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42945" w14:textId="77777777" w:rsidR="00F4338C" w:rsidRPr="004807F3" w:rsidRDefault="00F4338C" w:rsidP="000A2C64">
      <w:pPr>
        <w:spacing w:line="480" w:lineRule="auto"/>
        <w:jc w:val="center"/>
        <w:rPr>
          <w:rFonts w:ascii="Times New Roman" w:hAnsi="Times New Roman" w:cs="Times New Roman"/>
          <w:b/>
        </w:rPr>
      </w:pPr>
      <w:r w:rsidRPr="004807F3">
        <w:rPr>
          <w:rFonts w:ascii="Times New Roman" w:hAnsi="Times New Roman" w:cs="Times New Roman"/>
          <w:b/>
        </w:rPr>
        <w:t>Supplementary Information</w:t>
      </w:r>
    </w:p>
    <w:p w14:paraId="38C64C1A" w14:textId="77777777" w:rsidR="005872BA" w:rsidRPr="00DF01DF" w:rsidRDefault="005872BA" w:rsidP="000A2C64">
      <w:pPr>
        <w:spacing w:line="480" w:lineRule="auto"/>
        <w:rPr>
          <w:rFonts w:ascii="Times New Roman" w:hAnsi="Times New Roman" w:cs="Times New Roman"/>
        </w:rPr>
      </w:pPr>
    </w:p>
    <w:p w14:paraId="7E46F92C" w14:textId="77777777" w:rsidR="00DF01DF" w:rsidRPr="00DF01DF" w:rsidRDefault="00DF01DF" w:rsidP="000A2C64">
      <w:pPr>
        <w:spacing w:line="480" w:lineRule="auto"/>
        <w:rPr>
          <w:rFonts w:ascii="Times New Roman" w:hAnsi="Times New Roman" w:cs="Times New Roman"/>
          <w:color w:val="000000" w:themeColor="text1"/>
          <w:lang w:val="en-US"/>
        </w:rPr>
      </w:pPr>
      <w:r w:rsidRPr="00DF01DF">
        <w:rPr>
          <w:rFonts w:ascii="Times New Roman" w:hAnsi="Times New Roman" w:cs="Times New Roman"/>
          <w:color w:val="000000" w:themeColor="text1"/>
          <w:lang w:val="en-US"/>
        </w:rPr>
        <w:t>Substrate-dependent fermentation of bamboo in giant panda gut microbiomes: leaf primarily to ethanol and pith to lactate</w:t>
      </w:r>
    </w:p>
    <w:p w14:paraId="4A302CE7" w14:textId="77777777" w:rsidR="003C2B2C" w:rsidRPr="00DF01DF" w:rsidRDefault="003C2B2C" w:rsidP="000A2C64">
      <w:pPr>
        <w:spacing w:line="480" w:lineRule="auto"/>
        <w:rPr>
          <w:rFonts w:ascii="Times New Roman" w:hAnsi="Times New Roman" w:cs="Times New Roman"/>
          <w:lang w:val="en-US"/>
        </w:rPr>
      </w:pPr>
    </w:p>
    <w:p w14:paraId="1CF2DD48" w14:textId="77777777" w:rsidR="00031A68" w:rsidRPr="004807F3" w:rsidRDefault="00031A68" w:rsidP="000A2C64">
      <w:pPr>
        <w:spacing w:line="480" w:lineRule="auto"/>
        <w:rPr>
          <w:rFonts w:ascii="Times New Roman" w:hAnsi="Times New Roman" w:cs="Times New Roman"/>
          <w:lang w:val="en-US"/>
        </w:rPr>
      </w:pPr>
      <w:r w:rsidRPr="004807F3">
        <w:rPr>
          <w:rFonts w:ascii="Times New Roman" w:hAnsi="Times New Roman" w:cs="Times New Roman"/>
        </w:rPr>
        <w:t>Alberto Scoma</w:t>
      </w:r>
      <w:r w:rsidRPr="004807F3">
        <w:rPr>
          <w:rFonts w:ascii="Times New Roman" w:hAnsi="Times New Roman" w:cs="Times New Roman"/>
          <w:vertAlign w:val="superscript"/>
        </w:rPr>
        <w:t>1,2,3*</w:t>
      </w:r>
      <w:r w:rsidRPr="004807F3">
        <w:rPr>
          <w:rFonts w:ascii="Times New Roman" w:hAnsi="Times New Roman" w:cs="Times New Roman"/>
        </w:rPr>
        <w:t xml:space="preserve">, Way </w:t>
      </w:r>
      <w:proofErr w:type="spellStart"/>
      <w:r w:rsidRPr="004807F3">
        <w:rPr>
          <w:rFonts w:ascii="Times New Roman" w:hAnsi="Times New Roman" w:cs="Times New Roman"/>
        </w:rPr>
        <w:t>Cern</w:t>
      </w:r>
      <w:proofErr w:type="spellEnd"/>
      <w:r w:rsidRPr="004807F3">
        <w:rPr>
          <w:rFonts w:ascii="Times New Roman" w:hAnsi="Times New Roman" w:cs="Times New Roman"/>
        </w:rPr>
        <w:t xml:space="preserve"> Khor</w:t>
      </w:r>
      <w:r w:rsidRPr="004807F3">
        <w:rPr>
          <w:rFonts w:ascii="Times New Roman" w:hAnsi="Times New Roman" w:cs="Times New Roman"/>
          <w:vertAlign w:val="superscript"/>
        </w:rPr>
        <w:t>1†</w:t>
      </w:r>
      <w:r w:rsidRPr="004807F3">
        <w:rPr>
          <w:rFonts w:ascii="Times New Roman" w:hAnsi="Times New Roman" w:cs="Times New Roman"/>
        </w:rPr>
        <w:t>, Marta Coma</w:t>
      </w:r>
      <w:r w:rsidRPr="004807F3">
        <w:rPr>
          <w:rFonts w:ascii="Times New Roman" w:hAnsi="Times New Roman" w:cs="Times New Roman"/>
          <w:vertAlign w:val="superscript"/>
        </w:rPr>
        <w:t>1</w:t>
      </w:r>
      <w:r w:rsidRPr="004807F3">
        <w:rPr>
          <w:rFonts w:ascii="Times New Roman" w:hAnsi="Times New Roman" w:cs="Times New Roman"/>
        </w:rPr>
        <w:t>, Robert Heyer</w:t>
      </w:r>
      <w:r w:rsidRPr="004807F3">
        <w:rPr>
          <w:rFonts w:ascii="Times New Roman" w:hAnsi="Times New Roman" w:cs="Times New Roman"/>
          <w:vertAlign w:val="superscript"/>
        </w:rPr>
        <w:t>4</w:t>
      </w:r>
      <w:r w:rsidRPr="004807F3">
        <w:rPr>
          <w:rFonts w:ascii="Times New Roman" w:hAnsi="Times New Roman" w:cs="Times New Roman"/>
        </w:rPr>
        <w:t>, Ruben Props</w:t>
      </w:r>
      <w:r w:rsidRPr="004807F3">
        <w:rPr>
          <w:rFonts w:ascii="Times New Roman" w:hAnsi="Times New Roman" w:cs="Times New Roman"/>
          <w:vertAlign w:val="superscript"/>
        </w:rPr>
        <w:t>1</w:t>
      </w:r>
      <w:r w:rsidRPr="004807F3">
        <w:rPr>
          <w:rFonts w:ascii="Times New Roman" w:hAnsi="Times New Roman" w:cs="Times New Roman"/>
        </w:rPr>
        <w:t>, Jonas Schoelynck</w:t>
      </w:r>
      <w:r w:rsidRPr="004807F3">
        <w:rPr>
          <w:rFonts w:ascii="Times New Roman" w:hAnsi="Times New Roman" w:cs="Times New Roman"/>
          <w:vertAlign w:val="superscript"/>
        </w:rPr>
        <w:t>5</w:t>
      </w:r>
      <w:r w:rsidRPr="004807F3">
        <w:rPr>
          <w:rFonts w:ascii="Times New Roman" w:hAnsi="Times New Roman" w:cs="Times New Roman"/>
        </w:rPr>
        <w:t xml:space="preserve">, </w:t>
      </w:r>
      <w:r w:rsidRPr="004807F3">
        <w:rPr>
          <w:rFonts w:ascii="Times New Roman" w:hAnsi="Times New Roman" w:cs="Times New Roman"/>
          <w:lang w:val="en-US"/>
        </w:rPr>
        <w:t>Tim Bouts</w:t>
      </w:r>
      <w:r w:rsidRPr="004807F3">
        <w:rPr>
          <w:rFonts w:ascii="Times New Roman" w:hAnsi="Times New Roman" w:cs="Times New Roman"/>
          <w:vertAlign w:val="superscript"/>
          <w:lang w:val="en-US"/>
        </w:rPr>
        <w:t>6</w:t>
      </w:r>
      <w:r w:rsidRPr="004807F3">
        <w:rPr>
          <w:rFonts w:ascii="Times New Roman" w:hAnsi="Times New Roman" w:cs="Times New Roman"/>
          <w:lang w:val="en-US"/>
        </w:rPr>
        <w:t xml:space="preserve">, </w:t>
      </w:r>
      <w:r w:rsidRPr="004807F3">
        <w:rPr>
          <w:rFonts w:ascii="Times New Roman" w:hAnsi="Times New Roman" w:cs="Times New Roman"/>
        </w:rPr>
        <w:t>Dirk Benndorf</w:t>
      </w:r>
      <w:r w:rsidRPr="004807F3">
        <w:rPr>
          <w:rFonts w:ascii="Times New Roman" w:hAnsi="Times New Roman" w:cs="Times New Roman"/>
          <w:vertAlign w:val="superscript"/>
        </w:rPr>
        <w:t>4,7</w:t>
      </w:r>
      <w:r w:rsidRPr="004807F3">
        <w:rPr>
          <w:rFonts w:ascii="Times New Roman" w:hAnsi="Times New Roman" w:cs="Times New Roman"/>
        </w:rPr>
        <w:t xml:space="preserve">, </w:t>
      </w:r>
      <w:proofErr w:type="spellStart"/>
      <w:r w:rsidRPr="004807F3">
        <w:rPr>
          <w:rFonts w:ascii="Times New Roman" w:hAnsi="Times New Roman" w:cs="Times New Roman"/>
        </w:rPr>
        <w:t>Desheng</w:t>
      </w:r>
      <w:proofErr w:type="spellEnd"/>
      <w:r w:rsidRPr="004807F3">
        <w:rPr>
          <w:rFonts w:ascii="Times New Roman" w:hAnsi="Times New Roman" w:cs="Times New Roman"/>
        </w:rPr>
        <w:t xml:space="preserve"> Li</w:t>
      </w:r>
      <w:r w:rsidRPr="004807F3">
        <w:rPr>
          <w:rFonts w:ascii="Times New Roman" w:hAnsi="Times New Roman" w:cs="Times New Roman"/>
          <w:vertAlign w:val="superscript"/>
        </w:rPr>
        <w:t>8</w:t>
      </w:r>
      <w:r w:rsidRPr="004807F3">
        <w:rPr>
          <w:rFonts w:ascii="Times New Roman" w:hAnsi="Times New Roman" w:cs="Times New Roman"/>
        </w:rPr>
        <w:t>, Hemin Zhang</w:t>
      </w:r>
      <w:r w:rsidRPr="004807F3">
        <w:rPr>
          <w:rFonts w:ascii="Times New Roman" w:hAnsi="Times New Roman" w:cs="Times New Roman"/>
          <w:vertAlign w:val="superscript"/>
        </w:rPr>
        <w:t>8</w:t>
      </w:r>
      <w:r w:rsidRPr="004807F3">
        <w:rPr>
          <w:rFonts w:ascii="Times New Roman" w:hAnsi="Times New Roman" w:cs="Times New Roman"/>
        </w:rPr>
        <w:t xml:space="preserve">, </w:t>
      </w:r>
      <w:proofErr w:type="spellStart"/>
      <w:r w:rsidRPr="004807F3">
        <w:rPr>
          <w:rFonts w:ascii="Times New Roman" w:hAnsi="Times New Roman" w:cs="Times New Roman"/>
          <w:lang w:val="en-US"/>
        </w:rPr>
        <w:t>Korneel</w:t>
      </w:r>
      <w:proofErr w:type="spellEnd"/>
      <w:r w:rsidRPr="004807F3">
        <w:rPr>
          <w:rFonts w:ascii="Times New Roman" w:hAnsi="Times New Roman" w:cs="Times New Roman"/>
          <w:lang w:val="en-US"/>
        </w:rPr>
        <w:t xml:space="preserve"> Rabaey</w:t>
      </w:r>
      <w:r w:rsidRPr="004807F3">
        <w:rPr>
          <w:rFonts w:ascii="Times New Roman" w:hAnsi="Times New Roman" w:cs="Times New Roman"/>
          <w:vertAlign w:val="superscript"/>
          <w:lang w:val="en-US"/>
        </w:rPr>
        <w:t>1</w:t>
      </w:r>
    </w:p>
    <w:p w14:paraId="2C1FC344" w14:textId="77777777" w:rsidR="00031A68" w:rsidRPr="004807F3" w:rsidRDefault="00031A68" w:rsidP="000A2C64">
      <w:pPr>
        <w:spacing w:line="480" w:lineRule="auto"/>
        <w:rPr>
          <w:rFonts w:ascii="Times New Roman" w:hAnsi="Times New Roman" w:cs="Times New Roman"/>
        </w:rPr>
      </w:pPr>
    </w:p>
    <w:p w14:paraId="5992C358" w14:textId="77777777" w:rsidR="00031A68" w:rsidRPr="004807F3" w:rsidRDefault="00031A68" w:rsidP="000A2C64">
      <w:pPr>
        <w:spacing w:line="480" w:lineRule="auto"/>
        <w:rPr>
          <w:rFonts w:ascii="Times New Roman" w:hAnsi="Times New Roman" w:cs="Times New Roman"/>
        </w:rPr>
      </w:pPr>
      <w:r w:rsidRPr="004807F3">
        <w:rPr>
          <w:rFonts w:ascii="Times New Roman" w:hAnsi="Times New Roman" w:cs="Times New Roman"/>
          <w:vertAlign w:val="superscript"/>
        </w:rPr>
        <w:t>1</w:t>
      </w:r>
      <w:r w:rsidRPr="004807F3">
        <w:rPr>
          <w:rFonts w:ascii="Times New Roman" w:hAnsi="Times New Roman" w:cs="Times New Roman"/>
        </w:rPr>
        <w:t xml:space="preserve"> </w:t>
      </w:r>
      <w:proofErr w:type="spellStart"/>
      <w:r w:rsidRPr="004807F3">
        <w:rPr>
          <w:rFonts w:ascii="Times New Roman" w:hAnsi="Times New Roman" w:cs="Times New Roman"/>
        </w:rPr>
        <w:t>Center</w:t>
      </w:r>
      <w:proofErr w:type="spellEnd"/>
      <w:r w:rsidRPr="004807F3">
        <w:rPr>
          <w:rFonts w:ascii="Times New Roman" w:hAnsi="Times New Roman" w:cs="Times New Roman"/>
        </w:rPr>
        <w:t xml:space="preserve"> for Microbial Ecology &amp; Technology (CMET), University of Ghent, </w:t>
      </w:r>
      <w:proofErr w:type="spellStart"/>
      <w:r w:rsidRPr="004807F3">
        <w:rPr>
          <w:rFonts w:ascii="Times New Roman" w:hAnsi="Times New Roman" w:cs="Times New Roman"/>
        </w:rPr>
        <w:t>Coupure</w:t>
      </w:r>
      <w:proofErr w:type="spellEnd"/>
      <w:r w:rsidRPr="004807F3">
        <w:rPr>
          <w:rFonts w:ascii="Times New Roman" w:hAnsi="Times New Roman" w:cs="Times New Roman"/>
        </w:rPr>
        <w:t xml:space="preserve"> Links 653, 9000 Ghent, Belgium</w:t>
      </w:r>
    </w:p>
    <w:p w14:paraId="6E5CF749" w14:textId="77777777" w:rsidR="00031A68" w:rsidRPr="004807F3" w:rsidRDefault="00031A68" w:rsidP="000A2C64">
      <w:pPr>
        <w:spacing w:line="480" w:lineRule="auto"/>
        <w:rPr>
          <w:rFonts w:ascii="Times New Roman" w:hAnsi="Times New Roman" w:cs="Times New Roman"/>
        </w:rPr>
      </w:pPr>
      <w:r w:rsidRPr="004807F3">
        <w:rPr>
          <w:rFonts w:ascii="Times New Roman" w:hAnsi="Times New Roman" w:cs="Times New Roman"/>
          <w:vertAlign w:val="superscript"/>
        </w:rPr>
        <w:t>2</w:t>
      </w:r>
      <w:r w:rsidRPr="004807F3">
        <w:rPr>
          <w:rFonts w:ascii="Times New Roman" w:hAnsi="Times New Roman" w:cs="Times New Roman"/>
        </w:rPr>
        <w:t xml:space="preserve"> Department of Bioscience, Microbiology Section, Aarhus University, Ny </w:t>
      </w:r>
      <w:proofErr w:type="spellStart"/>
      <w:r w:rsidRPr="004807F3">
        <w:rPr>
          <w:rFonts w:ascii="Times New Roman" w:hAnsi="Times New Roman" w:cs="Times New Roman"/>
        </w:rPr>
        <w:t>Munkegade</w:t>
      </w:r>
      <w:proofErr w:type="spellEnd"/>
      <w:r w:rsidRPr="004807F3">
        <w:rPr>
          <w:rFonts w:ascii="Times New Roman" w:hAnsi="Times New Roman" w:cs="Times New Roman"/>
        </w:rPr>
        <w:t xml:space="preserve"> 116, 8000 Aarhus C, Denmark</w:t>
      </w:r>
    </w:p>
    <w:p w14:paraId="7F879012" w14:textId="77777777" w:rsidR="00031A68" w:rsidRPr="004807F3" w:rsidRDefault="00031A68" w:rsidP="000A2C64">
      <w:pPr>
        <w:spacing w:line="480" w:lineRule="auto"/>
        <w:rPr>
          <w:rFonts w:ascii="Times New Roman" w:hAnsi="Times New Roman" w:cs="Times New Roman"/>
        </w:rPr>
      </w:pPr>
      <w:r w:rsidRPr="004807F3">
        <w:rPr>
          <w:rFonts w:ascii="Times New Roman" w:hAnsi="Times New Roman" w:cs="Times New Roman"/>
          <w:vertAlign w:val="superscript"/>
        </w:rPr>
        <w:t>3</w:t>
      </w:r>
      <w:r w:rsidRPr="004807F3">
        <w:rPr>
          <w:rFonts w:ascii="Times New Roman" w:hAnsi="Times New Roman" w:cs="Times New Roman"/>
        </w:rPr>
        <w:t xml:space="preserve"> Department of Engineering, Biological and Chemical Engineering (BCE), Aarhus University, </w:t>
      </w:r>
      <w:proofErr w:type="spellStart"/>
      <w:r w:rsidRPr="004807F3">
        <w:rPr>
          <w:rFonts w:ascii="Times New Roman" w:hAnsi="Times New Roman" w:cs="Times New Roman"/>
        </w:rPr>
        <w:t>Hangøvej</w:t>
      </w:r>
      <w:proofErr w:type="spellEnd"/>
      <w:r w:rsidRPr="004807F3">
        <w:rPr>
          <w:rFonts w:ascii="Times New Roman" w:hAnsi="Times New Roman" w:cs="Times New Roman"/>
        </w:rPr>
        <w:t xml:space="preserve"> 2, 8200 Aarhus N, Denmark</w:t>
      </w:r>
    </w:p>
    <w:p w14:paraId="0EAEF9C1" w14:textId="77777777" w:rsidR="00031A68" w:rsidRPr="004807F3" w:rsidRDefault="00031A68" w:rsidP="000A2C64">
      <w:pPr>
        <w:spacing w:line="480" w:lineRule="auto"/>
        <w:rPr>
          <w:rFonts w:ascii="Times New Roman" w:hAnsi="Times New Roman" w:cs="Times New Roman"/>
          <w:color w:val="000000" w:themeColor="text1"/>
        </w:rPr>
      </w:pPr>
      <w:r w:rsidRPr="004807F3">
        <w:rPr>
          <w:rFonts w:ascii="Times New Roman" w:hAnsi="Times New Roman" w:cs="Times New Roman"/>
          <w:vertAlign w:val="superscript"/>
        </w:rPr>
        <w:t>4</w:t>
      </w:r>
      <w:r w:rsidRPr="004807F3">
        <w:rPr>
          <w:rFonts w:ascii="Times New Roman" w:hAnsi="Times New Roman" w:cs="Times New Roman"/>
          <w:color w:val="000000" w:themeColor="text1"/>
        </w:rPr>
        <w:t xml:space="preserve"> Otto von Guericke University of Magdeburg, Bioprocess Engineering, </w:t>
      </w:r>
      <w:proofErr w:type="spellStart"/>
      <w:r w:rsidRPr="004807F3">
        <w:rPr>
          <w:rFonts w:ascii="Times New Roman" w:hAnsi="Times New Roman" w:cs="Times New Roman"/>
          <w:color w:val="000000" w:themeColor="text1"/>
        </w:rPr>
        <w:t>Universitätsplatz</w:t>
      </w:r>
      <w:proofErr w:type="spellEnd"/>
      <w:r w:rsidRPr="004807F3">
        <w:rPr>
          <w:rFonts w:ascii="Times New Roman" w:hAnsi="Times New Roman" w:cs="Times New Roman"/>
          <w:color w:val="000000" w:themeColor="text1"/>
        </w:rPr>
        <w:t xml:space="preserve"> 2, 39106 Magdeburg, Germany</w:t>
      </w:r>
    </w:p>
    <w:p w14:paraId="69B01449" w14:textId="77777777" w:rsidR="00031A68" w:rsidRPr="004807F3" w:rsidRDefault="00031A68" w:rsidP="000A2C64">
      <w:pPr>
        <w:spacing w:line="480" w:lineRule="auto"/>
        <w:rPr>
          <w:rFonts w:ascii="Times New Roman" w:hAnsi="Times New Roman" w:cs="Times New Roman"/>
          <w:color w:val="000000" w:themeColor="text1"/>
        </w:rPr>
      </w:pPr>
      <w:r w:rsidRPr="004807F3">
        <w:rPr>
          <w:rFonts w:ascii="Times New Roman" w:hAnsi="Times New Roman" w:cs="Times New Roman"/>
          <w:color w:val="000000" w:themeColor="text1"/>
          <w:vertAlign w:val="superscript"/>
        </w:rPr>
        <w:t>5</w:t>
      </w:r>
      <w:r w:rsidRPr="004807F3">
        <w:rPr>
          <w:rFonts w:ascii="Times New Roman" w:hAnsi="Times New Roman" w:cs="Times New Roman"/>
          <w:color w:val="000000" w:themeColor="text1"/>
        </w:rPr>
        <w:t xml:space="preserve"> University of Antwerp, </w:t>
      </w:r>
      <w:proofErr w:type="spellStart"/>
      <w:r w:rsidRPr="004807F3">
        <w:rPr>
          <w:rFonts w:ascii="Times New Roman" w:hAnsi="Times New Roman" w:cs="Times New Roman"/>
          <w:color w:val="000000" w:themeColor="text1"/>
        </w:rPr>
        <w:t>Universiteitsplein</w:t>
      </w:r>
      <w:proofErr w:type="spellEnd"/>
      <w:r w:rsidRPr="004807F3">
        <w:rPr>
          <w:rFonts w:ascii="Times New Roman" w:hAnsi="Times New Roman" w:cs="Times New Roman"/>
          <w:color w:val="000000" w:themeColor="text1"/>
        </w:rPr>
        <w:t xml:space="preserve"> 1, 2610 </w:t>
      </w:r>
      <w:proofErr w:type="spellStart"/>
      <w:r w:rsidRPr="004807F3">
        <w:rPr>
          <w:rFonts w:ascii="Times New Roman" w:hAnsi="Times New Roman" w:cs="Times New Roman"/>
          <w:color w:val="000000" w:themeColor="text1"/>
        </w:rPr>
        <w:t>Wilrijk</w:t>
      </w:r>
      <w:proofErr w:type="spellEnd"/>
      <w:r w:rsidRPr="004807F3">
        <w:rPr>
          <w:rFonts w:ascii="Times New Roman" w:hAnsi="Times New Roman" w:cs="Times New Roman"/>
          <w:color w:val="000000" w:themeColor="text1"/>
        </w:rPr>
        <w:t>, Belgium</w:t>
      </w:r>
    </w:p>
    <w:p w14:paraId="2307370C" w14:textId="77777777" w:rsidR="00031A68" w:rsidRPr="004807F3" w:rsidRDefault="00031A68" w:rsidP="000A2C64">
      <w:pPr>
        <w:spacing w:line="480" w:lineRule="auto"/>
        <w:rPr>
          <w:rFonts w:ascii="Times New Roman" w:hAnsi="Times New Roman" w:cs="Times New Roman"/>
          <w:color w:val="000000" w:themeColor="text1"/>
        </w:rPr>
      </w:pPr>
      <w:r w:rsidRPr="004807F3">
        <w:rPr>
          <w:rFonts w:ascii="Times New Roman" w:hAnsi="Times New Roman" w:cs="Times New Roman"/>
          <w:color w:val="000000" w:themeColor="text1"/>
          <w:vertAlign w:val="superscript"/>
        </w:rPr>
        <w:t>6</w:t>
      </w:r>
      <w:r w:rsidRPr="004807F3">
        <w:rPr>
          <w:rFonts w:ascii="Times New Roman" w:hAnsi="Times New Roman" w:cs="Times New Roman"/>
          <w:color w:val="000000" w:themeColor="text1"/>
        </w:rPr>
        <w:t xml:space="preserve"> </w:t>
      </w:r>
      <w:proofErr w:type="spellStart"/>
      <w:r w:rsidRPr="004807F3">
        <w:rPr>
          <w:rFonts w:ascii="Times New Roman" w:hAnsi="Times New Roman" w:cs="Times New Roman"/>
          <w:color w:val="000000" w:themeColor="text1"/>
        </w:rPr>
        <w:t>Pairi</w:t>
      </w:r>
      <w:proofErr w:type="spellEnd"/>
      <w:r w:rsidRPr="004807F3">
        <w:rPr>
          <w:rFonts w:ascii="Times New Roman" w:hAnsi="Times New Roman" w:cs="Times New Roman"/>
          <w:color w:val="000000" w:themeColor="text1"/>
        </w:rPr>
        <w:t xml:space="preserve"> </w:t>
      </w:r>
      <w:proofErr w:type="spellStart"/>
      <w:r w:rsidRPr="004807F3">
        <w:rPr>
          <w:rFonts w:ascii="Times New Roman" w:hAnsi="Times New Roman" w:cs="Times New Roman"/>
          <w:color w:val="000000" w:themeColor="text1"/>
        </w:rPr>
        <w:t>Daiza</w:t>
      </w:r>
      <w:proofErr w:type="spellEnd"/>
      <w:r w:rsidRPr="004807F3">
        <w:rPr>
          <w:rFonts w:ascii="Times New Roman" w:hAnsi="Times New Roman" w:cs="Times New Roman"/>
          <w:color w:val="000000" w:themeColor="text1"/>
        </w:rPr>
        <w:t xml:space="preserve"> Foundation, Domaine de </w:t>
      </w:r>
      <w:proofErr w:type="spellStart"/>
      <w:r w:rsidRPr="004807F3">
        <w:rPr>
          <w:rFonts w:ascii="Times New Roman" w:hAnsi="Times New Roman" w:cs="Times New Roman"/>
          <w:color w:val="000000" w:themeColor="text1"/>
        </w:rPr>
        <w:t>Cambron</w:t>
      </w:r>
      <w:proofErr w:type="spellEnd"/>
      <w:r w:rsidRPr="004807F3">
        <w:rPr>
          <w:rFonts w:ascii="Times New Roman" w:hAnsi="Times New Roman" w:cs="Times New Roman"/>
          <w:color w:val="000000" w:themeColor="text1"/>
        </w:rPr>
        <w:t xml:space="preserve">, 7940 </w:t>
      </w:r>
      <w:proofErr w:type="spellStart"/>
      <w:r w:rsidRPr="004807F3">
        <w:rPr>
          <w:rFonts w:ascii="Times New Roman" w:hAnsi="Times New Roman" w:cs="Times New Roman"/>
          <w:color w:val="000000" w:themeColor="text1"/>
        </w:rPr>
        <w:t>Brugelette</w:t>
      </w:r>
      <w:proofErr w:type="spellEnd"/>
      <w:r w:rsidRPr="004807F3">
        <w:rPr>
          <w:rFonts w:ascii="Times New Roman" w:hAnsi="Times New Roman" w:cs="Times New Roman"/>
          <w:color w:val="000000" w:themeColor="text1"/>
        </w:rPr>
        <w:t>, Belgium</w:t>
      </w:r>
    </w:p>
    <w:p w14:paraId="66D78ADE" w14:textId="77777777" w:rsidR="00031A68" w:rsidRPr="004807F3" w:rsidRDefault="00031A68" w:rsidP="000A2C64">
      <w:pPr>
        <w:spacing w:line="480" w:lineRule="auto"/>
        <w:rPr>
          <w:rFonts w:ascii="Times New Roman" w:hAnsi="Times New Roman" w:cs="Times New Roman"/>
        </w:rPr>
      </w:pPr>
      <w:r w:rsidRPr="004807F3">
        <w:rPr>
          <w:rFonts w:ascii="Times New Roman" w:hAnsi="Times New Roman" w:cs="Times New Roman"/>
          <w:vertAlign w:val="superscript"/>
        </w:rPr>
        <w:t>7</w:t>
      </w:r>
      <w:r w:rsidRPr="004807F3">
        <w:rPr>
          <w:rFonts w:ascii="Times New Roman" w:hAnsi="Times New Roman" w:cs="Times New Roman"/>
        </w:rPr>
        <w:t xml:space="preserve"> Max Planck Institute for Dynamics of Complex Technical Systems, Bioprocess Engineering, </w:t>
      </w:r>
      <w:proofErr w:type="spellStart"/>
      <w:r w:rsidRPr="004807F3">
        <w:rPr>
          <w:rFonts w:ascii="Times New Roman" w:hAnsi="Times New Roman" w:cs="Times New Roman"/>
        </w:rPr>
        <w:t>Sandtorstraße</w:t>
      </w:r>
      <w:proofErr w:type="spellEnd"/>
      <w:r w:rsidRPr="004807F3">
        <w:rPr>
          <w:rFonts w:ascii="Times New Roman" w:hAnsi="Times New Roman" w:cs="Times New Roman"/>
        </w:rPr>
        <w:t xml:space="preserve"> 1, 39106 Magdeburg, Germany</w:t>
      </w:r>
    </w:p>
    <w:p w14:paraId="75F759BC" w14:textId="77777777" w:rsidR="00031A68" w:rsidRPr="004807F3" w:rsidRDefault="00031A68" w:rsidP="000A2C64">
      <w:pPr>
        <w:spacing w:line="480" w:lineRule="auto"/>
        <w:rPr>
          <w:rFonts w:ascii="Times New Roman" w:hAnsi="Times New Roman" w:cs="Times New Roman"/>
        </w:rPr>
      </w:pPr>
      <w:r w:rsidRPr="004807F3">
        <w:rPr>
          <w:rFonts w:ascii="Times New Roman" w:hAnsi="Times New Roman" w:cs="Times New Roman"/>
          <w:vertAlign w:val="superscript"/>
        </w:rPr>
        <w:t>8</w:t>
      </w:r>
      <w:r w:rsidRPr="004807F3">
        <w:rPr>
          <w:rFonts w:ascii="Times New Roman" w:hAnsi="Times New Roman" w:cs="Times New Roman"/>
        </w:rPr>
        <w:t xml:space="preserve"> China Conservation and Research Centre for Giant Panda (CCRCGP), </w:t>
      </w:r>
      <w:proofErr w:type="spellStart"/>
      <w:r w:rsidRPr="004807F3">
        <w:rPr>
          <w:rFonts w:ascii="Times New Roman" w:hAnsi="Times New Roman" w:cs="Times New Roman"/>
        </w:rPr>
        <w:t>DuJiangYan</w:t>
      </w:r>
      <w:proofErr w:type="spellEnd"/>
      <w:r w:rsidRPr="004807F3">
        <w:rPr>
          <w:rFonts w:ascii="Times New Roman" w:hAnsi="Times New Roman" w:cs="Times New Roman"/>
        </w:rPr>
        <w:t xml:space="preserve"> City, </w:t>
      </w:r>
      <w:proofErr w:type="spellStart"/>
      <w:r w:rsidRPr="004807F3">
        <w:rPr>
          <w:rFonts w:ascii="Times New Roman" w:hAnsi="Times New Roman" w:cs="Times New Roman"/>
        </w:rPr>
        <w:t>SiChuan</w:t>
      </w:r>
      <w:proofErr w:type="spellEnd"/>
      <w:r w:rsidRPr="004807F3">
        <w:rPr>
          <w:rFonts w:ascii="Times New Roman" w:hAnsi="Times New Roman" w:cs="Times New Roman"/>
        </w:rPr>
        <w:t xml:space="preserve"> Province, China</w:t>
      </w:r>
    </w:p>
    <w:p w14:paraId="2D3A8180" w14:textId="77777777" w:rsidR="00031A68" w:rsidRPr="004807F3" w:rsidRDefault="00031A68" w:rsidP="000A2C64">
      <w:pPr>
        <w:spacing w:line="480" w:lineRule="auto"/>
        <w:rPr>
          <w:rFonts w:ascii="Times New Roman" w:hAnsi="Times New Roman" w:cs="Times New Roman"/>
        </w:rPr>
      </w:pPr>
    </w:p>
    <w:p w14:paraId="3886DD3F" w14:textId="77777777" w:rsidR="00031A68" w:rsidRPr="004807F3" w:rsidRDefault="00031A68" w:rsidP="000A2C64">
      <w:pPr>
        <w:spacing w:line="480" w:lineRule="auto"/>
        <w:rPr>
          <w:rFonts w:ascii="Times New Roman" w:hAnsi="Times New Roman" w:cs="Times New Roman"/>
        </w:rPr>
      </w:pPr>
      <w:r w:rsidRPr="004807F3">
        <w:rPr>
          <w:rFonts w:ascii="Times New Roman" w:hAnsi="Times New Roman" w:cs="Times New Roman"/>
        </w:rPr>
        <w:t>* Corresponding author:</w:t>
      </w:r>
    </w:p>
    <w:p w14:paraId="28E29A3F" w14:textId="77777777" w:rsidR="00031A68" w:rsidRPr="004807F3" w:rsidRDefault="00031A68" w:rsidP="000A2C64">
      <w:pPr>
        <w:spacing w:line="480" w:lineRule="auto"/>
        <w:rPr>
          <w:rFonts w:ascii="Times New Roman" w:hAnsi="Times New Roman" w:cs="Times New Roman"/>
          <w:lang w:val="en-US"/>
        </w:rPr>
      </w:pPr>
      <w:r w:rsidRPr="004807F3">
        <w:rPr>
          <w:rFonts w:ascii="Times New Roman" w:hAnsi="Times New Roman" w:cs="Times New Roman"/>
          <w:lang w:val="en-US"/>
        </w:rPr>
        <w:t>Prof. Alberto Scoma</w:t>
      </w:r>
    </w:p>
    <w:p w14:paraId="18442CFE" w14:textId="77777777" w:rsidR="00031A68" w:rsidRPr="004807F3" w:rsidRDefault="00031A68" w:rsidP="000A2C64">
      <w:pPr>
        <w:spacing w:line="480" w:lineRule="auto"/>
        <w:rPr>
          <w:rFonts w:ascii="Times New Roman" w:hAnsi="Times New Roman" w:cs="Times New Roman"/>
          <w:lang w:val="en-US"/>
        </w:rPr>
      </w:pPr>
      <w:r w:rsidRPr="004807F3">
        <w:rPr>
          <w:rFonts w:ascii="Times New Roman" w:hAnsi="Times New Roman" w:cs="Times New Roman"/>
          <w:lang w:val="en-US"/>
        </w:rPr>
        <w:lastRenderedPageBreak/>
        <w:t>Department of Engineering,</w:t>
      </w:r>
    </w:p>
    <w:p w14:paraId="0A7ED867" w14:textId="77777777" w:rsidR="00031A68" w:rsidRPr="004807F3" w:rsidRDefault="00031A68" w:rsidP="000A2C64">
      <w:pPr>
        <w:spacing w:line="480" w:lineRule="auto"/>
        <w:rPr>
          <w:rFonts w:ascii="Times New Roman" w:hAnsi="Times New Roman" w:cs="Times New Roman"/>
          <w:lang w:val="en-US"/>
        </w:rPr>
      </w:pPr>
      <w:r w:rsidRPr="004807F3">
        <w:rPr>
          <w:rFonts w:ascii="Times New Roman" w:hAnsi="Times New Roman" w:cs="Times New Roman"/>
          <w:lang w:val="en-US"/>
        </w:rPr>
        <w:t>Biological and Chemical Engineering (BCE),</w:t>
      </w:r>
    </w:p>
    <w:p w14:paraId="3F40AFE0" w14:textId="77777777" w:rsidR="00031A68" w:rsidRPr="004807F3" w:rsidRDefault="00031A68" w:rsidP="000A2C64">
      <w:pPr>
        <w:spacing w:line="480" w:lineRule="auto"/>
        <w:rPr>
          <w:rFonts w:ascii="Times New Roman" w:hAnsi="Times New Roman" w:cs="Times New Roman"/>
          <w:lang w:val="en-US"/>
        </w:rPr>
      </w:pPr>
      <w:r w:rsidRPr="004807F3">
        <w:rPr>
          <w:rFonts w:ascii="Times New Roman" w:hAnsi="Times New Roman" w:cs="Times New Roman"/>
          <w:lang w:val="en-US"/>
        </w:rPr>
        <w:t>Aarhus University,</w:t>
      </w:r>
    </w:p>
    <w:p w14:paraId="2FA7F0A7" w14:textId="77777777" w:rsidR="00031A68" w:rsidRPr="004807F3" w:rsidRDefault="00031A68" w:rsidP="000A2C64">
      <w:pPr>
        <w:spacing w:line="480" w:lineRule="auto"/>
        <w:rPr>
          <w:rFonts w:ascii="Times New Roman" w:hAnsi="Times New Roman" w:cs="Times New Roman"/>
          <w:lang w:val="en-US"/>
        </w:rPr>
      </w:pPr>
      <w:proofErr w:type="spellStart"/>
      <w:r w:rsidRPr="004807F3">
        <w:rPr>
          <w:rFonts w:ascii="Times New Roman" w:hAnsi="Times New Roman" w:cs="Times New Roman"/>
          <w:lang w:val="en-US"/>
        </w:rPr>
        <w:t>Hangøvej</w:t>
      </w:r>
      <w:proofErr w:type="spellEnd"/>
      <w:r w:rsidRPr="004807F3">
        <w:rPr>
          <w:rFonts w:ascii="Times New Roman" w:hAnsi="Times New Roman" w:cs="Times New Roman"/>
          <w:lang w:val="en-US"/>
        </w:rPr>
        <w:t xml:space="preserve"> 2, 8000, Aarhus C, Denmark</w:t>
      </w:r>
    </w:p>
    <w:p w14:paraId="58C80D0F" w14:textId="77777777" w:rsidR="00031A68" w:rsidRPr="004807F3" w:rsidRDefault="00031A68" w:rsidP="000A2C64">
      <w:pPr>
        <w:spacing w:line="480" w:lineRule="auto"/>
        <w:rPr>
          <w:rFonts w:ascii="Times New Roman" w:hAnsi="Times New Roman" w:cs="Times New Roman"/>
          <w:lang w:val="en-US"/>
        </w:rPr>
      </w:pPr>
      <w:r w:rsidRPr="004807F3">
        <w:rPr>
          <w:rFonts w:ascii="Times New Roman" w:hAnsi="Times New Roman" w:cs="Times New Roman"/>
          <w:lang w:val="en-US"/>
        </w:rPr>
        <w:t xml:space="preserve">Email: </w:t>
      </w:r>
      <w:hyperlink r:id="rId7" w:history="1">
        <w:r w:rsidRPr="004807F3">
          <w:rPr>
            <w:rStyle w:val="Hyperlink"/>
            <w:rFonts w:ascii="Times New Roman" w:hAnsi="Times New Roman" w:cs="Times New Roman"/>
            <w:lang w:val="en-US"/>
          </w:rPr>
          <w:t>as@eng.au.dk</w:t>
        </w:r>
      </w:hyperlink>
      <w:r w:rsidRPr="004807F3">
        <w:rPr>
          <w:rFonts w:ascii="Times New Roman" w:hAnsi="Times New Roman" w:cs="Times New Roman"/>
          <w:lang w:val="en-US"/>
        </w:rPr>
        <w:t xml:space="preserve"> </w:t>
      </w:r>
      <w:hyperlink r:id="rId8" w:history="1"/>
      <w:r w:rsidRPr="004807F3">
        <w:rPr>
          <w:rStyle w:val="Hyperlink"/>
          <w:rFonts w:ascii="Times New Roman" w:hAnsi="Times New Roman" w:cs="Times New Roman"/>
          <w:lang w:val="en-US"/>
        </w:rPr>
        <w:t xml:space="preserve"> </w:t>
      </w:r>
    </w:p>
    <w:p w14:paraId="0DA9E2DA" w14:textId="77777777" w:rsidR="00031A68" w:rsidRPr="004807F3" w:rsidRDefault="00031A68" w:rsidP="000A2C64">
      <w:pPr>
        <w:spacing w:line="480" w:lineRule="auto"/>
        <w:rPr>
          <w:rFonts w:ascii="Times New Roman" w:hAnsi="Times New Roman" w:cs="Times New Roman"/>
          <w:lang w:val="en-US"/>
        </w:rPr>
      </w:pPr>
      <w:r w:rsidRPr="004807F3">
        <w:rPr>
          <w:rFonts w:ascii="Times New Roman" w:hAnsi="Times New Roman" w:cs="Times New Roman"/>
          <w:lang w:val="en-US"/>
        </w:rPr>
        <w:t>Phone: 0045 8715 6549</w:t>
      </w:r>
    </w:p>
    <w:p w14:paraId="497075F9" w14:textId="77777777" w:rsidR="00031A68" w:rsidRPr="004807F3" w:rsidRDefault="00031A68" w:rsidP="000A2C64">
      <w:pPr>
        <w:spacing w:line="480" w:lineRule="auto"/>
        <w:rPr>
          <w:rFonts w:ascii="Times New Roman" w:hAnsi="Times New Roman" w:cs="Times New Roman"/>
          <w:lang w:val="en-US"/>
        </w:rPr>
      </w:pPr>
    </w:p>
    <w:p w14:paraId="58CDFD9A" w14:textId="7A6AB4CF" w:rsidR="00F4338C" w:rsidRPr="004807F3" w:rsidRDefault="00031A68" w:rsidP="000A2C64">
      <w:pPr>
        <w:spacing w:line="480" w:lineRule="auto"/>
        <w:rPr>
          <w:rFonts w:ascii="Times New Roman" w:hAnsi="Times New Roman" w:cs="Times New Roman"/>
          <w:lang w:val="en-US"/>
        </w:rPr>
      </w:pPr>
      <w:r w:rsidRPr="004807F3">
        <w:rPr>
          <w:rFonts w:ascii="Times New Roman" w:hAnsi="Times New Roman" w:cs="Times New Roman"/>
          <w:vertAlign w:val="superscript"/>
        </w:rPr>
        <w:t>†</w:t>
      </w:r>
      <w:r w:rsidRPr="004807F3">
        <w:rPr>
          <w:rFonts w:ascii="Times New Roman" w:hAnsi="Times New Roman" w:cs="Times New Roman"/>
        </w:rPr>
        <w:t xml:space="preserve"> This study is dedicated to the memory of Way </w:t>
      </w:r>
      <w:proofErr w:type="spellStart"/>
      <w:r w:rsidRPr="004807F3">
        <w:rPr>
          <w:rFonts w:ascii="Times New Roman" w:hAnsi="Times New Roman" w:cs="Times New Roman"/>
        </w:rPr>
        <w:t>Cern</w:t>
      </w:r>
      <w:proofErr w:type="spellEnd"/>
      <w:r w:rsidRPr="004807F3">
        <w:rPr>
          <w:rFonts w:ascii="Times New Roman" w:hAnsi="Times New Roman" w:cs="Times New Roman"/>
        </w:rPr>
        <w:t xml:space="preserve"> Khor, a hard-working, passionate young scientist and a dear friend</w:t>
      </w:r>
    </w:p>
    <w:p w14:paraId="0C555C0B" w14:textId="77777777" w:rsidR="003201EC" w:rsidRDefault="003201EC" w:rsidP="000A2C64">
      <w:pPr>
        <w:spacing w:line="480" w:lineRule="auto"/>
        <w:rPr>
          <w:rFonts w:ascii="Times New Roman" w:hAnsi="Times New Roman" w:cs="Times New Roman"/>
          <w:b/>
          <w:lang w:val="en-US"/>
        </w:rPr>
      </w:pPr>
      <w:r>
        <w:rPr>
          <w:rFonts w:ascii="Times New Roman" w:hAnsi="Times New Roman" w:cs="Times New Roman"/>
          <w:b/>
          <w:lang w:val="en-US"/>
        </w:rPr>
        <w:br w:type="page"/>
      </w:r>
    </w:p>
    <w:p w14:paraId="31104BEF" w14:textId="135DF388" w:rsidR="003201EC" w:rsidRDefault="003201EC" w:rsidP="000A2C64">
      <w:pPr>
        <w:spacing w:line="480" w:lineRule="auto"/>
        <w:rPr>
          <w:rFonts w:ascii="Times New Roman" w:hAnsi="Times New Roman" w:cs="Times New Roman"/>
          <w:b/>
          <w:lang w:val="en-US"/>
        </w:rPr>
      </w:pPr>
      <w:r>
        <w:rPr>
          <w:rFonts w:ascii="Times New Roman" w:hAnsi="Times New Roman" w:cs="Times New Roman"/>
          <w:b/>
          <w:lang w:val="en-US"/>
        </w:rPr>
        <w:lastRenderedPageBreak/>
        <w:t>Supplemental Results</w:t>
      </w:r>
      <w:r w:rsidR="00E852BC">
        <w:rPr>
          <w:rFonts w:ascii="Times New Roman" w:hAnsi="Times New Roman" w:cs="Times New Roman"/>
          <w:b/>
          <w:lang w:val="en-US"/>
        </w:rPr>
        <w:t xml:space="preserve"> &amp; Discussion</w:t>
      </w:r>
    </w:p>
    <w:p w14:paraId="1086D290" w14:textId="6369CF7B" w:rsidR="00637875" w:rsidRPr="00637875" w:rsidRDefault="00637875" w:rsidP="000A2C64">
      <w:pPr>
        <w:spacing w:line="480" w:lineRule="auto"/>
        <w:rPr>
          <w:rFonts w:ascii="Times New Roman" w:hAnsi="Times New Roman" w:cs="Times New Roman"/>
          <w:bCs/>
          <w:i/>
          <w:iCs/>
          <w:lang w:val="en-US"/>
        </w:rPr>
      </w:pPr>
      <w:r w:rsidRPr="00637875">
        <w:rPr>
          <w:rFonts w:ascii="Times New Roman" w:hAnsi="Times New Roman" w:cs="Times New Roman"/>
          <w:bCs/>
          <w:i/>
          <w:iCs/>
          <w:lang w:val="en-US"/>
        </w:rPr>
        <w:t>Microbial communities on plant material</w:t>
      </w:r>
      <w:r w:rsidR="00400778">
        <w:rPr>
          <w:rFonts w:ascii="Times New Roman" w:hAnsi="Times New Roman" w:cs="Times New Roman"/>
          <w:bCs/>
          <w:i/>
          <w:iCs/>
          <w:lang w:val="en-US"/>
        </w:rPr>
        <w:t>,</w:t>
      </w:r>
      <w:r w:rsidR="00482C7C">
        <w:rPr>
          <w:rFonts w:ascii="Times New Roman" w:hAnsi="Times New Roman" w:cs="Times New Roman"/>
          <w:bCs/>
          <w:i/>
          <w:iCs/>
          <w:lang w:val="en-US"/>
        </w:rPr>
        <w:t xml:space="preserve"> and in </w:t>
      </w:r>
      <w:r w:rsidRPr="00637875">
        <w:rPr>
          <w:rFonts w:ascii="Times New Roman" w:hAnsi="Times New Roman" w:cs="Times New Roman"/>
          <w:bCs/>
          <w:i/>
          <w:iCs/>
          <w:lang w:val="en-US"/>
        </w:rPr>
        <w:t xml:space="preserve">dung </w:t>
      </w:r>
      <w:r w:rsidR="00400778">
        <w:rPr>
          <w:rFonts w:ascii="Times New Roman" w:hAnsi="Times New Roman" w:cs="Times New Roman"/>
          <w:bCs/>
          <w:i/>
          <w:iCs/>
          <w:lang w:val="en-US"/>
        </w:rPr>
        <w:t>and lab-scale incubation</w:t>
      </w:r>
      <w:r w:rsidR="00482C7C">
        <w:rPr>
          <w:rFonts w:ascii="Times New Roman" w:hAnsi="Times New Roman" w:cs="Times New Roman"/>
          <w:bCs/>
          <w:i/>
          <w:iCs/>
          <w:lang w:val="en-US"/>
        </w:rPr>
        <w:t xml:space="preserve"> samples</w:t>
      </w:r>
    </w:p>
    <w:p w14:paraId="67D0959F" w14:textId="2A70EFE7" w:rsidR="009912A1" w:rsidRDefault="003201EC" w:rsidP="000A2C64">
      <w:pPr>
        <w:spacing w:line="480" w:lineRule="auto"/>
        <w:rPr>
          <w:rFonts w:ascii="Times New Roman" w:hAnsi="Times New Roman" w:cs="Times New Roman"/>
          <w:bCs/>
          <w:lang w:val="en-US"/>
        </w:rPr>
      </w:pPr>
      <w:r>
        <w:rPr>
          <w:rFonts w:ascii="Times New Roman" w:hAnsi="Times New Roman" w:cs="Times New Roman"/>
          <w:bCs/>
          <w:lang w:val="en-US"/>
        </w:rPr>
        <w:t xml:space="preserve">Fresh </w:t>
      </w:r>
      <w:r w:rsidR="00F0218E" w:rsidRPr="003201EC">
        <w:rPr>
          <w:rFonts w:ascii="Times New Roman" w:hAnsi="Times New Roman" w:cs="Times New Roman"/>
          <w:bCs/>
          <w:i/>
          <w:iCs/>
          <w:lang w:val="en-US"/>
        </w:rPr>
        <w:t>P. bisettii</w:t>
      </w:r>
      <w:r w:rsidR="00F0218E">
        <w:rPr>
          <w:rFonts w:ascii="Times New Roman" w:hAnsi="Times New Roman" w:cs="Times New Roman"/>
          <w:bCs/>
          <w:lang w:val="en-US"/>
        </w:rPr>
        <w:t xml:space="preserve"> </w:t>
      </w:r>
      <w:r>
        <w:rPr>
          <w:rFonts w:ascii="Times New Roman" w:hAnsi="Times New Roman" w:cs="Times New Roman"/>
          <w:bCs/>
          <w:lang w:val="en-US"/>
        </w:rPr>
        <w:t xml:space="preserve">bamboo </w:t>
      </w:r>
      <w:r w:rsidR="00F0218E">
        <w:rPr>
          <w:rFonts w:ascii="Times New Roman" w:hAnsi="Times New Roman" w:cs="Times New Roman"/>
          <w:bCs/>
          <w:lang w:val="en-US"/>
        </w:rPr>
        <w:t xml:space="preserve">as </w:t>
      </w:r>
      <w:r>
        <w:rPr>
          <w:rFonts w:ascii="Times New Roman" w:hAnsi="Times New Roman" w:cs="Times New Roman"/>
          <w:bCs/>
          <w:lang w:val="en-US"/>
        </w:rPr>
        <w:t xml:space="preserve">fed to the giant panda </w:t>
      </w:r>
      <w:r w:rsidR="002B04BB">
        <w:rPr>
          <w:rFonts w:ascii="Times New Roman" w:hAnsi="Times New Roman" w:cs="Times New Roman"/>
          <w:bCs/>
          <w:lang w:val="en-US"/>
        </w:rPr>
        <w:t xml:space="preserve">tested in this study </w:t>
      </w:r>
      <w:r>
        <w:rPr>
          <w:rFonts w:ascii="Times New Roman" w:hAnsi="Times New Roman" w:cs="Times New Roman"/>
          <w:bCs/>
          <w:lang w:val="en-US"/>
        </w:rPr>
        <w:t>was collected</w:t>
      </w:r>
      <w:r w:rsidR="002B04BB">
        <w:rPr>
          <w:rFonts w:ascii="Times New Roman" w:hAnsi="Times New Roman" w:cs="Times New Roman"/>
          <w:bCs/>
          <w:lang w:val="en-US"/>
        </w:rPr>
        <w:t>,</w:t>
      </w:r>
      <w:r w:rsidR="0021552C">
        <w:rPr>
          <w:rFonts w:ascii="Times New Roman" w:hAnsi="Times New Roman" w:cs="Times New Roman"/>
          <w:bCs/>
          <w:lang w:val="en-US"/>
        </w:rPr>
        <w:t xml:space="preserve"> and </w:t>
      </w:r>
      <w:r>
        <w:rPr>
          <w:rFonts w:ascii="Times New Roman" w:hAnsi="Times New Roman" w:cs="Times New Roman"/>
          <w:bCs/>
          <w:lang w:val="en-US"/>
        </w:rPr>
        <w:t xml:space="preserve">the microbial community composition present on either the green leaf or the yellow pith, which were later </w:t>
      </w:r>
      <w:r w:rsidR="0021719E">
        <w:rPr>
          <w:rFonts w:ascii="Times New Roman" w:hAnsi="Times New Roman" w:cs="Times New Roman"/>
          <w:bCs/>
          <w:lang w:val="en-US"/>
        </w:rPr>
        <w:t>supplied</w:t>
      </w:r>
      <w:r>
        <w:rPr>
          <w:rFonts w:ascii="Times New Roman" w:hAnsi="Times New Roman" w:cs="Times New Roman"/>
          <w:bCs/>
          <w:lang w:val="en-US"/>
        </w:rPr>
        <w:t xml:space="preserve"> to gut microbiomes tested in the laboratory, was assessed. DNA extraction and amplification were conducted in </w:t>
      </w:r>
      <w:r w:rsidR="00E245B2">
        <w:rPr>
          <w:rFonts w:ascii="Times New Roman" w:hAnsi="Times New Roman" w:cs="Times New Roman"/>
          <w:bCs/>
          <w:lang w:val="en-US"/>
        </w:rPr>
        <w:t xml:space="preserve">triplicate for dung samples and lab-scale incubations, and in </w:t>
      </w:r>
      <w:r>
        <w:rPr>
          <w:rFonts w:ascii="Times New Roman" w:hAnsi="Times New Roman" w:cs="Times New Roman"/>
          <w:bCs/>
          <w:lang w:val="en-US"/>
        </w:rPr>
        <w:t xml:space="preserve">duplicate on plant </w:t>
      </w:r>
      <w:r w:rsidR="00553AFF">
        <w:rPr>
          <w:rFonts w:ascii="Times New Roman" w:hAnsi="Times New Roman" w:cs="Times New Roman"/>
          <w:bCs/>
          <w:lang w:val="en-US"/>
        </w:rPr>
        <w:t>material</w:t>
      </w:r>
      <w:r w:rsidR="00E245B2">
        <w:rPr>
          <w:rFonts w:ascii="Times New Roman" w:hAnsi="Times New Roman" w:cs="Times New Roman"/>
          <w:bCs/>
          <w:lang w:val="en-US"/>
        </w:rPr>
        <w:t>,</w:t>
      </w:r>
      <w:r>
        <w:rPr>
          <w:rFonts w:ascii="Times New Roman" w:hAnsi="Times New Roman" w:cs="Times New Roman"/>
          <w:bCs/>
          <w:lang w:val="en-US"/>
        </w:rPr>
        <w:t xml:space="preserve"> however, one sample of the pith could </w:t>
      </w:r>
      <w:r w:rsidR="00E245B2">
        <w:rPr>
          <w:rFonts w:ascii="Times New Roman" w:hAnsi="Times New Roman" w:cs="Times New Roman"/>
          <w:bCs/>
          <w:lang w:val="en-US"/>
        </w:rPr>
        <w:t xml:space="preserve">not </w:t>
      </w:r>
      <w:r>
        <w:rPr>
          <w:rFonts w:ascii="Times New Roman" w:hAnsi="Times New Roman" w:cs="Times New Roman"/>
          <w:bCs/>
          <w:lang w:val="en-US"/>
        </w:rPr>
        <w:t>be amplified (Fig. 1B).</w:t>
      </w:r>
      <w:r w:rsidR="00DA1A4C">
        <w:rPr>
          <w:rFonts w:ascii="Times New Roman" w:hAnsi="Times New Roman" w:cs="Times New Roman"/>
          <w:bCs/>
          <w:lang w:val="en-US"/>
        </w:rPr>
        <w:t xml:space="preserve"> </w:t>
      </w:r>
      <w:r w:rsidR="00DA1A4C" w:rsidRPr="00143D21">
        <w:rPr>
          <w:rFonts w:ascii="Times New Roman" w:hAnsi="Times New Roman" w:cs="Times New Roman"/>
          <w:bCs/>
          <w:color w:val="000000" w:themeColor="text1"/>
          <w:lang w:val="en-US"/>
        </w:rPr>
        <w:t>Rarefaction curves</w:t>
      </w:r>
      <w:r w:rsidR="00DA1A4C">
        <w:rPr>
          <w:rFonts w:ascii="Times New Roman" w:hAnsi="Times New Roman" w:cs="Times New Roman"/>
          <w:bCs/>
          <w:color w:val="000000" w:themeColor="text1"/>
          <w:lang w:val="en-US"/>
        </w:rPr>
        <w:t xml:space="preserve"> for 16S rRNA gene raw </w:t>
      </w:r>
      <w:r w:rsidR="00DA1A4C" w:rsidRPr="000A2C64">
        <w:rPr>
          <w:rFonts w:ascii="Times New Roman" w:hAnsi="Times New Roman" w:cs="Times New Roman"/>
          <w:bCs/>
          <w:color w:val="000000" w:themeColor="text1"/>
          <w:lang w:val="en-US"/>
        </w:rPr>
        <w:t xml:space="preserve">data used for </w:t>
      </w:r>
      <w:r w:rsidR="00DA1A4C">
        <w:rPr>
          <w:rFonts w:ascii="Times New Roman" w:hAnsi="Times New Roman" w:cs="Times New Roman"/>
          <w:bCs/>
          <w:color w:val="000000" w:themeColor="text1"/>
          <w:lang w:val="en-US"/>
        </w:rPr>
        <w:t>differential gene expression (</w:t>
      </w:r>
      <w:proofErr w:type="spellStart"/>
      <w:r w:rsidR="00DA1A4C" w:rsidRPr="000A2C64">
        <w:rPr>
          <w:rFonts w:ascii="Times New Roman" w:hAnsi="Times New Roman" w:cs="Times New Roman"/>
          <w:bCs/>
          <w:color w:val="000000" w:themeColor="text1"/>
          <w:lang w:val="en-US"/>
        </w:rPr>
        <w:t>DESeq</w:t>
      </w:r>
      <w:proofErr w:type="spellEnd"/>
      <w:r w:rsidR="00DA1A4C">
        <w:rPr>
          <w:rFonts w:ascii="Times New Roman" w:hAnsi="Times New Roman" w:cs="Times New Roman"/>
          <w:bCs/>
          <w:color w:val="000000" w:themeColor="text1"/>
          <w:lang w:val="en-US"/>
        </w:rPr>
        <w:t>)</w:t>
      </w:r>
      <w:r w:rsidR="00DA1A4C" w:rsidRPr="000A2C64">
        <w:rPr>
          <w:rFonts w:ascii="Times New Roman" w:hAnsi="Times New Roman" w:cs="Times New Roman"/>
          <w:bCs/>
          <w:color w:val="000000" w:themeColor="text1"/>
          <w:lang w:val="en-US"/>
        </w:rPr>
        <w:t xml:space="preserve"> analysis</w:t>
      </w:r>
      <w:r w:rsidR="00DA1A4C">
        <w:rPr>
          <w:rFonts w:ascii="Times New Roman" w:hAnsi="Times New Roman" w:cs="Times New Roman"/>
          <w:bCs/>
          <w:color w:val="000000" w:themeColor="text1"/>
          <w:lang w:val="en-US"/>
        </w:rPr>
        <w:t xml:space="preserve"> and for beta-diversity of all samples (plant material, dung samples, and lab-scale incubations of gut microbiomes) are presented in Fig. S2 and Fig. S3, respectively.</w:t>
      </w:r>
    </w:p>
    <w:p w14:paraId="630314B1" w14:textId="57579738" w:rsidR="00CB63EB" w:rsidRDefault="00FB622D" w:rsidP="000A2C64">
      <w:pPr>
        <w:spacing w:line="480" w:lineRule="auto"/>
        <w:rPr>
          <w:rFonts w:ascii="Times New Roman" w:hAnsi="Times New Roman" w:cs="Times New Roman"/>
          <w:bCs/>
          <w:lang w:val="en-US"/>
        </w:rPr>
      </w:pPr>
      <w:r>
        <w:rPr>
          <w:rFonts w:ascii="Times New Roman" w:hAnsi="Times New Roman" w:cs="Times New Roman"/>
          <w:bCs/>
          <w:lang w:val="en-US"/>
        </w:rPr>
        <w:t xml:space="preserve">A total number of </w:t>
      </w:r>
      <w:r w:rsidR="00DD2983">
        <w:rPr>
          <w:rFonts w:ascii="Times New Roman" w:hAnsi="Times New Roman" w:cs="Times New Roman"/>
          <w:bCs/>
          <w:lang w:val="en-US"/>
        </w:rPr>
        <w:t xml:space="preserve">305 </w:t>
      </w:r>
      <w:r>
        <w:rPr>
          <w:rFonts w:ascii="Times New Roman" w:hAnsi="Times New Roman" w:cs="Times New Roman"/>
          <w:bCs/>
          <w:lang w:val="en-US"/>
        </w:rPr>
        <w:t xml:space="preserve">OTUs were found </w:t>
      </w:r>
      <w:r w:rsidR="00D2706B">
        <w:rPr>
          <w:rFonts w:ascii="Times New Roman" w:hAnsi="Times New Roman" w:cs="Times New Roman"/>
          <w:bCs/>
          <w:lang w:val="en-US"/>
        </w:rPr>
        <w:t>o</w:t>
      </w:r>
      <w:r>
        <w:rPr>
          <w:rFonts w:ascii="Times New Roman" w:hAnsi="Times New Roman" w:cs="Times New Roman"/>
          <w:bCs/>
          <w:lang w:val="en-US"/>
        </w:rPr>
        <w:t>n plant material</w:t>
      </w:r>
      <w:r w:rsidR="00DD2983">
        <w:rPr>
          <w:rFonts w:ascii="Times New Roman" w:hAnsi="Times New Roman" w:cs="Times New Roman"/>
          <w:bCs/>
          <w:lang w:val="en-US"/>
        </w:rPr>
        <w:t xml:space="preserve">. OTUs per samples were between 59 and 165, with a number of reads per sample </w:t>
      </w:r>
      <w:r>
        <w:rPr>
          <w:rFonts w:ascii="Times New Roman" w:hAnsi="Times New Roman" w:cs="Times New Roman"/>
          <w:bCs/>
          <w:lang w:val="en-US"/>
        </w:rPr>
        <w:t>b</w:t>
      </w:r>
      <w:r w:rsidR="00AF7AE5">
        <w:rPr>
          <w:rFonts w:ascii="Times New Roman" w:hAnsi="Times New Roman" w:cs="Times New Roman"/>
          <w:bCs/>
          <w:lang w:val="en-US"/>
        </w:rPr>
        <w:t xml:space="preserve">etween </w:t>
      </w:r>
      <w:r w:rsidR="00D32D0F" w:rsidRPr="00D32D0F">
        <w:rPr>
          <w:rFonts w:ascii="Times New Roman" w:hAnsi="Times New Roman" w:cs="Times New Roman"/>
          <w:bCs/>
          <w:lang w:val="en-US"/>
        </w:rPr>
        <w:t>1625</w:t>
      </w:r>
      <w:r w:rsidR="00D32D0F">
        <w:rPr>
          <w:rFonts w:ascii="Times New Roman" w:hAnsi="Times New Roman" w:cs="Times New Roman"/>
          <w:bCs/>
          <w:lang w:val="en-US"/>
        </w:rPr>
        <w:t xml:space="preserve"> and </w:t>
      </w:r>
      <w:r w:rsidR="00D32D0F" w:rsidRPr="00D32D0F">
        <w:rPr>
          <w:rFonts w:ascii="Times New Roman" w:hAnsi="Times New Roman" w:cs="Times New Roman"/>
          <w:bCs/>
          <w:lang w:val="en-US"/>
        </w:rPr>
        <w:t xml:space="preserve">1976 </w:t>
      </w:r>
      <w:r w:rsidR="00335F8E">
        <w:rPr>
          <w:rFonts w:ascii="Times New Roman" w:hAnsi="Times New Roman" w:cs="Times New Roman"/>
          <w:bCs/>
          <w:lang w:val="en-US"/>
        </w:rPr>
        <w:t>(Table S2)</w:t>
      </w:r>
      <w:r>
        <w:rPr>
          <w:rFonts w:ascii="Times New Roman" w:hAnsi="Times New Roman" w:cs="Times New Roman"/>
          <w:bCs/>
          <w:lang w:val="en-US"/>
        </w:rPr>
        <w:t>.</w:t>
      </w:r>
      <w:r w:rsidR="00482C7C">
        <w:rPr>
          <w:rFonts w:ascii="Times New Roman" w:hAnsi="Times New Roman" w:cs="Times New Roman"/>
          <w:bCs/>
          <w:lang w:val="en-US"/>
        </w:rPr>
        <w:t xml:space="preserve"> T</w:t>
      </w:r>
      <w:r w:rsidR="00AF7AE5">
        <w:rPr>
          <w:rFonts w:ascii="Times New Roman" w:hAnsi="Times New Roman" w:cs="Times New Roman"/>
          <w:bCs/>
          <w:lang w:val="en-US"/>
        </w:rPr>
        <w:t xml:space="preserve">he most abundant </w:t>
      </w:r>
      <w:r w:rsidR="002062BD">
        <w:rPr>
          <w:rFonts w:ascii="Times New Roman" w:hAnsi="Times New Roman" w:cs="Times New Roman"/>
          <w:bCs/>
          <w:lang w:val="en-US"/>
        </w:rPr>
        <w:t xml:space="preserve">OTU was </w:t>
      </w:r>
      <w:r w:rsidR="00AF7AE5">
        <w:rPr>
          <w:rFonts w:ascii="Times New Roman" w:hAnsi="Times New Roman" w:cs="Times New Roman"/>
          <w:bCs/>
          <w:lang w:val="en-US"/>
        </w:rPr>
        <w:t xml:space="preserve">an unclassified microorganism (OTU00013) in both leaf and pith. </w:t>
      </w:r>
      <w:r w:rsidR="00B247EB">
        <w:rPr>
          <w:rFonts w:ascii="Times New Roman" w:hAnsi="Times New Roman" w:cs="Times New Roman"/>
          <w:bCs/>
          <w:lang w:val="en-US"/>
        </w:rPr>
        <w:t xml:space="preserve">OTU00013 constituted 52.8% </w:t>
      </w:r>
      <w:r w:rsidR="00AD7E00">
        <w:rPr>
          <w:rFonts w:ascii="Times New Roman" w:hAnsi="Times New Roman" w:cs="Times New Roman"/>
          <w:bCs/>
          <w:lang w:val="en-US"/>
        </w:rPr>
        <w:t xml:space="preserve">(mean average, n=2) </w:t>
      </w:r>
      <w:r w:rsidR="00B247EB">
        <w:rPr>
          <w:rFonts w:ascii="Times New Roman" w:hAnsi="Times New Roman" w:cs="Times New Roman"/>
          <w:bCs/>
          <w:lang w:val="en-US"/>
        </w:rPr>
        <w:t>of the overall microbial community on the leaf, while it made up to 86.9% in the only pith sample which could be amplified</w:t>
      </w:r>
      <w:r w:rsidR="00771537">
        <w:rPr>
          <w:rFonts w:ascii="Times New Roman" w:hAnsi="Times New Roman" w:cs="Times New Roman"/>
          <w:bCs/>
          <w:lang w:val="en-US"/>
        </w:rPr>
        <w:t xml:space="preserve"> (Table S2).</w:t>
      </w:r>
    </w:p>
    <w:p w14:paraId="207EC997" w14:textId="17CDFE51" w:rsidR="00960EC2" w:rsidRDefault="00C97295" w:rsidP="000A2C64">
      <w:pPr>
        <w:spacing w:line="480" w:lineRule="auto"/>
        <w:rPr>
          <w:rFonts w:ascii="Times New Roman" w:hAnsi="Times New Roman" w:cs="Times New Roman"/>
          <w:bCs/>
          <w:lang w:val="en-US"/>
        </w:rPr>
      </w:pPr>
      <w:r>
        <w:rPr>
          <w:rFonts w:ascii="Times New Roman" w:hAnsi="Times New Roman" w:cs="Times New Roman"/>
          <w:bCs/>
          <w:lang w:val="en-US"/>
        </w:rPr>
        <w:t xml:space="preserve">In dung samples, between </w:t>
      </w:r>
      <w:r w:rsidRPr="00D32D0F">
        <w:rPr>
          <w:rFonts w:ascii="Times New Roman" w:hAnsi="Times New Roman" w:cs="Times New Roman"/>
          <w:bCs/>
          <w:lang w:val="en-US"/>
        </w:rPr>
        <w:t>30725</w:t>
      </w:r>
      <w:r>
        <w:rPr>
          <w:rFonts w:ascii="Times New Roman" w:hAnsi="Times New Roman" w:cs="Times New Roman"/>
          <w:bCs/>
          <w:lang w:val="en-US"/>
        </w:rPr>
        <w:t xml:space="preserve"> and </w:t>
      </w:r>
      <w:r w:rsidRPr="00D32D0F">
        <w:rPr>
          <w:rFonts w:ascii="Times New Roman" w:hAnsi="Times New Roman" w:cs="Times New Roman"/>
          <w:bCs/>
          <w:lang w:val="en-US"/>
        </w:rPr>
        <w:t>11374</w:t>
      </w:r>
      <w:r>
        <w:rPr>
          <w:rFonts w:ascii="Times New Roman" w:hAnsi="Times New Roman" w:cs="Times New Roman"/>
          <w:bCs/>
          <w:lang w:val="en-US"/>
        </w:rPr>
        <w:t xml:space="preserve"> reads per sample were obtained, with a number of OTUs </w:t>
      </w:r>
      <w:r w:rsidR="005D4E93">
        <w:rPr>
          <w:rFonts w:ascii="Times New Roman" w:hAnsi="Times New Roman" w:cs="Times New Roman"/>
          <w:bCs/>
          <w:lang w:val="en-US"/>
        </w:rPr>
        <w:t xml:space="preserve">per sample </w:t>
      </w:r>
      <w:r>
        <w:rPr>
          <w:rFonts w:ascii="Times New Roman" w:hAnsi="Times New Roman" w:cs="Times New Roman"/>
          <w:bCs/>
          <w:lang w:val="en-US"/>
        </w:rPr>
        <w:t xml:space="preserve">between 69 and 173. At the end of lab-scale incubations, between </w:t>
      </w:r>
      <w:r w:rsidRPr="009912A1">
        <w:rPr>
          <w:rFonts w:ascii="Times New Roman" w:hAnsi="Times New Roman" w:cs="Times New Roman"/>
          <w:bCs/>
          <w:lang w:val="en-US"/>
        </w:rPr>
        <w:t>8587</w:t>
      </w:r>
      <w:r>
        <w:rPr>
          <w:rFonts w:ascii="Times New Roman" w:hAnsi="Times New Roman" w:cs="Times New Roman"/>
          <w:bCs/>
          <w:lang w:val="en-US"/>
        </w:rPr>
        <w:t xml:space="preserve"> and </w:t>
      </w:r>
      <w:r w:rsidRPr="009912A1">
        <w:rPr>
          <w:rFonts w:ascii="Times New Roman" w:hAnsi="Times New Roman" w:cs="Times New Roman"/>
          <w:bCs/>
          <w:lang w:val="en-US"/>
        </w:rPr>
        <w:t>36688</w:t>
      </w:r>
      <w:r>
        <w:rPr>
          <w:rFonts w:ascii="Times New Roman" w:hAnsi="Times New Roman" w:cs="Times New Roman"/>
          <w:bCs/>
          <w:lang w:val="en-US"/>
        </w:rPr>
        <w:t xml:space="preserve"> reads per sample were obtained, with a number of </w:t>
      </w:r>
      <w:r w:rsidRPr="00B33A95">
        <w:rPr>
          <w:rFonts w:ascii="Times New Roman" w:hAnsi="Times New Roman" w:cs="Times New Roman"/>
          <w:bCs/>
          <w:lang w:val="en-US"/>
        </w:rPr>
        <w:t xml:space="preserve">OTUs per </w:t>
      </w:r>
      <w:r w:rsidRPr="00F23F0E">
        <w:rPr>
          <w:rFonts w:ascii="Times New Roman" w:hAnsi="Times New Roman" w:cs="Times New Roman"/>
          <w:bCs/>
          <w:lang w:val="en-US"/>
        </w:rPr>
        <w:t>sample between 42 and 192</w:t>
      </w:r>
      <w:r>
        <w:rPr>
          <w:rFonts w:ascii="Times New Roman" w:hAnsi="Times New Roman" w:cs="Times New Roman"/>
          <w:bCs/>
          <w:lang w:val="en-US"/>
        </w:rPr>
        <w:t xml:space="preserve">. Overall, </w:t>
      </w:r>
      <w:r w:rsidR="00EE1E87">
        <w:rPr>
          <w:rFonts w:ascii="Times New Roman" w:hAnsi="Times New Roman" w:cs="Times New Roman"/>
          <w:bCs/>
          <w:lang w:val="en-US"/>
        </w:rPr>
        <w:t xml:space="preserve">the six </w:t>
      </w:r>
      <w:r>
        <w:rPr>
          <w:rFonts w:ascii="Times New Roman" w:hAnsi="Times New Roman" w:cs="Times New Roman"/>
          <w:bCs/>
          <w:lang w:val="en-US"/>
        </w:rPr>
        <w:t xml:space="preserve">dung samples </w:t>
      </w:r>
      <w:r w:rsidR="00EE1E87">
        <w:rPr>
          <w:rFonts w:ascii="Times New Roman" w:hAnsi="Times New Roman" w:cs="Times New Roman"/>
          <w:bCs/>
          <w:lang w:val="en-US"/>
        </w:rPr>
        <w:t xml:space="preserve">analyzed </w:t>
      </w:r>
      <w:r>
        <w:rPr>
          <w:rFonts w:ascii="Times New Roman" w:hAnsi="Times New Roman" w:cs="Times New Roman"/>
          <w:bCs/>
          <w:lang w:val="en-US"/>
        </w:rPr>
        <w:t xml:space="preserve">had a total of 564 OTUs, while </w:t>
      </w:r>
      <w:r w:rsidR="00EE1E87">
        <w:rPr>
          <w:rFonts w:ascii="Times New Roman" w:hAnsi="Times New Roman" w:cs="Times New Roman"/>
          <w:bCs/>
          <w:lang w:val="en-US"/>
        </w:rPr>
        <w:t xml:space="preserve">the 12 </w:t>
      </w:r>
      <w:r>
        <w:rPr>
          <w:rFonts w:ascii="Times New Roman" w:hAnsi="Times New Roman" w:cs="Times New Roman"/>
          <w:bCs/>
          <w:lang w:val="en-US"/>
        </w:rPr>
        <w:t xml:space="preserve">lab-scale incubations </w:t>
      </w:r>
      <w:r w:rsidR="00EE1E87">
        <w:rPr>
          <w:rFonts w:ascii="Times New Roman" w:hAnsi="Times New Roman" w:cs="Times New Roman"/>
          <w:bCs/>
          <w:lang w:val="en-US"/>
        </w:rPr>
        <w:t xml:space="preserve">tested </w:t>
      </w:r>
      <w:r>
        <w:rPr>
          <w:rFonts w:ascii="Times New Roman" w:hAnsi="Times New Roman" w:cs="Times New Roman"/>
          <w:bCs/>
          <w:lang w:val="en-US"/>
        </w:rPr>
        <w:t xml:space="preserve">had a total of </w:t>
      </w:r>
      <w:r w:rsidRPr="00B33A95">
        <w:rPr>
          <w:rFonts w:ascii="Times New Roman" w:hAnsi="Times New Roman" w:cs="Times New Roman"/>
          <w:bCs/>
          <w:lang w:val="en-US"/>
        </w:rPr>
        <w:t>1167 OTUs</w:t>
      </w:r>
      <w:r>
        <w:rPr>
          <w:rFonts w:ascii="Times New Roman" w:hAnsi="Times New Roman" w:cs="Times New Roman"/>
          <w:bCs/>
          <w:lang w:val="en-US"/>
        </w:rPr>
        <w:t xml:space="preserve">. </w:t>
      </w:r>
      <w:r w:rsidRPr="003A3A7F">
        <w:rPr>
          <w:rFonts w:ascii="Times New Roman" w:hAnsi="Times New Roman" w:cs="Times New Roman"/>
          <w:bCs/>
          <w:lang w:val="en-US"/>
        </w:rPr>
        <w:t>Th</w:t>
      </w:r>
      <w:r>
        <w:rPr>
          <w:rFonts w:ascii="Times New Roman" w:hAnsi="Times New Roman" w:cs="Times New Roman"/>
          <w:bCs/>
          <w:lang w:val="en-US"/>
        </w:rPr>
        <w:t>ese</w:t>
      </w:r>
      <w:r w:rsidRPr="003A3A7F">
        <w:rPr>
          <w:rFonts w:ascii="Times New Roman" w:hAnsi="Times New Roman" w:cs="Times New Roman"/>
          <w:bCs/>
          <w:lang w:val="en-US"/>
        </w:rPr>
        <w:t xml:space="preserve"> value</w:t>
      </w:r>
      <w:r>
        <w:rPr>
          <w:rFonts w:ascii="Times New Roman" w:hAnsi="Times New Roman" w:cs="Times New Roman"/>
          <w:bCs/>
          <w:lang w:val="en-US"/>
        </w:rPr>
        <w:t>s</w:t>
      </w:r>
      <w:r w:rsidRPr="003A3A7F">
        <w:rPr>
          <w:rFonts w:ascii="Times New Roman" w:hAnsi="Times New Roman" w:cs="Times New Roman"/>
          <w:bCs/>
          <w:lang w:val="en-US"/>
        </w:rPr>
        <w:t xml:space="preserve"> </w:t>
      </w:r>
      <w:r>
        <w:rPr>
          <w:rFonts w:ascii="Times New Roman" w:hAnsi="Times New Roman" w:cs="Times New Roman"/>
          <w:bCs/>
          <w:lang w:val="en-US"/>
        </w:rPr>
        <w:t xml:space="preserve">are at the medium to high end </w:t>
      </w:r>
      <w:r w:rsidRPr="003A3A7F">
        <w:rPr>
          <w:rFonts w:ascii="Times New Roman" w:hAnsi="Times New Roman" w:cs="Times New Roman"/>
          <w:bCs/>
          <w:lang w:val="en-US"/>
        </w:rPr>
        <w:t>of total number of OTUs obtained</w:t>
      </w:r>
      <w:r>
        <w:rPr>
          <w:rFonts w:ascii="Times New Roman" w:hAnsi="Times New Roman" w:cs="Times New Roman"/>
          <w:bCs/>
          <w:lang w:val="en-US"/>
        </w:rPr>
        <w:t xml:space="preserve"> </w:t>
      </w:r>
      <w:r w:rsidRPr="00F23F0E">
        <w:rPr>
          <w:rFonts w:ascii="Times New Roman" w:hAnsi="Times New Roman" w:cs="Times New Roman"/>
          <w:bCs/>
          <w:lang w:val="en-US"/>
        </w:rPr>
        <w:t xml:space="preserve">in giant panda gut microbiome studies </w:t>
      </w:r>
      <w:r>
        <w:rPr>
          <w:rFonts w:ascii="Times New Roman" w:hAnsi="Times New Roman" w:cs="Times New Roman"/>
          <w:bCs/>
          <w:lang w:val="en-US"/>
        </w:rPr>
        <w:t xml:space="preserve">so far </w:t>
      </w:r>
      <w:r w:rsidRPr="00F23F0E">
        <w:rPr>
          <w:rFonts w:ascii="Times New Roman" w:hAnsi="Times New Roman" w:cs="Times New Roman"/>
          <w:bCs/>
          <w:lang w:val="en-US"/>
        </w:rPr>
        <w:t xml:space="preserve">(118 in </w:t>
      </w:r>
      <w:r w:rsidRPr="00F23F0E">
        <w:rPr>
          <w:rFonts w:ascii="Times New Roman" w:hAnsi="Times New Roman" w:cs="Times New Roman"/>
          <w:bCs/>
          <w:lang w:val="en-US"/>
        </w:rPr>
        <w:fldChar w:fldCharType="begin">
          <w:fldData xml:space="preserve">PEVuZE5vdGU+PENpdGU+PEF1dGhvcj5XaWxsaWFtczwvQXV0aG9yPjxZZWFyPjIwMTY8L1llYXI+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</w:fldData>
        </w:fldChar>
      </w:r>
      <w:r w:rsidRPr="00F23F0E">
        <w:rPr>
          <w:rFonts w:ascii="Times New Roman" w:hAnsi="Times New Roman" w:cs="Times New Roman"/>
          <w:bCs/>
          <w:lang w:val="en-US"/>
        </w:rPr>
        <w:instrText xml:space="preserve"> ADDIN EN.CITE </w:instrText>
      </w:r>
      <w:r w:rsidRPr="00F23F0E">
        <w:rPr>
          <w:rFonts w:ascii="Times New Roman" w:hAnsi="Times New Roman" w:cs="Times New Roman"/>
          <w:bCs/>
          <w:lang w:val="en-US"/>
        </w:rPr>
        <w:fldChar w:fldCharType="begin">
          <w:fldData xml:space="preserve">PEVuZE5vdGU+PENpdGU+PEF1dGhvcj5XaWxsaWFtczwvQXV0aG9yPjxZZWFyPjIwMTY8L1llYXI+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</w:fldData>
        </w:fldChar>
      </w:r>
      <w:r w:rsidRPr="00F23F0E">
        <w:rPr>
          <w:rFonts w:ascii="Times New Roman" w:hAnsi="Times New Roman" w:cs="Times New Roman"/>
          <w:bCs/>
          <w:lang w:val="en-US"/>
        </w:rPr>
        <w:instrText xml:space="preserve"> ADDIN EN.CITE.DATA </w:instrText>
      </w:r>
      <w:r w:rsidRPr="00F23F0E">
        <w:rPr>
          <w:rFonts w:ascii="Times New Roman" w:hAnsi="Times New Roman" w:cs="Times New Roman"/>
          <w:bCs/>
          <w:lang w:val="en-US"/>
        </w:rPr>
      </w:r>
      <w:r w:rsidRPr="00F23F0E">
        <w:rPr>
          <w:rFonts w:ascii="Times New Roman" w:hAnsi="Times New Roman" w:cs="Times New Roman"/>
          <w:bCs/>
          <w:lang w:val="en-US"/>
        </w:rPr>
        <w:fldChar w:fldCharType="end"/>
      </w:r>
      <w:r w:rsidRPr="00F23F0E">
        <w:rPr>
          <w:rFonts w:ascii="Times New Roman" w:hAnsi="Times New Roman" w:cs="Times New Roman"/>
          <w:bCs/>
          <w:lang w:val="en-US"/>
        </w:rPr>
      </w:r>
      <w:r w:rsidRPr="00F23F0E">
        <w:rPr>
          <w:rFonts w:ascii="Times New Roman" w:hAnsi="Times New Roman" w:cs="Times New Roman"/>
          <w:bCs/>
          <w:lang w:val="en-US"/>
        </w:rPr>
        <w:fldChar w:fldCharType="separate"/>
      </w:r>
      <w:r w:rsidRPr="00F23F0E">
        <w:rPr>
          <w:rFonts w:ascii="Times New Roman" w:hAnsi="Times New Roman" w:cs="Times New Roman"/>
          <w:bCs/>
          <w:noProof/>
          <w:lang w:val="en-US"/>
        </w:rPr>
        <w:t>(Williams et al., 2016)</w:t>
      </w:r>
      <w:r w:rsidRPr="00F23F0E">
        <w:rPr>
          <w:rFonts w:ascii="Times New Roman" w:hAnsi="Times New Roman" w:cs="Times New Roman"/>
          <w:bCs/>
          <w:lang w:val="en-US"/>
        </w:rPr>
        <w:fldChar w:fldCharType="end"/>
      </w:r>
      <w:r w:rsidRPr="00F23F0E">
        <w:rPr>
          <w:rFonts w:ascii="Times New Roman" w:hAnsi="Times New Roman" w:cs="Times New Roman"/>
          <w:bCs/>
          <w:lang w:val="en-US"/>
        </w:rPr>
        <w:t xml:space="preserve">; 235 in </w:t>
      </w:r>
      <w:r w:rsidRPr="00F23F0E">
        <w:rPr>
          <w:rFonts w:ascii="Times New Roman" w:hAnsi="Times New Roman" w:cs="Times New Roman"/>
          <w:bCs/>
          <w:lang w:val="en-US"/>
        </w:rPr>
        <w:fldChar w:fldCharType="begin">
          <w:fldData xml:space="preserve">PEVuZE5vdGU+PENpdGU+PEF1dGhvcj5MaTwvQXV0aG9yPjxZZWFyPjIwMTU8L1llYXI+PFJlY051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</w:fldData>
        </w:fldChar>
      </w:r>
      <w:r w:rsidRPr="00F23F0E">
        <w:rPr>
          <w:rFonts w:ascii="Times New Roman" w:hAnsi="Times New Roman" w:cs="Times New Roman"/>
          <w:bCs/>
          <w:lang w:val="en-US"/>
        </w:rPr>
        <w:instrText xml:space="preserve"> ADDIN EN.CITE </w:instrText>
      </w:r>
      <w:r w:rsidRPr="00F23F0E">
        <w:rPr>
          <w:rFonts w:ascii="Times New Roman" w:hAnsi="Times New Roman" w:cs="Times New Roman"/>
          <w:bCs/>
          <w:lang w:val="en-US"/>
        </w:rPr>
        <w:fldChar w:fldCharType="begin">
          <w:fldData xml:space="preserve">PEVuZE5vdGU+PENpdGU+PEF1dGhvcj5MaTwvQXV0aG9yPjxZZWFyPjIwMTU8L1llYXI+PFJlY051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</w:fldData>
        </w:fldChar>
      </w:r>
      <w:r w:rsidRPr="00F23F0E">
        <w:rPr>
          <w:rFonts w:ascii="Times New Roman" w:hAnsi="Times New Roman" w:cs="Times New Roman"/>
          <w:bCs/>
          <w:lang w:val="en-US"/>
        </w:rPr>
        <w:instrText xml:space="preserve"> ADDIN EN.CITE.DATA </w:instrText>
      </w:r>
      <w:r w:rsidRPr="00F23F0E">
        <w:rPr>
          <w:rFonts w:ascii="Times New Roman" w:hAnsi="Times New Roman" w:cs="Times New Roman"/>
          <w:bCs/>
          <w:lang w:val="en-US"/>
        </w:rPr>
      </w:r>
      <w:r w:rsidRPr="00F23F0E">
        <w:rPr>
          <w:rFonts w:ascii="Times New Roman" w:hAnsi="Times New Roman" w:cs="Times New Roman"/>
          <w:bCs/>
          <w:lang w:val="en-US"/>
        </w:rPr>
        <w:fldChar w:fldCharType="end"/>
      </w:r>
      <w:r w:rsidRPr="00F23F0E">
        <w:rPr>
          <w:rFonts w:ascii="Times New Roman" w:hAnsi="Times New Roman" w:cs="Times New Roman"/>
          <w:bCs/>
          <w:lang w:val="en-US"/>
        </w:rPr>
      </w:r>
      <w:r w:rsidRPr="00F23F0E">
        <w:rPr>
          <w:rFonts w:ascii="Times New Roman" w:hAnsi="Times New Roman" w:cs="Times New Roman"/>
          <w:bCs/>
          <w:lang w:val="en-US"/>
        </w:rPr>
        <w:fldChar w:fldCharType="separate"/>
      </w:r>
      <w:r w:rsidRPr="00F23F0E">
        <w:rPr>
          <w:rFonts w:ascii="Times New Roman" w:hAnsi="Times New Roman" w:cs="Times New Roman"/>
          <w:bCs/>
          <w:noProof/>
          <w:lang w:val="en-US"/>
        </w:rPr>
        <w:t>(Li et al., 2015)</w:t>
      </w:r>
      <w:r w:rsidRPr="00F23F0E">
        <w:rPr>
          <w:rFonts w:ascii="Times New Roman" w:hAnsi="Times New Roman" w:cs="Times New Roman"/>
          <w:bCs/>
          <w:lang w:val="en-US"/>
        </w:rPr>
        <w:fldChar w:fldCharType="end"/>
      </w:r>
      <w:r w:rsidRPr="00F23F0E">
        <w:rPr>
          <w:rFonts w:ascii="Times New Roman" w:hAnsi="Times New Roman" w:cs="Times New Roman"/>
          <w:bCs/>
          <w:lang w:val="en-US"/>
        </w:rPr>
        <w:t xml:space="preserve">; 781 in </w:t>
      </w:r>
      <w:r w:rsidRPr="00F23F0E">
        <w:rPr>
          <w:rFonts w:ascii="Times New Roman" w:hAnsi="Times New Roman" w:cs="Times New Roman"/>
          <w:bCs/>
          <w:lang w:val="en-US"/>
        </w:rPr>
        <w:fldChar w:fldCharType="begin">
          <w:fldData xml:space="preserve">PEVuZE5vdGU+PENpdGU+PEF1dGhvcj5YdWU8L0F1dGhvcj48WWVhcj4yMDE1PC9ZZWFyPjxSZWNO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</w:fldData>
        </w:fldChar>
      </w:r>
      <w:r w:rsidRPr="00F23F0E">
        <w:rPr>
          <w:rFonts w:ascii="Times New Roman" w:hAnsi="Times New Roman" w:cs="Times New Roman"/>
          <w:bCs/>
          <w:lang w:val="en-US"/>
        </w:rPr>
        <w:instrText xml:space="preserve"> ADDIN EN.CITE </w:instrText>
      </w:r>
      <w:r w:rsidRPr="00F23F0E">
        <w:rPr>
          <w:rFonts w:ascii="Times New Roman" w:hAnsi="Times New Roman" w:cs="Times New Roman"/>
          <w:bCs/>
          <w:lang w:val="en-US"/>
        </w:rPr>
        <w:fldChar w:fldCharType="begin">
          <w:fldData xml:space="preserve">PEVuZE5vdGU+PENpdGU+PEF1dGhvcj5YdWU8L0F1dGhvcj48WWVhcj4yMDE1PC9ZZWFyPjxSZWNO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</w:fldData>
        </w:fldChar>
      </w:r>
      <w:r w:rsidRPr="00F23F0E">
        <w:rPr>
          <w:rFonts w:ascii="Times New Roman" w:hAnsi="Times New Roman" w:cs="Times New Roman"/>
          <w:bCs/>
          <w:lang w:val="en-US"/>
        </w:rPr>
        <w:instrText xml:space="preserve"> ADDIN EN.CITE.DATA </w:instrText>
      </w:r>
      <w:r w:rsidRPr="00F23F0E">
        <w:rPr>
          <w:rFonts w:ascii="Times New Roman" w:hAnsi="Times New Roman" w:cs="Times New Roman"/>
          <w:bCs/>
          <w:lang w:val="en-US"/>
        </w:rPr>
      </w:r>
      <w:r w:rsidRPr="00F23F0E">
        <w:rPr>
          <w:rFonts w:ascii="Times New Roman" w:hAnsi="Times New Roman" w:cs="Times New Roman"/>
          <w:bCs/>
          <w:lang w:val="en-US"/>
        </w:rPr>
        <w:fldChar w:fldCharType="end"/>
      </w:r>
      <w:r w:rsidRPr="00F23F0E">
        <w:rPr>
          <w:rFonts w:ascii="Times New Roman" w:hAnsi="Times New Roman" w:cs="Times New Roman"/>
          <w:bCs/>
          <w:lang w:val="en-US"/>
        </w:rPr>
      </w:r>
      <w:r w:rsidRPr="00F23F0E">
        <w:rPr>
          <w:rFonts w:ascii="Times New Roman" w:hAnsi="Times New Roman" w:cs="Times New Roman"/>
          <w:bCs/>
          <w:lang w:val="en-US"/>
        </w:rPr>
        <w:fldChar w:fldCharType="separate"/>
      </w:r>
      <w:r w:rsidRPr="00F23F0E">
        <w:rPr>
          <w:rFonts w:ascii="Times New Roman" w:hAnsi="Times New Roman" w:cs="Times New Roman"/>
          <w:bCs/>
          <w:noProof/>
          <w:lang w:val="en-US"/>
        </w:rPr>
        <w:t>(Xue et al., 2015)</w:t>
      </w:r>
      <w:r w:rsidRPr="00F23F0E">
        <w:rPr>
          <w:rFonts w:ascii="Times New Roman" w:hAnsi="Times New Roman" w:cs="Times New Roman"/>
          <w:bCs/>
          <w:lang w:val="en-US"/>
        </w:rPr>
        <w:fldChar w:fldCharType="end"/>
      </w:r>
      <w:r w:rsidRPr="00F23F0E">
        <w:rPr>
          <w:rFonts w:ascii="Times New Roman" w:hAnsi="Times New Roman" w:cs="Times New Roman"/>
          <w:bCs/>
          <w:lang w:val="en-US"/>
        </w:rPr>
        <w:t xml:space="preserve">; 1161 OTUs in </w:t>
      </w:r>
      <w:r w:rsidRPr="00F23F0E">
        <w:rPr>
          <w:rFonts w:ascii="Times New Roman" w:hAnsi="Times New Roman" w:cs="Times New Roman"/>
          <w:bCs/>
          <w:lang w:val="en-US"/>
        </w:rPr>
        <w:fldChar w:fldCharType="begin">
          <w:fldData xml:space="preserve">PEVuZE5vdGU+PENpdGU+PEF1dGhvcj5aaGFuZzwvQXV0aG9yPjxZZWFyPjIwMTg8L1llYXI+PFJl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</w:fldData>
        </w:fldChar>
      </w:r>
      <w:r w:rsidRPr="00F23F0E">
        <w:rPr>
          <w:rFonts w:ascii="Times New Roman" w:hAnsi="Times New Roman" w:cs="Times New Roman"/>
          <w:bCs/>
          <w:lang w:val="en-US"/>
        </w:rPr>
        <w:instrText xml:space="preserve"> ADDIN EN.CITE </w:instrText>
      </w:r>
      <w:r w:rsidRPr="00F23F0E">
        <w:rPr>
          <w:rFonts w:ascii="Times New Roman" w:hAnsi="Times New Roman" w:cs="Times New Roman"/>
          <w:bCs/>
          <w:lang w:val="en-US"/>
        </w:rPr>
        <w:fldChar w:fldCharType="begin">
          <w:fldData xml:space="preserve">PEVuZE5vdGU+PENpdGU+PEF1dGhvcj5aaGFuZzwvQXV0aG9yPjxZZWFyPjIwMTg8L1llYXI+PFJl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</w:fldData>
        </w:fldChar>
      </w:r>
      <w:r w:rsidRPr="00F23F0E">
        <w:rPr>
          <w:rFonts w:ascii="Times New Roman" w:hAnsi="Times New Roman" w:cs="Times New Roman"/>
          <w:bCs/>
          <w:lang w:val="en-US"/>
        </w:rPr>
        <w:instrText xml:space="preserve"> ADDIN EN.CITE.DATA </w:instrText>
      </w:r>
      <w:r w:rsidRPr="00F23F0E">
        <w:rPr>
          <w:rFonts w:ascii="Times New Roman" w:hAnsi="Times New Roman" w:cs="Times New Roman"/>
          <w:bCs/>
          <w:lang w:val="en-US"/>
        </w:rPr>
      </w:r>
      <w:r w:rsidRPr="00F23F0E">
        <w:rPr>
          <w:rFonts w:ascii="Times New Roman" w:hAnsi="Times New Roman" w:cs="Times New Roman"/>
          <w:bCs/>
          <w:lang w:val="en-US"/>
        </w:rPr>
        <w:fldChar w:fldCharType="end"/>
      </w:r>
      <w:r w:rsidRPr="00F23F0E">
        <w:rPr>
          <w:rFonts w:ascii="Times New Roman" w:hAnsi="Times New Roman" w:cs="Times New Roman"/>
          <w:bCs/>
          <w:lang w:val="en-US"/>
        </w:rPr>
      </w:r>
      <w:r w:rsidRPr="00F23F0E">
        <w:rPr>
          <w:rFonts w:ascii="Times New Roman" w:hAnsi="Times New Roman" w:cs="Times New Roman"/>
          <w:bCs/>
          <w:lang w:val="en-US"/>
        </w:rPr>
        <w:fldChar w:fldCharType="separate"/>
      </w:r>
      <w:r w:rsidRPr="00F23F0E">
        <w:rPr>
          <w:rFonts w:ascii="Times New Roman" w:hAnsi="Times New Roman" w:cs="Times New Roman"/>
          <w:bCs/>
          <w:noProof/>
          <w:lang w:val="en-US"/>
        </w:rPr>
        <w:t>(Zhang et al., 2018)</w:t>
      </w:r>
      <w:r w:rsidRPr="00F23F0E">
        <w:rPr>
          <w:rFonts w:ascii="Times New Roman" w:hAnsi="Times New Roman" w:cs="Times New Roman"/>
          <w:bCs/>
          <w:lang w:val="en-US"/>
        </w:rPr>
        <w:fldChar w:fldCharType="end"/>
      </w:r>
      <w:r w:rsidRPr="00F23F0E">
        <w:rPr>
          <w:rFonts w:ascii="Times New Roman" w:hAnsi="Times New Roman" w:cs="Times New Roman"/>
          <w:bCs/>
          <w:lang w:val="en-US"/>
        </w:rPr>
        <w:t>).</w:t>
      </w:r>
      <w:r w:rsidR="00D914C1">
        <w:rPr>
          <w:rFonts w:ascii="Times New Roman" w:hAnsi="Times New Roman" w:cs="Times New Roman"/>
          <w:bCs/>
          <w:lang w:val="en-US"/>
        </w:rPr>
        <w:t xml:space="preserve"> </w:t>
      </w:r>
      <w:r w:rsidR="0086546F">
        <w:rPr>
          <w:rFonts w:ascii="Times New Roman" w:hAnsi="Times New Roman" w:cs="Times New Roman"/>
          <w:bCs/>
          <w:lang w:val="en-US"/>
        </w:rPr>
        <w:t xml:space="preserve">As opposed to what was detected </w:t>
      </w:r>
      <w:r w:rsidR="00902672">
        <w:rPr>
          <w:rFonts w:ascii="Times New Roman" w:hAnsi="Times New Roman" w:cs="Times New Roman"/>
          <w:bCs/>
          <w:lang w:val="en-US"/>
        </w:rPr>
        <w:t>o</w:t>
      </w:r>
      <w:r w:rsidR="0086546F">
        <w:rPr>
          <w:rFonts w:ascii="Times New Roman" w:hAnsi="Times New Roman" w:cs="Times New Roman"/>
          <w:bCs/>
          <w:lang w:val="en-US"/>
        </w:rPr>
        <w:t xml:space="preserve">n </w:t>
      </w:r>
      <w:r w:rsidR="00C60634">
        <w:rPr>
          <w:rFonts w:ascii="Times New Roman" w:hAnsi="Times New Roman" w:cs="Times New Roman"/>
          <w:bCs/>
          <w:lang w:val="en-US"/>
        </w:rPr>
        <w:t xml:space="preserve">the different </w:t>
      </w:r>
      <w:r w:rsidR="00771537">
        <w:rPr>
          <w:rFonts w:ascii="Times New Roman" w:hAnsi="Times New Roman" w:cs="Times New Roman"/>
          <w:bCs/>
          <w:lang w:val="en-US"/>
        </w:rPr>
        <w:t xml:space="preserve">bamboo </w:t>
      </w:r>
      <w:r w:rsidR="00C60634">
        <w:rPr>
          <w:rFonts w:ascii="Times New Roman" w:hAnsi="Times New Roman" w:cs="Times New Roman"/>
          <w:bCs/>
          <w:lang w:val="en-US"/>
        </w:rPr>
        <w:t>portions</w:t>
      </w:r>
      <w:r w:rsidR="00771537">
        <w:rPr>
          <w:rFonts w:ascii="Times New Roman" w:hAnsi="Times New Roman" w:cs="Times New Roman"/>
          <w:bCs/>
          <w:lang w:val="en-US"/>
        </w:rPr>
        <w:t xml:space="preserve">, </w:t>
      </w:r>
      <w:r w:rsidR="00993AC1">
        <w:rPr>
          <w:rFonts w:ascii="Times New Roman" w:hAnsi="Times New Roman" w:cs="Times New Roman"/>
          <w:bCs/>
          <w:lang w:val="en-US"/>
        </w:rPr>
        <w:t xml:space="preserve">in </w:t>
      </w:r>
      <w:r w:rsidR="00993AC1">
        <w:rPr>
          <w:rFonts w:ascii="Times New Roman" w:hAnsi="Times New Roman" w:cs="Times New Roman"/>
          <w:bCs/>
          <w:lang w:val="en-US"/>
        </w:rPr>
        <w:lastRenderedPageBreak/>
        <w:t xml:space="preserve">dung samples </w:t>
      </w:r>
      <w:r>
        <w:rPr>
          <w:rFonts w:ascii="Times New Roman" w:hAnsi="Times New Roman" w:cs="Times New Roman"/>
          <w:bCs/>
          <w:lang w:val="en-US"/>
        </w:rPr>
        <w:t xml:space="preserve">and at the end of lab-scale incubations </w:t>
      </w:r>
      <w:r w:rsidR="00771537">
        <w:rPr>
          <w:rFonts w:ascii="Times New Roman" w:hAnsi="Times New Roman" w:cs="Times New Roman"/>
          <w:bCs/>
          <w:lang w:val="en-US"/>
        </w:rPr>
        <w:t xml:space="preserve">the number of reads of </w:t>
      </w:r>
      <w:r w:rsidR="00F72C56">
        <w:rPr>
          <w:rFonts w:ascii="Times New Roman" w:hAnsi="Times New Roman" w:cs="Times New Roman"/>
          <w:bCs/>
          <w:lang w:val="en-US"/>
        </w:rPr>
        <w:t xml:space="preserve">the </w:t>
      </w:r>
      <w:r w:rsidR="00771537">
        <w:rPr>
          <w:rFonts w:ascii="Times New Roman" w:hAnsi="Times New Roman" w:cs="Times New Roman"/>
          <w:bCs/>
          <w:lang w:val="en-US"/>
        </w:rPr>
        <w:t xml:space="preserve">OTU00013 </w:t>
      </w:r>
      <w:r w:rsidR="00F72C56">
        <w:rPr>
          <w:rFonts w:ascii="Times New Roman" w:hAnsi="Times New Roman" w:cs="Times New Roman"/>
          <w:bCs/>
          <w:lang w:val="en-US"/>
        </w:rPr>
        <w:t>was negligible and did not account for more than 0.1</w:t>
      </w:r>
      <w:r w:rsidR="00075BD7">
        <w:rPr>
          <w:rFonts w:ascii="Times New Roman" w:hAnsi="Times New Roman" w:cs="Times New Roman"/>
          <w:bCs/>
          <w:lang w:val="en-US"/>
        </w:rPr>
        <w:t>%</w:t>
      </w:r>
      <w:r w:rsidR="00F72C56">
        <w:rPr>
          <w:rFonts w:ascii="Times New Roman" w:hAnsi="Times New Roman" w:cs="Times New Roman"/>
          <w:bCs/>
          <w:lang w:val="en-US"/>
        </w:rPr>
        <w:t xml:space="preserve"> </w:t>
      </w:r>
      <w:r>
        <w:rPr>
          <w:rFonts w:ascii="Times New Roman" w:hAnsi="Times New Roman" w:cs="Times New Roman"/>
          <w:bCs/>
          <w:lang w:val="en-US"/>
        </w:rPr>
        <w:t>(Table S2 and Table S3)</w:t>
      </w:r>
      <w:r w:rsidR="00F72C56">
        <w:rPr>
          <w:rFonts w:ascii="Times New Roman" w:hAnsi="Times New Roman" w:cs="Times New Roman"/>
          <w:bCs/>
          <w:lang w:val="en-US"/>
        </w:rPr>
        <w:t>.</w:t>
      </w:r>
      <w:r w:rsidR="00D914C1">
        <w:rPr>
          <w:rFonts w:ascii="Times New Roman" w:hAnsi="Times New Roman" w:cs="Times New Roman"/>
          <w:bCs/>
          <w:lang w:val="en-US"/>
        </w:rPr>
        <w:t xml:space="preserve"> </w:t>
      </w:r>
      <w:r w:rsidR="00E43F9A">
        <w:rPr>
          <w:rFonts w:ascii="Times New Roman" w:hAnsi="Times New Roman" w:cs="Times New Roman"/>
          <w:bCs/>
          <w:lang w:val="en-US"/>
        </w:rPr>
        <w:t>D</w:t>
      </w:r>
      <w:r w:rsidR="00D914C1">
        <w:rPr>
          <w:rFonts w:ascii="Times New Roman" w:hAnsi="Times New Roman" w:cs="Times New Roman"/>
          <w:bCs/>
          <w:lang w:val="en-US"/>
        </w:rPr>
        <w:t xml:space="preserve">ung samples were </w:t>
      </w:r>
      <w:r w:rsidR="00BE4955">
        <w:rPr>
          <w:rFonts w:ascii="Times New Roman" w:hAnsi="Times New Roman" w:cs="Times New Roman"/>
          <w:bCs/>
          <w:lang w:val="en-US"/>
        </w:rPr>
        <w:t xml:space="preserve">instead </w:t>
      </w:r>
      <w:r w:rsidR="009F044B">
        <w:rPr>
          <w:rFonts w:ascii="Times New Roman" w:hAnsi="Times New Roman" w:cs="Times New Roman"/>
          <w:bCs/>
          <w:lang w:val="en-US"/>
        </w:rPr>
        <w:t xml:space="preserve">predominated by OTU00001 (closest relative </w:t>
      </w:r>
      <w:r w:rsidR="009F044B" w:rsidRPr="00AD7E00">
        <w:rPr>
          <w:rFonts w:ascii="Times New Roman" w:hAnsi="Times New Roman" w:cs="Times New Roman"/>
          <w:bCs/>
          <w:i/>
          <w:iCs/>
          <w:lang w:val="en-US"/>
        </w:rPr>
        <w:t>Escherichia</w:t>
      </w:r>
      <w:r w:rsidR="009F044B" w:rsidRPr="009F044B">
        <w:rPr>
          <w:rFonts w:ascii="Times New Roman" w:hAnsi="Times New Roman" w:cs="Times New Roman"/>
          <w:bCs/>
          <w:lang w:val="en-US"/>
        </w:rPr>
        <w:t>/</w:t>
      </w:r>
      <w:r w:rsidR="009F044B" w:rsidRPr="00AD7E00">
        <w:rPr>
          <w:rFonts w:ascii="Times New Roman" w:hAnsi="Times New Roman" w:cs="Times New Roman"/>
          <w:bCs/>
          <w:i/>
          <w:iCs/>
          <w:lang w:val="en-US"/>
        </w:rPr>
        <w:t>Shigella</w:t>
      </w:r>
      <w:r w:rsidR="009F044B">
        <w:rPr>
          <w:rFonts w:ascii="Times New Roman" w:hAnsi="Times New Roman" w:cs="Times New Roman"/>
          <w:bCs/>
          <w:lang w:val="en-US"/>
        </w:rPr>
        <w:t>) which was 65.9 and 55.9% in green and yellow dung, respectively (</w:t>
      </w:r>
      <w:r w:rsidR="00693F44">
        <w:rPr>
          <w:rFonts w:ascii="Times New Roman" w:hAnsi="Times New Roman" w:cs="Times New Roman"/>
          <w:bCs/>
          <w:lang w:val="en-US"/>
        </w:rPr>
        <w:t>mean average, n=3;</w:t>
      </w:r>
      <w:r w:rsidR="00F101C1">
        <w:rPr>
          <w:rFonts w:ascii="Times New Roman" w:hAnsi="Times New Roman" w:cs="Times New Roman"/>
          <w:bCs/>
          <w:lang w:val="en-US"/>
        </w:rPr>
        <w:t xml:space="preserve"> </w:t>
      </w:r>
      <w:r w:rsidR="009F044B">
        <w:rPr>
          <w:rFonts w:ascii="Times New Roman" w:hAnsi="Times New Roman" w:cs="Times New Roman"/>
          <w:bCs/>
          <w:lang w:val="en-US"/>
        </w:rPr>
        <w:t>Table S2).</w:t>
      </w:r>
      <w:r w:rsidR="00672934">
        <w:rPr>
          <w:rFonts w:ascii="Times New Roman" w:hAnsi="Times New Roman" w:cs="Times New Roman"/>
          <w:bCs/>
          <w:lang w:val="en-US"/>
        </w:rPr>
        <w:t xml:space="preserve"> Besides, two OTUs whose closest relative was a </w:t>
      </w:r>
      <w:proofErr w:type="spellStart"/>
      <w:r w:rsidR="00672934">
        <w:rPr>
          <w:rFonts w:ascii="Times New Roman" w:hAnsi="Times New Roman" w:cs="Times New Roman"/>
          <w:bCs/>
          <w:lang w:val="en-US"/>
        </w:rPr>
        <w:t>Clostridium_sensu_stricto</w:t>
      </w:r>
      <w:proofErr w:type="spellEnd"/>
      <w:r w:rsidR="00672934">
        <w:rPr>
          <w:rFonts w:ascii="Times New Roman" w:hAnsi="Times New Roman" w:cs="Times New Roman"/>
          <w:bCs/>
          <w:lang w:val="en-US"/>
        </w:rPr>
        <w:t xml:space="preserve"> were also abundant in either dung sample (namely, OTU00009, 21.1% in green dung; and OTU00004, 7.7 and 18.9% in green and yellow dung, respectively).</w:t>
      </w:r>
      <w:r w:rsidR="00AD7E00">
        <w:rPr>
          <w:rFonts w:ascii="Times New Roman" w:hAnsi="Times New Roman" w:cs="Times New Roman"/>
          <w:bCs/>
          <w:lang w:val="en-US"/>
        </w:rPr>
        <w:t xml:space="preserve"> Finally,</w:t>
      </w:r>
      <w:r w:rsidR="00636E9D">
        <w:rPr>
          <w:rFonts w:ascii="Times New Roman" w:hAnsi="Times New Roman" w:cs="Times New Roman"/>
          <w:bCs/>
          <w:lang w:val="en-US"/>
        </w:rPr>
        <w:t xml:space="preserve"> the yellow dung contained a relatively high abundance of </w:t>
      </w:r>
      <w:r w:rsidR="00AD7E00">
        <w:rPr>
          <w:rFonts w:ascii="Times New Roman" w:hAnsi="Times New Roman" w:cs="Times New Roman"/>
          <w:bCs/>
          <w:lang w:val="en-US"/>
        </w:rPr>
        <w:t>OTU00003 (</w:t>
      </w:r>
      <w:r w:rsidR="006A7D76">
        <w:rPr>
          <w:rFonts w:ascii="Times New Roman" w:hAnsi="Times New Roman" w:cs="Times New Roman"/>
          <w:bCs/>
          <w:lang w:val="en-US"/>
        </w:rPr>
        <w:t xml:space="preserve">11%, </w:t>
      </w:r>
      <w:r w:rsidR="00AD7E00">
        <w:rPr>
          <w:rFonts w:ascii="Times New Roman" w:hAnsi="Times New Roman" w:cs="Times New Roman"/>
          <w:bCs/>
          <w:lang w:val="en-US"/>
        </w:rPr>
        <w:t xml:space="preserve">closest relative </w:t>
      </w:r>
      <w:r w:rsidR="00AD7E00" w:rsidRPr="00AD7E00">
        <w:rPr>
          <w:rFonts w:ascii="Times New Roman" w:hAnsi="Times New Roman" w:cs="Times New Roman"/>
          <w:bCs/>
          <w:i/>
          <w:iCs/>
          <w:lang w:val="en-US"/>
        </w:rPr>
        <w:t>Streptococcus</w:t>
      </w:r>
      <w:r w:rsidR="00AD7E00">
        <w:rPr>
          <w:rFonts w:ascii="Times New Roman" w:hAnsi="Times New Roman" w:cs="Times New Roman"/>
          <w:bCs/>
          <w:lang w:val="en-US"/>
        </w:rPr>
        <w:t>)</w:t>
      </w:r>
      <w:r w:rsidR="00636E9D">
        <w:rPr>
          <w:rFonts w:ascii="Times New Roman" w:hAnsi="Times New Roman" w:cs="Times New Roman"/>
          <w:bCs/>
          <w:lang w:val="en-US"/>
        </w:rPr>
        <w:t>.</w:t>
      </w:r>
    </w:p>
    <w:p w14:paraId="5F37CF0C" w14:textId="0AEC8220" w:rsidR="00960EC2" w:rsidRDefault="00960EC2" w:rsidP="000A2C64">
      <w:pPr>
        <w:spacing w:line="480" w:lineRule="auto"/>
        <w:rPr>
          <w:rFonts w:ascii="Times New Roman" w:hAnsi="Times New Roman" w:cs="Times New Roman"/>
          <w:bCs/>
          <w:lang w:val="en-US"/>
        </w:rPr>
      </w:pPr>
    </w:p>
    <w:p w14:paraId="2E48BB6D" w14:textId="43403E79" w:rsidR="00E852BC" w:rsidRPr="00E852BC" w:rsidRDefault="00E852BC" w:rsidP="000A2C64">
      <w:pPr>
        <w:spacing w:line="480" w:lineRule="auto"/>
        <w:rPr>
          <w:rFonts w:ascii="Times New Roman" w:hAnsi="Times New Roman" w:cs="Times New Roman"/>
          <w:bCs/>
          <w:i/>
          <w:iCs/>
          <w:lang w:val="en-US"/>
        </w:rPr>
      </w:pPr>
      <w:r w:rsidRPr="00E852BC">
        <w:rPr>
          <w:rFonts w:ascii="Times New Roman" w:hAnsi="Times New Roman" w:cs="Times New Roman"/>
          <w:bCs/>
          <w:i/>
          <w:iCs/>
          <w:lang w:val="en-US"/>
        </w:rPr>
        <w:t>Metaproteomes</w:t>
      </w:r>
    </w:p>
    <w:p w14:paraId="5C9FF20D" w14:textId="059BFC30" w:rsidR="00F4338C" w:rsidRPr="00B33A95" w:rsidRDefault="00E852BC" w:rsidP="000A2C64">
      <w:pPr>
        <w:spacing w:line="480" w:lineRule="auto"/>
        <w:rPr>
          <w:rFonts w:ascii="Times New Roman" w:hAnsi="Times New Roman" w:cs="Times New Roman"/>
          <w:bCs/>
          <w:lang w:val="en-US"/>
        </w:rPr>
      </w:pPr>
      <w:r>
        <w:rPr>
          <w:rFonts w:ascii="Times New Roman" w:hAnsi="Times New Roman" w:cs="Times New Roman"/>
          <w:bCs/>
          <w:lang w:val="en-US"/>
        </w:rPr>
        <w:t xml:space="preserve">Microbial metaproteins were most largely related to </w:t>
      </w:r>
      <w:proofErr w:type="spellStart"/>
      <w:r>
        <w:rPr>
          <w:rFonts w:ascii="Times New Roman" w:hAnsi="Times New Roman" w:cs="Times New Roman"/>
          <w:bCs/>
          <w:lang w:val="en-US"/>
        </w:rPr>
        <w:t>Glycosolysis</w:t>
      </w:r>
      <w:proofErr w:type="spellEnd"/>
      <w:r>
        <w:rPr>
          <w:rFonts w:ascii="Times New Roman" w:hAnsi="Times New Roman" w:cs="Times New Roman"/>
          <w:bCs/>
          <w:lang w:val="en-US"/>
        </w:rPr>
        <w:t xml:space="preserve"> (38% on average, Table S4), which was statistically comparable among all samples (p&gt; 0.05). Other biological functions were impacted by the experimental set up, most notably the dewatering process that removed the organic-rich supernatant from dung samples to generate either full or de-H</w:t>
      </w:r>
      <w:r w:rsidRPr="00E852BC">
        <w:rPr>
          <w:rFonts w:ascii="Times New Roman" w:hAnsi="Times New Roman" w:cs="Times New Roman"/>
          <w:bCs/>
          <w:vertAlign w:val="subscript"/>
          <w:lang w:val="en-US"/>
        </w:rPr>
        <w:t>2</w:t>
      </w:r>
      <w:r>
        <w:rPr>
          <w:rFonts w:ascii="Times New Roman" w:hAnsi="Times New Roman" w:cs="Times New Roman"/>
          <w:bCs/>
          <w:lang w:val="en-US"/>
        </w:rPr>
        <w:t xml:space="preserve">O inocula (Fig. 2). </w:t>
      </w:r>
      <w:r w:rsidRPr="00E852BC">
        <w:rPr>
          <w:rFonts w:ascii="Times New Roman" w:hAnsi="Times New Roman" w:cs="Times New Roman"/>
          <w:bCs/>
          <w:lang w:val="en-US"/>
        </w:rPr>
        <w:t xml:space="preserve">When comparing full </w:t>
      </w:r>
      <w:r w:rsidRPr="00E852BC">
        <w:rPr>
          <w:rFonts w:ascii="Times New Roman" w:hAnsi="Times New Roman" w:cs="Times New Roman"/>
          <w:bCs/>
          <w:i/>
          <w:iCs/>
          <w:lang w:val="en-US"/>
        </w:rPr>
        <w:t>vs.</w:t>
      </w:r>
      <w:r>
        <w:rPr>
          <w:rFonts w:ascii="Times New Roman" w:hAnsi="Times New Roman" w:cs="Times New Roman"/>
          <w:bCs/>
          <w:lang w:val="en-US"/>
        </w:rPr>
        <w:t xml:space="preserve"> </w:t>
      </w:r>
      <w:r w:rsidRPr="00E852BC">
        <w:rPr>
          <w:rFonts w:ascii="Times New Roman" w:hAnsi="Times New Roman" w:cs="Times New Roman"/>
          <w:bCs/>
          <w:lang w:val="en-US"/>
        </w:rPr>
        <w:t>de-H</w:t>
      </w:r>
      <w:r w:rsidRPr="00E852BC">
        <w:rPr>
          <w:rFonts w:ascii="Times New Roman" w:hAnsi="Times New Roman" w:cs="Times New Roman"/>
          <w:bCs/>
          <w:vertAlign w:val="subscript"/>
          <w:lang w:val="en-US"/>
        </w:rPr>
        <w:t>2</w:t>
      </w:r>
      <w:r w:rsidRPr="00E852BC">
        <w:rPr>
          <w:rFonts w:ascii="Times New Roman" w:hAnsi="Times New Roman" w:cs="Times New Roman"/>
          <w:bCs/>
          <w:lang w:val="en-US"/>
        </w:rPr>
        <w:t>O inocula (</w:t>
      </w:r>
      <w:r>
        <w:rPr>
          <w:rFonts w:ascii="Times New Roman" w:hAnsi="Times New Roman" w:cs="Times New Roman"/>
          <w:bCs/>
          <w:lang w:val="en-US"/>
        </w:rPr>
        <w:t xml:space="preserve">in </w:t>
      </w:r>
      <w:r w:rsidRPr="00E852BC">
        <w:rPr>
          <w:rFonts w:ascii="Times New Roman" w:hAnsi="Times New Roman" w:cs="Times New Roman"/>
          <w:bCs/>
          <w:lang w:val="en-US"/>
        </w:rPr>
        <w:t>either green or yellow</w:t>
      </w:r>
      <w:r>
        <w:rPr>
          <w:rFonts w:ascii="Times New Roman" w:hAnsi="Times New Roman" w:cs="Times New Roman"/>
          <w:bCs/>
          <w:lang w:val="en-US"/>
        </w:rPr>
        <w:t xml:space="preserve"> fermentation line</w:t>
      </w:r>
      <w:r w:rsidRPr="00E852BC">
        <w:rPr>
          <w:rFonts w:ascii="Times New Roman" w:hAnsi="Times New Roman" w:cs="Times New Roman"/>
          <w:bCs/>
          <w:lang w:val="en-US"/>
        </w:rPr>
        <w:t>) the biological functions Transport and Ion transport were significantly upregulated in the absence of soluble organics (log2 fold change [log2</w:t>
      </w:r>
      <w:r w:rsidRPr="00E852BC">
        <w:rPr>
          <w:rFonts w:ascii="Times New Roman" w:hAnsi="Times New Roman" w:cs="Times New Roman"/>
          <w:bCs/>
          <w:vertAlign w:val="subscript"/>
          <w:lang w:val="en-US"/>
        </w:rPr>
        <w:t>fc</w:t>
      </w:r>
      <w:r w:rsidRPr="00E852BC">
        <w:rPr>
          <w:rFonts w:ascii="Times New Roman" w:hAnsi="Times New Roman" w:cs="Times New Roman"/>
          <w:bCs/>
          <w:lang w:val="en-US"/>
        </w:rPr>
        <w:t xml:space="preserve">] between +0.77 and +1.45, </w:t>
      </w:r>
      <w:r w:rsidRPr="00E852BC">
        <w:rPr>
          <w:rFonts w:ascii="Times New Roman" w:hAnsi="Times New Roman" w:cs="Times New Roman"/>
          <w:bCs/>
          <w:i/>
          <w:iCs/>
          <w:lang w:val="en-US"/>
        </w:rPr>
        <w:t>p</w:t>
      </w:r>
      <w:r w:rsidRPr="00E852BC">
        <w:rPr>
          <w:rFonts w:ascii="Times New Roman" w:hAnsi="Times New Roman" w:cs="Times New Roman"/>
          <w:bCs/>
          <w:lang w:val="en-US"/>
        </w:rPr>
        <w:t xml:space="preserve"> &lt;0.025; Table S</w:t>
      </w:r>
      <w:r>
        <w:rPr>
          <w:rFonts w:ascii="Times New Roman" w:hAnsi="Times New Roman" w:cs="Times New Roman"/>
          <w:bCs/>
          <w:lang w:val="en-US"/>
        </w:rPr>
        <w:t>4</w:t>
      </w:r>
      <w:r w:rsidRPr="00E852BC">
        <w:rPr>
          <w:rFonts w:ascii="Times New Roman" w:hAnsi="Times New Roman" w:cs="Times New Roman"/>
          <w:bCs/>
          <w:lang w:val="en-US"/>
        </w:rPr>
        <w:t xml:space="preserve">). </w:t>
      </w:r>
      <w:r w:rsidR="00342020">
        <w:rPr>
          <w:rFonts w:ascii="Times New Roman" w:hAnsi="Times New Roman" w:cs="Times New Roman"/>
          <w:bCs/>
          <w:lang w:val="en-US"/>
        </w:rPr>
        <w:t>I</w:t>
      </w:r>
      <w:r w:rsidRPr="00E852BC">
        <w:rPr>
          <w:rFonts w:ascii="Times New Roman" w:hAnsi="Times New Roman" w:cs="Times New Roman"/>
          <w:bCs/>
          <w:lang w:val="en-US"/>
        </w:rPr>
        <w:t>n the absence of abundant nutrients as in full inocula, de-H</w:t>
      </w:r>
      <w:r w:rsidRPr="00342020">
        <w:rPr>
          <w:rFonts w:ascii="Times New Roman" w:hAnsi="Times New Roman" w:cs="Times New Roman"/>
          <w:bCs/>
          <w:vertAlign w:val="subscript"/>
          <w:lang w:val="en-US"/>
        </w:rPr>
        <w:t>2</w:t>
      </w:r>
      <w:r w:rsidRPr="00E852BC">
        <w:rPr>
          <w:rFonts w:ascii="Times New Roman" w:hAnsi="Times New Roman" w:cs="Times New Roman"/>
          <w:bCs/>
          <w:lang w:val="en-US"/>
        </w:rPr>
        <w:t xml:space="preserve">O gut microbiomes were most active in taking up nutrients from the outer environment as soon as they became available </w:t>
      </w:r>
      <w:r w:rsidR="00342020">
        <w:rPr>
          <w:rFonts w:ascii="Times New Roman" w:hAnsi="Times New Roman" w:cs="Times New Roman"/>
          <w:bCs/>
          <w:lang w:val="en-US"/>
        </w:rPr>
        <w:t>during</w:t>
      </w:r>
      <w:r w:rsidRPr="00E852BC">
        <w:rPr>
          <w:rFonts w:ascii="Times New Roman" w:hAnsi="Times New Roman" w:cs="Times New Roman"/>
          <w:bCs/>
          <w:lang w:val="en-US"/>
        </w:rPr>
        <w:t xml:space="preserve"> bamboo degradation. This also enhanced Protein biosynthesis in de-H</w:t>
      </w:r>
      <w:r w:rsidRPr="00342020">
        <w:rPr>
          <w:rFonts w:ascii="Times New Roman" w:hAnsi="Times New Roman" w:cs="Times New Roman"/>
          <w:bCs/>
          <w:vertAlign w:val="subscript"/>
          <w:lang w:val="en-US"/>
        </w:rPr>
        <w:t>2</w:t>
      </w:r>
      <w:r w:rsidRPr="00E852BC">
        <w:rPr>
          <w:rFonts w:ascii="Times New Roman" w:hAnsi="Times New Roman" w:cs="Times New Roman"/>
          <w:bCs/>
          <w:lang w:val="en-US"/>
        </w:rPr>
        <w:t>O gut microbiomes, owing to the absence of readily available amino acids in the medium (log2</w:t>
      </w:r>
      <w:r w:rsidR="00342020" w:rsidRPr="00342020">
        <w:rPr>
          <w:rFonts w:ascii="Times New Roman" w:hAnsi="Times New Roman" w:cs="Times New Roman"/>
          <w:bCs/>
          <w:vertAlign w:val="subscript"/>
          <w:lang w:val="en-US"/>
        </w:rPr>
        <w:t>fc</w:t>
      </w:r>
      <w:r w:rsidRPr="00E852BC">
        <w:rPr>
          <w:rFonts w:ascii="Times New Roman" w:hAnsi="Times New Roman" w:cs="Times New Roman"/>
          <w:bCs/>
          <w:lang w:val="en-US"/>
        </w:rPr>
        <w:t xml:space="preserve"> +0.85 and +0.90 in green and yellow tests, respectively, </w:t>
      </w:r>
      <w:r w:rsidRPr="00342020">
        <w:rPr>
          <w:rFonts w:ascii="Times New Roman" w:hAnsi="Times New Roman" w:cs="Times New Roman"/>
          <w:bCs/>
          <w:i/>
          <w:iCs/>
          <w:lang w:val="en-US"/>
        </w:rPr>
        <w:t>p</w:t>
      </w:r>
      <w:r w:rsidRPr="00E852BC">
        <w:rPr>
          <w:rFonts w:ascii="Times New Roman" w:hAnsi="Times New Roman" w:cs="Times New Roman"/>
          <w:bCs/>
          <w:lang w:val="en-US"/>
        </w:rPr>
        <w:t xml:space="preserve"> &lt;0.04</w:t>
      </w:r>
      <w:r w:rsidR="00F42A6A">
        <w:rPr>
          <w:rFonts w:ascii="Times New Roman" w:hAnsi="Times New Roman" w:cs="Times New Roman"/>
          <w:bCs/>
          <w:lang w:val="en-US"/>
        </w:rPr>
        <w:t>; Table S4</w:t>
      </w:r>
      <w:r w:rsidRPr="00E852BC">
        <w:rPr>
          <w:rFonts w:ascii="Times New Roman" w:hAnsi="Times New Roman" w:cs="Times New Roman"/>
          <w:bCs/>
          <w:lang w:val="en-US"/>
        </w:rPr>
        <w:t>). Peptidoglycan synthesis, cell wall biogenesis/degradation and cell shape were also enhanced in full inocula vs. de-H</w:t>
      </w:r>
      <w:r w:rsidRPr="00F42A6A">
        <w:rPr>
          <w:rFonts w:ascii="Times New Roman" w:hAnsi="Times New Roman" w:cs="Times New Roman"/>
          <w:bCs/>
          <w:vertAlign w:val="subscript"/>
          <w:lang w:val="en-US"/>
        </w:rPr>
        <w:t>2</w:t>
      </w:r>
      <w:r w:rsidRPr="00E852BC">
        <w:rPr>
          <w:rFonts w:ascii="Times New Roman" w:hAnsi="Times New Roman" w:cs="Times New Roman"/>
          <w:bCs/>
          <w:lang w:val="en-US"/>
        </w:rPr>
        <w:t xml:space="preserve">O inocula (in either </w:t>
      </w:r>
      <w:r w:rsidR="00F42A6A">
        <w:rPr>
          <w:rFonts w:ascii="Times New Roman" w:hAnsi="Times New Roman" w:cs="Times New Roman"/>
          <w:bCs/>
          <w:lang w:val="en-US"/>
        </w:rPr>
        <w:t xml:space="preserve">the </w:t>
      </w:r>
      <w:r w:rsidRPr="00E852BC">
        <w:rPr>
          <w:rFonts w:ascii="Times New Roman" w:hAnsi="Times New Roman" w:cs="Times New Roman"/>
          <w:bCs/>
          <w:lang w:val="en-US"/>
        </w:rPr>
        <w:t xml:space="preserve">green </w:t>
      </w:r>
      <w:r w:rsidR="00F42A6A">
        <w:rPr>
          <w:rFonts w:ascii="Times New Roman" w:hAnsi="Times New Roman" w:cs="Times New Roman"/>
          <w:bCs/>
          <w:lang w:val="en-US"/>
        </w:rPr>
        <w:t xml:space="preserve">or </w:t>
      </w:r>
      <w:r w:rsidRPr="00E852BC">
        <w:rPr>
          <w:rFonts w:ascii="Times New Roman" w:hAnsi="Times New Roman" w:cs="Times New Roman"/>
          <w:bCs/>
          <w:lang w:val="en-US"/>
        </w:rPr>
        <w:t>yellow</w:t>
      </w:r>
      <w:r w:rsidR="00F42A6A">
        <w:rPr>
          <w:rFonts w:ascii="Times New Roman" w:hAnsi="Times New Roman" w:cs="Times New Roman"/>
          <w:bCs/>
          <w:lang w:val="en-US"/>
        </w:rPr>
        <w:t xml:space="preserve"> line</w:t>
      </w:r>
      <w:r w:rsidRPr="00E852BC">
        <w:rPr>
          <w:rFonts w:ascii="Times New Roman" w:hAnsi="Times New Roman" w:cs="Times New Roman"/>
          <w:bCs/>
          <w:lang w:val="en-US"/>
        </w:rPr>
        <w:t>; log2</w:t>
      </w:r>
      <w:r w:rsidR="00F42A6A" w:rsidRPr="00F42A6A">
        <w:rPr>
          <w:rFonts w:ascii="Times New Roman" w:hAnsi="Times New Roman" w:cs="Times New Roman"/>
          <w:bCs/>
          <w:vertAlign w:val="subscript"/>
          <w:lang w:val="en-US"/>
        </w:rPr>
        <w:t>fc</w:t>
      </w:r>
      <w:r w:rsidRPr="00E852BC">
        <w:rPr>
          <w:rFonts w:ascii="Times New Roman" w:hAnsi="Times New Roman" w:cs="Times New Roman"/>
          <w:bCs/>
          <w:lang w:val="en-US"/>
        </w:rPr>
        <w:t xml:space="preserve"> between +0.96 and +1.06, </w:t>
      </w:r>
      <w:r w:rsidRPr="00F42A6A">
        <w:rPr>
          <w:rFonts w:ascii="Times New Roman" w:hAnsi="Times New Roman" w:cs="Times New Roman"/>
          <w:bCs/>
          <w:i/>
          <w:iCs/>
          <w:lang w:val="en-US"/>
        </w:rPr>
        <w:t>p</w:t>
      </w:r>
      <w:r w:rsidRPr="00E852BC">
        <w:rPr>
          <w:rFonts w:ascii="Times New Roman" w:hAnsi="Times New Roman" w:cs="Times New Roman"/>
          <w:bCs/>
          <w:lang w:val="en-US"/>
        </w:rPr>
        <w:t xml:space="preserve"> &lt;0.02</w:t>
      </w:r>
      <w:r w:rsidR="00F42A6A">
        <w:rPr>
          <w:rFonts w:ascii="Times New Roman" w:hAnsi="Times New Roman" w:cs="Times New Roman"/>
          <w:bCs/>
          <w:lang w:val="en-US"/>
        </w:rPr>
        <w:t>; Table S4</w:t>
      </w:r>
      <w:r w:rsidRPr="00E852BC">
        <w:rPr>
          <w:rFonts w:ascii="Times New Roman" w:hAnsi="Times New Roman" w:cs="Times New Roman"/>
          <w:bCs/>
          <w:lang w:val="en-US"/>
        </w:rPr>
        <w:t xml:space="preserve">). </w:t>
      </w:r>
      <w:r w:rsidR="00423B51">
        <w:rPr>
          <w:rFonts w:ascii="Times New Roman" w:hAnsi="Times New Roman" w:cs="Times New Roman"/>
          <w:bCs/>
          <w:lang w:val="en-US"/>
        </w:rPr>
        <w:t xml:space="preserve">A high level of enzymes related to these functions may </w:t>
      </w:r>
      <w:r w:rsidRPr="00E852BC">
        <w:rPr>
          <w:rFonts w:ascii="Times New Roman" w:hAnsi="Times New Roman" w:cs="Times New Roman"/>
          <w:bCs/>
          <w:lang w:val="en-US"/>
        </w:rPr>
        <w:lastRenderedPageBreak/>
        <w:t xml:space="preserve">result from 1) microbial cells requiring more cell wall components for either growth or cell wall repair; and/or 2) enzymes linked to the degradation of the peptidoglycans present in the organic-rich supernatant removed by dewatering. However, dewatering </w:t>
      </w:r>
      <w:r w:rsidR="001E2B7B">
        <w:rPr>
          <w:rFonts w:ascii="Times New Roman" w:hAnsi="Times New Roman" w:cs="Times New Roman"/>
          <w:bCs/>
          <w:lang w:val="en-US"/>
        </w:rPr>
        <w:t xml:space="preserve">had no effect on either </w:t>
      </w:r>
      <w:r w:rsidR="00FA1EE3">
        <w:rPr>
          <w:rFonts w:ascii="Times New Roman" w:hAnsi="Times New Roman" w:cs="Times New Roman"/>
          <w:bCs/>
          <w:lang w:val="en-US"/>
        </w:rPr>
        <w:t xml:space="preserve">cell growth or intact/damaged cell ratios (Fig. 5A,B), as </w:t>
      </w:r>
      <w:r w:rsidRPr="00E852BC">
        <w:rPr>
          <w:rFonts w:ascii="Times New Roman" w:hAnsi="Times New Roman" w:cs="Times New Roman"/>
          <w:bCs/>
          <w:lang w:val="en-US"/>
        </w:rPr>
        <w:t xml:space="preserve">the green fermentation line was </w:t>
      </w:r>
      <w:r w:rsidR="00FA1EE3">
        <w:rPr>
          <w:rFonts w:ascii="Times New Roman" w:hAnsi="Times New Roman" w:cs="Times New Roman"/>
          <w:bCs/>
          <w:lang w:val="en-US"/>
        </w:rPr>
        <w:t xml:space="preserve">always </w:t>
      </w:r>
      <w:r w:rsidRPr="00E852BC">
        <w:rPr>
          <w:rFonts w:ascii="Times New Roman" w:hAnsi="Times New Roman" w:cs="Times New Roman"/>
          <w:bCs/>
          <w:lang w:val="en-US"/>
        </w:rPr>
        <w:t xml:space="preserve">subjected to high growth rates and low cell damage, whereas the yellow fermentation line </w:t>
      </w:r>
      <w:r w:rsidR="00FA1EE3">
        <w:rPr>
          <w:rFonts w:ascii="Times New Roman" w:hAnsi="Times New Roman" w:cs="Times New Roman"/>
          <w:bCs/>
          <w:lang w:val="en-US"/>
        </w:rPr>
        <w:t xml:space="preserve">always </w:t>
      </w:r>
      <w:r w:rsidRPr="00E852BC">
        <w:rPr>
          <w:rFonts w:ascii="Times New Roman" w:hAnsi="Times New Roman" w:cs="Times New Roman"/>
          <w:bCs/>
          <w:lang w:val="en-US"/>
        </w:rPr>
        <w:t xml:space="preserve">experienced a slight reduction in cell number and high levels of cell damage. </w:t>
      </w:r>
      <w:r w:rsidR="00DA69A1">
        <w:rPr>
          <w:rFonts w:ascii="Times New Roman" w:hAnsi="Times New Roman" w:cs="Times New Roman"/>
          <w:bCs/>
          <w:lang w:val="en-US"/>
        </w:rPr>
        <w:t xml:space="preserve">This suggests that </w:t>
      </w:r>
      <w:r w:rsidRPr="00E852BC">
        <w:rPr>
          <w:rFonts w:ascii="Times New Roman" w:hAnsi="Times New Roman" w:cs="Times New Roman"/>
          <w:bCs/>
          <w:lang w:val="en-US"/>
        </w:rPr>
        <w:t xml:space="preserve">part of the organic matter in the organic-rich supernatant incubated with full inocula </w:t>
      </w:r>
      <w:r w:rsidR="00DA69A1">
        <w:rPr>
          <w:rFonts w:ascii="Times New Roman" w:hAnsi="Times New Roman" w:cs="Times New Roman"/>
          <w:bCs/>
          <w:lang w:val="en-US"/>
        </w:rPr>
        <w:t xml:space="preserve">may have been </w:t>
      </w:r>
      <w:r w:rsidRPr="00E852BC">
        <w:rPr>
          <w:rFonts w:ascii="Times New Roman" w:hAnsi="Times New Roman" w:cs="Times New Roman"/>
          <w:bCs/>
          <w:lang w:val="en-US"/>
        </w:rPr>
        <w:t xml:space="preserve">peptidoglycans. </w:t>
      </w:r>
      <w:r w:rsidR="00F4338C" w:rsidRPr="00B33A95">
        <w:rPr>
          <w:rFonts w:ascii="Times New Roman" w:hAnsi="Times New Roman" w:cs="Times New Roman"/>
          <w:bCs/>
          <w:lang w:val="en-US"/>
        </w:rPr>
        <w:br w:type="page"/>
      </w:r>
    </w:p>
    <w:p w14:paraId="01DF11A7" w14:textId="0DE5FED7" w:rsidR="00BB0222" w:rsidRDefault="004807F3"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b/>
          <w:color w:val="000000" w:themeColor="text1"/>
          <w:lang w:val="en-US"/>
        </w:rPr>
        <w:lastRenderedPageBreak/>
        <w:t>Figure S1</w:t>
      </w:r>
      <w:r w:rsidRPr="004807F3">
        <w:rPr>
          <w:rFonts w:ascii="Times New Roman" w:hAnsi="Times New Roman" w:cs="Times New Roman"/>
          <w:color w:val="000000" w:themeColor="text1"/>
          <w:lang w:val="en-US"/>
        </w:rPr>
        <w:t>. Total solids (</w:t>
      </w:r>
      <w:r w:rsidRPr="002C3D9E">
        <w:rPr>
          <w:rFonts w:ascii="Times New Roman" w:hAnsi="Times New Roman" w:cs="Times New Roman"/>
          <w:b/>
          <w:bCs/>
          <w:color w:val="000000" w:themeColor="text1"/>
          <w:lang w:val="en-US"/>
        </w:rPr>
        <w:t>A</w:t>
      </w:r>
      <w:r w:rsidRPr="004807F3">
        <w:rPr>
          <w:rFonts w:ascii="Times New Roman" w:hAnsi="Times New Roman" w:cs="Times New Roman"/>
          <w:color w:val="000000" w:themeColor="text1"/>
          <w:lang w:val="en-US"/>
        </w:rPr>
        <w:t>) and volatile solids (</w:t>
      </w:r>
      <w:r w:rsidRPr="002C3D9E">
        <w:rPr>
          <w:rFonts w:ascii="Times New Roman" w:hAnsi="Times New Roman" w:cs="Times New Roman"/>
          <w:b/>
          <w:bCs/>
          <w:color w:val="000000" w:themeColor="text1"/>
          <w:lang w:val="en-US"/>
        </w:rPr>
        <w:t>B</w:t>
      </w:r>
      <w:r w:rsidRPr="004807F3">
        <w:rPr>
          <w:rFonts w:ascii="Times New Roman" w:hAnsi="Times New Roman" w:cs="Times New Roman"/>
          <w:color w:val="000000" w:themeColor="text1"/>
          <w:lang w:val="en-US"/>
        </w:rPr>
        <w:t xml:space="preserve">) </w:t>
      </w:r>
      <w:r w:rsidR="00A70467">
        <w:rPr>
          <w:rFonts w:ascii="Times New Roman" w:hAnsi="Times New Roman" w:cs="Times New Roman"/>
          <w:color w:val="000000" w:themeColor="text1"/>
          <w:lang w:val="en-US"/>
        </w:rPr>
        <w:t>at the onset (T</w:t>
      </w:r>
      <w:r w:rsidR="00A70467" w:rsidRPr="001D2B9E">
        <w:rPr>
          <w:rFonts w:ascii="Times New Roman" w:hAnsi="Times New Roman" w:cs="Times New Roman"/>
          <w:color w:val="000000" w:themeColor="text1"/>
          <w:vertAlign w:val="subscript"/>
          <w:lang w:val="en-US"/>
        </w:rPr>
        <w:t>0</w:t>
      </w:r>
      <w:r w:rsidR="00A70467">
        <w:rPr>
          <w:rFonts w:ascii="Times New Roman" w:hAnsi="Times New Roman" w:cs="Times New Roman"/>
          <w:color w:val="000000" w:themeColor="text1"/>
          <w:lang w:val="en-US"/>
        </w:rPr>
        <w:t>) and end (T</w:t>
      </w:r>
      <w:r w:rsidR="00A70467" w:rsidRPr="001D2B9E">
        <w:rPr>
          <w:rFonts w:ascii="Times New Roman" w:hAnsi="Times New Roman" w:cs="Times New Roman"/>
          <w:color w:val="000000" w:themeColor="text1"/>
          <w:vertAlign w:val="subscript"/>
          <w:lang w:val="en-US"/>
        </w:rPr>
        <w:t>end</w:t>
      </w:r>
      <w:r w:rsidR="00A70467">
        <w:rPr>
          <w:rFonts w:ascii="Times New Roman" w:hAnsi="Times New Roman" w:cs="Times New Roman"/>
          <w:color w:val="000000" w:themeColor="text1"/>
          <w:lang w:val="en-US"/>
        </w:rPr>
        <w:t xml:space="preserve">) of </w:t>
      </w:r>
      <w:r w:rsidRPr="004807F3">
        <w:rPr>
          <w:rFonts w:ascii="Times New Roman" w:hAnsi="Times New Roman" w:cs="Times New Roman"/>
          <w:color w:val="000000" w:themeColor="text1"/>
          <w:lang w:val="en-US"/>
        </w:rPr>
        <w:t>laboratory-scale fermentation tests using microbiomes derived from giant panda gut samples, namely (left to right</w:t>
      </w:r>
      <w:r w:rsidR="002C3D9E">
        <w:rPr>
          <w:rFonts w:ascii="Times New Roman" w:hAnsi="Times New Roman" w:cs="Times New Roman"/>
          <w:color w:val="000000" w:themeColor="text1"/>
          <w:lang w:val="en-US"/>
        </w:rPr>
        <w:t>,</w:t>
      </w:r>
      <w:r w:rsidRPr="004807F3">
        <w:rPr>
          <w:rFonts w:ascii="Times New Roman" w:hAnsi="Times New Roman" w:cs="Times New Roman"/>
          <w:color w:val="000000" w:themeColor="text1"/>
          <w:lang w:val="en-US"/>
        </w:rPr>
        <w:t xml:space="preserve"> in either </w:t>
      </w:r>
      <w:r w:rsidRPr="004807F3">
        <w:rPr>
          <w:rFonts w:ascii="Times New Roman" w:hAnsi="Times New Roman" w:cs="Times New Roman"/>
          <w:b/>
          <w:color w:val="000000" w:themeColor="text1"/>
          <w:lang w:val="en-US"/>
        </w:rPr>
        <w:t>A</w:t>
      </w:r>
      <w:r w:rsidRPr="004807F3">
        <w:rPr>
          <w:rFonts w:ascii="Times New Roman" w:hAnsi="Times New Roman" w:cs="Times New Roman"/>
          <w:color w:val="000000" w:themeColor="text1"/>
          <w:lang w:val="en-US"/>
        </w:rPr>
        <w:t xml:space="preserve"> or </w:t>
      </w:r>
      <w:r w:rsidRPr="004807F3">
        <w:rPr>
          <w:rFonts w:ascii="Times New Roman" w:hAnsi="Times New Roman" w:cs="Times New Roman"/>
          <w:b/>
          <w:color w:val="000000" w:themeColor="text1"/>
          <w:lang w:val="en-US"/>
        </w:rPr>
        <w:t>B</w:t>
      </w:r>
      <w:r w:rsidRPr="004807F3">
        <w:rPr>
          <w:rFonts w:ascii="Times New Roman" w:hAnsi="Times New Roman" w:cs="Times New Roman"/>
          <w:color w:val="000000" w:themeColor="text1"/>
          <w:lang w:val="en-US"/>
        </w:rPr>
        <w:t>): Green inoculum +leaf; De-H</w:t>
      </w:r>
      <w:r w:rsidRPr="004807F3">
        <w:rPr>
          <w:rFonts w:ascii="Times New Roman" w:hAnsi="Times New Roman" w:cs="Times New Roman"/>
          <w:color w:val="000000" w:themeColor="text1"/>
          <w:vertAlign w:val="subscript"/>
          <w:lang w:val="en-US"/>
        </w:rPr>
        <w:t>2</w:t>
      </w:r>
      <w:r w:rsidRPr="004807F3">
        <w:rPr>
          <w:rFonts w:ascii="Times New Roman" w:hAnsi="Times New Roman" w:cs="Times New Roman"/>
          <w:color w:val="000000" w:themeColor="text1"/>
          <w:lang w:val="en-US"/>
        </w:rPr>
        <w:t>O green inoculum +leaf; Yellow inoculum +pith; De-H</w:t>
      </w:r>
      <w:r w:rsidRPr="004807F3">
        <w:rPr>
          <w:rFonts w:ascii="Times New Roman" w:hAnsi="Times New Roman" w:cs="Times New Roman"/>
          <w:color w:val="000000" w:themeColor="text1"/>
          <w:vertAlign w:val="subscript"/>
          <w:lang w:val="en-US"/>
        </w:rPr>
        <w:t>2</w:t>
      </w:r>
      <w:r w:rsidRPr="004807F3">
        <w:rPr>
          <w:rFonts w:ascii="Times New Roman" w:hAnsi="Times New Roman" w:cs="Times New Roman"/>
          <w:color w:val="000000" w:themeColor="text1"/>
          <w:lang w:val="en-US"/>
        </w:rPr>
        <w:t>O yellow inoculum +pith (see Fig. 2 for the complete experimental set up).</w:t>
      </w:r>
      <w:r w:rsidR="00677A49">
        <w:rPr>
          <w:rFonts w:ascii="Times New Roman" w:hAnsi="Times New Roman" w:cs="Times New Roman"/>
          <w:color w:val="000000" w:themeColor="text1"/>
          <w:lang w:val="en-US"/>
        </w:rPr>
        <w:t xml:space="preserve"> Squares indicate each single replicate</w:t>
      </w:r>
      <w:r w:rsidR="00A70467">
        <w:rPr>
          <w:rFonts w:ascii="Times New Roman" w:hAnsi="Times New Roman" w:cs="Times New Roman"/>
          <w:color w:val="000000" w:themeColor="text1"/>
          <w:lang w:val="en-US"/>
        </w:rPr>
        <w:t xml:space="preserve"> (n=3)</w:t>
      </w:r>
      <w:r w:rsidR="00677A49">
        <w:rPr>
          <w:rFonts w:ascii="Times New Roman" w:hAnsi="Times New Roman" w:cs="Times New Roman"/>
          <w:color w:val="000000" w:themeColor="text1"/>
          <w:lang w:val="en-US"/>
        </w:rPr>
        <w:t>, and black lines the mean average.</w:t>
      </w:r>
    </w:p>
    <w:p w14:paraId="5A0A7D29" w14:textId="783DE1C0" w:rsidR="00BB0222" w:rsidRDefault="00C40A42" w:rsidP="000A2C64">
      <w:pPr>
        <w:spacing w:line="480" w:lineRule="auto"/>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drawing>
          <wp:inline distT="0" distB="0" distL="0" distR="0" wp14:anchorId="790A8AE4" wp14:editId="46A2BCB9">
            <wp:extent cx="5727700" cy="2682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 rev.pdf"/>
                    <pic:cNvPicPr/>
                  </pic:nvPicPr>
                  <pic:blipFill>
                    <a:blip r:embed="rId9">
                      <a:extLst>
                        <a:ext uri="{28A0092B-C50C-407E-A947-70E740481C1C}">
                          <a14:useLocalDpi xmlns:a14="http://schemas.microsoft.com/office/drawing/2010/main" val="0"/>
                        </a:ext>
                      </a:extLst>
                    </a:blip>
                    <a:stretch>
                      <a:fillRect/>
                    </a:stretch>
                  </pic:blipFill>
                  <pic:spPr>
                    <a:xfrm>
                      <a:off x="0" y="0"/>
                      <a:ext cx="5727700" cy="2682240"/>
                    </a:xfrm>
                    <a:prstGeom prst="rect">
                      <a:avLst/>
                    </a:prstGeom>
                  </pic:spPr>
                </pic:pic>
              </a:graphicData>
            </a:graphic>
          </wp:inline>
        </w:drawing>
      </w:r>
      <w:r w:rsidR="00BB0222">
        <w:rPr>
          <w:rFonts w:ascii="Times New Roman" w:hAnsi="Times New Roman" w:cs="Times New Roman"/>
          <w:color w:val="000000" w:themeColor="text1"/>
          <w:lang w:val="en-US"/>
        </w:rPr>
        <w:br w:type="page"/>
      </w:r>
    </w:p>
    <w:p w14:paraId="250FD8F8" w14:textId="4532A781" w:rsidR="00143D21" w:rsidRDefault="00143D21" w:rsidP="000A2C64">
      <w:pPr>
        <w:spacing w:line="480" w:lineRule="auto"/>
        <w:rPr>
          <w:rFonts w:ascii="Times New Roman" w:hAnsi="Times New Roman" w:cs="Times New Roman"/>
          <w:bCs/>
          <w:color w:val="000000" w:themeColor="text1"/>
          <w:lang w:val="en-US"/>
        </w:rPr>
      </w:pPr>
      <w:r>
        <w:rPr>
          <w:rFonts w:ascii="Times New Roman" w:hAnsi="Times New Roman" w:cs="Times New Roman"/>
          <w:b/>
          <w:color w:val="000000" w:themeColor="text1"/>
          <w:lang w:val="en-US"/>
        </w:rPr>
        <w:lastRenderedPageBreak/>
        <w:t>Figure S2</w:t>
      </w:r>
      <w:r w:rsidRPr="00143D21">
        <w:rPr>
          <w:rFonts w:ascii="Times New Roman" w:hAnsi="Times New Roman" w:cs="Times New Roman"/>
          <w:bCs/>
          <w:color w:val="000000" w:themeColor="text1"/>
          <w:lang w:val="en-US"/>
        </w:rPr>
        <w:t>. Rarefaction curves</w:t>
      </w:r>
      <w:r>
        <w:rPr>
          <w:rFonts w:ascii="Times New Roman" w:hAnsi="Times New Roman" w:cs="Times New Roman"/>
          <w:bCs/>
          <w:color w:val="000000" w:themeColor="text1"/>
          <w:lang w:val="en-US"/>
        </w:rPr>
        <w:t xml:space="preserve"> for </w:t>
      </w:r>
      <w:r w:rsidR="000A2C64">
        <w:rPr>
          <w:rFonts w:ascii="Times New Roman" w:hAnsi="Times New Roman" w:cs="Times New Roman"/>
          <w:bCs/>
          <w:color w:val="000000" w:themeColor="text1"/>
          <w:lang w:val="en-US"/>
        </w:rPr>
        <w:t xml:space="preserve">16S rRNA gene </w:t>
      </w:r>
      <w:r>
        <w:rPr>
          <w:rFonts w:ascii="Times New Roman" w:hAnsi="Times New Roman" w:cs="Times New Roman"/>
          <w:bCs/>
          <w:color w:val="000000" w:themeColor="text1"/>
          <w:lang w:val="en-US"/>
        </w:rPr>
        <w:t>raw</w:t>
      </w:r>
      <w:r w:rsidR="000A2C64">
        <w:rPr>
          <w:rFonts w:ascii="Times New Roman" w:hAnsi="Times New Roman" w:cs="Times New Roman"/>
          <w:bCs/>
          <w:color w:val="000000" w:themeColor="text1"/>
          <w:lang w:val="en-US"/>
        </w:rPr>
        <w:t xml:space="preserve"> </w:t>
      </w:r>
      <w:r w:rsidR="000A2C64" w:rsidRPr="000A2C64">
        <w:rPr>
          <w:rFonts w:ascii="Times New Roman" w:hAnsi="Times New Roman" w:cs="Times New Roman"/>
          <w:bCs/>
          <w:color w:val="000000" w:themeColor="text1"/>
          <w:lang w:val="en-US"/>
        </w:rPr>
        <w:t xml:space="preserve">data used for </w:t>
      </w:r>
      <w:r w:rsidR="000A2C64">
        <w:rPr>
          <w:rFonts w:ascii="Times New Roman" w:hAnsi="Times New Roman" w:cs="Times New Roman"/>
          <w:bCs/>
          <w:color w:val="000000" w:themeColor="text1"/>
          <w:lang w:val="en-US"/>
        </w:rPr>
        <w:t>differential gene expression (</w:t>
      </w:r>
      <w:proofErr w:type="spellStart"/>
      <w:r w:rsidR="000A2C64" w:rsidRPr="000A2C64">
        <w:rPr>
          <w:rFonts w:ascii="Times New Roman" w:hAnsi="Times New Roman" w:cs="Times New Roman"/>
          <w:bCs/>
          <w:color w:val="000000" w:themeColor="text1"/>
          <w:lang w:val="en-US"/>
        </w:rPr>
        <w:t>DESeq</w:t>
      </w:r>
      <w:proofErr w:type="spellEnd"/>
      <w:r w:rsidR="000A2C64">
        <w:rPr>
          <w:rFonts w:ascii="Times New Roman" w:hAnsi="Times New Roman" w:cs="Times New Roman"/>
          <w:bCs/>
          <w:color w:val="000000" w:themeColor="text1"/>
          <w:lang w:val="en-US"/>
        </w:rPr>
        <w:t>)</w:t>
      </w:r>
      <w:r w:rsidR="000A2C64" w:rsidRPr="000A2C64">
        <w:rPr>
          <w:rFonts w:ascii="Times New Roman" w:hAnsi="Times New Roman" w:cs="Times New Roman"/>
          <w:bCs/>
          <w:color w:val="000000" w:themeColor="text1"/>
          <w:lang w:val="en-US"/>
        </w:rPr>
        <w:t xml:space="preserve"> analysis</w:t>
      </w:r>
      <w:r w:rsidR="000A2C64">
        <w:rPr>
          <w:rFonts w:ascii="Times New Roman" w:hAnsi="Times New Roman" w:cs="Times New Roman"/>
          <w:bCs/>
          <w:color w:val="000000" w:themeColor="text1"/>
          <w:lang w:val="en-US"/>
        </w:rPr>
        <w:t>,</w:t>
      </w:r>
      <w:r w:rsidR="000A2C64" w:rsidRPr="000A2C64">
        <w:rPr>
          <w:rFonts w:ascii="Times New Roman" w:hAnsi="Times New Roman" w:cs="Times New Roman"/>
          <w:bCs/>
          <w:color w:val="000000" w:themeColor="text1"/>
          <w:lang w:val="en-US"/>
        </w:rPr>
        <w:t xml:space="preserve"> tak</w:t>
      </w:r>
      <w:r w:rsidR="000A2C64">
        <w:rPr>
          <w:rFonts w:ascii="Times New Roman" w:hAnsi="Times New Roman" w:cs="Times New Roman"/>
          <w:bCs/>
          <w:color w:val="000000" w:themeColor="text1"/>
          <w:lang w:val="en-US"/>
        </w:rPr>
        <w:t>ing</w:t>
      </w:r>
      <w:r w:rsidR="000A2C64" w:rsidRPr="000A2C64">
        <w:rPr>
          <w:rFonts w:ascii="Times New Roman" w:hAnsi="Times New Roman" w:cs="Times New Roman"/>
          <w:bCs/>
          <w:color w:val="000000" w:themeColor="text1"/>
          <w:lang w:val="en-US"/>
        </w:rPr>
        <w:t xml:space="preserve"> into account differences in library size</w:t>
      </w:r>
      <w:r w:rsidR="000A2C64">
        <w:rPr>
          <w:rFonts w:ascii="Times New Roman" w:hAnsi="Times New Roman" w:cs="Times New Roman"/>
          <w:bCs/>
          <w:color w:val="000000" w:themeColor="text1"/>
          <w:lang w:val="en-US"/>
        </w:rPr>
        <w:t>.</w:t>
      </w:r>
    </w:p>
    <w:p w14:paraId="26B5F932" w14:textId="7919ADB7" w:rsidR="000A2C64" w:rsidRDefault="000A2C64" w:rsidP="000A2C64">
      <w:pPr>
        <w:spacing w:line="480" w:lineRule="auto"/>
        <w:rPr>
          <w:rFonts w:ascii="Times New Roman" w:hAnsi="Times New Roman" w:cs="Times New Roman"/>
          <w:b/>
          <w:color w:val="000000" w:themeColor="text1"/>
          <w:lang w:val="en-US"/>
        </w:rPr>
      </w:pPr>
      <w:r>
        <w:rPr>
          <w:rFonts w:ascii="Times New Roman" w:hAnsi="Times New Roman" w:cs="Times New Roman"/>
          <w:b/>
          <w:noProof/>
          <w:color w:val="000000" w:themeColor="text1"/>
          <w:lang w:val="en-US"/>
        </w:rPr>
        <w:drawing>
          <wp:inline distT="0" distB="0" distL="0" distR="0" wp14:anchorId="692A3B0A" wp14:editId="5AFC99AC">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refaction_curves.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12E59960" w14:textId="77777777" w:rsidR="000A2C64" w:rsidRDefault="000A2C64" w:rsidP="000A2C64">
      <w:pPr>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br w:type="page"/>
      </w:r>
    </w:p>
    <w:p w14:paraId="69581510" w14:textId="76062DA0" w:rsidR="000A2C64" w:rsidRDefault="000A2C64" w:rsidP="000A2C64">
      <w:pPr>
        <w:spacing w:line="480" w:lineRule="auto"/>
        <w:rPr>
          <w:rFonts w:ascii="Times New Roman" w:hAnsi="Times New Roman" w:cs="Times New Roman"/>
          <w:bCs/>
          <w:color w:val="000000" w:themeColor="text1"/>
          <w:lang w:val="en-US"/>
        </w:rPr>
      </w:pPr>
      <w:r>
        <w:rPr>
          <w:rFonts w:ascii="Times New Roman" w:hAnsi="Times New Roman" w:cs="Times New Roman"/>
          <w:b/>
          <w:color w:val="000000" w:themeColor="text1"/>
          <w:lang w:val="en-US"/>
        </w:rPr>
        <w:lastRenderedPageBreak/>
        <w:t>Figure S3</w:t>
      </w:r>
      <w:r w:rsidRPr="00143D21">
        <w:rPr>
          <w:rFonts w:ascii="Times New Roman" w:hAnsi="Times New Roman" w:cs="Times New Roman"/>
          <w:bCs/>
          <w:color w:val="000000" w:themeColor="text1"/>
          <w:lang w:val="en-US"/>
        </w:rPr>
        <w:t>. Rarefaction curves</w:t>
      </w:r>
      <w:r>
        <w:rPr>
          <w:rFonts w:ascii="Times New Roman" w:hAnsi="Times New Roman" w:cs="Times New Roman"/>
          <w:bCs/>
          <w:color w:val="000000" w:themeColor="text1"/>
          <w:lang w:val="en-US"/>
        </w:rPr>
        <w:t xml:space="preserve"> for 16S rRNA gene data re-scaled to 8481 reads for beta-diversity comparisons, accounting for differences in sample size</w:t>
      </w:r>
      <w:r w:rsidR="00BF75CA">
        <w:rPr>
          <w:rFonts w:ascii="Times New Roman" w:hAnsi="Times New Roman" w:cs="Times New Roman"/>
          <w:bCs/>
          <w:color w:val="000000" w:themeColor="text1"/>
          <w:lang w:val="en-US"/>
        </w:rPr>
        <w:t>.</w:t>
      </w:r>
      <w:r w:rsidR="005D7CDE">
        <w:rPr>
          <w:rFonts w:ascii="Times New Roman" w:hAnsi="Times New Roman" w:cs="Times New Roman"/>
          <w:bCs/>
          <w:color w:val="000000" w:themeColor="text1"/>
          <w:lang w:val="en-US"/>
        </w:rPr>
        <w:t xml:space="preserve"> Nearly all samples flatten out at this number of reads.</w:t>
      </w:r>
    </w:p>
    <w:p w14:paraId="5F4B62F2" w14:textId="52F488D8" w:rsidR="000A2C64" w:rsidRDefault="000A2C64" w:rsidP="000A2C64">
      <w:pPr>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w:t>
      </w:r>
      <w:r>
        <w:rPr>
          <w:rFonts w:ascii="Times New Roman" w:hAnsi="Times New Roman" w:cs="Times New Roman"/>
          <w:b/>
          <w:noProof/>
          <w:color w:val="000000" w:themeColor="text1"/>
          <w:lang w:val="en-US"/>
        </w:rPr>
        <w:drawing>
          <wp:inline distT="0" distB="0" distL="0" distR="0" wp14:anchorId="0A32972C" wp14:editId="5051473D">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refaction_curves_scaled.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30E2AAB4" w14:textId="06B4C08C" w:rsidR="00143D21" w:rsidRDefault="00143D21" w:rsidP="000A2C64">
      <w:pPr>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br w:type="page"/>
      </w:r>
    </w:p>
    <w:p w14:paraId="441B8E2C" w14:textId="77777777" w:rsidR="00143D21" w:rsidRDefault="00143D21" w:rsidP="000A2C64">
      <w:pPr>
        <w:spacing w:line="480" w:lineRule="auto"/>
        <w:rPr>
          <w:rFonts w:ascii="Times New Roman" w:hAnsi="Times New Roman" w:cs="Times New Roman"/>
          <w:b/>
          <w:color w:val="000000" w:themeColor="text1"/>
          <w:lang w:val="en-US"/>
        </w:rPr>
      </w:pPr>
    </w:p>
    <w:p w14:paraId="65B4E844" w14:textId="39F61725" w:rsidR="00A6040E" w:rsidRDefault="004807F3"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b/>
          <w:color w:val="000000" w:themeColor="text1"/>
          <w:lang w:val="en-US"/>
        </w:rPr>
        <w:t>Table S1</w:t>
      </w:r>
      <w:r w:rsidRPr="004807F3">
        <w:rPr>
          <w:rFonts w:ascii="Times New Roman" w:hAnsi="Times New Roman" w:cs="Times New Roman"/>
          <w:color w:val="000000" w:themeColor="text1"/>
          <w:lang w:val="en-US"/>
        </w:rPr>
        <w:t xml:space="preserve">. Lignocellulose content in </w:t>
      </w:r>
      <w:r w:rsidRPr="004807F3">
        <w:rPr>
          <w:rFonts w:ascii="Times New Roman" w:hAnsi="Times New Roman" w:cs="Times New Roman"/>
          <w:i/>
          <w:color w:val="000000" w:themeColor="text1"/>
          <w:lang w:val="en-US"/>
        </w:rPr>
        <w:t xml:space="preserve">Phyllostachys </w:t>
      </w:r>
      <w:proofErr w:type="spellStart"/>
      <w:r w:rsidRPr="004807F3">
        <w:rPr>
          <w:rFonts w:ascii="Times New Roman" w:hAnsi="Times New Roman" w:cs="Times New Roman"/>
          <w:i/>
          <w:color w:val="000000" w:themeColor="text1"/>
          <w:lang w:val="en-US"/>
        </w:rPr>
        <w:t>bisetti</w:t>
      </w:r>
      <w:proofErr w:type="spellEnd"/>
      <w:r w:rsidRPr="004807F3">
        <w:rPr>
          <w:rFonts w:ascii="Times New Roman" w:hAnsi="Times New Roman" w:cs="Times New Roman"/>
          <w:color w:val="000000" w:themeColor="text1"/>
          <w:lang w:val="en-US"/>
        </w:rPr>
        <w:t xml:space="preserve"> green leaves and yellow pith used as feed in the present study as compared to the literature</w:t>
      </w:r>
      <w:r w:rsidR="002D691E">
        <w:rPr>
          <w:rFonts w:ascii="Times New Roman" w:hAnsi="Times New Roman" w:cs="Times New Roman"/>
          <w:color w:val="000000" w:themeColor="text1"/>
          <w:lang w:val="en-US"/>
        </w:rPr>
        <w:t xml:space="preserve"> </w:t>
      </w:r>
      <w:r w:rsidR="007148D0">
        <w:rPr>
          <w:rFonts w:ascii="Times New Roman" w:hAnsi="Times New Roman" w:cs="Times New Roman"/>
          <w:color w:val="000000" w:themeColor="text1"/>
          <w:lang w:val="en-US"/>
        </w:rPr>
        <w:fldChar w:fldCharType="begin"/>
      </w:r>
      <w:r w:rsidR="007148D0">
        <w:rPr>
          <w:rFonts w:ascii="Times New Roman" w:hAnsi="Times New Roman" w:cs="Times New Roman"/>
          <w:color w:val="000000" w:themeColor="text1"/>
          <w:lang w:val="en-US"/>
        </w:rPr>
        <w:instrText xml:space="preserve"> ADDIN EN.CITE &lt;EndNote&gt;&lt;Cite&gt;&lt;Author&gt;Tabet&lt;/Author&gt;&lt;Year&gt;2004&lt;/Year&gt;&lt;RecNum&gt;1450&lt;/RecNum&gt;&lt;DisplayText&gt;(Tabet et al., 2004)&lt;/DisplayText&gt;&lt;record&gt;&lt;rec-number&gt;1450&lt;/rec-number&gt;&lt;foreign-keys&gt;&lt;key app="EN" db-id="0xefp5as5rat97e25rb5srxaszapdfr95tte" timestamp="1539267896"&gt;1450&lt;/key&gt;&lt;/foreign-keys&gt;&lt;ref-type name="Conference Proceedings"&gt;10&lt;/ref-type&gt;&lt;contributors&gt;&lt;authors&gt;&lt;author&gt;Tabet, R.B.&lt;/author&gt;&lt;author&gt;Oftedal, O.T.&lt;/author&gt;&lt;author&gt;Allen, M.E.&lt;/author&gt;&lt;/authors&gt;&lt;/contributors&gt;&lt;titles&gt;&lt;title&gt;Seasonal differences in composition of bamboo fed to giant pandas (Ailuropoda melanoleuca) at the National Zoo&lt;/title&gt;&lt;secondary-title&gt;Proceedings of the Fifth Comparative Nutrition Society Symposium&lt;/secondary-title&gt;&lt;/titles&gt;&lt;pages&gt;176-183&lt;/pages&gt;&lt;dates&gt;&lt;year&gt;2004&lt;/year&gt;&lt;/dates&gt;&lt;publisher&gt;Hickory Corners (MI, USA)&lt;/publisher&gt;&lt;urls&gt;&lt;/urls&gt;&lt;/record&gt;&lt;/Cite&gt;&lt;/EndNote&gt;</w:instrText>
      </w:r>
      <w:r w:rsidR="007148D0">
        <w:rPr>
          <w:rFonts w:ascii="Times New Roman" w:hAnsi="Times New Roman" w:cs="Times New Roman"/>
          <w:color w:val="000000" w:themeColor="text1"/>
          <w:lang w:val="en-US"/>
        </w:rPr>
        <w:fldChar w:fldCharType="separate"/>
      </w:r>
      <w:r w:rsidR="007148D0">
        <w:rPr>
          <w:rFonts w:ascii="Times New Roman" w:hAnsi="Times New Roman" w:cs="Times New Roman"/>
          <w:noProof/>
          <w:color w:val="000000" w:themeColor="text1"/>
          <w:lang w:val="en-US"/>
        </w:rPr>
        <w:t>(Tabet et al., 2004)</w:t>
      </w:r>
      <w:r w:rsidR="007148D0">
        <w:rPr>
          <w:rFonts w:ascii="Times New Roman" w:hAnsi="Times New Roman" w:cs="Times New Roman"/>
          <w:color w:val="000000" w:themeColor="text1"/>
          <w:lang w:val="en-US"/>
        </w:rPr>
        <w:fldChar w:fldCharType="end"/>
      </w:r>
      <w:r w:rsidRPr="004807F3">
        <w:rPr>
          <w:rFonts w:ascii="Times New Roman" w:hAnsi="Times New Roman" w:cs="Times New Roman"/>
          <w:color w:val="000000" w:themeColor="text1"/>
          <w:lang w:val="en-US"/>
        </w:rPr>
        <w:t>. Colors in cells are used as a concentration gradient, with dark green indicating high and red indicating low values.</w:t>
      </w:r>
    </w:p>
    <w:p w14:paraId="25EF2BF4" w14:textId="096FAFF9" w:rsidR="00A6040E" w:rsidRDefault="00A6040E" w:rsidP="000A2C64">
      <w:pPr>
        <w:spacing w:line="480" w:lineRule="auto"/>
        <w:rPr>
          <w:rFonts w:ascii="Times New Roman" w:hAnsi="Times New Roman" w:cs="Times New Roman"/>
          <w:color w:val="000000" w:themeColor="text1"/>
          <w:lang w:val="en-US"/>
        </w:rPr>
      </w:pPr>
      <w:r w:rsidRPr="00A6040E">
        <w:rPr>
          <w:rFonts w:ascii="Times New Roman" w:hAnsi="Times New Roman" w:cs="Times New Roman"/>
          <w:noProof/>
          <w:color w:val="000000" w:themeColor="text1"/>
          <w:lang w:val="en-US"/>
        </w:rPr>
        <w:drawing>
          <wp:inline distT="0" distB="0" distL="0" distR="0" wp14:anchorId="1CBE907E" wp14:editId="49FF5716">
            <wp:extent cx="5727700" cy="1337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1337310"/>
                    </a:xfrm>
                    <a:prstGeom prst="rect">
                      <a:avLst/>
                    </a:prstGeom>
                  </pic:spPr>
                </pic:pic>
              </a:graphicData>
            </a:graphic>
          </wp:inline>
        </w:drawing>
      </w:r>
      <w:r>
        <w:rPr>
          <w:rFonts w:ascii="Times New Roman" w:hAnsi="Times New Roman" w:cs="Times New Roman"/>
          <w:color w:val="000000" w:themeColor="text1"/>
          <w:lang w:val="en-US"/>
        </w:rPr>
        <w:br w:type="page"/>
      </w:r>
    </w:p>
    <w:p w14:paraId="05E1BDCB" w14:textId="7C9E7D95" w:rsidR="00593EBC" w:rsidRPr="00593EBC" w:rsidRDefault="00593EBC"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b/>
          <w:bCs/>
          <w:color w:val="000000" w:themeColor="text1"/>
          <w:lang w:val="en-US"/>
        </w:rPr>
        <w:lastRenderedPageBreak/>
        <w:t>Table S</w:t>
      </w:r>
      <w:r>
        <w:rPr>
          <w:rFonts w:ascii="Times New Roman" w:hAnsi="Times New Roman" w:cs="Times New Roman"/>
          <w:b/>
          <w:bCs/>
          <w:color w:val="000000" w:themeColor="text1"/>
          <w:lang w:val="en-US"/>
        </w:rPr>
        <w:t>2</w:t>
      </w:r>
      <w:r w:rsidRPr="004807F3">
        <w:rPr>
          <w:rFonts w:ascii="Times New Roman" w:hAnsi="Times New Roman" w:cs="Times New Roman"/>
          <w:color w:val="000000" w:themeColor="text1"/>
          <w:lang w:val="en-US"/>
        </w:rPr>
        <w:t xml:space="preserve">: </w:t>
      </w:r>
      <w:r w:rsidRPr="00593EBC">
        <w:rPr>
          <w:rFonts w:ascii="Times New Roman" w:hAnsi="Times New Roman" w:cs="Times New Roman"/>
          <w:color w:val="000000" w:themeColor="text1"/>
          <w:lang w:val="en-US"/>
        </w:rPr>
        <w:t>Total number of reads and relative abundance of 16S rRNA sequences in bamboo plant material fed to the gi</w:t>
      </w:r>
      <w:r w:rsidR="00C13088">
        <w:rPr>
          <w:rFonts w:ascii="Times New Roman" w:hAnsi="Times New Roman" w:cs="Times New Roman"/>
          <w:color w:val="000000" w:themeColor="text1"/>
          <w:lang w:val="en-US"/>
        </w:rPr>
        <w:t>a</w:t>
      </w:r>
      <w:r w:rsidRPr="00593EBC">
        <w:rPr>
          <w:rFonts w:ascii="Times New Roman" w:hAnsi="Times New Roman" w:cs="Times New Roman"/>
          <w:color w:val="000000" w:themeColor="text1"/>
          <w:lang w:val="en-US"/>
        </w:rPr>
        <w:t>nt panda and in faecal materi</w:t>
      </w:r>
      <w:r w:rsidR="00C13088">
        <w:rPr>
          <w:rFonts w:ascii="Times New Roman" w:hAnsi="Times New Roman" w:cs="Times New Roman"/>
          <w:color w:val="000000" w:themeColor="text1"/>
          <w:lang w:val="en-US"/>
        </w:rPr>
        <w:t>a</w:t>
      </w:r>
      <w:r w:rsidRPr="00593EBC">
        <w:rPr>
          <w:rFonts w:ascii="Times New Roman" w:hAnsi="Times New Roman" w:cs="Times New Roman"/>
          <w:color w:val="000000" w:themeColor="text1"/>
          <w:lang w:val="en-US"/>
        </w:rPr>
        <w:t>l derived from giant panda (see Figure 2 for the complete experimental set up).</w:t>
      </w:r>
    </w:p>
    <w:p w14:paraId="683F662C" w14:textId="378F0C90" w:rsidR="004807F3" w:rsidRPr="004807F3" w:rsidRDefault="004807F3"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b/>
          <w:bCs/>
          <w:color w:val="000000" w:themeColor="text1"/>
          <w:lang w:val="en-US"/>
        </w:rPr>
        <w:t>Table S</w:t>
      </w:r>
      <w:r w:rsidR="00593EBC">
        <w:rPr>
          <w:rFonts w:ascii="Times New Roman" w:hAnsi="Times New Roman" w:cs="Times New Roman"/>
          <w:b/>
          <w:bCs/>
          <w:color w:val="000000" w:themeColor="text1"/>
          <w:lang w:val="en-US"/>
        </w:rPr>
        <w:t>3</w:t>
      </w:r>
      <w:r w:rsidRPr="004807F3">
        <w:rPr>
          <w:rFonts w:ascii="Times New Roman" w:hAnsi="Times New Roman" w:cs="Times New Roman"/>
          <w:color w:val="000000" w:themeColor="text1"/>
          <w:lang w:val="en-US"/>
        </w:rPr>
        <w:t>: Relative abundance of 16S rRNA sequences in laboratory-scale fermentation tests using microbiomes derived from giant panda gut samples (see Figure 2 for the complete experimental set up).</w:t>
      </w:r>
    </w:p>
    <w:p w14:paraId="633FA549" w14:textId="55065339" w:rsidR="004807F3" w:rsidRPr="004807F3" w:rsidRDefault="004807F3"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b/>
          <w:bCs/>
          <w:color w:val="000000" w:themeColor="text1"/>
          <w:lang w:val="en-US"/>
        </w:rPr>
        <w:t>Table S</w:t>
      </w:r>
      <w:r w:rsidR="00593EBC">
        <w:rPr>
          <w:rFonts w:ascii="Times New Roman" w:hAnsi="Times New Roman" w:cs="Times New Roman"/>
          <w:b/>
          <w:bCs/>
          <w:color w:val="000000" w:themeColor="text1"/>
          <w:lang w:val="en-US"/>
        </w:rPr>
        <w:t>4</w:t>
      </w:r>
      <w:r w:rsidRPr="004807F3">
        <w:rPr>
          <w:rFonts w:ascii="Times New Roman" w:hAnsi="Times New Roman" w:cs="Times New Roman"/>
          <w:color w:val="000000" w:themeColor="text1"/>
          <w:lang w:val="en-US"/>
        </w:rPr>
        <w:t>. Expression of microbial metaproteins related to biological functions (</w:t>
      </w:r>
      <w:proofErr w:type="spellStart"/>
      <w:r w:rsidRPr="004807F3">
        <w:rPr>
          <w:rFonts w:ascii="Times New Roman" w:hAnsi="Times New Roman" w:cs="Times New Roman"/>
          <w:color w:val="000000" w:themeColor="text1"/>
          <w:lang w:val="en-US"/>
        </w:rPr>
        <w:t>UniProtBB</w:t>
      </w:r>
      <w:proofErr w:type="spellEnd"/>
      <w:r w:rsidRPr="004807F3">
        <w:rPr>
          <w:rFonts w:ascii="Times New Roman" w:hAnsi="Times New Roman" w:cs="Times New Roman"/>
          <w:color w:val="000000" w:themeColor="text1"/>
          <w:lang w:val="en-US"/>
        </w:rPr>
        <w:t xml:space="preserve"> keyword) in laboratory-scale fermentation tests using microbiomes derived from giant panda gut samples (see Figure 2 for the complete experimental set up).</w:t>
      </w:r>
    </w:p>
    <w:p w14:paraId="1BB4D2AA" w14:textId="2111FED1" w:rsidR="004807F3" w:rsidRPr="004807F3" w:rsidRDefault="004807F3"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b/>
          <w:bCs/>
          <w:color w:val="000000" w:themeColor="text1"/>
          <w:lang w:val="en-US"/>
        </w:rPr>
        <w:t>Table S</w:t>
      </w:r>
      <w:r w:rsidR="00593EBC">
        <w:rPr>
          <w:rFonts w:ascii="Times New Roman" w:hAnsi="Times New Roman" w:cs="Times New Roman"/>
          <w:b/>
          <w:bCs/>
          <w:color w:val="000000" w:themeColor="text1"/>
          <w:lang w:val="en-US"/>
        </w:rPr>
        <w:t>5</w:t>
      </w:r>
      <w:r w:rsidRPr="004807F3">
        <w:rPr>
          <w:rFonts w:ascii="Times New Roman" w:hAnsi="Times New Roman" w:cs="Times New Roman"/>
          <w:color w:val="000000" w:themeColor="text1"/>
          <w:lang w:val="en-US"/>
        </w:rPr>
        <w:t>. Expression of metaproteins (</w:t>
      </w:r>
      <w:proofErr w:type="spellStart"/>
      <w:r w:rsidRPr="004807F3">
        <w:rPr>
          <w:rFonts w:ascii="Times New Roman" w:hAnsi="Times New Roman" w:cs="Times New Roman"/>
          <w:color w:val="000000" w:themeColor="text1"/>
          <w:lang w:val="en-US"/>
        </w:rPr>
        <w:t>UniProtBB</w:t>
      </w:r>
      <w:proofErr w:type="spellEnd"/>
      <w:r w:rsidRPr="004807F3">
        <w:rPr>
          <w:rFonts w:ascii="Times New Roman" w:hAnsi="Times New Roman" w:cs="Times New Roman"/>
          <w:color w:val="000000" w:themeColor="text1"/>
          <w:lang w:val="en-US"/>
        </w:rPr>
        <w:t>) related to yeasts in laboratory-scale fermentation tests using microbiomes derived from giant panda gut samples (see Figure 2 for the complete experimental set up).</w:t>
      </w:r>
    </w:p>
    <w:p w14:paraId="030281E1" w14:textId="1BE54556" w:rsidR="004807F3" w:rsidRPr="004807F3" w:rsidRDefault="004807F3"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b/>
          <w:bCs/>
          <w:color w:val="000000" w:themeColor="text1"/>
          <w:lang w:val="en-US"/>
        </w:rPr>
        <w:t>Table S</w:t>
      </w:r>
      <w:r w:rsidR="00593EBC">
        <w:rPr>
          <w:rFonts w:ascii="Times New Roman" w:hAnsi="Times New Roman" w:cs="Times New Roman"/>
          <w:b/>
          <w:bCs/>
          <w:color w:val="000000" w:themeColor="text1"/>
          <w:lang w:val="en-US"/>
        </w:rPr>
        <w:t>6</w:t>
      </w:r>
      <w:r w:rsidRPr="004807F3">
        <w:rPr>
          <w:rFonts w:ascii="Times New Roman" w:hAnsi="Times New Roman" w:cs="Times New Roman"/>
          <w:color w:val="000000" w:themeColor="text1"/>
          <w:lang w:val="en-US"/>
        </w:rPr>
        <w:t>. Expression of metaproteins related to carbohydrate active enzymes (www.cazypedia.org) in laboratory-scale fermentation tests using microbiomes derived from giant panda gut samples (see Figure 2 for the complete experimental set up).</w:t>
      </w:r>
    </w:p>
    <w:p w14:paraId="123D381C" w14:textId="760ED923" w:rsidR="004807F3" w:rsidRPr="004807F3" w:rsidRDefault="004807F3"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b/>
          <w:bCs/>
          <w:color w:val="000000" w:themeColor="text1"/>
          <w:lang w:val="en-US"/>
        </w:rPr>
        <w:t>Table S</w:t>
      </w:r>
      <w:r w:rsidR="00593EBC">
        <w:rPr>
          <w:rFonts w:ascii="Times New Roman" w:hAnsi="Times New Roman" w:cs="Times New Roman"/>
          <w:b/>
          <w:bCs/>
          <w:color w:val="000000" w:themeColor="text1"/>
          <w:lang w:val="en-US"/>
        </w:rPr>
        <w:t>7</w:t>
      </w:r>
      <w:r w:rsidRPr="004807F3">
        <w:rPr>
          <w:rFonts w:ascii="Times New Roman" w:hAnsi="Times New Roman" w:cs="Times New Roman"/>
          <w:color w:val="000000" w:themeColor="text1"/>
          <w:lang w:val="en-US"/>
        </w:rPr>
        <w:t>. Expression of metaproteins (</w:t>
      </w:r>
      <w:proofErr w:type="spellStart"/>
      <w:r w:rsidRPr="004807F3">
        <w:rPr>
          <w:rFonts w:ascii="Times New Roman" w:hAnsi="Times New Roman" w:cs="Times New Roman"/>
          <w:color w:val="000000" w:themeColor="text1"/>
          <w:lang w:val="en-US"/>
        </w:rPr>
        <w:t>UniProtBB</w:t>
      </w:r>
      <w:proofErr w:type="spellEnd"/>
      <w:r w:rsidRPr="004807F3">
        <w:rPr>
          <w:rFonts w:ascii="Times New Roman" w:hAnsi="Times New Roman" w:cs="Times New Roman"/>
          <w:color w:val="000000" w:themeColor="text1"/>
          <w:lang w:val="en-US"/>
        </w:rPr>
        <w:t>) in laboratory-scale fermentation tests using microbiomes derived from giant panda gut samples (see Figure 2 for the complete experimental set up).</w:t>
      </w:r>
    </w:p>
    <w:p w14:paraId="519E3375" w14:textId="048EEB75" w:rsidR="004807F3" w:rsidRPr="004807F3" w:rsidRDefault="004807F3"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b/>
          <w:bCs/>
          <w:color w:val="000000" w:themeColor="text1"/>
          <w:lang w:val="en-US"/>
        </w:rPr>
        <w:t>Table S</w:t>
      </w:r>
      <w:r w:rsidR="00593EBC">
        <w:rPr>
          <w:rFonts w:ascii="Times New Roman" w:hAnsi="Times New Roman" w:cs="Times New Roman"/>
          <w:b/>
          <w:bCs/>
          <w:color w:val="000000" w:themeColor="text1"/>
          <w:lang w:val="en-US"/>
        </w:rPr>
        <w:t>8</w:t>
      </w:r>
      <w:r w:rsidRPr="004807F3">
        <w:rPr>
          <w:rFonts w:ascii="Times New Roman" w:hAnsi="Times New Roman" w:cs="Times New Roman"/>
          <w:color w:val="000000" w:themeColor="text1"/>
          <w:lang w:val="en-US"/>
        </w:rPr>
        <w:t>. Selected list of uncharacterized proteins whose sequence motif is suggestive of protease activity (</w:t>
      </w:r>
      <w:proofErr w:type="spellStart"/>
      <w:r w:rsidRPr="004807F3">
        <w:rPr>
          <w:rFonts w:ascii="Times New Roman" w:hAnsi="Times New Roman" w:cs="Times New Roman"/>
          <w:color w:val="000000" w:themeColor="text1"/>
          <w:lang w:val="en-US"/>
        </w:rPr>
        <w:t>UniProt</w:t>
      </w:r>
      <w:proofErr w:type="spellEnd"/>
      <w:r w:rsidRPr="004807F3">
        <w:rPr>
          <w:rFonts w:ascii="Times New Roman" w:hAnsi="Times New Roman" w:cs="Times New Roman"/>
          <w:color w:val="000000" w:themeColor="text1"/>
          <w:lang w:val="en-US"/>
        </w:rPr>
        <w:t xml:space="preserve"> keyword). Complete list of metaproteins in Table S6</w:t>
      </w:r>
    </w:p>
    <w:p w14:paraId="0DE1D363" w14:textId="77777777" w:rsidR="004807F3" w:rsidRPr="004807F3" w:rsidRDefault="004807F3" w:rsidP="000A2C64">
      <w:pPr>
        <w:spacing w:line="480" w:lineRule="auto"/>
        <w:rPr>
          <w:rFonts w:ascii="Times New Roman" w:hAnsi="Times New Roman" w:cs="Times New Roman"/>
          <w:b/>
          <w:lang w:val="en-US"/>
        </w:rPr>
      </w:pPr>
      <w:r w:rsidRPr="004807F3">
        <w:rPr>
          <w:rFonts w:ascii="Times New Roman" w:hAnsi="Times New Roman" w:cs="Times New Roman"/>
          <w:b/>
          <w:lang w:val="en-US"/>
        </w:rPr>
        <w:br w:type="page"/>
      </w:r>
    </w:p>
    <w:p w14:paraId="05FA796C" w14:textId="3D1947BC" w:rsidR="0020587D" w:rsidRPr="004807F3" w:rsidRDefault="0020587D" w:rsidP="000A2C64">
      <w:pPr>
        <w:spacing w:line="480" w:lineRule="auto"/>
        <w:rPr>
          <w:rFonts w:ascii="Times New Roman" w:hAnsi="Times New Roman" w:cs="Times New Roman"/>
          <w:b/>
          <w:lang w:val="en-US"/>
        </w:rPr>
      </w:pPr>
      <w:r w:rsidRPr="004807F3">
        <w:rPr>
          <w:rFonts w:ascii="Times New Roman" w:hAnsi="Times New Roman" w:cs="Times New Roman"/>
          <w:b/>
          <w:lang w:val="en-US"/>
        </w:rPr>
        <w:lastRenderedPageBreak/>
        <w:t>Materials and Methods</w:t>
      </w:r>
    </w:p>
    <w:p w14:paraId="779F2B35" w14:textId="6041C2D6" w:rsidR="005403FD" w:rsidRPr="004807F3" w:rsidRDefault="005403FD" w:rsidP="000A2C64">
      <w:pPr>
        <w:spacing w:line="480" w:lineRule="auto"/>
        <w:rPr>
          <w:rFonts w:ascii="Times New Roman" w:hAnsi="Times New Roman" w:cs="Times New Roman"/>
          <w:b/>
          <w:color w:val="000000" w:themeColor="text1"/>
          <w:lang w:val="en-US"/>
        </w:rPr>
      </w:pPr>
      <w:r w:rsidRPr="004807F3">
        <w:rPr>
          <w:rFonts w:ascii="Times New Roman" w:hAnsi="Times New Roman" w:cs="Times New Roman"/>
          <w:b/>
          <w:color w:val="000000" w:themeColor="text1"/>
          <w:lang w:val="en-US"/>
        </w:rPr>
        <w:t>Microbial cultivation system</w:t>
      </w:r>
    </w:p>
    <w:p w14:paraId="30499780" w14:textId="77777777" w:rsidR="005403FD" w:rsidRPr="004807F3" w:rsidRDefault="005403FD"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color w:val="000000" w:themeColor="text1"/>
          <w:lang w:val="en-US"/>
        </w:rPr>
        <w:t xml:space="preserve">Stools were processed in the laboratory within 2 h following collection. For each stool, the external layer was removed, and the internal part checked for its content. Stools containing a mixed color or traces of carrots or apples were discarded. Only stools made entirely of either green leaves or yellow pith were selected. Selected stools were placed in autoclaved, anaerobic, </w:t>
      </w:r>
      <w:proofErr w:type="spellStart"/>
      <w:r w:rsidRPr="004807F3">
        <w:rPr>
          <w:rFonts w:ascii="Times New Roman" w:hAnsi="Times New Roman" w:cs="Times New Roman"/>
          <w:color w:val="000000" w:themeColor="text1"/>
          <w:lang w:val="en-US"/>
        </w:rPr>
        <w:t>milliQ</w:t>
      </w:r>
      <w:proofErr w:type="spellEnd"/>
      <w:r w:rsidRPr="004807F3">
        <w:rPr>
          <w:rFonts w:ascii="Times New Roman" w:hAnsi="Times New Roman" w:cs="Times New Roman"/>
          <w:color w:val="000000" w:themeColor="text1"/>
          <w:lang w:val="en-US"/>
        </w:rPr>
        <w:t xml:space="preserve"> water and stirred vigorously for 30 min while N</w:t>
      </w:r>
      <w:r w:rsidRPr="004807F3">
        <w:rPr>
          <w:rFonts w:ascii="Times New Roman" w:hAnsi="Times New Roman" w:cs="Times New Roman"/>
          <w:color w:val="000000" w:themeColor="text1"/>
          <w:vertAlign w:val="subscript"/>
          <w:lang w:val="en-US"/>
        </w:rPr>
        <w:t>2</w:t>
      </w:r>
      <w:r w:rsidRPr="004807F3">
        <w:rPr>
          <w:rFonts w:ascii="Times New Roman" w:hAnsi="Times New Roman" w:cs="Times New Roman"/>
          <w:color w:val="000000" w:themeColor="text1"/>
          <w:lang w:val="en-US"/>
        </w:rPr>
        <w:t xml:space="preserve"> was sparged to maintain anaerobic conditions. To prepare the green inoculum, the final amount of wet green stools was 1509 g, to which 1536 mL of anaerobic, autoclaved </w:t>
      </w:r>
      <w:proofErr w:type="spellStart"/>
      <w:r w:rsidRPr="004807F3">
        <w:rPr>
          <w:rFonts w:ascii="Times New Roman" w:hAnsi="Times New Roman" w:cs="Times New Roman"/>
          <w:color w:val="000000" w:themeColor="text1"/>
          <w:lang w:val="en-US"/>
        </w:rPr>
        <w:t>milliQ</w:t>
      </w:r>
      <w:proofErr w:type="spellEnd"/>
      <w:r w:rsidRPr="004807F3">
        <w:rPr>
          <w:rFonts w:ascii="Times New Roman" w:hAnsi="Times New Roman" w:cs="Times New Roman"/>
          <w:color w:val="000000" w:themeColor="text1"/>
          <w:lang w:val="en-US"/>
        </w:rPr>
        <w:t xml:space="preserve"> water was added. For the yellow inoculum, these were 973 g and 882 mL, respectively. These inocula were termed ‘full inocula’, as they contained microbes from the giant panda’s gut along with the soluble organics derived from panda’s gut digestion. Part of the full inocula from either green or yellow stools were used to generate a second inoculum termed ‘dewatered’ (de-H</w:t>
      </w:r>
      <w:r w:rsidRPr="004807F3">
        <w:rPr>
          <w:rFonts w:ascii="Times New Roman" w:hAnsi="Times New Roman" w:cs="Times New Roman"/>
          <w:color w:val="000000" w:themeColor="text1"/>
          <w:vertAlign w:val="subscript"/>
          <w:lang w:val="en-US"/>
        </w:rPr>
        <w:t>2</w:t>
      </w:r>
      <w:r w:rsidRPr="004807F3">
        <w:rPr>
          <w:rFonts w:ascii="Times New Roman" w:hAnsi="Times New Roman" w:cs="Times New Roman"/>
          <w:color w:val="000000" w:themeColor="text1"/>
          <w:lang w:val="en-US"/>
        </w:rPr>
        <w:t>O) as follows: full inocula were placed in sterile falcon tubes and centrifuged for 10 min at 14000 rpm (</w:t>
      </w:r>
      <w:proofErr w:type="spellStart"/>
      <w:r w:rsidRPr="004807F3">
        <w:rPr>
          <w:rFonts w:ascii="Times New Roman" w:hAnsi="Times New Roman" w:cs="Times New Roman"/>
          <w:color w:val="000000" w:themeColor="text1"/>
          <w:lang w:val="en-US"/>
        </w:rPr>
        <w:t>Sorval</w:t>
      </w:r>
      <w:proofErr w:type="spellEnd"/>
      <w:r w:rsidRPr="004807F3">
        <w:rPr>
          <w:rFonts w:ascii="Times New Roman" w:hAnsi="Times New Roman" w:cs="Times New Roman"/>
          <w:color w:val="000000" w:themeColor="text1"/>
          <w:lang w:val="en-US"/>
        </w:rPr>
        <w:t xml:space="preserve"> RC5c PLUS, Beckman, </w:t>
      </w:r>
      <w:proofErr w:type="spellStart"/>
      <w:r w:rsidRPr="004807F3">
        <w:rPr>
          <w:rFonts w:ascii="Times New Roman" w:hAnsi="Times New Roman" w:cs="Times New Roman"/>
          <w:color w:val="000000" w:themeColor="text1"/>
          <w:lang w:val="en-US"/>
        </w:rPr>
        <w:t>Suarlée</w:t>
      </w:r>
      <w:proofErr w:type="spellEnd"/>
      <w:r w:rsidRPr="004807F3">
        <w:rPr>
          <w:rFonts w:ascii="Times New Roman" w:hAnsi="Times New Roman" w:cs="Times New Roman"/>
          <w:color w:val="000000" w:themeColor="text1"/>
          <w:lang w:val="en-US"/>
        </w:rPr>
        <w:t>, Belgium); the supernatant was discarded and pellets resuspended in an equal volume of phosphate buffer saline solution (PBS), which had a pH of 7.35. The preparation method is summarized in Fig. 2.</w:t>
      </w:r>
    </w:p>
    <w:p w14:paraId="1245DE19" w14:textId="77777777" w:rsidR="005403FD" w:rsidRPr="004807F3" w:rsidRDefault="005403FD" w:rsidP="000A2C64">
      <w:pPr>
        <w:spacing w:line="480" w:lineRule="auto"/>
        <w:rPr>
          <w:rFonts w:ascii="Times New Roman" w:hAnsi="Times New Roman" w:cs="Times New Roman"/>
          <w:color w:val="000000" w:themeColor="text1"/>
          <w:lang w:val="en-US"/>
        </w:rPr>
      </w:pPr>
    </w:p>
    <w:p w14:paraId="1D661B55" w14:textId="77777777" w:rsidR="005403FD" w:rsidRPr="004807F3" w:rsidRDefault="005403FD" w:rsidP="000A2C64">
      <w:pPr>
        <w:spacing w:line="480" w:lineRule="auto"/>
        <w:rPr>
          <w:rFonts w:ascii="Times New Roman" w:hAnsi="Times New Roman" w:cs="Times New Roman"/>
          <w:b/>
          <w:bCs/>
          <w:iCs/>
          <w:color w:val="000000" w:themeColor="text1"/>
          <w:lang w:val="en-US"/>
        </w:rPr>
      </w:pPr>
      <w:r w:rsidRPr="004807F3">
        <w:rPr>
          <w:rFonts w:ascii="Times New Roman" w:hAnsi="Times New Roman" w:cs="Times New Roman"/>
          <w:b/>
          <w:bCs/>
          <w:iCs/>
          <w:color w:val="000000" w:themeColor="text1"/>
          <w:lang w:val="en-US"/>
        </w:rPr>
        <w:t>Microbial cultivation procedures</w:t>
      </w:r>
    </w:p>
    <w:p w14:paraId="713352D5" w14:textId="77777777" w:rsidR="005403FD" w:rsidRPr="004807F3" w:rsidRDefault="005403FD"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color w:val="000000" w:themeColor="text1"/>
          <w:lang w:val="en-US"/>
        </w:rPr>
        <w:t xml:space="preserve">Green inocula were provided with green leaves of </w:t>
      </w:r>
      <w:r w:rsidRPr="004807F3">
        <w:rPr>
          <w:rFonts w:ascii="Times New Roman" w:hAnsi="Times New Roman" w:cs="Times New Roman"/>
          <w:i/>
          <w:color w:val="000000" w:themeColor="text1"/>
          <w:lang w:val="en-US"/>
        </w:rPr>
        <w:t>P. bisettii</w:t>
      </w:r>
      <w:r w:rsidRPr="004807F3">
        <w:rPr>
          <w:rFonts w:ascii="Times New Roman" w:hAnsi="Times New Roman" w:cs="Times New Roman"/>
          <w:color w:val="000000" w:themeColor="text1"/>
          <w:lang w:val="en-US"/>
        </w:rPr>
        <w:t xml:space="preserve">, while yellow inocula with yellow pith. The feeding strategy of Xing Hui was simulated when selecting leaves and pith. Leaves attached to thin, apical branches were collected. Leaves were milled into particles of about 1 mm using an electric grinder. The pith was generated by using a file on the yellow portion of the bamboo, which results from peeling off the green external cuticle of stems. The pith was also grinded into particles of about 1 mm. </w:t>
      </w:r>
    </w:p>
    <w:p w14:paraId="58FDB61B" w14:textId="77777777" w:rsidR="005403FD" w:rsidRPr="004807F3" w:rsidRDefault="005403FD"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color w:val="000000" w:themeColor="text1"/>
          <w:lang w:val="en-US"/>
        </w:rPr>
        <w:lastRenderedPageBreak/>
        <w:t>Inocula and bamboo were incubated during 40 h in batch in serum bottles of 120 mL, with 50 mL of either green or yellow inocula provided with 1 g of green leaves or yellow pith, respectively. Reactors were capped using rubber stoppers and sealed with aluminum caps, their headspace was flushed with N</w:t>
      </w:r>
      <w:r w:rsidRPr="004807F3">
        <w:rPr>
          <w:rFonts w:ascii="Times New Roman" w:hAnsi="Times New Roman" w:cs="Times New Roman"/>
          <w:color w:val="000000" w:themeColor="text1"/>
          <w:vertAlign w:val="subscript"/>
          <w:lang w:val="en-US"/>
        </w:rPr>
        <w:t>2</w:t>
      </w:r>
      <w:r w:rsidRPr="004807F3">
        <w:rPr>
          <w:rFonts w:ascii="Times New Roman" w:hAnsi="Times New Roman" w:cs="Times New Roman"/>
          <w:color w:val="000000" w:themeColor="text1"/>
          <w:lang w:val="en-US"/>
        </w:rPr>
        <w:t xml:space="preserve"> for 15 min to keep anaerobiosis, and they were finally incubated at 37 °C (the panda’s body temperature) in a shaking water bath (90 rpm, GLS Aqua 18 Plus, Grant). </w:t>
      </w:r>
    </w:p>
    <w:p w14:paraId="1840060C" w14:textId="77777777" w:rsidR="005403FD" w:rsidRPr="004807F3" w:rsidRDefault="005403FD" w:rsidP="000A2C64">
      <w:pPr>
        <w:spacing w:line="480" w:lineRule="auto"/>
        <w:rPr>
          <w:rFonts w:ascii="Times New Roman" w:hAnsi="Times New Roman" w:cs="Times New Roman"/>
          <w:color w:val="000000" w:themeColor="text1"/>
          <w:lang w:val="en-US"/>
        </w:rPr>
      </w:pPr>
      <w:r w:rsidRPr="004807F3">
        <w:rPr>
          <w:rFonts w:ascii="Times New Roman" w:hAnsi="Times New Roman" w:cs="Times New Roman"/>
          <w:color w:val="000000" w:themeColor="text1"/>
          <w:lang w:val="en-US"/>
        </w:rPr>
        <w:t>A sample at time zero was taken from each reactor before closing the serum bottles. Afterwards, liquid and/or gas samples were taken at 3.5, 7, 17, 27 and 40 h. At each sampling point the volume of gas produced within the bottle was measured with a sterile syringe and analyzed for its composition. 1.5 mL of liquid sample (max. 10% reactor volume for sampling) was collected with a syringe after gas decompression. To prevent the buildup of negative pressure in the reactors, an equal amount of N</w:t>
      </w:r>
      <w:r w:rsidRPr="004807F3">
        <w:rPr>
          <w:rFonts w:ascii="Times New Roman" w:hAnsi="Times New Roman" w:cs="Times New Roman"/>
          <w:color w:val="000000" w:themeColor="text1"/>
          <w:vertAlign w:val="subscript"/>
          <w:lang w:val="en-US"/>
        </w:rPr>
        <w:t>2</w:t>
      </w:r>
      <w:r w:rsidRPr="004807F3">
        <w:rPr>
          <w:rFonts w:ascii="Times New Roman" w:hAnsi="Times New Roman" w:cs="Times New Roman"/>
          <w:color w:val="000000" w:themeColor="text1"/>
          <w:lang w:val="en-US"/>
        </w:rPr>
        <w:t xml:space="preserve"> was inserted prior to liquid sample collection. pH was measured immediately upon sampling, and the sample filtered at 0.45 </w:t>
      </w:r>
      <w:proofErr w:type="spellStart"/>
      <w:r w:rsidRPr="004807F3">
        <w:rPr>
          <w:rFonts w:ascii="Times New Roman" w:hAnsi="Times New Roman" w:cs="Times New Roman"/>
          <w:color w:val="000000" w:themeColor="text1"/>
          <w:lang w:val="en-US"/>
        </w:rPr>
        <w:t>μm</w:t>
      </w:r>
      <w:proofErr w:type="spellEnd"/>
      <w:r w:rsidRPr="004807F3">
        <w:rPr>
          <w:rFonts w:ascii="Times New Roman" w:hAnsi="Times New Roman" w:cs="Times New Roman"/>
          <w:color w:val="000000" w:themeColor="text1"/>
          <w:lang w:val="en-US"/>
        </w:rPr>
        <w:t xml:space="preserve"> and kept at -20 °C for further chemical analysis. At the end of the incubation, 10 mL of filtered samples were collected for chemical analysis while the rest kept unfiltered for microbiological, molecular and metaproteomic analysis. </w:t>
      </w:r>
    </w:p>
    <w:p w14:paraId="69B1DA38" w14:textId="77777777" w:rsidR="005403FD" w:rsidRPr="004807F3" w:rsidRDefault="005403FD" w:rsidP="000A2C64">
      <w:pPr>
        <w:spacing w:line="480" w:lineRule="auto"/>
        <w:rPr>
          <w:rFonts w:ascii="Times New Roman" w:hAnsi="Times New Roman" w:cs="Times New Roman"/>
          <w:b/>
          <w:lang w:val="en-US"/>
        </w:rPr>
      </w:pPr>
    </w:p>
    <w:p w14:paraId="0051B0E2" w14:textId="4D665403" w:rsidR="004401F0" w:rsidRPr="004807F3" w:rsidRDefault="004401F0" w:rsidP="000A2C64">
      <w:pPr>
        <w:spacing w:line="480" w:lineRule="auto"/>
        <w:rPr>
          <w:rFonts w:ascii="Times New Roman" w:hAnsi="Times New Roman" w:cs="Times New Roman"/>
          <w:b/>
          <w:lang w:val="en-US"/>
        </w:rPr>
      </w:pPr>
      <w:proofErr w:type="spellStart"/>
      <w:r w:rsidRPr="004807F3">
        <w:rPr>
          <w:rFonts w:ascii="Times New Roman" w:hAnsi="Times New Roman" w:cs="Times New Roman"/>
          <w:b/>
          <w:lang w:val="en-US"/>
        </w:rPr>
        <w:t>Metaproteomics</w:t>
      </w:r>
      <w:proofErr w:type="spellEnd"/>
    </w:p>
    <w:p w14:paraId="4F6FEEFA" w14:textId="6FCD511C" w:rsidR="00F4338C" w:rsidRPr="004807F3" w:rsidRDefault="00F4338C" w:rsidP="000A2C64">
      <w:pPr>
        <w:spacing w:line="480" w:lineRule="auto"/>
        <w:rPr>
          <w:rFonts w:ascii="Times New Roman" w:hAnsi="Times New Roman" w:cs="Times New Roman"/>
          <w:u w:val="single"/>
          <w:lang w:val="en-US"/>
        </w:rPr>
      </w:pPr>
      <w:r w:rsidRPr="004807F3">
        <w:rPr>
          <w:rFonts w:ascii="Times New Roman" w:hAnsi="Times New Roman" w:cs="Times New Roman"/>
          <w:u w:val="single"/>
          <w:lang w:val="en-US"/>
        </w:rPr>
        <w:t>Protein extraction (pellet)</w:t>
      </w:r>
    </w:p>
    <w:p w14:paraId="142FD593" w14:textId="17E86EB8" w:rsidR="00F4338C" w:rsidRPr="004807F3" w:rsidRDefault="00F4338C" w:rsidP="000A2C64">
      <w:pPr>
        <w:spacing w:line="480" w:lineRule="auto"/>
        <w:rPr>
          <w:rFonts w:ascii="Times New Roman" w:hAnsi="Times New Roman" w:cs="Times New Roman"/>
          <w:lang w:val="en-US"/>
        </w:rPr>
      </w:pPr>
      <w:r w:rsidRPr="004807F3">
        <w:rPr>
          <w:rFonts w:ascii="Times New Roman" w:hAnsi="Times New Roman" w:cs="Times New Roman"/>
          <w:lang w:val="en-US"/>
        </w:rPr>
        <w:t>Pellets were resuspended in 2 mL 50 mM Tris HCL pH 6.8.</w:t>
      </w:r>
      <w:r w:rsidR="00D66501" w:rsidRPr="004807F3">
        <w:rPr>
          <w:rFonts w:ascii="Times New Roman" w:hAnsi="Times New Roman" w:cs="Times New Roman"/>
          <w:lang w:val="en-US"/>
        </w:rPr>
        <w:t xml:space="preserve"> </w:t>
      </w:r>
      <w:r w:rsidRPr="004807F3">
        <w:rPr>
          <w:rFonts w:ascii="Times New Roman" w:hAnsi="Times New Roman" w:cs="Times New Roman"/>
          <w:lang w:val="en-US"/>
        </w:rPr>
        <w:t xml:space="preserve">Additionally, 5 g silica beads (0.5 mm zirconia silica beads), 4 mL </w:t>
      </w:r>
      <w:r w:rsidR="00807E2E" w:rsidRPr="004807F3">
        <w:rPr>
          <w:rFonts w:ascii="Times New Roman" w:hAnsi="Times New Roman" w:cs="Times New Roman"/>
          <w:lang w:val="en-US"/>
        </w:rPr>
        <w:t xml:space="preserve">of a </w:t>
      </w:r>
      <w:r w:rsidRPr="004807F3">
        <w:rPr>
          <w:rFonts w:ascii="Times New Roman" w:hAnsi="Times New Roman" w:cs="Times New Roman"/>
          <w:lang w:val="en-US"/>
        </w:rPr>
        <w:t xml:space="preserve">2 M sucrose solution and 700 mL liquid phenol (10 g phenol in 1 mL water) were added and the cells were lysed in a </w:t>
      </w:r>
      <w:proofErr w:type="spellStart"/>
      <w:r w:rsidRPr="004807F3">
        <w:rPr>
          <w:rFonts w:ascii="Times New Roman" w:hAnsi="Times New Roman" w:cs="Times New Roman"/>
          <w:lang w:val="en-US"/>
        </w:rPr>
        <w:t>FastPrep</w:t>
      </w:r>
      <w:proofErr w:type="spellEnd"/>
      <w:r w:rsidRPr="004807F3">
        <w:rPr>
          <w:rFonts w:ascii="Times New Roman" w:hAnsi="Times New Roman" w:cs="Times New Roman"/>
          <w:lang w:val="en-US"/>
        </w:rPr>
        <w:t xml:space="preserve">®-24 ball mill (MP Biomedicals GmbH, </w:t>
      </w:r>
      <w:proofErr w:type="spellStart"/>
      <w:r w:rsidRPr="004807F3">
        <w:rPr>
          <w:rFonts w:ascii="Times New Roman" w:hAnsi="Times New Roman" w:cs="Times New Roman"/>
          <w:lang w:val="en-US"/>
        </w:rPr>
        <w:t>Eschwege</w:t>
      </w:r>
      <w:proofErr w:type="spellEnd"/>
      <w:r w:rsidRPr="004807F3">
        <w:rPr>
          <w:rFonts w:ascii="Times New Roman" w:hAnsi="Times New Roman" w:cs="Times New Roman"/>
          <w:lang w:val="en-US"/>
        </w:rPr>
        <w:t xml:space="preserve">) (5 min, 18000 rpm). To purify proteins, the reaction tube was centrifuged (10 min, 8500 </w:t>
      </w:r>
      <w:r w:rsidRPr="004807F3">
        <w:rPr>
          <w:rFonts w:ascii="Times New Roman" w:hAnsi="Times New Roman" w:cs="Times New Roman"/>
          <w:i/>
          <w:lang w:val="en-US"/>
        </w:rPr>
        <w:t>g</w:t>
      </w:r>
      <w:r w:rsidRPr="004807F3">
        <w:rPr>
          <w:rFonts w:ascii="Times New Roman" w:hAnsi="Times New Roman" w:cs="Times New Roman"/>
          <w:lang w:val="en-US"/>
        </w:rPr>
        <w:t>, 4 °C), the upper phenol phase was transferred into a new 50 mL reaction tube and washed with the same volume of 1 M sucrose solution</w:t>
      </w:r>
      <w:r w:rsidR="00807E2E" w:rsidRPr="004807F3">
        <w:rPr>
          <w:rFonts w:ascii="Times New Roman" w:hAnsi="Times New Roman" w:cs="Times New Roman"/>
          <w:lang w:val="en-US"/>
        </w:rPr>
        <w:t xml:space="preserve"> </w:t>
      </w:r>
      <w:r w:rsidRPr="004807F3">
        <w:rPr>
          <w:rFonts w:ascii="Times New Roman" w:hAnsi="Times New Roman" w:cs="Times New Roman"/>
          <w:lang w:val="en-US"/>
        </w:rPr>
        <w:t xml:space="preserve">on a thermo </w:t>
      </w:r>
      <w:r w:rsidRPr="004807F3">
        <w:rPr>
          <w:rFonts w:ascii="Times New Roman" w:hAnsi="Times New Roman" w:cs="Times New Roman"/>
          <w:lang w:val="en-US"/>
        </w:rPr>
        <w:lastRenderedPageBreak/>
        <w:t xml:space="preserve">mixer (10 min, 60 rpm, </w:t>
      </w:r>
      <w:r w:rsidR="006B2A9D" w:rsidRPr="004807F3">
        <w:rPr>
          <w:rFonts w:ascii="Times New Roman" w:hAnsi="Times New Roman" w:cs="Times New Roman"/>
          <w:lang w:val="en-US"/>
        </w:rPr>
        <w:t>room temperature [RT]</w:t>
      </w:r>
      <w:r w:rsidRPr="004807F3">
        <w:rPr>
          <w:rFonts w:ascii="Times New Roman" w:hAnsi="Times New Roman" w:cs="Times New Roman"/>
          <w:lang w:val="en-US"/>
        </w:rPr>
        <w:t>). After a further centrifugation step (10</w:t>
      </w:r>
      <w:r w:rsidR="006B2A9D" w:rsidRPr="004807F3">
        <w:rPr>
          <w:rFonts w:ascii="Times New Roman" w:hAnsi="Times New Roman" w:cs="Times New Roman"/>
          <w:lang w:val="en-US"/>
        </w:rPr>
        <w:t xml:space="preserve"> </w:t>
      </w:r>
      <w:r w:rsidRPr="004807F3">
        <w:rPr>
          <w:rFonts w:ascii="Times New Roman" w:hAnsi="Times New Roman" w:cs="Times New Roman"/>
          <w:lang w:val="en-US"/>
        </w:rPr>
        <w:t xml:space="preserve">min, 10000 </w:t>
      </w:r>
      <w:r w:rsidRPr="004807F3">
        <w:rPr>
          <w:rFonts w:ascii="Times New Roman" w:hAnsi="Times New Roman" w:cs="Times New Roman"/>
          <w:i/>
          <w:lang w:val="en-US"/>
        </w:rPr>
        <w:t>g</w:t>
      </w:r>
      <w:r w:rsidRPr="004807F3">
        <w:rPr>
          <w:rFonts w:ascii="Times New Roman" w:hAnsi="Times New Roman" w:cs="Times New Roman"/>
          <w:lang w:val="en-US"/>
        </w:rPr>
        <w:t>, RT) the phenol phase was transferred again into a new 50 mL reaction tube. Then proteins were precipitated twice, once with the four</w:t>
      </w:r>
      <w:r w:rsidR="006B2A9D" w:rsidRPr="004807F3">
        <w:rPr>
          <w:rFonts w:ascii="Times New Roman" w:hAnsi="Times New Roman" w:cs="Times New Roman"/>
          <w:lang w:val="en-US"/>
        </w:rPr>
        <w:t>-</w:t>
      </w:r>
      <w:r w:rsidRPr="004807F3">
        <w:rPr>
          <w:rFonts w:ascii="Times New Roman" w:hAnsi="Times New Roman" w:cs="Times New Roman"/>
          <w:lang w:val="en-US"/>
        </w:rPr>
        <w:t>fold and once with the three</w:t>
      </w:r>
      <w:r w:rsidR="006B2A9D" w:rsidRPr="004807F3">
        <w:rPr>
          <w:rFonts w:ascii="Times New Roman" w:hAnsi="Times New Roman" w:cs="Times New Roman"/>
          <w:lang w:val="en-US"/>
        </w:rPr>
        <w:t>-</w:t>
      </w:r>
      <w:r w:rsidRPr="004807F3">
        <w:rPr>
          <w:rFonts w:ascii="Times New Roman" w:hAnsi="Times New Roman" w:cs="Times New Roman"/>
          <w:lang w:val="en-US"/>
        </w:rPr>
        <w:t xml:space="preserve">fold volume of ice-cold 0.1 M ammonium acetate in methanol. After each precipitation step the reaction tube was incubated at -20 °C for 1 h and the supernatant was discarded after centrifugation (10 min, 8500 </w:t>
      </w:r>
      <w:r w:rsidRPr="004807F3">
        <w:rPr>
          <w:rFonts w:ascii="Times New Roman" w:hAnsi="Times New Roman" w:cs="Times New Roman"/>
          <w:i/>
          <w:lang w:val="en-US"/>
        </w:rPr>
        <w:t>g</w:t>
      </w:r>
      <w:r w:rsidRPr="004807F3">
        <w:rPr>
          <w:rFonts w:ascii="Times New Roman" w:hAnsi="Times New Roman" w:cs="Times New Roman"/>
          <w:lang w:val="en-US"/>
        </w:rPr>
        <w:t xml:space="preserve">, 4 °C). For removal of remaining </w:t>
      </w:r>
      <w:r w:rsidR="006B2A9D" w:rsidRPr="004807F3">
        <w:rPr>
          <w:rFonts w:ascii="Times New Roman" w:hAnsi="Times New Roman" w:cs="Times New Roman"/>
          <w:lang w:val="en-US"/>
        </w:rPr>
        <w:t>impurities,</w:t>
      </w:r>
      <w:r w:rsidRPr="004807F3">
        <w:rPr>
          <w:rFonts w:ascii="Times New Roman" w:hAnsi="Times New Roman" w:cs="Times New Roman"/>
          <w:lang w:val="en-US"/>
        </w:rPr>
        <w:t xml:space="preserve"> the pellet was washed four times. Therefore, two times the threefold volume of ice-cold 80% acetone (v/v) res</w:t>
      </w:r>
      <w:r w:rsidR="006B2A9D" w:rsidRPr="004807F3">
        <w:rPr>
          <w:rFonts w:ascii="Times New Roman" w:hAnsi="Times New Roman" w:cs="Times New Roman"/>
          <w:lang w:val="en-US"/>
        </w:rPr>
        <w:t>pectively</w:t>
      </w:r>
      <w:r w:rsidRPr="004807F3">
        <w:rPr>
          <w:rFonts w:ascii="Times New Roman" w:hAnsi="Times New Roman" w:cs="Times New Roman"/>
          <w:lang w:val="en-US"/>
        </w:rPr>
        <w:t xml:space="preserve"> ice-cold</w:t>
      </w:r>
      <w:r w:rsidR="006B2A9D" w:rsidRPr="004807F3">
        <w:rPr>
          <w:rFonts w:ascii="Times New Roman" w:hAnsi="Times New Roman" w:cs="Times New Roman"/>
          <w:lang w:val="en-US"/>
        </w:rPr>
        <w:t xml:space="preserve"> </w:t>
      </w:r>
      <w:r w:rsidRPr="004807F3">
        <w:rPr>
          <w:rFonts w:ascii="Times New Roman" w:hAnsi="Times New Roman" w:cs="Times New Roman"/>
          <w:lang w:val="en-US"/>
        </w:rPr>
        <w:t xml:space="preserve">70% ethanol (v/v) were used alternating. Between each precipitation step the reaction tube was incubated for 15 min at -20 °C and the supernatant was removed after centrifugation (10 min, 8500 </w:t>
      </w:r>
      <w:r w:rsidRPr="004807F3">
        <w:rPr>
          <w:rFonts w:ascii="Times New Roman" w:hAnsi="Times New Roman" w:cs="Times New Roman"/>
          <w:i/>
          <w:lang w:val="en-US"/>
        </w:rPr>
        <w:t>g</w:t>
      </w:r>
      <w:r w:rsidRPr="004807F3">
        <w:rPr>
          <w:rFonts w:ascii="Times New Roman" w:hAnsi="Times New Roman" w:cs="Times New Roman"/>
          <w:lang w:val="en-US"/>
        </w:rPr>
        <w:t>, 4 °C). Finally, the pellet was dissolved in 500</w:t>
      </w:r>
      <w:r w:rsidR="009134A8" w:rsidRPr="004807F3">
        <w:rPr>
          <w:rFonts w:ascii="Times New Roman" w:hAnsi="Times New Roman" w:cs="Times New Roman"/>
          <w:lang w:val="en-US"/>
        </w:rPr>
        <w:t xml:space="preserve"> to </w:t>
      </w:r>
      <w:r w:rsidRPr="004807F3">
        <w:rPr>
          <w:rFonts w:ascii="Times New Roman" w:hAnsi="Times New Roman" w:cs="Times New Roman"/>
          <w:lang w:val="en-US"/>
        </w:rPr>
        <w:t>700 µL urea buffer (7 M urea, 2 M thiourea, 0.01 g mL</w:t>
      </w:r>
      <w:r w:rsidRPr="004807F3">
        <w:rPr>
          <w:rFonts w:ascii="Times New Roman" w:hAnsi="Times New Roman" w:cs="Times New Roman"/>
          <w:vertAlign w:val="superscript"/>
          <w:lang w:val="en-US"/>
        </w:rPr>
        <w:t>-1</w:t>
      </w:r>
      <w:r w:rsidRPr="004807F3">
        <w:rPr>
          <w:rFonts w:ascii="Times New Roman" w:hAnsi="Times New Roman" w:cs="Times New Roman"/>
          <w:lang w:val="en-US"/>
        </w:rPr>
        <w:t xml:space="preserve"> 1,4-dithiothreitol). </w:t>
      </w:r>
    </w:p>
    <w:p w14:paraId="2052258E" w14:textId="77777777" w:rsidR="00445E90" w:rsidRPr="004807F3" w:rsidRDefault="00445E90" w:rsidP="000A2C64">
      <w:pPr>
        <w:spacing w:line="480" w:lineRule="auto"/>
        <w:rPr>
          <w:rFonts w:ascii="Times New Roman" w:hAnsi="Times New Roman" w:cs="Times New Roman"/>
          <w:u w:val="single"/>
          <w:lang w:val="en-US"/>
        </w:rPr>
      </w:pPr>
    </w:p>
    <w:p w14:paraId="0A211956" w14:textId="06A6B0D3" w:rsidR="00F4338C" w:rsidRPr="004807F3" w:rsidRDefault="00F4338C" w:rsidP="000A2C64">
      <w:pPr>
        <w:spacing w:line="480" w:lineRule="auto"/>
        <w:rPr>
          <w:rFonts w:ascii="Times New Roman" w:hAnsi="Times New Roman" w:cs="Times New Roman"/>
          <w:lang w:val="en-US"/>
        </w:rPr>
      </w:pPr>
      <w:r w:rsidRPr="004807F3">
        <w:rPr>
          <w:rFonts w:ascii="Times New Roman" w:hAnsi="Times New Roman" w:cs="Times New Roman"/>
          <w:u w:val="single"/>
          <w:lang w:val="en-US"/>
        </w:rPr>
        <w:t>Protein quantification</w:t>
      </w:r>
    </w:p>
    <w:p w14:paraId="32D59CCF" w14:textId="6AF32FE0" w:rsidR="00F4338C" w:rsidRPr="004807F3" w:rsidRDefault="00F4338C" w:rsidP="000A2C64">
      <w:pPr>
        <w:spacing w:line="480" w:lineRule="auto"/>
        <w:rPr>
          <w:rFonts w:ascii="Times New Roman" w:hAnsi="Times New Roman" w:cs="Times New Roman"/>
          <w:lang w:val="en-US"/>
        </w:rPr>
      </w:pPr>
      <w:r w:rsidRPr="004807F3">
        <w:rPr>
          <w:rFonts w:ascii="Times New Roman" w:hAnsi="Times New Roman" w:cs="Times New Roman"/>
          <w:lang w:val="en-US"/>
        </w:rPr>
        <w:t>For protein quantification 300 µL amido black dye solution (0.26 mg mL</w:t>
      </w:r>
      <w:r w:rsidRPr="004807F3">
        <w:rPr>
          <w:rFonts w:ascii="Times New Roman" w:hAnsi="Times New Roman" w:cs="Times New Roman"/>
          <w:vertAlign w:val="superscript"/>
          <w:lang w:val="en-US"/>
        </w:rPr>
        <w:t>-1</w:t>
      </w:r>
      <w:r w:rsidRPr="004807F3">
        <w:rPr>
          <w:rFonts w:ascii="Times New Roman" w:hAnsi="Times New Roman" w:cs="Times New Roman"/>
          <w:lang w:val="en-US"/>
        </w:rPr>
        <w:t>) was mixed with 50 µL protein extract. After</w:t>
      </w:r>
      <w:r w:rsidR="00BE7625" w:rsidRPr="004807F3">
        <w:rPr>
          <w:rFonts w:ascii="Times New Roman" w:hAnsi="Times New Roman" w:cs="Times New Roman"/>
          <w:lang w:val="en-US"/>
        </w:rPr>
        <w:t xml:space="preserve">wards, the </w:t>
      </w:r>
      <w:r w:rsidRPr="004807F3">
        <w:rPr>
          <w:rFonts w:ascii="Times New Roman" w:hAnsi="Times New Roman" w:cs="Times New Roman"/>
          <w:lang w:val="en-US"/>
        </w:rPr>
        <w:t xml:space="preserve">excess dye was removed by centrifugation (16400 </w:t>
      </w:r>
      <w:r w:rsidRPr="004807F3">
        <w:rPr>
          <w:rFonts w:ascii="Times New Roman" w:hAnsi="Times New Roman" w:cs="Times New Roman"/>
          <w:i/>
          <w:lang w:val="en-US"/>
        </w:rPr>
        <w:t>g</w:t>
      </w:r>
      <w:r w:rsidRPr="004807F3">
        <w:rPr>
          <w:rFonts w:ascii="Times New Roman" w:hAnsi="Times New Roman" w:cs="Times New Roman"/>
          <w:lang w:val="en-US"/>
        </w:rPr>
        <w:t>, 5 min, RT) and the supernatant</w:t>
      </w:r>
      <w:r w:rsidR="00BE7625" w:rsidRPr="004807F3">
        <w:rPr>
          <w:rFonts w:ascii="Times New Roman" w:hAnsi="Times New Roman" w:cs="Times New Roman"/>
          <w:lang w:val="en-US"/>
        </w:rPr>
        <w:t xml:space="preserve"> discarded</w:t>
      </w:r>
      <w:r w:rsidRPr="004807F3">
        <w:rPr>
          <w:rFonts w:ascii="Times New Roman" w:hAnsi="Times New Roman" w:cs="Times New Roman"/>
          <w:lang w:val="en-US"/>
        </w:rPr>
        <w:t>, followed by two washing steps with 500 µL 10% methanol (v/v). Between each washing step the samples were centrifuged (16400</w:t>
      </w:r>
      <w:r w:rsidR="008A5AF1" w:rsidRPr="004807F3">
        <w:rPr>
          <w:rFonts w:ascii="Times New Roman" w:hAnsi="Times New Roman" w:cs="Times New Roman"/>
          <w:lang w:val="en-US"/>
        </w:rPr>
        <w:t xml:space="preserve"> </w:t>
      </w:r>
      <w:r w:rsidRPr="004807F3">
        <w:rPr>
          <w:rFonts w:ascii="Times New Roman" w:hAnsi="Times New Roman" w:cs="Times New Roman"/>
          <w:i/>
          <w:lang w:val="en-US"/>
        </w:rPr>
        <w:t>g</w:t>
      </w:r>
      <w:r w:rsidRPr="004807F3">
        <w:rPr>
          <w:rFonts w:ascii="Times New Roman" w:hAnsi="Times New Roman" w:cs="Times New Roman"/>
          <w:lang w:val="en-US"/>
        </w:rPr>
        <w:t>, 5 min, RT). Finally, the pellet was dissolved in 1 mL 0.1 M sodium hydroxide solution, the absorption was measure at 615 nm and compared against a standard curve with bovine serum albumin.</w:t>
      </w:r>
    </w:p>
    <w:p w14:paraId="403A3877" w14:textId="77777777" w:rsidR="00BE7625" w:rsidRPr="004807F3" w:rsidRDefault="00BE7625" w:rsidP="000A2C64">
      <w:pPr>
        <w:spacing w:line="480" w:lineRule="auto"/>
        <w:rPr>
          <w:rFonts w:ascii="Times New Roman" w:hAnsi="Times New Roman" w:cs="Times New Roman"/>
          <w:u w:val="single"/>
          <w:lang w:val="en-US"/>
        </w:rPr>
      </w:pPr>
    </w:p>
    <w:p w14:paraId="47ED7D40" w14:textId="2BD24CCD" w:rsidR="00F4338C" w:rsidRPr="004807F3" w:rsidRDefault="00F4338C" w:rsidP="000A2C64">
      <w:pPr>
        <w:spacing w:line="480" w:lineRule="auto"/>
        <w:rPr>
          <w:rFonts w:ascii="Times New Roman" w:hAnsi="Times New Roman" w:cs="Times New Roman"/>
          <w:u w:val="single"/>
          <w:lang w:val="en-US"/>
        </w:rPr>
      </w:pPr>
      <w:r w:rsidRPr="004807F3">
        <w:rPr>
          <w:rFonts w:ascii="Times New Roman" w:hAnsi="Times New Roman" w:cs="Times New Roman"/>
          <w:u w:val="single"/>
          <w:lang w:val="en-US"/>
        </w:rPr>
        <w:t>SDS-PAGE</w:t>
      </w:r>
    </w:p>
    <w:p w14:paraId="7CEAE819" w14:textId="35E15F5B" w:rsidR="00F4338C" w:rsidRPr="004807F3" w:rsidRDefault="00F4338C" w:rsidP="000A2C64">
      <w:pPr>
        <w:spacing w:line="480" w:lineRule="auto"/>
        <w:rPr>
          <w:rFonts w:ascii="Times New Roman" w:hAnsi="Times New Roman" w:cs="Times New Roman"/>
          <w:lang w:val="en-US"/>
        </w:rPr>
      </w:pPr>
      <w:r w:rsidRPr="004807F3">
        <w:rPr>
          <w:rFonts w:ascii="Times New Roman" w:hAnsi="Times New Roman" w:cs="Times New Roman"/>
          <w:lang w:val="en-US"/>
        </w:rPr>
        <w:t>To pre-purify samples for MS/MS, proteins were loaded additionally onto a SDS-PAGE</w:t>
      </w:r>
      <w:r w:rsidR="00BE7625" w:rsidRPr="004807F3">
        <w:rPr>
          <w:rFonts w:ascii="Times New Roman" w:hAnsi="Times New Roman" w:cs="Times New Roman"/>
          <w:lang w:val="en-US"/>
        </w:rPr>
        <w:t xml:space="preserve"> </w:t>
      </w:r>
      <w:r w:rsidR="00BE7625" w:rsidRPr="004807F3">
        <w:rPr>
          <w:rFonts w:ascii="Times New Roman" w:hAnsi="Times New Roman" w:cs="Times New Roman"/>
          <w:lang w:val="en-US"/>
        </w:rPr>
        <w:fldChar w:fldCharType="begin"/>
      </w:r>
      <w:r w:rsidR="00B14058" w:rsidRPr="004807F3">
        <w:rPr>
          <w:rFonts w:ascii="Times New Roman" w:hAnsi="Times New Roman" w:cs="Times New Roman"/>
          <w:lang w:val="en-US"/>
        </w:rPr>
        <w:instrText xml:space="preserve"> ADDIN EN.CITE &lt;EndNote&gt;&lt;Cite&gt;&lt;Author&gt;Laemmli&lt;/Author&gt;&lt;Year&gt;1970&lt;/Year&gt;&lt;RecNum&gt;297&lt;/RecNum&gt;&lt;DisplayText&gt;(Laemmli, 1970)&lt;/DisplayText&gt;&lt;record&gt;&lt;rec-number&gt;297&lt;/rec-number&gt;&lt;foreign-keys&gt;&lt;key app="EN" db-id="0xefp5as5rat97e25rb5srxaszapdfr95tte" timestamp="1521024903"&gt;297&lt;/key&gt;&lt;/foreign-keys&gt;&lt;ref-type name="Journal Article"&gt;17&lt;/ref-type&gt;&lt;contributors&gt;&lt;authors&gt;&lt;author&gt;Laemmli, U. K.&lt;/author&gt;&lt;/authors&gt;&lt;/contributors&gt;&lt;titles&gt;&lt;title&gt;Cleavage of structural proteins during the assembly of the head of bacteriophage T4&lt;/title&gt;&lt;secondary-title&gt;Nature&lt;/secondary-title&gt;&lt;/titles&gt;&lt;periodical&gt;&lt;full-title&gt;Nature&lt;/full-title&gt;&lt;/periodical&gt;&lt;pages&gt;680-5&lt;/pages&gt;&lt;volume&gt;227&lt;/volume&gt;&lt;number&gt;5259&lt;/number&gt;&lt;edition&gt;1970/08/15&lt;/edition&gt;&lt;keywords&gt;&lt;keyword&gt;Autoradiography&lt;/keyword&gt;&lt;keyword&gt;Carbon Isotopes&lt;/keyword&gt;&lt;keyword&gt;Coliphages/*metabolism&lt;/keyword&gt;&lt;keyword&gt;Electrophoresis, Disc&lt;/keyword&gt;&lt;keyword&gt;Genes&lt;/keyword&gt;&lt;keyword&gt;Genetics, Microbial&lt;/keyword&gt;&lt;keyword&gt;Kinetics&lt;/keyword&gt;&lt;keyword&gt;Viral Proteins/*metabolism&lt;/keyword&gt;&lt;/keywords&gt;&lt;dates&gt;&lt;year&gt;1970&lt;/year&gt;&lt;pub-dates&gt;&lt;date&gt;Aug 15&lt;/date&gt;&lt;/pub-dates&gt;&lt;/dates&gt;&lt;isbn&gt;0028-0836 (Print)&amp;#xD;0028-0836 (Linking)&lt;/isbn&gt;&lt;accession-num&gt;5432063&lt;/accession-num&gt;&lt;urls&gt;&lt;related-urls&gt;&lt;url&gt;https://www.ncbi.nlm.nih.gov/pubmed/5432063&lt;/url&gt;&lt;/related-urls&gt;&lt;/urls&gt;&lt;/record&gt;&lt;/Cite&gt;&lt;/EndNote&gt;</w:instrText>
      </w:r>
      <w:r w:rsidR="00BE7625" w:rsidRPr="004807F3">
        <w:rPr>
          <w:rFonts w:ascii="Times New Roman" w:hAnsi="Times New Roman" w:cs="Times New Roman"/>
          <w:lang w:val="en-US"/>
        </w:rPr>
        <w:fldChar w:fldCharType="separate"/>
      </w:r>
      <w:r w:rsidR="00B14058" w:rsidRPr="004807F3">
        <w:rPr>
          <w:rFonts w:ascii="Times New Roman" w:hAnsi="Times New Roman" w:cs="Times New Roman"/>
          <w:noProof/>
          <w:lang w:val="en-US"/>
        </w:rPr>
        <w:t>(Laemmli, 1970)</w:t>
      </w:r>
      <w:r w:rsidR="00BE7625" w:rsidRPr="004807F3">
        <w:rPr>
          <w:rFonts w:ascii="Times New Roman" w:hAnsi="Times New Roman" w:cs="Times New Roman"/>
          <w:lang w:val="en-US"/>
        </w:rPr>
        <w:fldChar w:fldCharType="end"/>
      </w:r>
      <w:r w:rsidRPr="004807F3">
        <w:rPr>
          <w:rFonts w:ascii="Times New Roman" w:hAnsi="Times New Roman" w:cs="Times New Roman"/>
          <w:lang w:val="en-US"/>
        </w:rPr>
        <w:t>. Therefore 25 µg protein extract were diluted in the same volume of distilled water and precipitated with the five</w:t>
      </w:r>
      <w:r w:rsidR="00BE7625" w:rsidRPr="004807F3">
        <w:rPr>
          <w:rFonts w:ascii="Times New Roman" w:hAnsi="Times New Roman" w:cs="Times New Roman"/>
          <w:lang w:val="en-US"/>
        </w:rPr>
        <w:t>-</w:t>
      </w:r>
      <w:r w:rsidRPr="004807F3">
        <w:rPr>
          <w:rFonts w:ascii="Times New Roman" w:hAnsi="Times New Roman" w:cs="Times New Roman"/>
          <w:lang w:val="en-US"/>
        </w:rPr>
        <w:t>fold volume of ice-cold 100% acetone. After 1</w:t>
      </w:r>
      <w:r w:rsidR="00BE7625" w:rsidRPr="004807F3">
        <w:rPr>
          <w:rFonts w:ascii="Times New Roman" w:hAnsi="Times New Roman" w:cs="Times New Roman"/>
          <w:lang w:val="en-US"/>
        </w:rPr>
        <w:t xml:space="preserve"> </w:t>
      </w:r>
      <w:r w:rsidRPr="004807F3">
        <w:rPr>
          <w:rFonts w:ascii="Times New Roman" w:hAnsi="Times New Roman" w:cs="Times New Roman"/>
          <w:lang w:val="en-US"/>
        </w:rPr>
        <w:t xml:space="preserve">h </w:t>
      </w:r>
      <w:r w:rsidRPr="004807F3">
        <w:rPr>
          <w:rFonts w:ascii="Times New Roman" w:hAnsi="Times New Roman" w:cs="Times New Roman"/>
          <w:lang w:val="en-US"/>
        </w:rPr>
        <w:lastRenderedPageBreak/>
        <w:t xml:space="preserve">incubation at -20 °C and centrifugation (for 30 min at 16400 </w:t>
      </w:r>
      <w:r w:rsidRPr="004807F3">
        <w:rPr>
          <w:rFonts w:ascii="Times New Roman" w:hAnsi="Times New Roman" w:cs="Times New Roman"/>
          <w:i/>
          <w:lang w:val="en-US"/>
        </w:rPr>
        <w:t>g</w:t>
      </w:r>
      <w:r w:rsidRPr="004807F3">
        <w:rPr>
          <w:rFonts w:ascii="Times New Roman" w:hAnsi="Times New Roman" w:cs="Times New Roman"/>
          <w:lang w:val="en-US"/>
        </w:rPr>
        <w:t xml:space="preserve"> and 4 °C) the supernatant was discarded and the pellet was dried under a hood. Subsequently, the pellet was dissolved in 21 µL SDS sample buffer during shaking on a thermo mixer (5 min, 1400 rpm, 60 °C). Finally, insoluble material was removed by centrifugation (10 min, 16400 </w:t>
      </w:r>
      <w:r w:rsidRPr="004807F3">
        <w:rPr>
          <w:rFonts w:ascii="Times New Roman" w:hAnsi="Times New Roman" w:cs="Times New Roman"/>
          <w:i/>
          <w:lang w:val="en-US"/>
        </w:rPr>
        <w:t>g</w:t>
      </w:r>
      <w:r w:rsidRPr="004807F3">
        <w:rPr>
          <w:rFonts w:ascii="Times New Roman" w:hAnsi="Times New Roman" w:cs="Times New Roman"/>
          <w:lang w:val="en-US"/>
        </w:rPr>
        <w:t>, RT) and the supernatant was loaded on a 1 mm 12% SDS-PAGE (Mini-Protean® Tetra System, BIO-RAD, Hercules, USA). However, SDS-PAGE was stopped after the proteins entered approximately 5 mm into the separation gel. For visualization of the proteins the gel was stained with colloidal</w:t>
      </w:r>
      <w:r w:rsidR="00927369" w:rsidRPr="004807F3">
        <w:rPr>
          <w:rFonts w:ascii="Times New Roman" w:hAnsi="Times New Roman" w:cs="Times New Roman"/>
          <w:lang w:val="en-US"/>
        </w:rPr>
        <w:t xml:space="preserve"> </w:t>
      </w:r>
      <w:proofErr w:type="spellStart"/>
      <w:r w:rsidRPr="004807F3">
        <w:rPr>
          <w:rFonts w:ascii="Times New Roman" w:hAnsi="Times New Roman" w:cs="Times New Roman"/>
          <w:lang w:val="en-US"/>
        </w:rPr>
        <w:t>coomassie</w:t>
      </w:r>
      <w:proofErr w:type="spellEnd"/>
      <w:r w:rsidR="00927369" w:rsidRPr="004807F3">
        <w:rPr>
          <w:rFonts w:ascii="Times New Roman" w:hAnsi="Times New Roman" w:cs="Times New Roman"/>
          <w:lang w:val="en-US"/>
        </w:rPr>
        <w:t xml:space="preserve"> </w:t>
      </w:r>
      <w:r w:rsidR="00E4469E" w:rsidRPr="004807F3">
        <w:rPr>
          <w:rFonts w:ascii="Times New Roman" w:hAnsi="Times New Roman" w:cs="Times New Roman"/>
          <w:lang w:val="en-US"/>
        </w:rPr>
        <w:fldChar w:fldCharType="begin"/>
      </w:r>
      <w:r w:rsidR="00C42B1B">
        <w:rPr>
          <w:rFonts w:ascii="Times New Roman" w:hAnsi="Times New Roman" w:cs="Times New Roman"/>
          <w:lang w:val="en-US"/>
        </w:rPr>
        <w:instrText xml:space="preserve"> ADDIN EN.CITE &lt;EndNote&gt;&lt;Cite&gt;&lt;Author&gt;Neuhoff&lt;/Author&gt;&lt;Year&gt;1985&lt;/Year&gt;&lt;RecNum&gt;298&lt;/RecNum&gt;&lt;DisplayText&gt;(Neuhoff et al., 1985)&lt;/DisplayText&gt;&lt;record&gt;&lt;rec-number&gt;298&lt;/rec-number&gt;&lt;foreign-keys&gt;&lt;key app="EN" db-id="0xefp5as5rat97e25rb5srxaszapdfr95tte" timestamp="1521024903"&gt;298&lt;/key&gt;&lt;/foreign-keys&gt;&lt;ref-type name="Journal Article"&gt;17&lt;/ref-type&gt;&lt;contributors&gt;&lt;authors&gt;&lt;author&gt;Neuhoff, V.&lt;/author&gt;&lt;author&gt;Stamm, R.&lt;/author&gt;&lt;author&gt;Eibl, H.&lt;/author&gt;&lt;/authors&gt;&lt;/contributors&gt;&lt;auth-address&gt;Max Planck Inst Biophys Chem,D-3400 Gottingen,Fed Rep Ger&lt;/auth-address&gt;&lt;titles&gt;&lt;title&gt;Clear Background and Highly Sensitive Protein Staining with Coomassie Blue Dyes in Polyacrylamide Gels - a Systematic Analysis&lt;/title&gt;&lt;secondary-title&gt;Electrophoresis&lt;/secondary-title&gt;&lt;alt-title&gt;Electrophoresis&lt;/alt-title&gt;&lt;/titles&gt;&lt;periodical&gt;&lt;full-title&gt;Electrophoresis&lt;/full-title&gt;&lt;abbr-1&gt;Electrophoresis&lt;/abbr-1&gt;&lt;/periodical&gt;&lt;alt-periodical&gt;&lt;full-title&gt;Electrophoresis&lt;/full-title&gt;&lt;abbr-1&gt;Electrophoresis&lt;/abbr-1&gt;&lt;/alt-periodical&gt;&lt;pages&gt;427-448&lt;/pages&gt;&lt;volume&gt;6&lt;/volume&gt;&lt;number&gt;9&lt;/number&gt;&lt;dates&gt;&lt;year&gt;1985&lt;/year&gt;&lt;/dates&gt;&lt;isbn&gt;0173-0835&lt;/isbn&gt;&lt;accession-num&gt;WOS:A1985ATH7700004&lt;/accession-num&gt;&lt;urls&gt;&lt;related-urls&gt;&lt;url&gt;&amp;lt;Go to ISI&amp;gt;://WOS:A1985ATH7700004&lt;/url&gt;&lt;/related-urls&gt;&lt;/urls&gt;&lt;electronic-resource-num&gt;DOI 10.1002/elps.1150060905&lt;/electronic-resource-num&gt;&lt;language&gt;English&lt;/language&gt;&lt;/record&gt;&lt;/Cite&gt;&lt;/EndNote&gt;</w:instrText>
      </w:r>
      <w:r w:rsidR="00E4469E" w:rsidRPr="004807F3">
        <w:rPr>
          <w:rFonts w:ascii="Times New Roman" w:hAnsi="Times New Roman" w:cs="Times New Roman"/>
          <w:lang w:val="en-US"/>
        </w:rPr>
        <w:fldChar w:fldCharType="separate"/>
      </w:r>
      <w:r w:rsidR="00C42B1B">
        <w:rPr>
          <w:rFonts w:ascii="Times New Roman" w:hAnsi="Times New Roman" w:cs="Times New Roman"/>
          <w:noProof/>
          <w:lang w:val="en-US"/>
        </w:rPr>
        <w:t>(Neuhoff et al., 1985)</w:t>
      </w:r>
      <w:r w:rsidR="00E4469E" w:rsidRPr="004807F3">
        <w:rPr>
          <w:rFonts w:ascii="Times New Roman" w:hAnsi="Times New Roman" w:cs="Times New Roman"/>
          <w:lang w:val="en-US"/>
        </w:rPr>
        <w:fldChar w:fldCharType="end"/>
      </w:r>
      <w:r w:rsidRPr="004807F3">
        <w:rPr>
          <w:rFonts w:ascii="Times New Roman" w:hAnsi="Times New Roman" w:cs="Times New Roman"/>
          <w:lang w:val="en-US"/>
        </w:rPr>
        <w:t xml:space="preserve"> and scanned (</w:t>
      </w:r>
      <w:proofErr w:type="spellStart"/>
      <w:r w:rsidRPr="004807F3">
        <w:rPr>
          <w:rFonts w:ascii="Times New Roman" w:hAnsi="Times New Roman" w:cs="Times New Roman"/>
          <w:lang w:val="en-US"/>
        </w:rPr>
        <w:t>ViewPix</w:t>
      </w:r>
      <w:proofErr w:type="spellEnd"/>
      <w:r w:rsidRPr="004807F3">
        <w:rPr>
          <w:rFonts w:ascii="Times New Roman" w:hAnsi="Times New Roman" w:cs="Times New Roman"/>
          <w:lang w:val="en-US"/>
        </w:rPr>
        <w:t xml:space="preserve"> 900 Scanner, </w:t>
      </w:r>
      <w:proofErr w:type="spellStart"/>
      <w:r w:rsidRPr="004807F3">
        <w:rPr>
          <w:rFonts w:ascii="Times New Roman" w:hAnsi="Times New Roman" w:cs="Times New Roman"/>
          <w:lang w:val="en-US"/>
        </w:rPr>
        <w:t>Biostep</w:t>
      </w:r>
      <w:proofErr w:type="spellEnd"/>
      <w:r w:rsidRPr="004807F3">
        <w:rPr>
          <w:rFonts w:ascii="Times New Roman" w:hAnsi="Times New Roman" w:cs="Times New Roman"/>
          <w:lang w:val="en-US"/>
        </w:rPr>
        <w:t xml:space="preserve">, </w:t>
      </w:r>
      <w:proofErr w:type="spellStart"/>
      <w:r w:rsidRPr="004807F3">
        <w:rPr>
          <w:rFonts w:ascii="Times New Roman" w:hAnsi="Times New Roman" w:cs="Times New Roman"/>
          <w:lang w:val="en-US"/>
        </w:rPr>
        <w:t>Burkhardtsdorf</w:t>
      </w:r>
      <w:proofErr w:type="spellEnd"/>
      <w:r w:rsidRPr="004807F3">
        <w:rPr>
          <w:rFonts w:ascii="Times New Roman" w:hAnsi="Times New Roman" w:cs="Times New Roman"/>
          <w:lang w:val="en-US"/>
        </w:rPr>
        <w:t>, Germany) with 300 dpi.</w:t>
      </w:r>
    </w:p>
    <w:p w14:paraId="20B63314" w14:textId="77777777" w:rsidR="00927369" w:rsidRPr="004807F3" w:rsidRDefault="00927369" w:rsidP="000A2C64">
      <w:pPr>
        <w:spacing w:line="480" w:lineRule="auto"/>
        <w:rPr>
          <w:rFonts w:ascii="Times New Roman" w:hAnsi="Times New Roman" w:cs="Times New Roman"/>
          <w:u w:val="single"/>
          <w:lang w:val="en-US"/>
        </w:rPr>
      </w:pPr>
    </w:p>
    <w:p w14:paraId="5AD6FDD8" w14:textId="6CB55105" w:rsidR="00F4338C" w:rsidRPr="004807F3" w:rsidRDefault="00F4338C" w:rsidP="000A2C64">
      <w:pPr>
        <w:spacing w:line="480" w:lineRule="auto"/>
        <w:rPr>
          <w:rFonts w:ascii="Times New Roman" w:hAnsi="Times New Roman" w:cs="Times New Roman"/>
          <w:u w:val="single"/>
          <w:lang w:val="en-US"/>
        </w:rPr>
      </w:pPr>
      <w:r w:rsidRPr="004807F3">
        <w:rPr>
          <w:rFonts w:ascii="Times New Roman" w:hAnsi="Times New Roman" w:cs="Times New Roman"/>
          <w:u w:val="single"/>
          <w:lang w:val="en-US"/>
        </w:rPr>
        <w:t>Tryptic digestion</w:t>
      </w:r>
    </w:p>
    <w:p w14:paraId="04D51D91" w14:textId="77F17EFC" w:rsidR="00F4338C" w:rsidRPr="004807F3" w:rsidRDefault="00F4338C" w:rsidP="000A2C64">
      <w:pPr>
        <w:spacing w:line="480" w:lineRule="auto"/>
        <w:rPr>
          <w:rFonts w:ascii="Times New Roman" w:hAnsi="Times New Roman" w:cs="Times New Roman"/>
          <w:lang w:val="en-US"/>
        </w:rPr>
      </w:pPr>
      <w:r w:rsidRPr="004807F3">
        <w:rPr>
          <w:rFonts w:ascii="Times New Roman" w:hAnsi="Times New Roman" w:cs="Times New Roman"/>
          <w:lang w:val="en-US"/>
        </w:rPr>
        <w:t>Tryptic digestion of the complete protein fraction from the SDS-PAGE was carried out as previously described by</w:t>
      </w:r>
      <w:r w:rsidR="00927369" w:rsidRPr="004807F3">
        <w:rPr>
          <w:rFonts w:ascii="Times New Roman" w:hAnsi="Times New Roman" w:cs="Times New Roman"/>
          <w:lang w:val="en-US"/>
        </w:rPr>
        <w:t xml:space="preserve"> </w:t>
      </w:r>
      <w:r w:rsidR="00E4469E" w:rsidRPr="004807F3">
        <w:rPr>
          <w:rFonts w:ascii="Times New Roman" w:hAnsi="Times New Roman" w:cs="Times New Roman"/>
          <w:lang w:val="en-US"/>
        </w:rPr>
        <w:fldChar w:fldCharType="begin"/>
      </w:r>
      <w:r w:rsidR="00C42B1B">
        <w:rPr>
          <w:rFonts w:ascii="Times New Roman" w:hAnsi="Times New Roman" w:cs="Times New Roman"/>
          <w:lang w:val="en-US"/>
        </w:rPr>
        <w:instrText xml:space="preserve"> ADDIN EN.CITE &lt;EndNote&gt;&lt;Cite&gt;&lt;Author&gt;Shevchenko&lt;/Author&gt;&lt;Year&gt;1996&lt;/Year&gt;&lt;RecNum&gt;299&lt;/RecNum&gt;&lt;DisplayText&gt;(Shevchenko et al., 1996)&lt;/DisplayText&gt;&lt;record&gt;&lt;rec-number&gt;299&lt;/rec-number&gt;&lt;foreign-keys&gt;&lt;key app="EN" db-id="0xefp5as5rat97e25rb5srxaszapdfr95tte" timestamp="1521024903"&gt;299&lt;/key&gt;&lt;/foreign-keys&gt;&lt;ref-type name="Journal Article"&gt;17&lt;/ref-type&gt;&lt;contributors&gt;&lt;authors&gt;&lt;author&gt;Shevchenko, A.&lt;/author&gt;&lt;author&gt;Wilm, M.&lt;/author&gt;&lt;author&gt;Vorm, O.&lt;/author&gt;&lt;author&gt;Mann, M.&lt;/author&gt;&lt;/authors&gt;&lt;/contributors&gt;&lt;auth-address&gt;European Molecular Biology laboratory (EMBL), Heidelberg, Germany.&lt;/auth-address&gt;&lt;titles&gt;&lt;title&gt;Mass spectrometric sequencing of proteins silver-stained polyacrylamide gels&lt;/title&gt;&lt;secondary-title&gt;Anal Chem&lt;/secondary-title&gt;&lt;/titles&gt;&lt;periodical&gt;&lt;full-title&gt;Anal Chem&lt;/full-title&gt;&lt;/periodical&gt;&lt;pages&gt;850-8&lt;/pages&gt;&lt;volume&gt;68&lt;/volume&gt;&lt;number&gt;5&lt;/number&gt;&lt;edition&gt;1996/03/01&lt;/edition&gt;&lt;keywords&gt;&lt;keyword&gt;Amino Acid Sequence&lt;/keyword&gt;&lt;keyword&gt;Electrophoresis, Polyacrylamide Gel&lt;/keyword&gt;&lt;keyword&gt;Indicators and Reagents&lt;/keyword&gt;&lt;keyword&gt;Molecular Sequence Data&lt;/keyword&gt;&lt;keyword&gt;Proteins/*analysis&lt;/keyword&gt;&lt;keyword&gt;Sequence Analysis/*methods&lt;/keyword&gt;&lt;keyword&gt;Silver Staining&lt;/keyword&gt;&lt;keyword&gt;Spectrometry, Mass, Matrix-Assisted Laser Desorption-Ionization&lt;/keyword&gt;&lt;/keywords&gt;&lt;dates&gt;&lt;year&gt;1996&lt;/year&gt;&lt;pub-dates&gt;&lt;date&gt;Mar 1&lt;/date&gt;&lt;/pub-dates&gt;&lt;/dates&gt;&lt;isbn&gt;0003-2700 (Print)&amp;#xD;0003-2700 (Linking)&lt;/isbn&gt;&lt;accession-num&gt;8779443&lt;/accession-num&gt;&lt;urls&gt;&lt;related-urls&gt;&lt;url&gt;https://www.ncbi.nlm.nih.gov/pubmed/8779443&lt;/url&gt;&lt;/related-urls&gt;&lt;/urls&gt;&lt;/record&gt;&lt;/Cite&gt;&lt;/EndNote&gt;</w:instrText>
      </w:r>
      <w:r w:rsidR="00E4469E" w:rsidRPr="004807F3">
        <w:rPr>
          <w:rFonts w:ascii="Times New Roman" w:hAnsi="Times New Roman" w:cs="Times New Roman"/>
          <w:lang w:val="en-US"/>
        </w:rPr>
        <w:fldChar w:fldCharType="separate"/>
      </w:r>
      <w:r w:rsidR="00C42B1B">
        <w:rPr>
          <w:rFonts w:ascii="Times New Roman" w:hAnsi="Times New Roman" w:cs="Times New Roman"/>
          <w:noProof/>
          <w:lang w:val="en-US"/>
        </w:rPr>
        <w:t>(Shevchenko et al., 1996)</w:t>
      </w:r>
      <w:r w:rsidR="00E4469E" w:rsidRPr="004807F3">
        <w:rPr>
          <w:rFonts w:ascii="Times New Roman" w:hAnsi="Times New Roman" w:cs="Times New Roman"/>
          <w:lang w:val="en-US"/>
        </w:rPr>
        <w:fldChar w:fldCharType="end"/>
      </w:r>
      <w:r w:rsidRPr="004807F3">
        <w:rPr>
          <w:rFonts w:ascii="Times New Roman" w:hAnsi="Times New Roman" w:cs="Times New Roman"/>
          <w:lang w:val="en-US"/>
        </w:rPr>
        <w:t>. Therefore</w:t>
      </w:r>
      <w:r w:rsidR="00927369" w:rsidRPr="004807F3">
        <w:rPr>
          <w:rFonts w:ascii="Times New Roman" w:hAnsi="Times New Roman" w:cs="Times New Roman"/>
          <w:lang w:val="en-US"/>
        </w:rPr>
        <w:t>,</w:t>
      </w:r>
      <w:r w:rsidRPr="004807F3">
        <w:rPr>
          <w:rFonts w:ascii="Times New Roman" w:hAnsi="Times New Roman" w:cs="Times New Roman"/>
          <w:lang w:val="en-US"/>
        </w:rPr>
        <w:t xml:space="preserve"> the stained protein fraction was cut-off from the SDS-PAGE, chopped into pieces of 1 mm size and transferred into a 2</w:t>
      </w:r>
      <w:r w:rsidR="00927369" w:rsidRPr="004807F3">
        <w:rPr>
          <w:rFonts w:ascii="Times New Roman" w:hAnsi="Times New Roman" w:cs="Times New Roman"/>
          <w:lang w:val="en-US"/>
        </w:rPr>
        <w:t xml:space="preserve"> </w:t>
      </w:r>
      <w:r w:rsidRPr="004807F3">
        <w:rPr>
          <w:rFonts w:ascii="Times New Roman" w:hAnsi="Times New Roman" w:cs="Times New Roman"/>
          <w:lang w:val="en-US"/>
        </w:rPr>
        <w:t xml:space="preserve">mL reaction tube. Coomassie dye and other impurities were removed by two washing steps with 900 µL washing solution (50% methanol </w:t>
      </w:r>
      <w:r w:rsidR="00927369" w:rsidRPr="004807F3">
        <w:rPr>
          <w:rFonts w:ascii="Times New Roman" w:hAnsi="Times New Roman" w:cs="Times New Roman"/>
          <w:lang w:val="en-US"/>
        </w:rPr>
        <w:t>[</w:t>
      </w:r>
      <w:r w:rsidRPr="004807F3">
        <w:rPr>
          <w:rFonts w:ascii="Times New Roman" w:hAnsi="Times New Roman" w:cs="Times New Roman"/>
          <w:lang w:val="en-US"/>
        </w:rPr>
        <w:t>v/v</w:t>
      </w:r>
      <w:r w:rsidR="00927369" w:rsidRPr="004807F3">
        <w:rPr>
          <w:rFonts w:ascii="Times New Roman" w:hAnsi="Times New Roman" w:cs="Times New Roman"/>
          <w:lang w:val="en-US"/>
        </w:rPr>
        <w:t>]</w:t>
      </w:r>
      <w:r w:rsidRPr="004807F3">
        <w:rPr>
          <w:rFonts w:ascii="Times New Roman" w:hAnsi="Times New Roman" w:cs="Times New Roman"/>
          <w:lang w:val="en-US"/>
        </w:rPr>
        <w:t xml:space="preserve">, 5% acetic acid </w:t>
      </w:r>
      <w:r w:rsidR="00927369" w:rsidRPr="004807F3">
        <w:rPr>
          <w:rFonts w:ascii="Times New Roman" w:hAnsi="Times New Roman" w:cs="Times New Roman"/>
          <w:lang w:val="en-US"/>
        </w:rPr>
        <w:t>[</w:t>
      </w:r>
      <w:r w:rsidRPr="004807F3">
        <w:rPr>
          <w:rFonts w:ascii="Times New Roman" w:hAnsi="Times New Roman" w:cs="Times New Roman"/>
          <w:lang w:val="en-US"/>
        </w:rPr>
        <w:t>v/v</w:t>
      </w:r>
      <w:r w:rsidR="00927369" w:rsidRPr="004807F3">
        <w:rPr>
          <w:rFonts w:ascii="Times New Roman" w:hAnsi="Times New Roman" w:cs="Times New Roman"/>
          <w:lang w:val="en-US"/>
        </w:rPr>
        <w:t>]</w:t>
      </w:r>
      <w:r w:rsidRPr="004807F3">
        <w:rPr>
          <w:rFonts w:ascii="Times New Roman" w:hAnsi="Times New Roman" w:cs="Times New Roman"/>
          <w:lang w:val="en-US"/>
        </w:rPr>
        <w:t xml:space="preserve">) (1 h, 150 rpm, RT) and one with acetonitrile (5 min, 150 rpm, RT) on a </w:t>
      </w:r>
      <w:r w:rsidR="00927369" w:rsidRPr="004807F3">
        <w:rPr>
          <w:rFonts w:ascii="Times New Roman" w:hAnsi="Times New Roman" w:cs="Times New Roman"/>
          <w:lang w:val="en-US"/>
        </w:rPr>
        <w:t xml:space="preserve">thermo </w:t>
      </w:r>
      <w:r w:rsidRPr="004807F3">
        <w:rPr>
          <w:rFonts w:ascii="Times New Roman" w:hAnsi="Times New Roman" w:cs="Times New Roman"/>
          <w:lang w:val="en-US"/>
        </w:rPr>
        <w:t xml:space="preserve">mixer. After the gel pieces were entirely dried, proteins were </w:t>
      </w:r>
      <w:proofErr w:type="spellStart"/>
      <w:r w:rsidRPr="004807F3">
        <w:rPr>
          <w:rFonts w:ascii="Times New Roman" w:hAnsi="Times New Roman" w:cs="Times New Roman"/>
          <w:lang w:val="en-US"/>
        </w:rPr>
        <w:t>denaturated</w:t>
      </w:r>
      <w:proofErr w:type="spellEnd"/>
      <w:r w:rsidR="00FA18CA" w:rsidRPr="004807F3">
        <w:rPr>
          <w:rFonts w:ascii="Times New Roman" w:hAnsi="Times New Roman" w:cs="Times New Roman"/>
          <w:lang w:val="en-US"/>
        </w:rPr>
        <w:t xml:space="preserve"> </w:t>
      </w:r>
      <w:r w:rsidRPr="004807F3">
        <w:rPr>
          <w:rFonts w:ascii="Times New Roman" w:hAnsi="Times New Roman" w:cs="Times New Roman"/>
          <w:lang w:val="en-US"/>
        </w:rPr>
        <w:t>with 900 µL 45 mM</w:t>
      </w:r>
      <w:r w:rsidR="00FA18CA" w:rsidRPr="004807F3">
        <w:rPr>
          <w:rFonts w:ascii="Times New Roman" w:hAnsi="Times New Roman" w:cs="Times New Roman"/>
          <w:lang w:val="en-US"/>
        </w:rPr>
        <w:t xml:space="preserve"> </w:t>
      </w:r>
      <w:r w:rsidRPr="004807F3">
        <w:rPr>
          <w:rFonts w:ascii="Times New Roman" w:hAnsi="Times New Roman" w:cs="Times New Roman"/>
          <w:lang w:val="en-US"/>
        </w:rPr>
        <w:t>1,4-dithiotreitol (30 min, 150</w:t>
      </w:r>
      <w:r w:rsidR="00FA18CA" w:rsidRPr="004807F3">
        <w:rPr>
          <w:rFonts w:ascii="Times New Roman" w:hAnsi="Times New Roman" w:cs="Times New Roman"/>
          <w:lang w:val="en-US"/>
        </w:rPr>
        <w:t xml:space="preserve"> </w:t>
      </w:r>
      <w:r w:rsidRPr="004807F3">
        <w:rPr>
          <w:rFonts w:ascii="Times New Roman" w:hAnsi="Times New Roman" w:cs="Times New Roman"/>
          <w:lang w:val="en-US"/>
        </w:rPr>
        <w:t>rpm, RT) and alkylated with 900 µL of a 100</w:t>
      </w:r>
      <w:r w:rsidR="00FA18CA" w:rsidRPr="004807F3">
        <w:rPr>
          <w:rFonts w:ascii="Times New Roman" w:hAnsi="Times New Roman" w:cs="Times New Roman"/>
          <w:lang w:val="en-US"/>
        </w:rPr>
        <w:t xml:space="preserve"> </w:t>
      </w:r>
      <w:r w:rsidRPr="004807F3">
        <w:rPr>
          <w:rFonts w:ascii="Times New Roman" w:hAnsi="Times New Roman" w:cs="Times New Roman"/>
          <w:lang w:val="en-US"/>
        </w:rPr>
        <w:t>mM</w:t>
      </w:r>
      <w:r w:rsidR="00FA18CA" w:rsidRPr="004807F3">
        <w:rPr>
          <w:rFonts w:ascii="Times New Roman" w:hAnsi="Times New Roman" w:cs="Times New Roman"/>
          <w:lang w:val="en-US"/>
        </w:rPr>
        <w:t xml:space="preserve"> </w:t>
      </w:r>
      <w:proofErr w:type="spellStart"/>
      <w:r w:rsidRPr="004807F3">
        <w:rPr>
          <w:rFonts w:ascii="Times New Roman" w:hAnsi="Times New Roman" w:cs="Times New Roman"/>
          <w:lang w:val="en-US"/>
        </w:rPr>
        <w:t>iodacetamide</w:t>
      </w:r>
      <w:proofErr w:type="spellEnd"/>
      <w:r w:rsidRPr="004807F3">
        <w:rPr>
          <w:rFonts w:ascii="Times New Roman" w:hAnsi="Times New Roman" w:cs="Times New Roman"/>
          <w:lang w:val="en-US"/>
        </w:rPr>
        <w:t xml:space="preserve"> (30 min, 150 rpm, RT). After each step the gel pieces were washed with 900 µL acetonitrile (5 min, 150 rpm, RT). Subsequently, two further washing steps one with 25 mM ammonium bicarbonate (10 min, 150 rpm, RT) and one with acetonitrile (5 min, 150 rpm, RT) were carried out. Proteins were digested then by the addition of 200 µL trypsin buffer (overnight, 150 rpm</w:t>
      </w:r>
      <w:r w:rsidR="00FA18CA" w:rsidRPr="004807F3">
        <w:rPr>
          <w:rFonts w:ascii="Times New Roman" w:hAnsi="Times New Roman" w:cs="Times New Roman"/>
          <w:lang w:val="en-US"/>
        </w:rPr>
        <w:t>,</w:t>
      </w:r>
      <w:r w:rsidRPr="004807F3">
        <w:rPr>
          <w:rFonts w:ascii="Times New Roman" w:hAnsi="Times New Roman" w:cs="Times New Roman"/>
          <w:lang w:val="en-US"/>
        </w:rPr>
        <w:t xml:space="preserve"> 37 °C), containing 0.07 µg trypsin dissolved in 25 mM ammonium bicarbonate. The next day the peptides in the supernatant were collected into a new 2 mL reaction tube. Remaining peptides </w:t>
      </w:r>
      <w:r w:rsidRPr="004807F3">
        <w:rPr>
          <w:rFonts w:ascii="Times New Roman" w:hAnsi="Times New Roman" w:cs="Times New Roman"/>
          <w:lang w:val="en-US"/>
        </w:rPr>
        <w:lastRenderedPageBreak/>
        <w:t xml:space="preserve">from the gel pieces were extracted by the incubation with 10% </w:t>
      </w:r>
      <w:r w:rsidR="00826F52" w:rsidRPr="004807F3">
        <w:rPr>
          <w:rFonts w:ascii="Times New Roman" w:hAnsi="Times New Roman" w:cs="Times New Roman"/>
          <w:lang w:val="en-US"/>
        </w:rPr>
        <w:t xml:space="preserve">(v/v) </w:t>
      </w:r>
      <w:r w:rsidRPr="004807F3">
        <w:rPr>
          <w:rFonts w:ascii="Times New Roman" w:hAnsi="Times New Roman" w:cs="Times New Roman"/>
          <w:lang w:val="en-US"/>
        </w:rPr>
        <w:t>formic acid as well as with a mixture of 49</w:t>
      </w:r>
      <w:r w:rsidR="00826F52" w:rsidRPr="004807F3">
        <w:rPr>
          <w:rFonts w:ascii="Times New Roman" w:hAnsi="Times New Roman" w:cs="Times New Roman"/>
          <w:lang w:val="en-US"/>
        </w:rPr>
        <w:t>%</w:t>
      </w:r>
      <w:r w:rsidRPr="004807F3">
        <w:rPr>
          <w:rFonts w:ascii="Times New Roman" w:hAnsi="Times New Roman" w:cs="Times New Roman"/>
          <w:lang w:val="en-US"/>
        </w:rPr>
        <w:t xml:space="preserve"> acetonitrile and 1% </w:t>
      </w:r>
      <w:proofErr w:type="spellStart"/>
      <w:r w:rsidRPr="004807F3">
        <w:rPr>
          <w:rFonts w:ascii="Times New Roman" w:hAnsi="Times New Roman" w:cs="Times New Roman"/>
          <w:lang w:val="en-US"/>
        </w:rPr>
        <w:t>triflouric</w:t>
      </w:r>
      <w:proofErr w:type="spellEnd"/>
      <w:r w:rsidRPr="004807F3">
        <w:rPr>
          <w:rFonts w:ascii="Times New Roman" w:hAnsi="Times New Roman" w:cs="Times New Roman"/>
          <w:lang w:val="en-US"/>
        </w:rPr>
        <w:t xml:space="preserve"> acid and were also collected into the new 2</w:t>
      </w:r>
      <w:r w:rsidR="00826F52" w:rsidRPr="004807F3">
        <w:rPr>
          <w:rFonts w:ascii="Times New Roman" w:hAnsi="Times New Roman" w:cs="Times New Roman"/>
          <w:lang w:val="en-US"/>
        </w:rPr>
        <w:t>-</w:t>
      </w:r>
      <w:r w:rsidRPr="004807F3">
        <w:rPr>
          <w:rFonts w:ascii="Times New Roman" w:hAnsi="Times New Roman" w:cs="Times New Roman"/>
          <w:lang w:val="en-US"/>
        </w:rPr>
        <w:t xml:space="preserve">mL reaction tube. Finally, the peptides were dried in a </w:t>
      </w:r>
      <w:proofErr w:type="spellStart"/>
      <w:r w:rsidRPr="004807F3">
        <w:rPr>
          <w:rFonts w:ascii="Times New Roman" w:hAnsi="Times New Roman" w:cs="Times New Roman"/>
          <w:lang w:val="en-US"/>
        </w:rPr>
        <w:t>speedvac</w:t>
      </w:r>
      <w:proofErr w:type="spellEnd"/>
      <w:r w:rsidRPr="004807F3">
        <w:rPr>
          <w:rFonts w:ascii="Times New Roman" w:hAnsi="Times New Roman" w:cs="Times New Roman"/>
          <w:lang w:val="en-US"/>
        </w:rPr>
        <w:t xml:space="preserve"> (Digital Series </w:t>
      </w:r>
      <w:proofErr w:type="spellStart"/>
      <w:r w:rsidRPr="004807F3">
        <w:rPr>
          <w:rFonts w:ascii="Times New Roman" w:hAnsi="Times New Roman" w:cs="Times New Roman"/>
          <w:lang w:val="en-US"/>
        </w:rPr>
        <w:t>SpeedVac</w:t>
      </w:r>
      <w:proofErr w:type="spellEnd"/>
      <w:r w:rsidRPr="004807F3">
        <w:rPr>
          <w:rFonts w:ascii="Times New Roman" w:hAnsi="Times New Roman" w:cs="Times New Roman"/>
          <w:lang w:val="en-US"/>
        </w:rPr>
        <w:t xml:space="preserve"> SPD121P, Thermo Scientific, Waltham, USA)</w:t>
      </w:r>
    </w:p>
    <w:p w14:paraId="3292E7EE" w14:textId="77777777" w:rsidR="00C0361C" w:rsidRPr="004807F3" w:rsidRDefault="00C0361C" w:rsidP="000A2C64">
      <w:pPr>
        <w:spacing w:line="480" w:lineRule="auto"/>
        <w:rPr>
          <w:rFonts w:ascii="Times New Roman" w:hAnsi="Times New Roman" w:cs="Times New Roman"/>
          <w:u w:val="single"/>
          <w:lang w:val="en-US"/>
        </w:rPr>
      </w:pPr>
    </w:p>
    <w:p w14:paraId="7EDBEBD5" w14:textId="3519CA27" w:rsidR="00F4338C" w:rsidRPr="004807F3" w:rsidRDefault="00F4338C" w:rsidP="000A2C64">
      <w:pPr>
        <w:spacing w:line="480" w:lineRule="auto"/>
        <w:rPr>
          <w:rFonts w:ascii="Times New Roman" w:hAnsi="Times New Roman" w:cs="Times New Roman"/>
          <w:u w:val="single"/>
          <w:lang w:val="en-US"/>
        </w:rPr>
      </w:pPr>
      <w:r w:rsidRPr="004807F3">
        <w:rPr>
          <w:rFonts w:ascii="Times New Roman" w:hAnsi="Times New Roman" w:cs="Times New Roman"/>
          <w:u w:val="single"/>
          <w:lang w:val="en-US"/>
        </w:rPr>
        <w:t>Mass spectrometry</w:t>
      </w:r>
    </w:p>
    <w:p w14:paraId="55F3585E" w14:textId="77777777" w:rsidR="00F4338C" w:rsidRPr="004807F3" w:rsidRDefault="00F4338C" w:rsidP="000A2C64">
      <w:pPr>
        <w:spacing w:line="480" w:lineRule="auto"/>
        <w:rPr>
          <w:rFonts w:ascii="Times New Roman" w:hAnsi="Times New Roman" w:cs="Times New Roman"/>
          <w:lang w:val="en-US"/>
        </w:rPr>
      </w:pPr>
      <w:r w:rsidRPr="004807F3">
        <w:rPr>
          <w:rFonts w:ascii="Times New Roman" w:hAnsi="Times New Roman" w:cs="Times New Roman"/>
          <w:lang w:val="en-US"/>
        </w:rPr>
        <w:t xml:space="preserve">Peptides were analyzed by LC-MS/MS using an </w:t>
      </w:r>
      <w:proofErr w:type="spellStart"/>
      <w:r w:rsidRPr="004807F3">
        <w:rPr>
          <w:rFonts w:ascii="Times New Roman" w:hAnsi="Times New Roman" w:cs="Times New Roman"/>
          <w:lang w:val="en-US"/>
        </w:rPr>
        <w:t>UltiMate</w:t>
      </w:r>
      <w:proofErr w:type="spellEnd"/>
      <w:r w:rsidRPr="004807F3">
        <w:rPr>
          <w:rFonts w:ascii="Times New Roman" w:hAnsi="Times New Roman" w:cs="Times New Roman"/>
          <w:lang w:val="en-US"/>
        </w:rPr>
        <w:t xml:space="preserve"> 3000 </w:t>
      </w:r>
      <w:proofErr w:type="spellStart"/>
      <w:r w:rsidRPr="004807F3">
        <w:rPr>
          <w:rFonts w:ascii="Times New Roman" w:hAnsi="Times New Roman" w:cs="Times New Roman"/>
          <w:lang w:val="en-US"/>
        </w:rPr>
        <w:t>RSLCnano</w:t>
      </w:r>
      <w:proofErr w:type="spellEnd"/>
      <w:r w:rsidRPr="004807F3">
        <w:rPr>
          <w:rFonts w:ascii="Times New Roman" w:hAnsi="Times New Roman" w:cs="Times New Roman"/>
          <w:lang w:val="en-US"/>
        </w:rPr>
        <w:t xml:space="preserve"> </w:t>
      </w:r>
      <w:proofErr w:type="spellStart"/>
      <w:r w:rsidRPr="004807F3">
        <w:rPr>
          <w:rFonts w:ascii="Times New Roman" w:hAnsi="Times New Roman" w:cs="Times New Roman"/>
          <w:lang w:val="en-US"/>
        </w:rPr>
        <w:t>splitless</w:t>
      </w:r>
      <w:proofErr w:type="spellEnd"/>
      <w:r w:rsidRPr="004807F3">
        <w:rPr>
          <w:rFonts w:ascii="Times New Roman" w:hAnsi="Times New Roman" w:cs="Times New Roman"/>
          <w:lang w:val="en-US"/>
        </w:rPr>
        <w:t xml:space="preserve"> liquid chromatography system, coupled online to an Orbitrap Elite™ Hybrid Ion Trap-Orbitrap Mass Spectrometer (both from Thermo Fisher Scientific, Bremen, Germany). After injection, peptides were loaded </w:t>
      </w:r>
      <w:proofErr w:type="spellStart"/>
      <w:r w:rsidRPr="004807F3">
        <w:rPr>
          <w:rFonts w:ascii="Times New Roman" w:hAnsi="Times New Roman" w:cs="Times New Roman"/>
          <w:lang w:val="en-US"/>
        </w:rPr>
        <w:t>isocratically</w:t>
      </w:r>
      <w:proofErr w:type="spellEnd"/>
      <w:r w:rsidRPr="004807F3">
        <w:rPr>
          <w:rFonts w:ascii="Times New Roman" w:hAnsi="Times New Roman" w:cs="Times New Roman"/>
          <w:lang w:val="en-US"/>
        </w:rPr>
        <w:t xml:space="preserve"> on a trap column (</w:t>
      </w:r>
      <w:proofErr w:type="spellStart"/>
      <w:r w:rsidRPr="004807F3">
        <w:rPr>
          <w:rFonts w:ascii="Times New Roman" w:hAnsi="Times New Roman" w:cs="Times New Roman"/>
          <w:lang w:val="en-US"/>
        </w:rPr>
        <w:t>Dionex</w:t>
      </w:r>
      <w:proofErr w:type="spellEnd"/>
      <w:r w:rsidRPr="004807F3">
        <w:rPr>
          <w:rFonts w:ascii="Times New Roman" w:hAnsi="Times New Roman" w:cs="Times New Roman"/>
          <w:lang w:val="en-US"/>
        </w:rPr>
        <w:t xml:space="preserve"> Acclaim, nano trap column, 100 </w:t>
      </w:r>
      <w:proofErr w:type="spellStart"/>
      <w:r w:rsidRPr="004807F3">
        <w:rPr>
          <w:rFonts w:ascii="Times New Roman" w:hAnsi="Times New Roman" w:cs="Times New Roman"/>
          <w:lang w:val="en-US"/>
        </w:rPr>
        <w:t>μm</w:t>
      </w:r>
      <w:proofErr w:type="spellEnd"/>
      <w:r w:rsidRPr="004807F3">
        <w:rPr>
          <w:rFonts w:ascii="Times New Roman" w:hAnsi="Times New Roman" w:cs="Times New Roman"/>
          <w:lang w:val="en-US"/>
        </w:rPr>
        <w:t xml:space="preserve"> i.d. x 2 cm, PepMap100 C18, 5 </w:t>
      </w:r>
      <w:proofErr w:type="spellStart"/>
      <w:r w:rsidRPr="004807F3">
        <w:rPr>
          <w:rFonts w:ascii="Times New Roman" w:hAnsi="Times New Roman" w:cs="Times New Roman"/>
          <w:lang w:val="en-US"/>
        </w:rPr>
        <w:t>μm</w:t>
      </w:r>
      <w:proofErr w:type="spellEnd"/>
      <w:r w:rsidRPr="004807F3">
        <w:rPr>
          <w:rFonts w:ascii="Times New Roman" w:hAnsi="Times New Roman" w:cs="Times New Roman"/>
          <w:lang w:val="en-US"/>
        </w:rPr>
        <w:t xml:space="preserve">, 100 Å, </w:t>
      </w:r>
      <w:proofErr w:type="spellStart"/>
      <w:r w:rsidRPr="004807F3">
        <w:rPr>
          <w:rFonts w:ascii="Times New Roman" w:hAnsi="Times New Roman" w:cs="Times New Roman"/>
          <w:lang w:val="en-US"/>
        </w:rPr>
        <w:t>nanoViper</w:t>
      </w:r>
      <w:proofErr w:type="spellEnd"/>
      <w:r w:rsidRPr="004807F3">
        <w:rPr>
          <w:rFonts w:ascii="Times New Roman" w:hAnsi="Times New Roman" w:cs="Times New Roman"/>
          <w:lang w:val="en-US"/>
        </w:rPr>
        <w:t xml:space="preserve">) with a flow rate of 7 </w:t>
      </w:r>
      <w:proofErr w:type="spellStart"/>
      <w:r w:rsidRPr="004807F3">
        <w:rPr>
          <w:rFonts w:ascii="Times New Roman" w:hAnsi="Times New Roman" w:cs="Times New Roman"/>
          <w:lang w:val="en-US"/>
        </w:rPr>
        <w:t>μL</w:t>
      </w:r>
      <w:proofErr w:type="spellEnd"/>
      <w:r w:rsidRPr="004807F3">
        <w:rPr>
          <w:rFonts w:ascii="Times New Roman" w:hAnsi="Times New Roman" w:cs="Times New Roman"/>
          <w:lang w:val="en-US"/>
        </w:rPr>
        <w:t xml:space="preserve"> min</w:t>
      </w:r>
      <w:r w:rsidRPr="004807F3">
        <w:rPr>
          <w:rFonts w:ascii="Times New Roman" w:hAnsi="Times New Roman" w:cs="Times New Roman"/>
          <w:vertAlign w:val="superscript"/>
          <w:lang w:val="en-US"/>
        </w:rPr>
        <w:t>-1</w:t>
      </w:r>
      <w:r w:rsidRPr="004807F3">
        <w:rPr>
          <w:rFonts w:ascii="Times New Roman" w:hAnsi="Times New Roman" w:cs="Times New Roman"/>
          <w:lang w:val="en-US"/>
        </w:rPr>
        <w:t xml:space="preserve"> chromatographic liquid phase A (98% LC-MS Water, 2% ACN, 0.05% TFA) for desalting and concentration. </w:t>
      </w:r>
    </w:p>
    <w:p w14:paraId="7391F014" w14:textId="6E7DFDCB" w:rsidR="00F4338C" w:rsidRPr="004807F3" w:rsidRDefault="00F4338C" w:rsidP="000A2C64">
      <w:pPr>
        <w:spacing w:line="480" w:lineRule="auto"/>
        <w:rPr>
          <w:rFonts w:ascii="Times New Roman" w:hAnsi="Times New Roman" w:cs="Times New Roman"/>
          <w:lang w:val="en-US"/>
        </w:rPr>
      </w:pPr>
      <w:r w:rsidRPr="004807F3">
        <w:rPr>
          <w:rFonts w:ascii="Times New Roman" w:hAnsi="Times New Roman" w:cs="Times New Roman"/>
          <w:lang w:val="en-US"/>
        </w:rPr>
        <w:t xml:space="preserve">Chromatographic separation was performed on a </w:t>
      </w:r>
      <w:proofErr w:type="spellStart"/>
      <w:r w:rsidRPr="004807F3">
        <w:rPr>
          <w:rFonts w:ascii="Times New Roman" w:hAnsi="Times New Roman" w:cs="Times New Roman"/>
          <w:lang w:val="en-US"/>
        </w:rPr>
        <w:t>Dionex</w:t>
      </w:r>
      <w:proofErr w:type="spellEnd"/>
      <w:r w:rsidRPr="004807F3">
        <w:rPr>
          <w:rFonts w:ascii="Times New Roman" w:hAnsi="Times New Roman" w:cs="Times New Roman"/>
          <w:lang w:val="en-US"/>
        </w:rPr>
        <w:t xml:space="preserve"> Acclaim </w:t>
      </w:r>
      <w:proofErr w:type="spellStart"/>
      <w:r w:rsidRPr="004807F3">
        <w:rPr>
          <w:rFonts w:ascii="Times New Roman" w:hAnsi="Times New Roman" w:cs="Times New Roman"/>
          <w:lang w:val="en-US"/>
        </w:rPr>
        <w:t>PepMap</w:t>
      </w:r>
      <w:proofErr w:type="spellEnd"/>
      <w:r w:rsidRPr="004807F3">
        <w:rPr>
          <w:rFonts w:ascii="Times New Roman" w:hAnsi="Times New Roman" w:cs="Times New Roman"/>
          <w:lang w:val="en-US"/>
        </w:rPr>
        <w:t xml:space="preserve"> C18 RSLC nano reversed phase column (2 </w:t>
      </w:r>
      <w:proofErr w:type="spellStart"/>
      <w:r w:rsidRPr="004807F3">
        <w:rPr>
          <w:rFonts w:ascii="Times New Roman" w:hAnsi="Times New Roman" w:cs="Times New Roman"/>
          <w:lang w:val="en-US"/>
        </w:rPr>
        <w:t>μm</w:t>
      </w:r>
      <w:proofErr w:type="spellEnd"/>
      <w:r w:rsidRPr="004807F3">
        <w:rPr>
          <w:rFonts w:ascii="Times New Roman" w:hAnsi="Times New Roman" w:cs="Times New Roman"/>
          <w:lang w:val="en-US"/>
        </w:rPr>
        <w:t xml:space="preserve"> particle size, 100 Å pore size, 75 </w:t>
      </w:r>
      <w:proofErr w:type="spellStart"/>
      <w:r w:rsidRPr="004807F3">
        <w:rPr>
          <w:rFonts w:ascii="Times New Roman" w:hAnsi="Times New Roman" w:cs="Times New Roman"/>
          <w:lang w:val="en-US"/>
        </w:rPr>
        <w:t>μm</w:t>
      </w:r>
      <w:proofErr w:type="spellEnd"/>
      <w:r w:rsidRPr="004807F3">
        <w:rPr>
          <w:rFonts w:ascii="Times New Roman" w:hAnsi="Times New Roman" w:cs="Times New Roman"/>
          <w:lang w:val="en-US"/>
        </w:rPr>
        <w:t xml:space="preserve"> inner diameter and 250 mm length) at 40 °C column temperature. A flow rate of 300 </w:t>
      </w:r>
      <w:proofErr w:type="spellStart"/>
      <w:r w:rsidRPr="004807F3">
        <w:rPr>
          <w:rFonts w:ascii="Times New Roman" w:hAnsi="Times New Roman" w:cs="Times New Roman"/>
          <w:lang w:val="en-US"/>
        </w:rPr>
        <w:t>nL</w:t>
      </w:r>
      <w:proofErr w:type="spellEnd"/>
      <w:r w:rsidRPr="004807F3">
        <w:rPr>
          <w:rFonts w:ascii="Times New Roman" w:hAnsi="Times New Roman" w:cs="Times New Roman"/>
          <w:lang w:val="en-US"/>
        </w:rPr>
        <w:t xml:space="preserve"> min</w:t>
      </w:r>
      <w:r w:rsidRPr="004807F3">
        <w:rPr>
          <w:rFonts w:ascii="Times New Roman" w:hAnsi="Times New Roman" w:cs="Times New Roman"/>
          <w:vertAlign w:val="superscript"/>
          <w:lang w:val="en-US"/>
        </w:rPr>
        <w:t>-1</w:t>
      </w:r>
      <w:r w:rsidRPr="004807F3">
        <w:rPr>
          <w:rFonts w:ascii="Times New Roman" w:hAnsi="Times New Roman" w:cs="Times New Roman"/>
          <w:lang w:val="en-US"/>
        </w:rPr>
        <w:t xml:space="preserve"> was applied using a binary A/B-solvent gradient (solvent A: 98% LC-MS Water, 2% acetonitrile, 0.1% formic acid; solvent B: 80% acetonitrile, 10% LC-MS Water, 10% </w:t>
      </w:r>
      <w:proofErr w:type="spellStart"/>
      <w:r w:rsidRPr="004807F3">
        <w:rPr>
          <w:rFonts w:ascii="Times New Roman" w:hAnsi="Times New Roman" w:cs="Times New Roman"/>
          <w:lang w:val="en-US"/>
        </w:rPr>
        <w:t>trifluorethanol</w:t>
      </w:r>
      <w:proofErr w:type="spellEnd"/>
      <w:r w:rsidRPr="004807F3">
        <w:rPr>
          <w:rFonts w:ascii="Times New Roman" w:hAnsi="Times New Roman" w:cs="Times New Roman"/>
          <w:lang w:val="en-US"/>
        </w:rPr>
        <w:t>, 0.1% formic acid) starting with 4% B for 4 min, continuing with a linear increase to 55% B within 120 min, followed by a column wash with 90% B for 5 min and a re-adjusted</w:t>
      </w:r>
      <w:r w:rsidR="000B5799" w:rsidRPr="004807F3">
        <w:rPr>
          <w:rFonts w:ascii="Times New Roman" w:hAnsi="Times New Roman" w:cs="Times New Roman"/>
          <w:lang w:val="en-US"/>
        </w:rPr>
        <w:t xml:space="preserve"> </w:t>
      </w:r>
      <w:r w:rsidRPr="004807F3">
        <w:rPr>
          <w:rFonts w:ascii="Times New Roman" w:hAnsi="Times New Roman" w:cs="Times New Roman"/>
          <w:lang w:val="en-US"/>
        </w:rPr>
        <w:t>equilibration with 4% B for 25 min. For MS acquisition a data-dependent MS/MS method was chosen. For the conducted measurements MS was operated in positive ion mode, and precursor ions were acquired in the orbital trap of the hybrid MS at a resolution of 30000 and a m/z range of 350</w:t>
      </w:r>
      <w:r w:rsidR="00D14F70" w:rsidRPr="004807F3">
        <w:rPr>
          <w:rFonts w:ascii="Times New Roman" w:hAnsi="Times New Roman" w:cs="Times New Roman"/>
          <w:lang w:val="en-US"/>
        </w:rPr>
        <w:t xml:space="preserve"> to </w:t>
      </w:r>
      <w:r w:rsidRPr="004807F3">
        <w:rPr>
          <w:rFonts w:ascii="Times New Roman" w:hAnsi="Times New Roman" w:cs="Times New Roman"/>
          <w:lang w:val="en-US"/>
        </w:rPr>
        <w:t xml:space="preserve">2000. Subsequently, the fragment ion scan was proceeded in the linear ion trap of the </w:t>
      </w:r>
      <w:r w:rsidRPr="004807F3">
        <w:rPr>
          <w:rFonts w:ascii="Times New Roman" w:hAnsi="Times New Roman" w:cs="Times New Roman"/>
          <w:lang w:val="en-US"/>
        </w:rPr>
        <w:lastRenderedPageBreak/>
        <w:t>hybrid MS with a mass range and a scan rate with “normal” parameter settings for the top 20 most intense precursors selected for collision-induced dissociation.</w:t>
      </w:r>
    </w:p>
    <w:p w14:paraId="2362A92F" w14:textId="77777777" w:rsidR="00D14F70" w:rsidRPr="004807F3" w:rsidRDefault="00D14F70" w:rsidP="000A2C64">
      <w:pPr>
        <w:spacing w:line="480" w:lineRule="auto"/>
        <w:rPr>
          <w:rFonts w:ascii="Times New Roman" w:hAnsi="Times New Roman" w:cs="Times New Roman"/>
          <w:u w:val="single"/>
          <w:lang w:val="en-US"/>
        </w:rPr>
      </w:pPr>
    </w:p>
    <w:p w14:paraId="40B4189D" w14:textId="2CD7D979" w:rsidR="00F4338C" w:rsidRPr="004807F3" w:rsidRDefault="00F4338C" w:rsidP="000A2C64">
      <w:pPr>
        <w:spacing w:line="480" w:lineRule="auto"/>
        <w:rPr>
          <w:rFonts w:ascii="Times New Roman" w:hAnsi="Times New Roman" w:cs="Times New Roman"/>
          <w:u w:val="single"/>
          <w:lang w:val="en-US"/>
        </w:rPr>
      </w:pPr>
      <w:r w:rsidRPr="004807F3">
        <w:rPr>
          <w:rFonts w:ascii="Times New Roman" w:hAnsi="Times New Roman" w:cs="Times New Roman"/>
          <w:u w:val="single"/>
          <w:lang w:val="en-US"/>
        </w:rPr>
        <w:t>Bioinformatic data evaluation</w:t>
      </w:r>
    </w:p>
    <w:p w14:paraId="582127DC" w14:textId="7DC12F63" w:rsidR="00F4338C" w:rsidRPr="004807F3" w:rsidRDefault="00F4338C" w:rsidP="000A2C64">
      <w:pPr>
        <w:spacing w:line="480" w:lineRule="auto"/>
        <w:rPr>
          <w:rFonts w:ascii="Times New Roman" w:hAnsi="Times New Roman" w:cs="Times New Roman"/>
          <w:lang w:val="en-US"/>
        </w:rPr>
      </w:pPr>
      <w:r w:rsidRPr="004807F3">
        <w:rPr>
          <w:rFonts w:ascii="Times New Roman" w:hAnsi="Times New Roman" w:cs="Times New Roman"/>
          <w:lang w:val="en-US"/>
        </w:rPr>
        <w:t>MS results were processed by the Proteome Discoverer Software 1.4 (Thermo Fisher Scientific, Bremen, Germany) and exported as mascot generic format (.</w:t>
      </w:r>
      <w:proofErr w:type="spellStart"/>
      <w:r w:rsidRPr="004807F3">
        <w:rPr>
          <w:rFonts w:ascii="Times New Roman" w:hAnsi="Times New Roman" w:cs="Times New Roman"/>
          <w:lang w:val="en-US"/>
        </w:rPr>
        <w:t>mgf</w:t>
      </w:r>
      <w:proofErr w:type="spellEnd"/>
      <w:r w:rsidRPr="004807F3">
        <w:rPr>
          <w:rFonts w:ascii="Times New Roman" w:hAnsi="Times New Roman" w:cs="Times New Roman"/>
          <w:lang w:val="en-US"/>
        </w:rPr>
        <w:t xml:space="preserve">). For protein identification multiple database searches were conducted using Mascot (version 2.5), </w:t>
      </w:r>
      <w:proofErr w:type="spellStart"/>
      <w:r w:rsidRPr="004807F3">
        <w:rPr>
          <w:rFonts w:ascii="Times New Roman" w:hAnsi="Times New Roman" w:cs="Times New Roman"/>
          <w:lang w:val="en-US"/>
        </w:rPr>
        <w:t>X!tandem</w:t>
      </w:r>
      <w:proofErr w:type="spellEnd"/>
      <w:r w:rsidRPr="004807F3">
        <w:rPr>
          <w:rFonts w:ascii="Times New Roman" w:hAnsi="Times New Roman" w:cs="Times New Roman"/>
          <w:lang w:val="en-US"/>
        </w:rPr>
        <w:t xml:space="preserve"> (version15.12.2015)</w:t>
      </w:r>
      <w:r w:rsidR="00DB724E" w:rsidRPr="004807F3">
        <w:rPr>
          <w:rFonts w:ascii="Times New Roman" w:hAnsi="Times New Roman" w:cs="Times New Roman"/>
          <w:lang w:val="en-US"/>
        </w:rPr>
        <w:t xml:space="preserve"> </w:t>
      </w:r>
      <w:r w:rsidRPr="004807F3">
        <w:rPr>
          <w:rFonts w:ascii="Times New Roman" w:hAnsi="Times New Roman" w:cs="Times New Roman"/>
          <w:lang w:val="en-US"/>
        </w:rPr>
        <w:t>and OMSSA (versionomssa-2.1.9)</w:t>
      </w:r>
      <w:r w:rsidR="00DB724E" w:rsidRPr="004807F3">
        <w:rPr>
          <w:rFonts w:ascii="Times New Roman" w:hAnsi="Times New Roman" w:cs="Times New Roman"/>
          <w:lang w:val="en-US"/>
        </w:rPr>
        <w:t>,</w:t>
      </w:r>
      <w:r w:rsidRPr="004807F3">
        <w:rPr>
          <w:rFonts w:ascii="Times New Roman" w:hAnsi="Times New Roman" w:cs="Times New Roman"/>
          <w:lang w:val="en-US"/>
        </w:rPr>
        <w:t xml:space="preserve"> </w:t>
      </w:r>
      <w:r w:rsidR="00DB724E" w:rsidRPr="004807F3">
        <w:rPr>
          <w:rFonts w:ascii="Times New Roman" w:hAnsi="Times New Roman" w:cs="Times New Roman"/>
          <w:lang w:val="en-US"/>
        </w:rPr>
        <w:t>w</w:t>
      </w:r>
      <w:r w:rsidRPr="004807F3">
        <w:rPr>
          <w:rFonts w:ascii="Times New Roman" w:hAnsi="Times New Roman" w:cs="Times New Roman"/>
          <w:lang w:val="en-US"/>
        </w:rPr>
        <w:t xml:space="preserve">hereas for </w:t>
      </w:r>
      <w:proofErr w:type="spellStart"/>
      <w:r w:rsidRPr="004807F3">
        <w:rPr>
          <w:rFonts w:ascii="Times New Roman" w:hAnsi="Times New Roman" w:cs="Times New Roman"/>
          <w:lang w:val="en-US"/>
        </w:rPr>
        <w:t>X!Tandem</w:t>
      </w:r>
      <w:proofErr w:type="spellEnd"/>
      <w:r w:rsidRPr="004807F3">
        <w:rPr>
          <w:rFonts w:ascii="Times New Roman" w:hAnsi="Times New Roman" w:cs="Times New Roman"/>
          <w:lang w:val="en-US"/>
        </w:rPr>
        <w:t xml:space="preserve"> and OMSSA search the .</w:t>
      </w:r>
      <w:proofErr w:type="spellStart"/>
      <w:r w:rsidRPr="004807F3">
        <w:rPr>
          <w:rFonts w:ascii="Times New Roman" w:hAnsi="Times New Roman" w:cs="Times New Roman"/>
          <w:lang w:val="en-US"/>
        </w:rPr>
        <w:t>mgf</w:t>
      </w:r>
      <w:proofErr w:type="spellEnd"/>
      <w:r w:rsidRPr="004807F3">
        <w:rPr>
          <w:rFonts w:ascii="Times New Roman" w:hAnsi="Times New Roman" w:cs="Times New Roman"/>
          <w:lang w:val="en-US"/>
        </w:rPr>
        <w:t xml:space="preserve">-files were directly imported into and extended version of the MPA Software (https://code.google.com/p/meta-proteome-analyzer/, version 1.3.4) for MASCOT 2.5 the </w:t>
      </w:r>
      <w:proofErr w:type="spellStart"/>
      <w:r w:rsidRPr="004807F3">
        <w:rPr>
          <w:rFonts w:ascii="Times New Roman" w:hAnsi="Times New Roman" w:cs="Times New Roman"/>
          <w:lang w:val="en-US"/>
        </w:rPr>
        <w:t>mgf</w:t>
      </w:r>
      <w:proofErr w:type="spellEnd"/>
      <w:r w:rsidRPr="004807F3">
        <w:rPr>
          <w:rFonts w:ascii="Times New Roman" w:hAnsi="Times New Roman" w:cs="Times New Roman"/>
          <w:lang w:val="en-US"/>
        </w:rPr>
        <w:t xml:space="preserve">.-files were imported first into the </w:t>
      </w:r>
      <w:proofErr w:type="spellStart"/>
      <w:r w:rsidRPr="004807F3">
        <w:rPr>
          <w:rFonts w:ascii="Times New Roman" w:hAnsi="Times New Roman" w:cs="Times New Roman"/>
          <w:lang w:val="en-US"/>
        </w:rPr>
        <w:t>ProteinScape</w:t>
      </w:r>
      <w:proofErr w:type="spellEnd"/>
      <w:r w:rsidRPr="004807F3">
        <w:rPr>
          <w:rFonts w:ascii="Times New Roman" w:hAnsi="Times New Roman" w:cs="Times New Roman"/>
          <w:lang w:val="en-US"/>
        </w:rPr>
        <w:t xml:space="preserve"> software (Bruker </w:t>
      </w:r>
      <w:proofErr w:type="spellStart"/>
      <w:r w:rsidRPr="004807F3">
        <w:rPr>
          <w:rFonts w:ascii="Times New Roman" w:hAnsi="Times New Roman" w:cs="Times New Roman"/>
          <w:lang w:val="en-US"/>
        </w:rPr>
        <w:t>Daltonics</w:t>
      </w:r>
      <w:proofErr w:type="spellEnd"/>
      <w:r w:rsidRPr="004807F3">
        <w:rPr>
          <w:rFonts w:ascii="Times New Roman" w:hAnsi="Times New Roman" w:cs="Times New Roman"/>
          <w:lang w:val="en-US"/>
        </w:rPr>
        <w:t>, Bremen, Deutschland, version 3.1.3.461) and afterwards the results were uploaded as Mascot result files (.</w:t>
      </w:r>
      <w:proofErr w:type="spellStart"/>
      <w:r w:rsidRPr="004807F3">
        <w:rPr>
          <w:rFonts w:ascii="Times New Roman" w:hAnsi="Times New Roman" w:cs="Times New Roman"/>
          <w:lang w:val="en-US"/>
        </w:rPr>
        <w:t>dat</w:t>
      </w:r>
      <w:proofErr w:type="spellEnd"/>
      <w:r w:rsidRPr="004807F3">
        <w:rPr>
          <w:rFonts w:ascii="Times New Roman" w:hAnsi="Times New Roman" w:cs="Times New Roman"/>
          <w:lang w:val="en-US"/>
        </w:rPr>
        <w:t>-files) into the MPA software.</w:t>
      </w:r>
    </w:p>
    <w:p w14:paraId="0B03012F" w14:textId="5260B76F" w:rsidR="00F4338C" w:rsidRPr="004807F3" w:rsidRDefault="00F4338C" w:rsidP="000A2C64">
      <w:pPr>
        <w:spacing w:line="480" w:lineRule="auto"/>
        <w:rPr>
          <w:rFonts w:ascii="Times New Roman" w:hAnsi="Times New Roman" w:cs="Times New Roman"/>
          <w:lang w:val="en-US"/>
        </w:rPr>
      </w:pPr>
      <w:r w:rsidRPr="004807F3">
        <w:rPr>
          <w:rFonts w:ascii="Times New Roman" w:hAnsi="Times New Roman" w:cs="Times New Roman"/>
          <w:lang w:val="en-US"/>
        </w:rPr>
        <w:t xml:space="preserve">For all database search algorithms, following search parameters were applied: trypsin, one missed cleavage, monoisotopic mass, carbamidomethylation (cysteine) and oxidation (methionine) as variable modifications, ±10 ppm precursor and ±0.5 Da MS/MS fragment tolerance, 113C and +2/+3 charged peptide ions, 1% false discovery rate. The protein database contained all </w:t>
      </w:r>
      <w:proofErr w:type="spellStart"/>
      <w:r w:rsidRPr="004807F3">
        <w:rPr>
          <w:rFonts w:ascii="Times New Roman" w:hAnsi="Times New Roman" w:cs="Times New Roman"/>
          <w:lang w:val="en-US"/>
        </w:rPr>
        <w:t>UniProt</w:t>
      </w:r>
      <w:proofErr w:type="spellEnd"/>
      <w:r w:rsidRPr="004807F3">
        <w:rPr>
          <w:rFonts w:ascii="Times New Roman" w:hAnsi="Times New Roman" w:cs="Times New Roman"/>
          <w:lang w:val="en-US"/>
        </w:rPr>
        <w:t>/Swiss-</w:t>
      </w:r>
      <w:proofErr w:type="spellStart"/>
      <w:r w:rsidRPr="004807F3">
        <w:rPr>
          <w:rFonts w:ascii="Times New Roman" w:hAnsi="Times New Roman" w:cs="Times New Roman"/>
          <w:lang w:val="en-US"/>
        </w:rPr>
        <w:t>Prot</w:t>
      </w:r>
      <w:proofErr w:type="spellEnd"/>
      <w:r w:rsidRPr="004807F3">
        <w:rPr>
          <w:rFonts w:ascii="Times New Roman" w:hAnsi="Times New Roman" w:cs="Times New Roman"/>
          <w:lang w:val="en-US"/>
        </w:rPr>
        <w:t xml:space="preserve"> entries (version: 14.06.2016), the </w:t>
      </w:r>
      <w:proofErr w:type="spellStart"/>
      <w:r w:rsidRPr="004807F3">
        <w:rPr>
          <w:rFonts w:ascii="Times New Roman" w:hAnsi="Times New Roman" w:cs="Times New Roman"/>
          <w:lang w:val="en-US"/>
        </w:rPr>
        <w:t>UniProt</w:t>
      </w:r>
      <w:proofErr w:type="spellEnd"/>
      <w:r w:rsidRPr="004807F3">
        <w:rPr>
          <w:rFonts w:ascii="Times New Roman" w:hAnsi="Times New Roman" w:cs="Times New Roman"/>
          <w:lang w:val="en-US"/>
        </w:rPr>
        <w:t xml:space="preserve"> Tremble entries for the giant panda (version: 14.06.2016), as well as entries of three metagenomes of panda microbiomes.</w:t>
      </w:r>
      <w:r w:rsidR="0024154C" w:rsidRPr="004807F3">
        <w:rPr>
          <w:rFonts w:ascii="Times New Roman" w:hAnsi="Times New Roman" w:cs="Times New Roman"/>
          <w:lang w:val="en-US"/>
        </w:rPr>
        <w:t xml:space="preserve"> </w:t>
      </w:r>
      <w:r w:rsidRPr="004807F3">
        <w:rPr>
          <w:rFonts w:ascii="Times New Roman" w:hAnsi="Times New Roman" w:cs="Times New Roman"/>
          <w:lang w:val="en-US"/>
        </w:rPr>
        <w:t xml:space="preserve">Entries from metagenome were annotated by a BLAST search (version: ncbi-blast-2.3.0+) against </w:t>
      </w:r>
      <w:proofErr w:type="spellStart"/>
      <w:r w:rsidRPr="004807F3">
        <w:rPr>
          <w:rFonts w:ascii="Times New Roman" w:hAnsi="Times New Roman" w:cs="Times New Roman"/>
          <w:lang w:val="en-US"/>
        </w:rPr>
        <w:t>UniProt</w:t>
      </w:r>
      <w:proofErr w:type="spellEnd"/>
      <w:r w:rsidRPr="004807F3">
        <w:rPr>
          <w:rFonts w:ascii="Times New Roman" w:hAnsi="Times New Roman" w:cs="Times New Roman"/>
          <w:lang w:val="en-US"/>
        </w:rPr>
        <w:t>/Swiss-</w:t>
      </w:r>
      <w:proofErr w:type="spellStart"/>
      <w:r w:rsidRPr="004807F3">
        <w:rPr>
          <w:rFonts w:ascii="Times New Roman" w:hAnsi="Times New Roman" w:cs="Times New Roman"/>
          <w:lang w:val="en-US"/>
        </w:rPr>
        <w:t>Prot</w:t>
      </w:r>
      <w:proofErr w:type="spellEnd"/>
      <w:r w:rsidRPr="004807F3">
        <w:rPr>
          <w:rFonts w:ascii="Times New Roman" w:hAnsi="Times New Roman" w:cs="Times New Roman"/>
          <w:lang w:val="en-US"/>
        </w:rPr>
        <w:t xml:space="preserve"> entries (version: 14.06.2016) with an e-value threshold of 10-4. For the final taxonomic and functional data evaluation redundant protein identifications were grouped to so called</w:t>
      </w:r>
      <w:r w:rsidR="000F5894" w:rsidRPr="004807F3">
        <w:rPr>
          <w:rFonts w:ascii="Times New Roman" w:hAnsi="Times New Roman" w:cs="Times New Roman"/>
          <w:lang w:val="en-US"/>
        </w:rPr>
        <w:t xml:space="preserve"> </w:t>
      </w:r>
      <w:r w:rsidRPr="004807F3">
        <w:rPr>
          <w:rFonts w:ascii="Times New Roman" w:hAnsi="Times New Roman" w:cs="Times New Roman"/>
          <w:lang w:val="en-US"/>
        </w:rPr>
        <w:t>metaproteins based at least one shared peptide.</w:t>
      </w:r>
    </w:p>
    <w:p w14:paraId="6369F836" w14:textId="7364161E" w:rsidR="00B9494D" w:rsidRPr="004807F3" w:rsidRDefault="00B9494D" w:rsidP="000A2C64">
      <w:pPr>
        <w:spacing w:line="480" w:lineRule="auto"/>
        <w:rPr>
          <w:rFonts w:ascii="Times New Roman" w:hAnsi="Times New Roman" w:cs="Times New Roman"/>
          <w:lang w:val="en-US"/>
        </w:rPr>
      </w:pPr>
    </w:p>
    <w:p w14:paraId="73DFE5C6" w14:textId="4B5985D0" w:rsidR="004401F0" w:rsidRPr="004807F3" w:rsidRDefault="004401F0" w:rsidP="000A2C64">
      <w:pPr>
        <w:spacing w:line="480" w:lineRule="auto"/>
        <w:rPr>
          <w:rFonts w:ascii="Times New Roman" w:hAnsi="Times New Roman" w:cs="Times New Roman"/>
          <w:b/>
          <w:color w:val="000000" w:themeColor="text1"/>
        </w:rPr>
      </w:pPr>
      <w:r w:rsidRPr="004807F3">
        <w:rPr>
          <w:rFonts w:ascii="Times New Roman" w:hAnsi="Times New Roman" w:cs="Times New Roman"/>
          <w:b/>
          <w:color w:val="000000" w:themeColor="text1"/>
        </w:rPr>
        <w:t>Molecular analyses</w:t>
      </w:r>
    </w:p>
    <w:p w14:paraId="1CE48481" w14:textId="05E95E63" w:rsidR="00636DB9" w:rsidRPr="004807F3" w:rsidRDefault="00636DB9" w:rsidP="000A2C64">
      <w:pPr>
        <w:spacing w:line="480" w:lineRule="auto"/>
        <w:rPr>
          <w:rFonts w:ascii="Times New Roman" w:hAnsi="Times New Roman" w:cs="Times New Roman"/>
          <w:u w:val="single"/>
          <w:lang w:val="en-US"/>
        </w:rPr>
      </w:pPr>
      <w:r w:rsidRPr="004807F3">
        <w:rPr>
          <w:rFonts w:ascii="Times New Roman" w:hAnsi="Times New Roman" w:cs="Times New Roman"/>
          <w:u w:val="single"/>
          <w:lang w:val="en-US"/>
        </w:rPr>
        <w:lastRenderedPageBreak/>
        <w:t>DNA extraction</w:t>
      </w:r>
    </w:p>
    <w:p w14:paraId="22D3D6FA" w14:textId="77777777" w:rsidR="00636DB9" w:rsidRPr="004807F3" w:rsidRDefault="00636DB9" w:rsidP="000A2C64">
      <w:pPr>
        <w:spacing w:line="480" w:lineRule="auto"/>
        <w:rPr>
          <w:rFonts w:ascii="Times New Roman" w:hAnsi="Times New Roman" w:cs="Times New Roman"/>
          <w:lang w:val="en-US"/>
        </w:rPr>
      </w:pPr>
      <w:r w:rsidRPr="004807F3">
        <w:rPr>
          <w:rFonts w:ascii="Times New Roman" w:hAnsi="Times New Roman" w:cs="Times New Roman"/>
          <w:lang w:val="en-US"/>
        </w:rPr>
        <w:t xml:space="preserve">DNA extraction for 16S microbial community analysis was conducted on 1 g bamboo material or on the pellet resulting from 2 mL liquid samples, which were centrifuged in a </w:t>
      </w:r>
      <w:proofErr w:type="spellStart"/>
      <w:r w:rsidRPr="004807F3">
        <w:rPr>
          <w:rFonts w:ascii="Times New Roman" w:hAnsi="Times New Roman" w:cs="Times New Roman"/>
          <w:lang w:val="en-US"/>
        </w:rPr>
        <w:t>FastPrep</w:t>
      </w:r>
      <w:proofErr w:type="spellEnd"/>
      <w:r w:rsidRPr="004807F3">
        <w:rPr>
          <w:rFonts w:ascii="Times New Roman" w:hAnsi="Times New Roman" w:cs="Times New Roman"/>
          <w:lang w:val="en-US"/>
        </w:rPr>
        <w:t xml:space="preserve"> tube (5 min, 13000 rpm). Samples were supplied with 200 mg glass beads (0.11 mm, Sartorius) and 1 mL lysis buffer (100 mM Tris, 100 mM EDTA, 100 mM NaCl, 1% polyvinylpyrrolidone [PVP40], 2% sodium dodecyl sulphate [SDS]; pH 8). Tubes were placed in a </w:t>
      </w:r>
      <w:proofErr w:type="spellStart"/>
      <w:r w:rsidRPr="004807F3">
        <w:rPr>
          <w:rFonts w:ascii="Times New Roman" w:hAnsi="Times New Roman" w:cs="Times New Roman"/>
          <w:lang w:val="en-US"/>
        </w:rPr>
        <w:t>FastPrep</w:t>
      </w:r>
      <w:proofErr w:type="spellEnd"/>
      <w:r w:rsidRPr="004807F3">
        <w:rPr>
          <w:rFonts w:ascii="Times New Roman" w:hAnsi="Times New Roman" w:cs="Times New Roman"/>
          <w:lang w:val="en-US"/>
        </w:rPr>
        <w:t xml:space="preserve"> device (MP Biomedicals, USA) (16000 rpm, 40 s, 2 runs), centrifuged (10 min, max speed, 4 °C), the DNA extracted with phenol-chloroform and precipitated with ice-cold isopropyl alcohol and 3 M sodium acetate (1 h, -20 °C). Isopropyl alcohol was removed by centrifugation (30 min, max speed), DNA pellets dried and resuspended in TE buffer (10 mM Tris, 1 mM EDTA) and stored at -20 °C. DNA sample quality was assessed using 1% (</w:t>
      </w:r>
      <w:proofErr w:type="spellStart"/>
      <w:r w:rsidRPr="004807F3">
        <w:rPr>
          <w:rFonts w:ascii="Times New Roman" w:hAnsi="Times New Roman" w:cs="Times New Roman"/>
          <w:lang w:val="en-US"/>
        </w:rPr>
        <w:t>w:v</w:t>
      </w:r>
      <w:proofErr w:type="spellEnd"/>
      <w:r w:rsidRPr="004807F3">
        <w:rPr>
          <w:rFonts w:ascii="Times New Roman" w:hAnsi="Times New Roman" w:cs="Times New Roman"/>
          <w:lang w:val="en-US"/>
        </w:rPr>
        <w:t xml:space="preserve">) agarose (Life </w:t>
      </w:r>
      <w:proofErr w:type="spellStart"/>
      <w:r w:rsidRPr="004807F3">
        <w:rPr>
          <w:rFonts w:ascii="Times New Roman" w:hAnsi="Times New Roman" w:cs="Times New Roman"/>
          <w:lang w:val="en-US"/>
        </w:rPr>
        <w:t>technologiesTM</w:t>
      </w:r>
      <w:proofErr w:type="spellEnd"/>
      <w:r w:rsidRPr="004807F3">
        <w:rPr>
          <w:rFonts w:ascii="Times New Roman" w:hAnsi="Times New Roman" w:cs="Times New Roman"/>
          <w:lang w:val="en-US"/>
        </w:rPr>
        <w:t>, Spain) gel-electrophoresis, and quantified by a fluorescence assay (</w:t>
      </w:r>
      <w:proofErr w:type="spellStart"/>
      <w:r w:rsidRPr="004807F3">
        <w:rPr>
          <w:rFonts w:ascii="Times New Roman" w:hAnsi="Times New Roman" w:cs="Times New Roman"/>
          <w:lang w:val="en-US"/>
        </w:rPr>
        <w:t>QuantiFluor</w:t>
      </w:r>
      <w:proofErr w:type="spellEnd"/>
      <w:r w:rsidRPr="004807F3">
        <w:rPr>
          <w:rFonts w:ascii="Times New Roman" w:hAnsi="Times New Roman" w:cs="Times New Roman"/>
          <w:lang w:val="en-US"/>
        </w:rPr>
        <w:t xml:space="preserve">® dsDNA kit; Promega, USA) using a </w:t>
      </w:r>
      <w:proofErr w:type="spellStart"/>
      <w:r w:rsidRPr="004807F3">
        <w:rPr>
          <w:rFonts w:ascii="Times New Roman" w:hAnsi="Times New Roman" w:cs="Times New Roman"/>
          <w:lang w:val="en-US"/>
        </w:rPr>
        <w:t>Glomax</w:t>
      </w:r>
      <w:proofErr w:type="spellEnd"/>
      <w:r w:rsidRPr="004807F3">
        <w:rPr>
          <w:rFonts w:ascii="Times New Roman" w:hAnsi="Times New Roman" w:cs="Times New Roman"/>
          <w:lang w:val="en-US"/>
        </w:rPr>
        <w:t>®-Multi+ system (Promega). Samples were normalized to 1 ng µL</w:t>
      </w:r>
      <w:r w:rsidRPr="004807F3">
        <w:rPr>
          <w:rFonts w:ascii="Times New Roman" w:hAnsi="Times New Roman" w:cs="Times New Roman"/>
          <w:vertAlign w:val="superscript"/>
          <w:lang w:val="en-US"/>
        </w:rPr>
        <w:t>-1</w:t>
      </w:r>
      <w:r w:rsidRPr="004807F3">
        <w:rPr>
          <w:rFonts w:ascii="Times New Roman" w:hAnsi="Times New Roman" w:cs="Times New Roman"/>
          <w:lang w:val="en-US"/>
        </w:rPr>
        <w:t xml:space="preserve"> DNA and sent to LGC Genomics (Germany) for library preparation and sequencing using the Illumina </w:t>
      </w:r>
      <w:proofErr w:type="spellStart"/>
      <w:r w:rsidRPr="004807F3">
        <w:rPr>
          <w:rFonts w:ascii="Times New Roman" w:hAnsi="Times New Roman" w:cs="Times New Roman"/>
          <w:lang w:val="en-US"/>
        </w:rPr>
        <w:t>Miseq</w:t>
      </w:r>
      <w:proofErr w:type="spellEnd"/>
      <w:r w:rsidRPr="004807F3">
        <w:rPr>
          <w:rFonts w:ascii="Times New Roman" w:hAnsi="Times New Roman" w:cs="Times New Roman"/>
          <w:lang w:val="en-US"/>
        </w:rPr>
        <w:t xml:space="preserve"> platform.</w:t>
      </w:r>
    </w:p>
    <w:p w14:paraId="494AA535" w14:textId="77777777" w:rsidR="00636DB9" w:rsidRPr="004807F3" w:rsidRDefault="00636DB9" w:rsidP="000A2C64">
      <w:pPr>
        <w:spacing w:line="480" w:lineRule="auto"/>
        <w:rPr>
          <w:rFonts w:ascii="Times New Roman" w:hAnsi="Times New Roman" w:cs="Times New Roman"/>
          <w:b/>
          <w:color w:val="000000" w:themeColor="text1"/>
        </w:rPr>
      </w:pPr>
    </w:p>
    <w:p w14:paraId="6F7EE2AD" w14:textId="6EB65AFA" w:rsidR="004401F0" w:rsidRPr="004807F3" w:rsidRDefault="004401F0" w:rsidP="000A2C64">
      <w:pPr>
        <w:spacing w:line="480" w:lineRule="auto"/>
        <w:rPr>
          <w:rFonts w:ascii="Times New Roman" w:hAnsi="Times New Roman" w:cs="Times New Roman"/>
          <w:color w:val="000000" w:themeColor="text1"/>
          <w:u w:val="single"/>
        </w:rPr>
      </w:pPr>
      <w:r w:rsidRPr="004807F3">
        <w:rPr>
          <w:rFonts w:ascii="Times New Roman" w:hAnsi="Times New Roman" w:cs="Times New Roman"/>
          <w:color w:val="000000" w:themeColor="text1"/>
          <w:u w:val="single"/>
        </w:rPr>
        <w:t>Illumina gene sequencing</w:t>
      </w:r>
    </w:p>
    <w:p w14:paraId="71CAE987" w14:textId="6F7DFA6A" w:rsidR="004401F0" w:rsidRPr="004807F3" w:rsidRDefault="004401F0" w:rsidP="000A2C64">
      <w:pPr>
        <w:spacing w:line="480" w:lineRule="auto"/>
        <w:rPr>
          <w:rFonts w:ascii="Times New Roman" w:hAnsi="Times New Roman" w:cs="Times New Roman"/>
          <w:b/>
          <w:color w:val="000000" w:themeColor="text1"/>
        </w:rPr>
      </w:pPr>
      <w:r w:rsidRPr="004807F3">
        <w:rPr>
          <w:rFonts w:ascii="Times New Roman" w:hAnsi="Times New Roman" w:cs="Times New Roman"/>
          <w:color w:val="000000" w:themeColor="text1"/>
        </w:rPr>
        <w:t xml:space="preserve">Briefly, in a first step the 16S rRNA gene V3-V4 hypervariable regions were amplified by PCR using primers derived from </w:t>
      </w:r>
      <w:r w:rsidR="00E4469E" w:rsidRPr="004807F3">
        <w:rPr>
          <w:rFonts w:ascii="Times New Roman" w:hAnsi="Times New Roman" w:cs="Times New Roman"/>
          <w:color w:val="000000" w:themeColor="text1"/>
        </w:rPr>
        <w:fldChar w:fldCharType="begin"/>
      </w:r>
      <w:r w:rsidR="00C42B1B">
        <w:rPr>
          <w:rFonts w:ascii="Times New Roman" w:hAnsi="Times New Roman" w:cs="Times New Roman"/>
          <w:color w:val="000000" w:themeColor="text1"/>
        </w:rPr>
        <w:instrText xml:space="preserve"> ADDIN EN.CITE &lt;EndNote&gt;&lt;Cite&gt;&lt;Author&gt;Klindworth&lt;/Author&gt;&lt;Year&gt;2013&lt;/Year&gt;&lt;RecNum&gt;295&lt;/RecNum&gt;&lt;DisplayText&gt;(Klindworth et al., 2013)&lt;/DisplayText&gt;&lt;record&gt;&lt;rec-number&gt;295&lt;/rec-number&gt;&lt;foreign-keys&gt;&lt;key app="EN" db-id="0xefp5as5rat97e25rb5srxaszapdfr95tte" timestamp="1521024903"&gt;295&lt;/key&gt;&lt;/foreign-keys&gt;&lt;ref-type name="Journal Article"&gt;17&lt;/ref-type&gt;&lt;contributors&gt;&lt;authors&gt;&lt;author&gt;Klindworth, A.&lt;/author&gt;&lt;author&gt;Pruesse, E.&lt;/author&gt;&lt;author&gt;Schweer, T.&lt;/author&gt;&lt;author&gt;Peplies, J.&lt;/author&gt;&lt;author&gt;Quast, C.&lt;/author&gt;&lt;author&gt;Horn, M.&lt;/author&gt;&lt;author&gt;Glockner, F. O.&lt;/author&gt;&lt;/authors&gt;&lt;/contributors&gt;&lt;auth-address&gt;Max Planck Institute for Marine Microbiology, Microbial Genomics and Bioinformatics Research Group, Celsiusstr 1, 28359 Bremen, Germany.&lt;/auth-address&gt;&lt;titles&gt;&lt;title&gt;Evaluation of general 16S ribosomal RNA gene PCR primers for classical and next-generation sequencing-based diversity studies&lt;/title&gt;&lt;secondary-title&gt;Nucleic Acids Res&lt;/secondary-title&gt;&lt;/titles&gt;&lt;periodical&gt;&lt;full-title&gt;Nucleic Acids Research&lt;/full-title&gt;&lt;abbr-1&gt;Nucleic Acids Res&lt;/abbr-1&gt;&lt;/periodical&gt;&lt;pages&gt;e1&lt;/pages&gt;&lt;volume&gt;41&lt;/volume&gt;&lt;number&gt;1&lt;/number&gt;&lt;edition&gt;2012/08/31&lt;/edition&gt;&lt;keywords&gt;&lt;keyword&gt;Archaea/*genetics&lt;/keyword&gt;&lt;keyword&gt;Bacteria/*genetics&lt;/keyword&gt;&lt;keyword&gt;Biodiversity&lt;/keyword&gt;&lt;keyword&gt;Computer Simulation&lt;/keyword&gt;&lt;keyword&gt;*DNA Primers&lt;/keyword&gt;&lt;keyword&gt;Genes, rRNA&lt;/keyword&gt;&lt;keyword&gt;Genetic Variation&lt;/keyword&gt;&lt;keyword&gt;*High-Throughput Nucleotide Sequencing&lt;/keyword&gt;&lt;keyword&gt;Metagenome&lt;/keyword&gt;&lt;keyword&gt;*Polymerase Chain Reaction&lt;/keyword&gt;&lt;keyword&gt;RNA, Ribosomal, 16S/*genetics&lt;/keyword&gt;&lt;keyword&gt;*Sequence Analysis, DNA&lt;/keyword&gt;&lt;/keywords&gt;&lt;dates&gt;&lt;year&gt;2013&lt;/year&gt;&lt;pub-dates&gt;&lt;date&gt;Jan 7&lt;/date&gt;&lt;/pub-dates&gt;&lt;/dates&gt;&lt;isbn&gt;1362-4962 (Electronic)&amp;#xD;0305-1048 (Linking)&lt;/isbn&gt;&lt;accession-num&gt;22933715&lt;/accession-num&gt;&lt;urls&gt;&lt;related-urls&gt;&lt;url&gt;https://www.ncbi.nlm.nih.gov/pubmed/22933715&lt;/url&gt;&lt;/related-urls&gt;&lt;/urls&gt;&lt;custom2&gt;PMC3592464&lt;/custom2&gt;&lt;electronic-resource-num&gt;10.1093/nar/gks808&lt;/electronic-resource-num&gt;&lt;/record&gt;&lt;/Cite&gt;&lt;/EndNote&gt;</w:instrText>
      </w:r>
      <w:r w:rsidR="00E4469E" w:rsidRPr="004807F3">
        <w:rPr>
          <w:rFonts w:ascii="Times New Roman" w:hAnsi="Times New Roman" w:cs="Times New Roman"/>
          <w:color w:val="000000" w:themeColor="text1"/>
        </w:rPr>
        <w:fldChar w:fldCharType="separate"/>
      </w:r>
      <w:r w:rsidR="00C42B1B">
        <w:rPr>
          <w:rFonts w:ascii="Times New Roman" w:hAnsi="Times New Roman" w:cs="Times New Roman"/>
          <w:noProof/>
          <w:color w:val="000000" w:themeColor="text1"/>
        </w:rPr>
        <w:t>(Klindworth et al., 2013)</w:t>
      </w:r>
      <w:r w:rsidR="00E4469E" w:rsidRPr="004807F3">
        <w:rPr>
          <w:rFonts w:ascii="Times New Roman" w:hAnsi="Times New Roman" w:cs="Times New Roman"/>
          <w:color w:val="000000" w:themeColor="text1"/>
        </w:rPr>
        <w:fldChar w:fldCharType="end"/>
      </w:r>
      <w:r w:rsidRPr="004807F3">
        <w:rPr>
          <w:rFonts w:ascii="Times New Roman" w:hAnsi="Times New Roman" w:cs="Times New Roman"/>
          <w:color w:val="000000" w:themeColor="text1"/>
        </w:rPr>
        <w:t xml:space="preserve">, with a modification to the reverse primer by introducing another wobble position (K) to make it more universal. The PCR mix included 1 ng DNA extract, 15 </w:t>
      </w:r>
      <w:proofErr w:type="spellStart"/>
      <w:r w:rsidRPr="004807F3">
        <w:rPr>
          <w:rFonts w:ascii="Times New Roman" w:hAnsi="Times New Roman" w:cs="Times New Roman"/>
          <w:color w:val="000000" w:themeColor="text1"/>
        </w:rPr>
        <w:t>pmol</w:t>
      </w:r>
      <w:proofErr w:type="spellEnd"/>
      <w:r w:rsidRPr="004807F3">
        <w:rPr>
          <w:rFonts w:ascii="Times New Roman" w:hAnsi="Times New Roman" w:cs="Times New Roman"/>
          <w:color w:val="000000" w:themeColor="text1"/>
        </w:rPr>
        <w:t xml:space="preserve"> of both the forward primer 341F 5'- NNNNNNNNNTCCTACGGGNGGCWGCAG and reverse primer 785R 5'- NNNNNNNNNNTGACTACHVGGGTATCTAAKCC in 20 µL volume of </w:t>
      </w:r>
      <w:proofErr w:type="spellStart"/>
      <w:r w:rsidRPr="004807F3">
        <w:rPr>
          <w:rFonts w:ascii="Times New Roman" w:hAnsi="Times New Roman" w:cs="Times New Roman"/>
          <w:color w:val="000000" w:themeColor="text1"/>
        </w:rPr>
        <w:t>MyTaq</w:t>
      </w:r>
      <w:proofErr w:type="spellEnd"/>
      <w:r w:rsidRPr="004807F3">
        <w:rPr>
          <w:rFonts w:ascii="Times New Roman" w:hAnsi="Times New Roman" w:cs="Times New Roman"/>
          <w:color w:val="000000" w:themeColor="text1"/>
        </w:rPr>
        <w:t xml:space="preserve"> buffer containing 1.5 units </w:t>
      </w:r>
      <w:proofErr w:type="spellStart"/>
      <w:r w:rsidRPr="004807F3">
        <w:rPr>
          <w:rFonts w:ascii="Times New Roman" w:hAnsi="Times New Roman" w:cs="Times New Roman"/>
          <w:color w:val="000000" w:themeColor="text1"/>
        </w:rPr>
        <w:t>MyTaq</w:t>
      </w:r>
      <w:proofErr w:type="spellEnd"/>
      <w:r w:rsidRPr="004807F3">
        <w:rPr>
          <w:rFonts w:ascii="Times New Roman" w:hAnsi="Times New Roman" w:cs="Times New Roman"/>
          <w:color w:val="000000" w:themeColor="text1"/>
        </w:rPr>
        <w:t xml:space="preserve"> DNA polymerase (</w:t>
      </w:r>
      <w:proofErr w:type="spellStart"/>
      <w:r w:rsidRPr="004807F3">
        <w:rPr>
          <w:rFonts w:ascii="Times New Roman" w:hAnsi="Times New Roman" w:cs="Times New Roman"/>
          <w:color w:val="000000" w:themeColor="text1"/>
        </w:rPr>
        <w:t>Bioline</w:t>
      </w:r>
      <w:proofErr w:type="spellEnd"/>
      <w:r w:rsidRPr="004807F3">
        <w:rPr>
          <w:rFonts w:ascii="Times New Roman" w:hAnsi="Times New Roman" w:cs="Times New Roman"/>
          <w:color w:val="000000" w:themeColor="text1"/>
        </w:rPr>
        <w:t xml:space="preserve">) and 2 µL of </w:t>
      </w:r>
      <w:proofErr w:type="spellStart"/>
      <w:r w:rsidRPr="004807F3">
        <w:rPr>
          <w:rFonts w:ascii="Times New Roman" w:hAnsi="Times New Roman" w:cs="Times New Roman"/>
          <w:color w:val="000000" w:themeColor="text1"/>
        </w:rPr>
        <w:t>BioStabII</w:t>
      </w:r>
      <w:proofErr w:type="spellEnd"/>
      <w:r w:rsidRPr="004807F3">
        <w:rPr>
          <w:rFonts w:ascii="Times New Roman" w:hAnsi="Times New Roman" w:cs="Times New Roman"/>
          <w:color w:val="000000" w:themeColor="text1"/>
        </w:rPr>
        <w:t xml:space="preserve"> PCR Enhancer (Sigma). For each sample, the forward and reverse primers had the same unique 10-nt </w:t>
      </w:r>
      <w:r w:rsidRPr="004807F3">
        <w:rPr>
          <w:rFonts w:ascii="Times New Roman" w:hAnsi="Times New Roman" w:cs="Times New Roman"/>
          <w:color w:val="000000" w:themeColor="text1"/>
        </w:rPr>
        <w:lastRenderedPageBreak/>
        <w:t xml:space="preserve">barcode sequence (represented by (N)10 in the primer sequences). PCRs were carried out for 20 cycles as follows: 2 min 96 °C pre-denaturation; 96 °C for 15 s, 50 °C for 30 s, 70 °C for 90 s. If needed PCRs showing low yields were further amplified for 5 cycles. DNA concentration of amplicons of interest was determined by gel-electrophoresis. About 20 ng amplicon DNA of each sample were pooled for up to 48 samples carrying different barcodes. The amplicon pools were purified with one volume </w:t>
      </w:r>
      <w:proofErr w:type="spellStart"/>
      <w:r w:rsidRPr="004807F3">
        <w:rPr>
          <w:rFonts w:ascii="Times New Roman" w:hAnsi="Times New Roman" w:cs="Times New Roman"/>
          <w:color w:val="000000" w:themeColor="text1"/>
        </w:rPr>
        <w:t>AMPure</w:t>
      </w:r>
      <w:proofErr w:type="spellEnd"/>
      <w:r w:rsidRPr="004807F3">
        <w:rPr>
          <w:rFonts w:ascii="Times New Roman" w:hAnsi="Times New Roman" w:cs="Times New Roman"/>
          <w:color w:val="000000" w:themeColor="text1"/>
        </w:rPr>
        <w:t xml:space="preserve"> XP beads (</w:t>
      </w:r>
      <w:proofErr w:type="spellStart"/>
      <w:r w:rsidRPr="004807F3">
        <w:rPr>
          <w:rFonts w:ascii="Times New Roman" w:hAnsi="Times New Roman" w:cs="Times New Roman"/>
          <w:color w:val="000000" w:themeColor="text1"/>
        </w:rPr>
        <w:t>Agencourt</w:t>
      </w:r>
      <w:proofErr w:type="spellEnd"/>
      <w:r w:rsidRPr="004807F3">
        <w:rPr>
          <w:rFonts w:ascii="Times New Roman" w:hAnsi="Times New Roman" w:cs="Times New Roman"/>
          <w:color w:val="000000" w:themeColor="text1"/>
        </w:rPr>
        <w:t xml:space="preserve">) to remove primer dimer and other small </w:t>
      </w:r>
      <w:proofErr w:type="spellStart"/>
      <w:r w:rsidRPr="004807F3">
        <w:rPr>
          <w:rFonts w:ascii="Times New Roman" w:hAnsi="Times New Roman" w:cs="Times New Roman"/>
          <w:color w:val="000000" w:themeColor="text1"/>
        </w:rPr>
        <w:t>mispriming</w:t>
      </w:r>
      <w:proofErr w:type="spellEnd"/>
      <w:r w:rsidRPr="004807F3">
        <w:rPr>
          <w:rFonts w:ascii="Times New Roman" w:hAnsi="Times New Roman" w:cs="Times New Roman"/>
          <w:color w:val="000000" w:themeColor="text1"/>
        </w:rPr>
        <w:t xml:space="preserve"> products, followed by additional purification on </w:t>
      </w:r>
      <w:proofErr w:type="spellStart"/>
      <w:r w:rsidRPr="004807F3">
        <w:rPr>
          <w:rFonts w:ascii="Times New Roman" w:hAnsi="Times New Roman" w:cs="Times New Roman"/>
          <w:color w:val="000000" w:themeColor="text1"/>
        </w:rPr>
        <w:t>MinElute</w:t>
      </w:r>
      <w:proofErr w:type="spellEnd"/>
      <w:r w:rsidRPr="004807F3">
        <w:rPr>
          <w:rFonts w:ascii="Times New Roman" w:hAnsi="Times New Roman" w:cs="Times New Roman"/>
          <w:color w:val="000000" w:themeColor="text1"/>
        </w:rPr>
        <w:t xml:space="preserve"> columns (Qiagen). Finally, about 100 ng of each purified amplicon pool DNA was used to construct Illumina libraries by means of adaptor ligation using the Ovation Rapid DR Multiplex System 1-96 (</w:t>
      </w:r>
      <w:proofErr w:type="spellStart"/>
      <w:r w:rsidRPr="004807F3">
        <w:rPr>
          <w:rFonts w:ascii="Times New Roman" w:hAnsi="Times New Roman" w:cs="Times New Roman"/>
          <w:color w:val="000000" w:themeColor="text1"/>
        </w:rPr>
        <w:t>NuGEN</w:t>
      </w:r>
      <w:proofErr w:type="spellEnd"/>
      <w:r w:rsidRPr="004807F3">
        <w:rPr>
          <w:rFonts w:ascii="Times New Roman" w:hAnsi="Times New Roman" w:cs="Times New Roman"/>
          <w:color w:val="000000" w:themeColor="text1"/>
        </w:rPr>
        <w:t xml:space="preserve">). Illumina libraries were pooled and size-selected by preparative gel-electrophoresis. Sequencing was performed on an Illumina </w:t>
      </w:r>
      <w:proofErr w:type="spellStart"/>
      <w:r w:rsidRPr="004807F3">
        <w:rPr>
          <w:rFonts w:ascii="Times New Roman" w:hAnsi="Times New Roman" w:cs="Times New Roman"/>
          <w:color w:val="000000" w:themeColor="text1"/>
        </w:rPr>
        <w:t>MiSeq</w:t>
      </w:r>
      <w:proofErr w:type="spellEnd"/>
      <w:r w:rsidRPr="004807F3">
        <w:rPr>
          <w:rFonts w:ascii="Times New Roman" w:hAnsi="Times New Roman" w:cs="Times New Roman"/>
          <w:color w:val="000000" w:themeColor="text1"/>
        </w:rPr>
        <w:t xml:space="preserve"> using version 3 chemistry (Illumina).</w:t>
      </w:r>
    </w:p>
    <w:p w14:paraId="106DC26D" w14:textId="77777777" w:rsidR="004401F0" w:rsidRPr="004807F3" w:rsidRDefault="004401F0" w:rsidP="000A2C64">
      <w:pPr>
        <w:spacing w:line="480" w:lineRule="auto"/>
        <w:rPr>
          <w:rFonts w:ascii="Times New Roman" w:hAnsi="Times New Roman" w:cs="Times New Roman"/>
          <w:b/>
          <w:color w:val="000000" w:themeColor="text1"/>
        </w:rPr>
      </w:pPr>
    </w:p>
    <w:p w14:paraId="5DC8961B" w14:textId="30DAE20A" w:rsidR="004401F0" w:rsidRPr="004807F3" w:rsidRDefault="004401F0" w:rsidP="000A2C64">
      <w:pPr>
        <w:spacing w:line="480" w:lineRule="auto"/>
        <w:rPr>
          <w:rFonts w:ascii="Times New Roman" w:hAnsi="Times New Roman" w:cs="Times New Roman"/>
          <w:color w:val="000000" w:themeColor="text1"/>
          <w:u w:val="single"/>
        </w:rPr>
      </w:pPr>
      <w:r w:rsidRPr="004807F3">
        <w:rPr>
          <w:rFonts w:ascii="Times New Roman" w:hAnsi="Times New Roman" w:cs="Times New Roman"/>
          <w:color w:val="000000" w:themeColor="text1"/>
          <w:u w:val="single"/>
        </w:rPr>
        <w:t>Illumina analysis</w:t>
      </w:r>
    </w:p>
    <w:p w14:paraId="733360B9" w14:textId="0558082F" w:rsidR="004401F0" w:rsidRPr="004807F3" w:rsidRDefault="004401F0" w:rsidP="000A2C64">
      <w:pPr>
        <w:spacing w:line="480" w:lineRule="auto"/>
        <w:rPr>
          <w:rFonts w:ascii="Times New Roman" w:hAnsi="Times New Roman" w:cs="Times New Roman"/>
          <w:color w:val="000000" w:themeColor="text1"/>
        </w:rPr>
      </w:pPr>
      <w:r w:rsidRPr="004807F3">
        <w:rPr>
          <w:rFonts w:ascii="Times New Roman" w:hAnsi="Times New Roman" w:cs="Times New Roman"/>
          <w:color w:val="000000" w:themeColor="text1"/>
        </w:rPr>
        <w:t>High-throughput amplicon sequencing of the V3-V4 hypervariable region</w:t>
      </w:r>
      <w:r w:rsidR="007F31C2" w:rsidRPr="004807F3">
        <w:rPr>
          <w:rFonts w:ascii="Times New Roman" w:hAnsi="Times New Roman" w:cs="Times New Roman"/>
          <w:color w:val="000000" w:themeColor="text1"/>
        </w:rPr>
        <w:t xml:space="preserve"> </w:t>
      </w:r>
      <w:r w:rsidR="00E4469E" w:rsidRPr="004807F3">
        <w:rPr>
          <w:rFonts w:ascii="Times New Roman" w:hAnsi="Times New Roman" w:cs="Times New Roman"/>
          <w:color w:val="000000" w:themeColor="text1"/>
        </w:rPr>
        <w:fldChar w:fldCharType="begin"/>
      </w:r>
      <w:r w:rsidR="00C42B1B">
        <w:rPr>
          <w:rFonts w:ascii="Times New Roman" w:hAnsi="Times New Roman" w:cs="Times New Roman"/>
          <w:color w:val="000000" w:themeColor="text1"/>
        </w:rPr>
        <w:instrText xml:space="preserve"> ADDIN EN.CITE &lt;EndNote&gt;&lt;Cite&gt;&lt;Author&gt;Klindworth&lt;/Author&gt;&lt;Year&gt;2013&lt;/Year&gt;&lt;RecNum&gt;295&lt;/RecNum&gt;&lt;DisplayText&gt;(Klindworth et al., 2013)&lt;/DisplayText&gt;&lt;record&gt;&lt;rec-number&gt;295&lt;/rec-number&gt;&lt;foreign-keys&gt;&lt;key app="EN" db-id="0xefp5as5rat97e25rb5srxaszapdfr95tte" timestamp="1521024903"&gt;295&lt;/key&gt;&lt;/foreign-keys&gt;&lt;ref-type name="Journal Article"&gt;17&lt;/ref-type&gt;&lt;contributors&gt;&lt;authors&gt;&lt;author&gt;Klindworth, A.&lt;/author&gt;&lt;author&gt;Pruesse, E.&lt;/author&gt;&lt;author&gt;Schweer, T.&lt;/author&gt;&lt;author&gt;Peplies, J.&lt;/author&gt;&lt;author&gt;Quast, C.&lt;/author&gt;&lt;author&gt;Horn, M.&lt;/author&gt;&lt;author&gt;Glockner, F. O.&lt;/author&gt;&lt;/authors&gt;&lt;/contributors&gt;&lt;auth-address&gt;Max Planck Institute for Marine Microbiology, Microbial Genomics and Bioinformatics Research Group, Celsiusstr 1, 28359 Bremen, Germany.&lt;/auth-address&gt;&lt;titles&gt;&lt;title&gt;Evaluation of general 16S ribosomal RNA gene PCR primers for classical and next-generation sequencing-based diversity studies&lt;/title&gt;&lt;secondary-title&gt;Nucleic Acids Res&lt;/secondary-title&gt;&lt;/titles&gt;&lt;periodical&gt;&lt;full-title&gt;Nucleic Acids Research&lt;/full-title&gt;&lt;abbr-1&gt;Nucleic Acids Res&lt;/abbr-1&gt;&lt;/periodical&gt;&lt;pages&gt;e1&lt;/pages&gt;&lt;volume&gt;41&lt;/volume&gt;&lt;number&gt;1&lt;/number&gt;&lt;edition&gt;2012/08/31&lt;/edition&gt;&lt;keywords&gt;&lt;keyword&gt;Archaea/*genetics&lt;/keyword&gt;&lt;keyword&gt;Bacteria/*genetics&lt;/keyword&gt;&lt;keyword&gt;Biodiversity&lt;/keyword&gt;&lt;keyword&gt;Computer Simulation&lt;/keyword&gt;&lt;keyword&gt;*DNA Primers&lt;/keyword&gt;&lt;keyword&gt;Genes, rRNA&lt;/keyword&gt;&lt;keyword&gt;Genetic Variation&lt;/keyword&gt;&lt;keyword&gt;*High-Throughput Nucleotide Sequencing&lt;/keyword&gt;&lt;keyword&gt;Metagenome&lt;/keyword&gt;&lt;keyword&gt;*Polymerase Chain Reaction&lt;/keyword&gt;&lt;keyword&gt;RNA, Ribosomal, 16S/*genetics&lt;/keyword&gt;&lt;keyword&gt;*Sequence Analysis, DNA&lt;/keyword&gt;&lt;/keywords&gt;&lt;dates&gt;&lt;year&gt;2013&lt;/year&gt;&lt;pub-dates&gt;&lt;date&gt;Jan 7&lt;/date&gt;&lt;/pub-dates&gt;&lt;/dates&gt;&lt;isbn&gt;1362-4962 (Electronic)&amp;#xD;0305-1048 (Linking)&lt;/isbn&gt;&lt;accession-num&gt;22933715&lt;/accession-num&gt;&lt;urls&gt;&lt;related-urls&gt;&lt;url&gt;https://www.ncbi.nlm.nih.gov/pubmed/22933715&lt;/url&gt;&lt;/related-urls&gt;&lt;/urls&gt;&lt;custom2&gt;PMC3592464&lt;/custom2&gt;&lt;electronic-resource-num&gt;10.1093/nar/gks808&lt;/electronic-resource-num&gt;&lt;/record&gt;&lt;/Cite&gt;&lt;/EndNote&gt;</w:instrText>
      </w:r>
      <w:r w:rsidR="00E4469E" w:rsidRPr="004807F3">
        <w:rPr>
          <w:rFonts w:ascii="Times New Roman" w:hAnsi="Times New Roman" w:cs="Times New Roman"/>
          <w:color w:val="000000" w:themeColor="text1"/>
        </w:rPr>
        <w:fldChar w:fldCharType="separate"/>
      </w:r>
      <w:r w:rsidR="00C42B1B">
        <w:rPr>
          <w:rFonts w:ascii="Times New Roman" w:hAnsi="Times New Roman" w:cs="Times New Roman"/>
          <w:noProof/>
          <w:color w:val="000000" w:themeColor="text1"/>
        </w:rPr>
        <w:t>(Klindworth et al., 2013)</w:t>
      </w:r>
      <w:r w:rsidR="00E4469E" w:rsidRPr="004807F3">
        <w:rPr>
          <w:rFonts w:ascii="Times New Roman" w:hAnsi="Times New Roman" w:cs="Times New Roman"/>
          <w:color w:val="000000" w:themeColor="text1"/>
        </w:rPr>
        <w:fldChar w:fldCharType="end"/>
      </w:r>
      <w:r w:rsidRPr="004807F3">
        <w:rPr>
          <w:rFonts w:ascii="Times New Roman" w:hAnsi="Times New Roman" w:cs="Times New Roman"/>
          <w:color w:val="000000" w:themeColor="text1"/>
        </w:rPr>
        <w:t xml:space="preserve"> was performed with the Illumina </w:t>
      </w:r>
      <w:proofErr w:type="spellStart"/>
      <w:r w:rsidRPr="004807F3">
        <w:rPr>
          <w:rFonts w:ascii="Times New Roman" w:hAnsi="Times New Roman" w:cs="Times New Roman"/>
          <w:color w:val="000000" w:themeColor="text1"/>
        </w:rPr>
        <w:t>MiSeq</w:t>
      </w:r>
      <w:proofErr w:type="spellEnd"/>
      <w:r w:rsidRPr="004807F3">
        <w:rPr>
          <w:rFonts w:ascii="Times New Roman" w:hAnsi="Times New Roman" w:cs="Times New Roman"/>
          <w:color w:val="000000" w:themeColor="text1"/>
        </w:rPr>
        <w:t xml:space="preserve"> platform according to the manufacturer’s guidelines at LGC Genomics GmbH (Berlin, Germany). Contigs were created by merging paired-end reads based on the </w:t>
      </w:r>
      <w:proofErr w:type="spellStart"/>
      <w:r w:rsidRPr="004807F3">
        <w:rPr>
          <w:rFonts w:ascii="Times New Roman" w:hAnsi="Times New Roman" w:cs="Times New Roman"/>
          <w:color w:val="000000" w:themeColor="text1"/>
        </w:rPr>
        <w:t>Phred</w:t>
      </w:r>
      <w:proofErr w:type="spellEnd"/>
      <w:r w:rsidRPr="004807F3">
        <w:rPr>
          <w:rFonts w:ascii="Times New Roman" w:hAnsi="Times New Roman" w:cs="Times New Roman"/>
          <w:color w:val="000000" w:themeColor="text1"/>
        </w:rPr>
        <w:t xml:space="preserve"> quality score (of both reads) heuristic as described by</w:t>
      </w:r>
      <w:r w:rsidR="007F31C2" w:rsidRPr="004807F3">
        <w:rPr>
          <w:rFonts w:ascii="Times New Roman" w:hAnsi="Times New Roman" w:cs="Times New Roman"/>
          <w:color w:val="000000" w:themeColor="text1"/>
        </w:rPr>
        <w:t xml:space="preserve"> </w:t>
      </w:r>
      <w:r w:rsidR="00E4469E" w:rsidRPr="004807F3">
        <w:rPr>
          <w:rFonts w:ascii="Times New Roman" w:hAnsi="Times New Roman" w:cs="Times New Roman"/>
          <w:color w:val="000000" w:themeColor="text1"/>
        </w:rPr>
        <w:fldChar w:fldCharType="begin"/>
      </w:r>
      <w:r w:rsidR="00C42B1B">
        <w:rPr>
          <w:rFonts w:ascii="Times New Roman" w:hAnsi="Times New Roman" w:cs="Times New Roman"/>
          <w:color w:val="000000" w:themeColor="text1"/>
        </w:rPr>
        <w:instrText xml:space="preserve"> ADDIN EN.CITE &lt;EndNote&gt;&lt;Cite&gt;&lt;Author&gt;Kozich&lt;/Author&gt;&lt;Year&gt;2013&lt;/Year&gt;&lt;RecNum&gt;296&lt;/RecNum&gt;&lt;DisplayText&gt;(Kozich et al., 2013)&lt;/DisplayText&gt;&lt;record&gt;&lt;rec-number&gt;296&lt;/rec-number&gt;&lt;foreign-keys&gt;&lt;key app="EN" db-id="0xefp5as5rat97e25rb5srxaszapdfr95tte" timestamp="1521024903"&gt;296&lt;/key&gt;&lt;/foreign-keys&gt;&lt;ref-type name="Journal Article"&gt;17&lt;/ref-type&gt;&lt;contributors&gt;&lt;authors&gt;&lt;author&gt;Kozich, J. J.&lt;/author&gt;&lt;author&gt;Westcott, S. L.&lt;/author&gt;&lt;author&gt;Baxter, N. T.&lt;/author&gt;&lt;author&gt;Highlander, S. K.&lt;/author&gt;&lt;author&gt;Schloss, P. D.&lt;/author&gt;&lt;/authors&gt;&lt;/contributors&gt;&lt;auth-address&gt;Department of Microbiology and Immunology, University of Michigan, Ann Arbor, Michigan, USA.&lt;/auth-address&gt;&lt;titles&gt;&lt;title&gt;Development of a dual-index sequencing strategy and curation pipeline for analyzing amplicon sequence data on the MiSeq Illumina sequencing platform&lt;/title&gt;&lt;secondary-title&gt;Appl Environ Microbiol&lt;/secondary-title&gt;&lt;/titles&gt;&lt;periodical&gt;&lt;full-title&gt;Appl Environ Microbiol&lt;/full-title&gt;&lt;/periodical&gt;&lt;pages&gt;5112-20&lt;/pages&gt;&lt;volume&gt;79&lt;/volume&gt;&lt;number&gt;17&lt;/number&gt;&lt;edition&gt;2013/06/25&lt;/edition&gt;&lt;keywords&gt;&lt;keyword&gt;Animals&lt;/keyword&gt;&lt;keyword&gt;*Biota&lt;/keyword&gt;&lt;keyword&gt;Computational Biology/*methods&lt;/keyword&gt;&lt;keyword&gt;Feces/microbiology&lt;/keyword&gt;&lt;keyword&gt;High-Throughput Nucleotide Sequencing/*methods/*standards&lt;/keyword&gt;&lt;keyword&gt;Humans&lt;/keyword&gt;&lt;keyword&gt;*Metagenome&lt;/keyword&gt;&lt;keyword&gt;Mice&lt;/keyword&gt;&lt;keyword&gt;Soil Microbiology&lt;/keyword&gt;&lt;/keywords&gt;&lt;dates&gt;&lt;year&gt;2013&lt;/year&gt;&lt;pub-dates&gt;&lt;date&gt;Sep&lt;/date&gt;&lt;/pub-dates&gt;&lt;/dates&gt;&lt;isbn&gt;1098-5336 (Electronic)&amp;#xD;0099-2240 (Linking)&lt;/isbn&gt;&lt;accession-num&gt;23793624&lt;/accession-num&gt;&lt;urls&gt;&lt;related-urls&gt;&lt;url&gt;https://www.ncbi.nlm.nih.gov/pubmed/23793624&lt;/url&gt;&lt;/related-urls&gt;&lt;/urls&gt;&lt;custom2&gt;PMC3753973&lt;/custom2&gt;&lt;electronic-resource-num&gt;10.1128/AEM.01043-13&lt;/electronic-resource-num&gt;&lt;/record&gt;&lt;/Cite&gt;&lt;/EndNote&gt;</w:instrText>
      </w:r>
      <w:r w:rsidR="00E4469E" w:rsidRPr="004807F3">
        <w:rPr>
          <w:rFonts w:ascii="Times New Roman" w:hAnsi="Times New Roman" w:cs="Times New Roman"/>
          <w:color w:val="000000" w:themeColor="text1"/>
        </w:rPr>
        <w:fldChar w:fldCharType="separate"/>
      </w:r>
      <w:r w:rsidR="00C42B1B">
        <w:rPr>
          <w:rFonts w:ascii="Times New Roman" w:hAnsi="Times New Roman" w:cs="Times New Roman"/>
          <w:noProof/>
          <w:color w:val="000000" w:themeColor="text1"/>
        </w:rPr>
        <w:t>(Kozich et al., 2013)</w:t>
      </w:r>
      <w:r w:rsidR="00E4469E" w:rsidRPr="004807F3">
        <w:rPr>
          <w:rFonts w:ascii="Times New Roman" w:hAnsi="Times New Roman" w:cs="Times New Roman"/>
          <w:color w:val="000000" w:themeColor="text1"/>
        </w:rPr>
        <w:fldChar w:fldCharType="end"/>
      </w:r>
      <w:r w:rsidRPr="004807F3">
        <w:rPr>
          <w:rFonts w:ascii="Times New Roman" w:hAnsi="Times New Roman" w:cs="Times New Roman"/>
          <w:color w:val="000000" w:themeColor="text1"/>
        </w:rPr>
        <w:t xml:space="preserve"> in </w:t>
      </w:r>
      <w:proofErr w:type="spellStart"/>
      <w:r w:rsidRPr="004807F3">
        <w:rPr>
          <w:rFonts w:ascii="Times New Roman" w:hAnsi="Times New Roman" w:cs="Times New Roman"/>
          <w:color w:val="000000" w:themeColor="text1"/>
        </w:rPr>
        <w:t>Mothur</w:t>
      </w:r>
      <w:proofErr w:type="spellEnd"/>
      <w:r w:rsidR="007F31C2" w:rsidRPr="004807F3">
        <w:rPr>
          <w:rFonts w:ascii="Times New Roman" w:hAnsi="Times New Roman" w:cs="Times New Roman"/>
          <w:color w:val="000000" w:themeColor="text1"/>
        </w:rPr>
        <w:t xml:space="preserve"> </w:t>
      </w:r>
      <w:r w:rsidR="00E4469E" w:rsidRPr="004807F3">
        <w:rPr>
          <w:rFonts w:ascii="Times New Roman" w:hAnsi="Times New Roman" w:cs="Times New Roman"/>
          <w:color w:val="000000" w:themeColor="text1"/>
        </w:rPr>
        <w:fldChar w:fldCharType="begin">
          <w:fldData xml:space="preserve">PEVuZE5vdGU+PENpdGU+PEF1dGhvcj5TY2hsb3NzPC9BdXRob3I+PFllYXI+MjAwOTwvWWVhcj48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==
</w:fldData>
        </w:fldChar>
      </w:r>
      <w:r w:rsidR="00C42B1B">
        <w:rPr>
          <w:rFonts w:ascii="Times New Roman" w:hAnsi="Times New Roman" w:cs="Times New Roman"/>
          <w:color w:val="000000" w:themeColor="text1"/>
        </w:rPr>
        <w:instrText xml:space="preserve"> ADDIN EN.CITE </w:instrText>
      </w:r>
      <w:r w:rsidR="00C42B1B">
        <w:rPr>
          <w:rFonts w:ascii="Times New Roman" w:hAnsi="Times New Roman" w:cs="Times New Roman"/>
          <w:color w:val="000000" w:themeColor="text1"/>
        </w:rPr>
        <w:fldChar w:fldCharType="begin">
          <w:fldData xml:space="preserve">PEVuZE5vdGU+PENpdGU+PEF1dGhvcj5TY2hsb3NzPC9BdXRob3I+PFllYXI+MjAwOTwvWWVhcj48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==
</w:fldData>
        </w:fldChar>
      </w:r>
      <w:r w:rsidR="00C42B1B">
        <w:rPr>
          <w:rFonts w:ascii="Times New Roman" w:hAnsi="Times New Roman" w:cs="Times New Roman"/>
          <w:color w:val="000000" w:themeColor="text1"/>
        </w:rPr>
        <w:instrText xml:space="preserve"> ADDIN EN.CITE.DATA </w:instrText>
      </w:r>
      <w:r w:rsidR="00C42B1B">
        <w:rPr>
          <w:rFonts w:ascii="Times New Roman" w:hAnsi="Times New Roman" w:cs="Times New Roman"/>
          <w:color w:val="000000" w:themeColor="text1"/>
        </w:rPr>
      </w:r>
      <w:r w:rsidR="00C42B1B">
        <w:rPr>
          <w:rFonts w:ascii="Times New Roman" w:hAnsi="Times New Roman" w:cs="Times New Roman"/>
          <w:color w:val="000000" w:themeColor="text1"/>
        </w:rPr>
        <w:fldChar w:fldCharType="end"/>
      </w:r>
      <w:r w:rsidR="00E4469E" w:rsidRPr="004807F3">
        <w:rPr>
          <w:rFonts w:ascii="Times New Roman" w:hAnsi="Times New Roman" w:cs="Times New Roman"/>
          <w:color w:val="000000" w:themeColor="text1"/>
        </w:rPr>
      </w:r>
      <w:r w:rsidR="00E4469E" w:rsidRPr="004807F3">
        <w:rPr>
          <w:rFonts w:ascii="Times New Roman" w:hAnsi="Times New Roman" w:cs="Times New Roman"/>
          <w:color w:val="000000" w:themeColor="text1"/>
        </w:rPr>
        <w:fldChar w:fldCharType="separate"/>
      </w:r>
      <w:r w:rsidR="00C42B1B">
        <w:rPr>
          <w:rFonts w:ascii="Times New Roman" w:hAnsi="Times New Roman" w:cs="Times New Roman"/>
          <w:noProof/>
          <w:color w:val="000000" w:themeColor="text1"/>
        </w:rPr>
        <w:t>(Schloss et al., 2009)</w:t>
      </w:r>
      <w:r w:rsidR="00E4469E" w:rsidRPr="004807F3">
        <w:rPr>
          <w:rFonts w:ascii="Times New Roman" w:hAnsi="Times New Roman" w:cs="Times New Roman"/>
          <w:color w:val="000000" w:themeColor="text1"/>
        </w:rPr>
        <w:fldChar w:fldCharType="end"/>
      </w:r>
      <w:r w:rsidRPr="004807F3">
        <w:rPr>
          <w:rFonts w:ascii="Times New Roman" w:hAnsi="Times New Roman" w:cs="Times New Roman"/>
          <w:color w:val="000000" w:themeColor="text1"/>
        </w:rPr>
        <w:t xml:space="preserve"> (v.1.33.3). Contigs were aligned to the </w:t>
      </w:r>
      <w:proofErr w:type="spellStart"/>
      <w:r w:rsidRPr="004807F3">
        <w:rPr>
          <w:rFonts w:ascii="Times New Roman" w:hAnsi="Times New Roman" w:cs="Times New Roman"/>
          <w:color w:val="000000" w:themeColor="text1"/>
        </w:rPr>
        <w:t>mothur</w:t>
      </w:r>
      <w:proofErr w:type="spellEnd"/>
      <w:r w:rsidRPr="004807F3">
        <w:rPr>
          <w:rFonts w:ascii="Times New Roman" w:hAnsi="Times New Roman" w:cs="Times New Roman"/>
          <w:color w:val="000000" w:themeColor="text1"/>
        </w:rPr>
        <w:t>-recreated SILVA SEED alignment, release 123 and filtered from those with (</w:t>
      </w:r>
      <w:proofErr w:type="spellStart"/>
      <w:r w:rsidRPr="004807F3">
        <w:rPr>
          <w:rFonts w:ascii="Times New Roman" w:hAnsi="Times New Roman" w:cs="Times New Roman"/>
          <w:color w:val="000000" w:themeColor="text1"/>
        </w:rPr>
        <w:t>i</w:t>
      </w:r>
      <w:proofErr w:type="spellEnd"/>
      <w:r w:rsidRPr="004807F3">
        <w:rPr>
          <w:rFonts w:ascii="Times New Roman" w:hAnsi="Times New Roman" w:cs="Times New Roman"/>
          <w:color w:val="000000" w:themeColor="text1"/>
        </w:rPr>
        <w:t xml:space="preserve">) ambiguous bases, (ii) more than 8 homopolymers, and (iii) those not corresponding to the V3 – V4 region, retaining 63% of the data. The initial sequences were </w:t>
      </w:r>
      <w:proofErr w:type="spellStart"/>
      <w:r w:rsidRPr="004807F3">
        <w:rPr>
          <w:rFonts w:ascii="Times New Roman" w:hAnsi="Times New Roman" w:cs="Times New Roman"/>
          <w:color w:val="000000" w:themeColor="text1"/>
        </w:rPr>
        <w:t>prescreened</w:t>
      </w:r>
      <w:proofErr w:type="spellEnd"/>
      <w:r w:rsidRPr="004807F3">
        <w:rPr>
          <w:rFonts w:ascii="Times New Roman" w:hAnsi="Times New Roman" w:cs="Times New Roman"/>
          <w:color w:val="000000" w:themeColor="text1"/>
        </w:rPr>
        <w:t xml:space="preserve"> removing all sequences with ambiguous base calls, as well as any sequences longer than 450 nucleotides or shorter than 402 nucleotides. The remaining sequences with a length between 402 and 449 bases, were aligned to </w:t>
      </w:r>
      <w:proofErr w:type="spellStart"/>
      <w:r w:rsidRPr="004807F3">
        <w:rPr>
          <w:rFonts w:ascii="Times New Roman" w:hAnsi="Times New Roman" w:cs="Times New Roman"/>
          <w:color w:val="000000" w:themeColor="text1"/>
        </w:rPr>
        <w:t>mothur</w:t>
      </w:r>
      <w:proofErr w:type="spellEnd"/>
      <w:r w:rsidRPr="004807F3">
        <w:rPr>
          <w:rFonts w:ascii="Times New Roman" w:hAnsi="Times New Roman" w:cs="Times New Roman"/>
          <w:color w:val="000000" w:themeColor="text1"/>
        </w:rPr>
        <w:t xml:space="preserve"> formatted </w:t>
      </w:r>
      <w:proofErr w:type="spellStart"/>
      <w:proofErr w:type="gramStart"/>
      <w:r w:rsidRPr="004807F3">
        <w:rPr>
          <w:rFonts w:ascii="Times New Roman" w:hAnsi="Times New Roman" w:cs="Times New Roman"/>
          <w:color w:val="000000" w:themeColor="text1"/>
        </w:rPr>
        <w:t>silva.seed</w:t>
      </w:r>
      <w:proofErr w:type="spellEnd"/>
      <w:proofErr w:type="gramEnd"/>
      <w:r w:rsidRPr="004807F3">
        <w:rPr>
          <w:rFonts w:ascii="Times New Roman" w:hAnsi="Times New Roman" w:cs="Times New Roman"/>
          <w:color w:val="000000" w:themeColor="text1"/>
        </w:rPr>
        <w:t xml:space="preserve"> release 123 alignment database trimmed </w:t>
      </w:r>
      <w:r w:rsidRPr="004807F3">
        <w:rPr>
          <w:rFonts w:ascii="Times New Roman" w:hAnsi="Times New Roman" w:cs="Times New Roman"/>
          <w:color w:val="000000" w:themeColor="text1"/>
        </w:rPr>
        <w:lastRenderedPageBreak/>
        <w:t>between positions 6388 and 22096 to be compatible with the 341F-785Rmod primers. Any sequences not aligning within this region or containing homopolymer stretches of length more than 8 were removed. In a next step</w:t>
      </w:r>
      <w:r w:rsidR="00AC37F1" w:rsidRPr="004807F3">
        <w:rPr>
          <w:rFonts w:ascii="Times New Roman" w:hAnsi="Times New Roman" w:cs="Times New Roman"/>
          <w:color w:val="000000" w:themeColor="text1"/>
        </w:rPr>
        <w:t>,</w:t>
      </w:r>
      <w:r w:rsidRPr="004807F3">
        <w:rPr>
          <w:rFonts w:ascii="Times New Roman" w:hAnsi="Times New Roman" w:cs="Times New Roman"/>
          <w:color w:val="000000" w:themeColor="text1"/>
        </w:rPr>
        <w:t xml:space="preserve"> data was pre-clustered allowing up to 4 differences between sequences to be merged. A chimera check was performed using UCHIME (de novo). Sequences were consequently classified</w:t>
      </w:r>
      <w:r w:rsidR="00AC37F1" w:rsidRPr="004807F3">
        <w:rPr>
          <w:rFonts w:ascii="Times New Roman" w:hAnsi="Times New Roman" w:cs="Times New Roman"/>
          <w:color w:val="000000" w:themeColor="text1"/>
        </w:rPr>
        <w:t xml:space="preserve"> </w:t>
      </w:r>
      <w:r w:rsidRPr="004807F3">
        <w:rPr>
          <w:rFonts w:ascii="Times New Roman" w:hAnsi="Times New Roman" w:cs="Times New Roman"/>
          <w:color w:val="000000" w:themeColor="text1"/>
        </w:rPr>
        <w:t xml:space="preserve">by means of a naïve Bayesian classifier, against the RDP 16S rRNA gene training set, version 10 with an 80% cut-off for the </w:t>
      </w:r>
      <w:proofErr w:type="spellStart"/>
      <w:r w:rsidRPr="004807F3">
        <w:rPr>
          <w:rFonts w:ascii="Times New Roman" w:hAnsi="Times New Roman" w:cs="Times New Roman"/>
          <w:color w:val="000000" w:themeColor="text1"/>
        </w:rPr>
        <w:t>pseudobootstrap</w:t>
      </w:r>
      <w:proofErr w:type="spellEnd"/>
      <w:r w:rsidRPr="004807F3">
        <w:rPr>
          <w:rFonts w:ascii="Times New Roman" w:hAnsi="Times New Roman" w:cs="Times New Roman"/>
          <w:color w:val="000000" w:themeColor="text1"/>
        </w:rPr>
        <w:t xml:space="preserve"> confidence score. Taxa with annotation </w:t>
      </w:r>
      <w:r w:rsidRPr="004807F3">
        <w:rPr>
          <w:rFonts w:ascii="Times New Roman" w:hAnsi="Times New Roman" w:cs="Times New Roman"/>
          <w:i/>
          <w:color w:val="000000" w:themeColor="text1"/>
        </w:rPr>
        <w:t>Chloroplast</w:t>
      </w:r>
      <w:r w:rsidRPr="004807F3">
        <w:rPr>
          <w:rFonts w:ascii="Times New Roman" w:hAnsi="Times New Roman" w:cs="Times New Roman"/>
          <w:color w:val="000000" w:themeColor="text1"/>
        </w:rPr>
        <w:t xml:space="preserve">, </w:t>
      </w:r>
      <w:r w:rsidRPr="004807F3">
        <w:rPr>
          <w:rFonts w:ascii="Times New Roman" w:hAnsi="Times New Roman" w:cs="Times New Roman"/>
          <w:i/>
          <w:color w:val="000000" w:themeColor="text1"/>
        </w:rPr>
        <w:t>Mitochondria</w:t>
      </w:r>
      <w:r w:rsidRPr="004807F3">
        <w:rPr>
          <w:rFonts w:ascii="Times New Roman" w:hAnsi="Times New Roman" w:cs="Times New Roman"/>
          <w:color w:val="000000" w:themeColor="text1"/>
        </w:rPr>
        <w:t xml:space="preserve">, unknown or </w:t>
      </w:r>
      <w:proofErr w:type="spellStart"/>
      <w:r w:rsidRPr="004807F3">
        <w:rPr>
          <w:rFonts w:ascii="Times New Roman" w:hAnsi="Times New Roman" w:cs="Times New Roman"/>
          <w:i/>
          <w:color w:val="000000" w:themeColor="text1"/>
        </w:rPr>
        <w:t>Eukaryota</w:t>
      </w:r>
      <w:proofErr w:type="spellEnd"/>
      <w:r w:rsidRPr="004807F3">
        <w:rPr>
          <w:rFonts w:ascii="Times New Roman" w:hAnsi="Times New Roman" w:cs="Times New Roman"/>
          <w:color w:val="000000" w:themeColor="text1"/>
        </w:rPr>
        <w:t xml:space="preserve"> at the kingdom level were excluded. Sequences were clustered into OTUs within each order identified by the preceding classification step. The cut-off used in the </w:t>
      </w:r>
      <w:proofErr w:type="spellStart"/>
      <w:proofErr w:type="gramStart"/>
      <w:r w:rsidRPr="004807F3">
        <w:rPr>
          <w:rFonts w:ascii="Times New Roman" w:hAnsi="Times New Roman" w:cs="Times New Roman"/>
          <w:color w:val="000000" w:themeColor="text1"/>
        </w:rPr>
        <w:t>cluster.split</w:t>
      </w:r>
      <w:proofErr w:type="spellEnd"/>
      <w:proofErr w:type="gramEnd"/>
      <w:r w:rsidRPr="004807F3">
        <w:rPr>
          <w:rFonts w:ascii="Times New Roman" w:hAnsi="Times New Roman" w:cs="Times New Roman"/>
          <w:color w:val="000000" w:themeColor="text1"/>
        </w:rPr>
        <w:t xml:space="preserve"> command was set at 0.15. Eventually we choose to bin sequences in OTUs at a 3% dissimilarity level to generate a contingency table. Finally taxonomy assignment is obtained using the </w:t>
      </w:r>
      <w:proofErr w:type="spellStart"/>
      <w:r w:rsidRPr="004807F3">
        <w:rPr>
          <w:rFonts w:ascii="Times New Roman" w:hAnsi="Times New Roman" w:cs="Times New Roman"/>
          <w:color w:val="000000" w:themeColor="text1"/>
        </w:rPr>
        <w:t>classify.otu</w:t>
      </w:r>
      <w:proofErr w:type="spellEnd"/>
      <w:r w:rsidRPr="004807F3">
        <w:rPr>
          <w:rFonts w:ascii="Times New Roman" w:hAnsi="Times New Roman" w:cs="Times New Roman"/>
          <w:color w:val="000000" w:themeColor="text1"/>
        </w:rPr>
        <w:t xml:space="preserve"> command or the </w:t>
      </w:r>
      <w:proofErr w:type="spellStart"/>
      <w:proofErr w:type="gramStart"/>
      <w:r w:rsidRPr="004807F3">
        <w:rPr>
          <w:rFonts w:ascii="Times New Roman" w:hAnsi="Times New Roman" w:cs="Times New Roman"/>
          <w:color w:val="000000" w:themeColor="text1"/>
        </w:rPr>
        <w:t>get.oturep</w:t>
      </w:r>
      <w:proofErr w:type="spellEnd"/>
      <w:proofErr w:type="gramEnd"/>
      <w:r w:rsidRPr="004807F3">
        <w:rPr>
          <w:rFonts w:ascii="Times New Roman" w:hAnsi="Times New Roman" w:cs="Times New Roman"/>
          <w:color w:val="000000" w:themeColor="text1"/>
        </w:rPr>
        <w:t xml:space="preserve"> and </w:t>
      </w:r>
      <w:proofErr w:type="spellStart"/>
      <w:r w:rsidRPr="004807F3">
        <w:rPr>
          <w:rFonts w:ascii="Times New Roman" w:hAnsi="Times New Roman" w:cs="Times New Roman"/>
          <w:color w:val="000000" w:themeColor="text1"/>
        </w:rPr>
        <w:t>classify.seq</w:t>
      </w:r>
      <w:proofErr w:type="spellEnd"/>
      <w:r w:rsidRPr="004807F3">
        <w:rPr>
          <w:rFonts w:ascii="Times New Roman" w:hAnsi="Times New Roman" w:cs="Times New Roman"/>
          <w:color w:val="000000" w:themeColor="text1"/>
        </w:rPr>
        <w:t xml:space="preserve"> command according to the RDP version 10 and silva.nr_v123 database. The contingency table, containing the number of reads observed for each OTU in each sample, was loaded into R version 3.2.2 (2015-08-14), running on a GNU/Linux 3.13.0-57-generic x86_64 system. After examining read counts, if any OTU was not classified up to genus level, the consensus sequence was blasted using the NCBI database to obtain the taxonomic classification. Singletons that remained unclassified were culled.</w:t>
      </w:r>
      <w:r w:rsidR="00513666">
        <w:rPr>
          <w:rFonts w:ascii="Times New Roman" w:hAnsi="Times New Roman" w:cs="Times New Roman"/>
          <w:color w:val="000000" w:themeColor="text1"/>
        </w:rPr>
        <w:t xml:space="preserve"> S</w:t>
      </w:r>
      <w:r w:rsidR="00513666" w:rsidRPr="00513666">
        <w:rPr>
          <w:rFonts w:ascii="Times New Roman" w:hAnsi="Times New Roman" w:cs="Times New Roman"/>
          <w:color w:val="000000" w:themeColor="text1"/>
        </w:rPr>
        <w:t>amples were rescaled to 8</w:t>
      </w:r>
      <w:r w:rsidR="00513666">
        <w:rPr>
          <w:rFonts w:ascii="Times New Roman" w:hAnsi="Times New Roman" w:cs="Times New Roman"/>
          <w:color w:val="000000" w:themeColor="text1"/>
        </w:rPr>
        <w:t>481</w:t>
      </w:r>
      <w:r w:rsidR="00513666" w:rsidRPr="00513666">
        <w:rPr>
          <w:rFonts w:ascii="Times New Roman" w:hAnsi="Times New Roman" w:cs="Times New Roman"/>
          <w:color w:val="000000" w:themeColor="text1"/>
        </w:rPr>
        <w:t xml:space="preserve"> reads for further analysis</w:t>
      </w:r>
      <w:r w:rsidR="00513666">
        <w:rPr>
          <w:rFonts w:ascii="Times New Roman" w:hAnsi="Times New Roman" w:cs="Times New Roman"/>
          <w:color w:val="000000" w:themeColor="text1"/>
        </w:rPr>
        <w:t>.</w:t>
      </w:r>
    </w:p>
    <w:p w14:paraId="34DF6265" w14:textId="7E5CD1BC" w:rsidR="005A01AF" w:rsidRPr="004807F3" w:rsidRDefault="005A01AF" w:rsidP="000A2C64">
      <w:pPr>
        <w:spacing w:line="480" w:lineRule="auto"/>
        <w:rPr>
          <w:rFonts w:ascii="Times New Roman" w:hAnsi="Times New Roman" w:cs="Times New Roman"/>
        </w:rPr>
      </w:pPr>
    </w:p>
    <w:p w14:paraId="6E436B70" w14:textId="77777777" w:rsidR="005A01AF" w:rsidRPr="004807F3" w:rsidRDefault="005A01AF" w:rsidP="000A2C64">
      <w:pPr>
        <w:spacing w:line="480" w:lineRule="auto"/>
        <w:rPr>
          <w:rFonts w:ascii="Times New Roman" w:hAnsi="Times New Roman" w:cs="Times New Roman"/>
          <w:b/>
          <w:lang w:val="en-US"/>
        </w:rPr>
      </w:pPr>
      <w:r w:rsidRPr="004807F3">
        <w:rPr>
          <w:rFonts w:ascii="Times New Roman" w:hAnsi="Times New Roman" w:cs="Times New Roman"/>
          <w:b/>
          <w:lang w:val="en-US"/>
        </w:rPr>
        <w:t>Microbiological analysis</w:t>
      </w:r>
    </w:p>
    <w:p w14:paraId="2B7D99F4" w14:textId="697132D7" w:rsidR="005A01AF" w:rsidRPr="004807F3" w:rsidRDefault="005A01AF" w:rsidP="000A2C64">
      <w:pPr>
        <w:spacing w:line="480" w:lineRule="auto"/>
        <w:rPr>
          <w:rFonts w:ascii="Times New Roman" w:hAnsi="Times New Roman" w:cs="Times New Roman"/>
          <w:lang w:val="en-US"/>
        </w:rPr>
      </w:pPr>
      <w:r w:rsidRPr="004807F3">
        <w:rPr>
          <w:rFonts w:ascii="Times New Roman" w:hAnsi="Times New Roman" w:cs="Times New Roman"/>
          <w:lang w:val="en-US"/>
        </w:rPr>
        <w:t xml:space="preserve">Cell count and intact/damaged cell count was performed by flow cytometry at the beginning and at the end of incubations. SYBR® Green I and Propidium Iodide (PI) were used alone and in combination to discriminate cells with intact and damaged cytoplasmic membranes as follows: PI (20 mM in dimethyl sulfoxide [DMSO], LIVE/DEAD </w:t>
      </w:r>
      <w:proofErr w:type="spellStart"/>
      <w:r w:rsidRPr="004807F3">
        <w:rPr>
          <w:rFonts w:ascii="Times New Roman" w:hAnsi="Times New Roman" w:cs="Times New Roman"/>
          <w:lang w:val="en-US"/>
        </w:rPr>
        <w:t>BacLight</w:t>
      </w:r>
      <w:proofErr w:type="spellEnd"/>
      <w:r w:rsidRPr="004807F3">
        <w:rPr>
          <w:rFonts w:ascii="Times New Roman" w:hAnsi="Times New Roman" w:cs="Times New Roman"/>
          <w:lang w:val="en-US"/>
        </w:rPr>
        <w:t xml:space="preserve"> Kit, Invitrogen, Belgium) was diluted 50 times and SYBR® Green I (10000 times concentrate in DMSO, </w:t>
      </w:r>
      <w:r w:rsidRPr="004807F3">
        <w:rPr>
          <w:rFonts w:ascii="Times New Roman" w:hAnsi="Times New Roman" w:cs="Times New Roman"/>
          <w:lang w:val="en-US"/>
        </w:rPr>
        <w:lastRenderedPageBreak/>
        <w:t xml:space="preserve">Invitrogen) was diluted 100 times in 0.22 </w:t>
      </w:r>
      <w:r w:rsidRPr="004807F3">
        <w:rPr>
          <w:rFonts w:ascii="Times New Roman" w:hAnsi="Times New Roman" w:cs="Times New Roman"/>
        </w:rPr>
        <w:t>μ</w:t>
      </w:r>
      <w:r w:rsidRPr="004807F3">
        <w:rPr>
          <w:rFonts w:ascii="Times New Roman" w:hAnsi="Times New Roman" w:cs="Times New Roman"/>
          <w:lang w:val="en-US"/>
        </w:rPr>
        <w:t xml:space="preserve">m-filtered-DMSO. Water samples were stained with 10 </w:t>
      </w:r>
      <w:r w:rsidRPr="004807F3">
        <w:rPr>
          <w:rFonts w:ascii="Times New Roman" w:hAnsi="Times New Roman" w:cs="Times New Roman"/>
        </w:rPr>
        <w:t>μ</w:t>
      </w:r>
      <w:r w:rsidRPr="004807F3">
        <w:rPr>
          <w:rFonts w:ascii="Times New Roman" w:hAnsi="Times New Roman" w:cs="Times New Roman"/>
          <w:lang w:val="en-US"/>
        </w:rPr>
        <w:t>L mL</w:t>
      </w:r>
      <w:r w:rsidRPr="004807F3">
        <w:rPr>
          <w:rFonts w:ascii="Times New Roman" w:hAnsi="Times New Roman" w:cs="Times New Roman"/>
          <w:vertAlign w:val="superscript"/>
          <w:lang w:val="en-US"/>
        </w:rPr>
        <w:t>-1</w:t>
      </w:r>
      <w:r w:rsidRPr="004807F3">
        <w:rPr>
          <w:rFonts w:ascii="Times New Roman" w:hAnsi="Times New Roman" w:cs="Times New Roman"/>
          <w:lang w:val="en-US"/>
        </w:rPr>
        <w:t xml:space="preserve"> staining solution and 10 </w:t>
      </w:r>
      <w:r w:rsidRPr="004807F3">
        <w:rPr>
          <w:rFonts w:ascii="Times New Roman" w:hAnsi="Times New Roman" w:cs="Times New Roman"/>
        </w:rPr>
        <w:t>μ</w:t>
      </w:r>
      <w:r w:rsidRPr="004807F3">
        <w:rPr>
          <w:rFonts w:ascii="Times New Roman" w:hAnsi="Times New Roman" w:cs="Times New Roman"/>
          <w:lang w:val="en-US"/>
        </w:rPr>
        <w:t>L mL</w:t>
      </w:r>
      <w:r w:rsidRPr="004807F3">
        <w:rPr>
          <w:rFonts w:ascii="Times New Roman" w:hAnsi="Times New Roman" w:cs="Times New Roman"/>
          <w:vertAlign w:val="superscript"/>
          <w:lang w:val="en-US"/>
        </w:rPr>
        <w:t>-1</w:t>
      </w:r>
      <w:r w:rsidRPr="004807F3">
        <w:rPr>
          <w:rFonts w:ascii="Times New Roman" w:hAnsi="Times New Roman" w:cs="Times New Roman"/>
          <w:lang w:val="en-US"/>
        </w:rPr>
        <w:t xml:space="preserve"> EDTA (pH 8, 500 mM) for outer membrane permeabilization. Before staining, samples of 1 mL were maintained at room temperature for 30 min to minimize staining temperature effects. Prior to flow cytometric analysis, stained samples were incubated for 13 min in the dark at 37 °C. Flow cytometry was performed using a </w:t>
      </w:r>
      <w:proofErr w:type="spellStart"/>
      <w:r w:rsidRPr="004807F3">
        <w:rPr>
          <w:rFonts w:ascii="Times New Roman" w:hAnsi="Times New Roman" w:cs="Times New Roman"/>
          <w:lang w:val="en-US"/>
        </w:rPr>
        <w:t>CyAn</w:t>
      </w:r>
      <w:proofErr w:type="spellEnd"/>
      <w:r w:rsidRPr="004807F3">
        <w:rPr>
          <w:rFonts w:ascii="Times New Roman" w:hAnsi="Times New Roman" w:cs="Times New Roman"/>
          <w:lang w:val="en-US"/>
        </w:rPr>
        <w:t>™ ADP LX flow cytometer (</w:t>
      </w:r>
      <w:proofErr w:type="spellStart"/>
      <w:r w:rsidRPr="004807F3">
        <w:rPr>
          <w:rFonts w:ascii="Times New Roman" w:hAnsi="Times New Roman" w:cs="Times New Roman"/>
          <w:lang w:val="en-US"/>
        </w:rPr>
        <w:t>Dakocytomation</w:t>
      </w:r>
      <w:proofErr w:type="spellEnd"/>
      <w:r w:rsidRPr="004807F3">
        <w:rPr>
          <w:rFonts w:ascii="Times New Roman" w:hAnsi="Times New Roman" w:cs="Times New Roman"/>
          <w:lang w:val="en-US"/>
        </w:rPr>
        <w:t xml:space="preserve">, </w:t>
      </w:r>
      <w:proofErr w:type="spellStart"/>
      <w:r w:rsidRPr="004807F3">
        <w:rPr>
          <w:rFonts w:ascii="Times New Roman" w:hAnsi="Times New Roman" w:cs="Times New Roman"/>
          <w:lang w:val="en-US"/>
        </w:rPr>
        <w:t>Heverlee</w:t>
      </w:r>
      <w:proofErr w:type="spellEnd"/>
      <w:r w:rsidRPr="004807F3">
        <w:rPr>
          <w:rFonts w:ascii="Times New Roman" w:hAnsi="Times New Roman" w:cs="Times New Roman"/>
          <w:lang w:val="en-US"/>
        </w:rPr>
        <w:t xml:space="preserve">, Belgium) equipped with a 50 </w:t>
      </w:r>
      <w:proofErr w:type="spellStart"/>
      <w:r w:rsidRPr="004807F3">
        <w:rPr>
          <w:rFonts w:ascii="Times New Roman" w:hAnsi="Times New Roman" w:cs="Times New Roman"/>
          <w:lang w:val="en-US"/>
        </w:rPr>
        <w:t>mW</w:t>
      </w:r>
      <w:proofErr w:type="spellEnd"/>
      <w:r w:rsidRPr="004807F3">
        <w:rPr>
          <w:rFonts w:ascii="Times New Roman" w:hAnsi="Times New Roman" w:cs="Times New Roman"/>
          <w:lang w:val="en-US"/>
        </w:rPr>
        <w:t xml:space="preserve"> Sapphire solid-state diode laser (488 nm). Stability and performance w</w:t>
      </w:r>
      <w:r w:rsidR="006F5DD4">
        <w:rPr>
          <w:rFonts w:ascii="Times New Roman" w:hAnsi="Times New Roman" w:cs="Times New Roman"/>
          <w:lang w:val="en-US"/>
        </w:rPr>
        <w:t>ere</w:t>
      </w:r>
      <w:r w:rsidRPr="004807F3">
        <w:rPr>
          <w:rFonts w:ascii="Times New Roman" w:hAnsi="Times New Roman" w:cs="Times New Roman"/>
          <w:lang w:val="en-US"/>
        </w:rPr>
        <w:t xml:space="preserve"> performed using the </w:t>
      </w:r>
      <w:proofErr w:type="spellStart"/>
      <w:r w:rsidRPr="004807F3">
        <w:rPr>
          <w:rFonts w:ascii="Times New Roman" w:hAnsi="Times New Roman" w:cs="Times New Roman"/>
          <w:lang w:val="en-US"/>
        </w:rPr>
        <w:t>Cyto</w:t>
      </w:r>
      <w:proofErr w:type="spellEnd"/>
      <w:r w:rsidRPr="004807F3">
        <w:rPr>
          <w:rFonts w:ascii="Times New Roman" w:hAnsi="Times New Roman" w:cs="Times New Roman"/>
          <w:lang w:val="en-US"/>
        </w:rPr>
        <w:t xml:space="preserve">-Cal Alignment Beads and </w:t>
      </w:r>
      <w:proofErr w:type="spellStart"/>
      <w:r w:rsidRPr="004807F3">
        <w:rPr>
          <w:rFonts w:ascii="Times New Roman" w:hAnsi="Times New Roman" w:cs="Times New Roman"/>
          <w:lang w:val="en-US"/>
        </w:rPr>
        <w:t>Cyto</w:t>
      </w:r>
      <w:proofErr w:type="spellEnd"/>
      <w:r w:rsidRPr="004807F3">
        <w:rPr>
          <w:rFonts w:ascii="Times New Roman" w:hAnsi="Times New Roman" w:cs="Times New Roman"/>
          <w:lang w:val="en-US"/>
        </w:rPr>
        <w:t xml:space="preserve">-Cal </w:t>
      </w:r>
      <w:proofErr w:type="spellStart"/>
      <w:r w:rsidRPr="004807F3">
        <w:rPr>
          <w:rFonts w:ascii="Times New Roman" w:hAnsi="Times New Roman" w:cs="Times New Roman"/>
          <w:lang w:val="en-US"/>
        </w:rPr>
        <w:t>multifluor</w:t>
      </w:r>
      <w:proofErr w:type="spellEnd"/>
      <w:r w:rsidRPr="004807F3">
        <w:rPr>
          <w:rFonts w:ascii="Times New Roman" w:hAnsi="Times New Roman" w:cs="Times New Roman"/>
          <w:lang w:val="en-US"/>
        </w:rPr>
        <w:t xml:space="preserve"> Fluorescent Intensity Calibrator (</w:t>
      </w:r>
      <w:proofErr w:type="spellStart"/>
      <w:r w:rsidRPr="004807F3">
        <w:rPr>
          <w:rFonts w:ascii="Times New Roman" w:hAnsi="Times New Roman" w:cs="Times New Roman"/>
          <w:lang w:val="en-US"/>
        </w:rPr>
        <w:t>Distrilab</w:t>
      </w:r>
      <w:proofErr w:type="spellEnd"/>
      <w:r w:rsidRPr="004807F3">
        <w:rPr>
          <w:rFonts w:ascii="Times New Roman" w:hAnsi="Times New Roman" w:cs="Times New Roman"/>
          <w:lang w:val="en-US"/>
        </w:rPr>
        <w:t xml:space="preserve">, </w:t>
      </w:r>
      <w:proofErr w:type="spellStart"/>
      <w:r w:rsidRPr="004807F3">
        <w:rPr>
          <w:rFonts w:ascii="Times New Roman" w:hAnsi="Times New Roman" w:cs="Times New Roman"/>
          <w:lang w:val="en-US"/>
        </w:rPr>
        <w:t>Leusden</w:t>
      </w:r>
      <w:proofErr w:type="spellEnd"/>
      <w:r w:rsidRPr="004807F3">
        <w:rPr>
          <w:rFonts w:ascii="Times New Roman" w:hAnsi="Times New Roman" w:cs="Times New Roman"/>
          <w:lang w:val="en-US"/>
        </w:rPr>
        <w:t xml:space="preserve">, The Netherlands). Green and red fluorescence were collected with photomultiplier tubes using 530/40 and 613/20 bandpass filters respectively. </w:t>
      </w:r>
      <w:proofErr w:type="spellStart"/>
      <w:r w:rsidRPr="004807F3">
        <w:rPr>
          <w:rFonts w:ascii="Times New Roman" w:hAnsi="Times New Roman" w:cs="Times New Roman"/>
          <w:lang w:val="en-US"/>
        </w:rPr>
        <w:t>MilliQ</w:t>
      </w:r>
      <w:proofErr w:type="spellEnd"/>
      <w:r w:rsidRPr="004807F3">
        <w:rPr>
          <w:rFonts w:ascii="Times New Roman" w:hAnsi="Times New Roman" w:cs="Times New Roman"/>
          <w:lang w:val="en-US"/>
        </w:rPr>
        <w:t xml:space="preserve"> water was used as the sheath fluid. All samples were collected as logarithmic signals triggered on the green fluorescence channel. Data for 20000 events for each sample run was collected.</w:t>
      </w:r>
    </w:p>
    <w:p w14:paraId="45C2195F" w14:textId="77777777" w:rsidR="00636DB9" w:rsidRPr="004807F3" w:rsidRDefault="00636DB9" w:rsidP="000A2C64">
      <w:pPr>
        <w:spacing w:line="480" w:lineRule="auto"/>
        <w:rPr>
          <w:rFonts w:ascii="Times New Roman" w:hAnsi="Times New Roman" w:cs="Times New Roman"/>
        </w:rPr>
      </w:pPr>
    </w:p>
    <w:p w14:paraId="62F5491D" w14:textId="3BB5BA8A" w:rsidR="005A01AF" w:rsidRPr="004807F3" w:rsidRDefault="005A01AF" w:rsidP="000A2C64">
      <w:pPr>
        <w:spacing w:line="480" w:lineRule="auto"/>
        <w:rPr>
          <w:rFonts w:ascii="Times New Roman" w:hAnsi="Times New Roman" w:cs="Times New Roman"/>
          <w:b/>
          <w:lang w:val="en-US"/>
        </w:rPr>
      </w:pPr>
      <w:r w:rsidRPr="004807F3">
        <w:rPr>
          <w:rFonts w:ascii="Times New Roman" w:hAnsi="Times New Roman" w:cs="Times New Roman"/>
          <w:b/>
          <w:lang w:val="en-US"/>
        </w:rPr>
        <w:t>Chemical analyses</w:t>
      </w:r>
    </w:p>
    <w:p w14:paraId="48520107" w14:textId="4D46FA3D" w:rsidR="005A01AF" w:rsidRPr="004807F3" w:rsidRDefault="005A01AF" w:rsidP="000A2C64">
      <w:pPr>
        <w:spacing w:line="480" w:lineRule="auto"/>
        <w:rPr>
          <w:rFonts w:ascii="Times New Roman" w:hAnsi="Times New Roman" w:cs="Times New Roman"/>
          <w:lang w:val="en-US"/>
        </w:rPr>
      </w:pPr>
      <w:r w:rsidRPr="004807F3">
        <w:rPr>
          <w:rFonts w:ascii="Times New Roman" w:hAnsi="Times New Roman" w:cs="Times New Roman"/>
          <w:lang w:val="en-US"/>
        </w:rPr>
        <w:t xml:space="preserve">Lignocellulose content in bamboo was measured following the Van </w:t>
      </w:r>
      <w:proofErr w:type="spellStart"/>
      <w:r w:rsidRPr="004807F3">
        <w:rPr>
          <w:rFonts w:ascii="Times New Roman" w:hAnsi="Times New Roman" w:cs="Times New Roman"/>
          <w:lang w:val="en-US"/>
        </w:rPr>
        <w:t>Soest</w:t>
      </w:r>
      <w:proofErr w:type="spellEnd"/>
      <w:r w:rsidRPr="004807F3">
        <w:rPr>
          <w:rFonts w:ascii="Times New Roman" w:hAnsi="Times New Roman" w:cs="Times New Roman"/>
          <w:lang w:val="en-US"/>
        </w:rPr>
        <w:t xml:space="preserve"> method </w:t>
      </w:r>
      <w:r w:rsidRPr="004807F3">
        <w:rPr>
          <w:rFonts w:ascii="Times New Roman" w:hAnsi="Times New Roman" w:cs="Times New Roman"/>
          <w:lang w:val="en-US"/>
        </w:rPr>
        <w:fldChar w:fldCharType="begin"/>
      </w:r>
      <w:r w:rsidR="00B14058" w:rsidRPr="004807F3">
        <w:rPr>
          <w:rFonts w:ascii="Times New Roman" w:hAnsi="Times New Roman" w:cs="Times New Roman"/>
          <w:lang w:val="en-US"/>
        </w:rPr>
        <w:instrText xml:space="preserve"> ADDIN EN.CITE &lt;EndNote&gt;&lt;Cite&gt;&lt;Author&gt;Van Soest&lt;/Author&gt;&lt;Year&gt;1963&lt;/Year&gt;&lt;RecNum&gt;1473&lt;/RecNum&gt;&lt;DisplayText&gt;(Van Soest, 1963)&lt;/DisplayText&gt;&lt;record&gt;&lt;rec-number&gt;1473&lt;/rec-number&gt;&lt;foreign-keys&gt;&lt;key app="EN" db-id="0xefp5as5rat97e25rb5srxaszapdfr95tte" timestamp="1544292516"&gt;1473&lt;/key&gt;&lt;/foreign-keys&gt;&lt;ref-type name="Journal Article"&gt;17&lt;/ref-type&gt;&lt;contributors&gt;&lt;authors&gt;&lt;author&gt;Van Soest, P.J.&lt;/author&gt;&lt;/authors&gt;&lt;/contributors&gt;&lt;titles&gt;&lt;title&gt;Use of detergents in the analysis of fibrous feeds. II. A rapid method for the determination of fiber and lignin&lt;/title&gt;&lt;secondary-title&gt;Journal of the A.O.A.C&lt;/secondary-title&gt;&lt;/titles&gt;&lt;periodical&gt;&lt;full-title&gt;Journal of the A.O.A.C&lt;/full-title&gt;&lt;/periodical&gt;&lt;pages&gt;829-835&lt;/pages&gt;&lt;volume&gt;45&lt;/volume&gt;&lt;number&gt;5&lt;/number&gt;&lt;dates&gt;&lt;year&gt;1963&lt;/year&gt;&lt;/dates&gt;&lt;urls&gt;&lt;/urls&gt;&lt;/record&gt;&lt;/Cite&gt;&lt;/EndNote&gt;</w:instrText>
      </w:r>
      <w:r w:rsidRPr="004807F3">
        <w:rPr>
          <w:rFonts w:ascii="Times New Roman" w:hAnsi="Times New Roman" w:cs="Times New Roman"/>
          <w:lang w:val="en-US"/>
        </w:rPr>
        <w:fldChar w:fldCharType="separate"/>
      </w:r>
      <w:r w:rsidR="00B14058" w:rsidRPr="004807F3">
        <w:rPr>
          <w:rFonts w:ascii="Times New Roman" w:hAnsi="Times New Roman" w:cs="Times New Roman"/>
          <w:noProof/>
          <w:lang w:val="en-US"/>
        </w:rPr>
        <w:t>(Van Soest, 1963)</w:t>
      </w:r>
      <w:r w:rsidRPr="004807F3">
        <w:rPr>
          <w:rFonts w:ascii="Times New Roman" w:hAnsi="Times New Roman" w:cs="Times New Roman"/>
          <w:lang w:val="en-US"/>
        </w:rPr>
        <w:fldChar w:fldCharType="end"/>
      </w:r>
      <w:r w:rsidRPr="004807F3">
        <w:rPr>
          <w:rFonts w:ascii="Times New Roman" w:hAnsi="Times New Roman" w:cs="Times New Roman"/>
          <w:lang w:val="en-US"/>
        </w:rPr>
        <w:t xml:space="preserve">. Between 0.5 and 1 g of dry sample material was treated with </w:t>
      </w:r>
      <w:proofErr w:type="spellStart"/>
      <w:r w:rsidRPr="004807F3">
        <w:rPr>
          <w:rFonts w:ascii="Times New Roman" w:hAnsi="Times New Roman" w:cs="Times New Roman"/>
          <w:lang w:val="en-US"/>
        </w:rPr>
        <w:t>cetyl</w:t>
      </w:r>
      <w:proofErr w:type="spellEnd"/>
      <w:r w:rsidRPr="004807F3">
        <w:rPr>
          <w:rFonts w:ascii="Times New Roman" w:hAnsi="Times New Roman" w:cs="Times New Roman"/>
          <w:lang w:val="en-US"/>
        </w:rPr>
        <w:t xml:space="preserve">-trimethylammonium-bromide to dissolve and remove proteins. The remaining material was first dried (105 °C) and weighed again, and then treated with a 72% </w:t>
      </w:r>
      <w:proofErr w:type="spellStart"/>
      <w:r w:rsidRPr="004807F3">
        <w:rPr>
          <w:rFonts w:ascii="Times New Roman" w:hAnsi="Times New Roman" w:cs="Times New Roman"/>
          <w:lang w:val="en-US"/>
        </w:rPr>
        <w:t>sulphuric</w:t>
      </w:r>
      <w:proofErr w:type="spellEnd"/>
      <w:r w:rsidRPr="004807F3">
        <w:rPr>
          <w:rFonts w:ascii="Times New Roman" w:hAnsi="Times New Roman" w:cs="Times New Roman"/>
          <w:lang w:val="en-US"/>
        </w:rPr>
        <w:t xml:space="preserve"> acid solution. After again drying (105 °C) and weighing, the cellulose content is calculated by subtracting the mass before and after the </w:t>
      </w:r>
      <w:proofErr w:type="spellStart"/>
      <w:r w:rsidRPr="004807F3">
        <w:rPr>
          <w:rFonts w:ascii="Times New Roman" w:hAnsi="Times New Roman" w:cs="Times New Roman"/>
          <w:lang w:val="en-US"/>
        </w:rPr>
        <w:t>sulphuric</w:t>
      </w:r>
      <w:proofErr w:type="spellEnd"/>
      <w:r w:rsidRPr="004807F3">
        <w:rPr>
          <w:rFonts w:ascii="Times New Roman" w:hAnsi="Times New Roman" w:cs="Times New Roman"/>
          <w:lang w:val="en-US"/>
        </w:rPr>
        <w:t xml:space="preserve"> acid treatment and dividing this value by the initial material mass. In a third step the remaining material was reduced to ash at 550 °C: the lignin content was then calculated by subtracting the mass before and after reducing to ash and dividing it by the initial material mass.</w:t>
      </w:r>
    </w:p>
    <w:p w14:paraId="118AD6E2" w14:textId="77777777" w:rsidR="005A01AF" w:rsidRPr="004807F3" w:rsidRDefault="005A01AF" w:rsidP="000A2C64">
      <w:pPr>
        <w:spacing w:line="480" w:lineRule="auto"/>
        <w:rPr>
          <w:rFonts w:ascii="Times New Roman" w:hAnsi="Times New Roman" w:cs="Times New Roman"/>
          <w:lang w:val="en-US"/>
        </w:rPr>
      </w:pPr>
      <w:r w:rsidRPr="004807F3">
        <w:rPr>
          <w:rFonts w:ascii="Times New Roman" w:hAnsi="Times New Roman" w:cs="Times New Roman"/>
          <w:lang w:val="en-US"/>
        </w:rPr>
        <w:lastRenderedPageBreak/>
        <w:t xml:space="preserve">Gas quality composition was analyzed with a Compact GC (Global </w:t>
      </w:r>
      <w:proofErr w:type="spellStart"/>
      <w:r w:rsidRPr="004807F3">
        <w:rPr>
          <w:rFonts w:ascii="Times New Roman" w:hAnsi="Times New Roman" w:cs="Times New Roman"/>
          <w:lang w:val="en-US"/>
        </w:rPr>
        <w:t>Analyser</w:t>
      </w:r>
      <w:proofErr w:type="spellEnd"/>
      <w:r w:rsidRPr="004807F3">
        <w:rPr>
          <w:rFonts w:ascii="Times New Roman" w:hAnsi="Times New Roman" w:cs="Times New Roman"/>
          <w:lang w:val="en-US"/>
        </w:rPr>
        <w:t xml:space="preserve"> Solutions, Breda, The Netherlands), equipped with a </w:t>
      </w:r>
      <w:proofErr w:type="spellStart"/>
      <w:r w:rsidRPr="004807F3">
        <w:rPr>
          <w:rFonts w:ascii="Times New Roman" w:hAnsi="Times New Roman" w:cs="Times New Roman"/>
          <w:lang w:val="en-US"/>
        </w:rPr>
        <w:t>Molsieve</w:t>
      </w:r>
      <w:proofErr w:type="spellEnd"/>
      <w:r w:rsidRPr="004807F3">
        <w:rPr>
          <w:rFonts w:ascii="Times New Roman" w:hAnsi="Times New Roman" w:cs="Times New Roman"/>
          <w:lang w:val="en-US"/>
        </w:rPr>
        <w:t xml:space="preserve"> 5Å pre-column and two channels. In channel 1, a </w:t>
      </w:r>
      <w:proofErr w:type="spellStart"/>
      <w:r w:rsidRPr="004807F3">
        <w:rPr>
          <w:rFonts w:ascii="Times New Roman" w:hAnsi="Times New Roman" w:cs="Times New Roman"/>
          <w:lang w:val="en-US"/>
        </w:rPr>
        <w:t>Porabond</w:t>
      </w:r>
      <w:proofErr w:type="spellEnd"/>
      <w:r w:rsidRPr="004807F3">
        <w:rPr>
          <w:rFonts w:ascii="Times New Roman" w:hAnsi="Times New Roman" w:cs="Times New Roman"/>
          <w:lang w:val="en-US"/>
        </w:rPr>
        <w:t xml:space="preserve"> column detected CH</w:t>
      </w:r>
      <w:r w:rsidRPr="004807F3">
        <w:rPr>
          <w:rFonts w:ascii="Times New Roman" w:hAnsi="Times New Roman" w:cs="Times New Roman"/>
          <w:vertAlign w:val="subscript"/>
          <w:lang w:val="en-US"/>
        </w:rPr>
        <w:t>4</w:t>
      </w:r>
      <w:r w:rsidRPr="004807F3">
        <w:rPr>
          <w:rFonts w:ascii="Times New Roman" w:hAnsi="Times New Roman" w:cs="Times New Roman"/>
          <w:lang w:val="en-US"/>
        </w:rPr>
        <w:t>, O</w:t>
      </w:r>
      <w:r w:rsidRPr="004807F3">
        <w:rPr>
          <w:rFonts w:ascii="Times New Roman" w:hAnsi="Times New Roman" w:cs="Times New Roman"/>
          <w:vertAlign w:val="subscript"/>
          <w:lang w:val="en-US"/>
        </w:rPr>
        <w:t>2</w:t>
      </w:r>
      <w:r w:rsidRPr="004807F3">
        <w:rPr>
          <w:rFonts w:ascii="Times New Roman" w:hAnsi="Times New Roman" w:cs="Times New Roman"/>
          <w:lang w:val="en-US"/>
        </w:rPr>
        <w:t>, H</w:t>
      </w:r>
      <w:r w:rsidRPr="004807F3">
        <w:rPr>
          <w:rFonts w:ascii="Times New Roman" w:hAnsi="Times New Roman" w:cs="Times New Roman"/>
          <w:vertAlign w:val="subscript"/>
          <w:lang w:val="en-US"/>
        </w:rPr>
        <w:t>2</w:t>
      </w:r>
      <w:r w:rsidRPr="004807F3">
        <w:rPr>
          <w:rFonts w:ascii="Times New Roman" w:hAnsi="Times New Roman" w:cs="Times New Roman"/>
          <w:lang w:val="en-US"/>
        </w:rPr>
        <w:t xml:space="preserve"> and N</w:t>
      </w:r>
      <w:r w:rsidRPr="004807F3">
        <w:rPr>
          <w:rFonts w:ascii="Times New Roman" w:hAnsi="Times New Roman" w:cs="Times New Roman"/>
          <w:vertAlign w:val="subscript"/>
          <w:lang w:val="en-US"/>
        </w:rPr>
        <w:t>2</w:t>
      </w:r>
      <w:r w:rsidRPr="004807F3">
        <w:rPr>
          <w:rFonts w:ascii="Times New Roman" w:hAnsi="Times New Roman" w:cs="Times New Roman"/>
          <w:lang w:val="en-US"/>
        </w:rPr>
        <w:t>. In channel 2, an Rt-Q-bond pre-column and column detected CO</w:t>
      </w:r>
      <w:r w:rsidRPr="004807F3">
        <w:rPr>
          <w:rFonts w:ascii="Times New Roman" w:hAnsi="Times New Roman" w:cs="Times New Roman"/>
          <w:vertAlign w:val="subscript"/>
          <w:lang w:val="en-US"/>
        </w:rPr>
        <w:t>2</w:t>
      </w:r>
      <w:r w:rsidRPr="004807F3">
        <w:rPr>
          <w:rFonts w:ascii="Times New Roman" w:hAnsi="Times New Roman" w:cs="Times New Roman"/>
          <w:lang w:val="en-US"/>
        </w:rPr>
        <w:t>, N</w:t>
      </w:r>
      <w:r w:rsidRPr="004807F3">
        <w:rPr>
          <w:rFonts w:ascii="Times New Roman" w:hAnsi="Times New Roman" w:cs="Times New Roman"/>
          <w:vertAlign w:val="subscript"/>
          <w:lang w:val="en-US"/>
        </w:rPr>
        <w:t>2</w:t>
      </w:r>
      <w:r w:rsidRPr="004807F3">
        <w:rPr>
          <w:rFonts w:ascii="Times New Roman" w:hAnsi="Times New Roman" w:cs="Times New Roman"/>
          <w:lang w:val="en-US"/>
        </w:rPr>
        <w:t>O and H</w:t>
      </w:r>
      <w:r w:rsidRPr="004807F3">
        <w:rPr>
          <w:rFonts w:ascii="Times New Roman" w:hAnsi="Times New Roman" w:cs="Times New Roman"/>
          <w:vertAlign w:val="subscript"/>
          <w:lang w:val="en-US"/>
        </w:rPr>
        <w:t>2</w:t>
      </w:r>
      <w:r w:rsidRPr="004807F3">
        <w:rPr>
          <w:rFonts w:ascii="Times New Roman" w:hAnsi="Times New Roman" w:cs="Times New Roman"/>
          <w:lang w:val="en-US"/>
        </w:rPr>
        <w:t>S. Gas concentrations were determined with a thermal conductivity detector. Volatile fatty acids between C</w:t>
      </w:r>
      <w:r w:rsidRPr="004807F3">
        <w:rPr>
          <w:rFonts w:ascii="Times New Roman" w:hAnsi="Times New Roman" w:cs="Times New Roman"/>
          <w:vertAlign w:val="subscript"/>
          <w:lang w:val="en-US"/>
        </w:rPr>
        <w:t>2</w:t>
      </w:r>
      <w:r w:rsidRPr="004807F3">
        <w:rPr>
          <w:rFonts w:ascii="Times New Roman" w:hAnsi="Times New Roman" w:cs="Times New Roman"/>
          <w:lang w:val="en-US"/>
        </w:rPr>
        <w:t>-C</w:t>
      </w:r>
      <w:r w:rsidRPr="004807F3">
        <w:rPr>
          <w:rFonts w:ascii="Times New Roman" w:hAnsi="Times New Roman" w:cs="Times New Roman"/>
          <w:vertAlign w:val="subscript"/>
          <w:lang w:val="en-US"/>
        </w:rPr>
        <w:t>8</w:t>
      </w:r>
      <w:r w:rsidRPr="004807F3">
        <w:rPr>
          <w:rFonts w:ascii="Times New Roman" w:hAnsi="Times New Roman" w:cs="Times New Roman"/>
          <w:lang w:val="en-US"/>
        </w:rPr>
        <w:t xml:space="preserve"> (including isoforms C</w:t>
      </w:r>
      <w:r w:rsidRPr="004807F3">
        <w:rPr>
          <w:rFonts w:ascii="Times New Roman" w:hAnsi="Times New Roman" w:cs="Times New Roman"/>
          <w:vertAlign w:val="subscript"/>
          <w:lang w:val="en-US"/>
        </w:rPr>
        <w:t>4</w:t>
      </w:r>
      <w:r w:rsidRPr="004807F3">
        <w:rPr>
          <w:rFonts w:ascii="Times New Roman" w:hAnsi="Times New Roman" w:cs="Times New Roman"/>
          <w:lang w:val="en-US"/>
        </w:rPr>
        <w:t>-C</w:t>
      </w:r>
      <w:r w:rsidRPr="004807F3">
        <w:rPr>
          <w:rFonts w:ascii="Times New Roman" w:hAnsi="Times New Roman" w:cs="Times New Roman"/>
          <w:vertAlign w:val="subscript"/>
          <w:lang w:val="en-US"/>
        </w:rPr>
        <w:t>6</w:t>
      </w:r>
      <w:r w:rsidRPr="004807F3">
        <w:rPr>
          <w:rFonts w:ascii="Times New Roman" w:hAnsi="Times New Roman" w:cs="Times New Roman"/>
          <w:lang w:val="en-US"/>
        </w:rPr>
        <w:t>) and alcohols were measured by gas chromatography (GC-2014, Shimadzu®, The Netherlands) with DB-FFAP 123-3232 column (30 m x 0.32 mm x 0.25 µm; Agilent, Belgium) and a flame ionization detector (FID). Liquid samples were conditioned with sulfuric acid and sodium chloride and 2-methyl hexanoic acid as internal standard for quantification of further extraction with diethyl ether. Prepared sample (1 µL) was injected at 200 ºC with a split ratio of 60 and a purge flow of 3 mL min</w:t>
      </w:r>
      <w:r w:rsidRPr="004807F3">
        <w:rPr>
          <w:rFonts w:ascii="Times New Roman" w:hAnsi="Times New Roman" w:cs="Times New Roman"/>
          <w:vertAlign w:val="superscript"/>
          <w:lang w:val="en-US"/>
        </w:rPr>
        <w:t>-1</w:t>
      </w:r>
      <w:r w:rsidRPr="004807F3">
        <w:rPr>
          <w:rFonts w:ascii="Times New Roman" w:hAnsi="Times New Roman" w:cs="Times New Roman"/>
          <w:lang w:val="en-US"/>
        </w:rPr>
        <w:t>. Oven temperature increased by 6 ºC min</w:t>
      </w:r>
      <w:r w:rsidRPr="004807F3">
        <w:rPr>
          <w:rFonts w:ascii="Times New Roman" w:hAnsi="Times New Roman" w:cs="Times New Roman"/>
          <w:vertAlign w:val="superscript"/>
          <w:lang w:val="en-US"/>
        </w:rPr>
        <w:t>-1</w:t>
      </w:r>
      <w:r w:rsidRPr="004807F3">
        <w:rPr>
          <w:rFonts w:ascii="Times New Roman" w:hAnsi="Times New Roman" w:cs="Times New Roman"/>
          <w:lang w:val="en-US"/>
        </w:rPr>
        <w:t xml:space="preserve"> from 110 to 165 ºC where it was kept for 2 min. FID had a temperature of 220 ºC. The carrier gas was N</w:t>
      </w:r>
      <w:r w:rsidRPr="004807F3">
        <w:rPr>
          <w:rFonts w:ascii="Times New Roman" w:hAnsi="Times New Roman" w:cs="Times New Roman"/>
          <w:vertAlign w:val="subscript"/>
          <w:lang w:val="en-US"/>
        </w:rPr>
        <w:t>2</w:t>
      </w:r>
      <w:r w:rsidRPr="004807F3">
        <w:rPr>
          <w:rFonts w:ascii="Times New Roman" w:hAnsi="Times New Roman" w:cs="Times New Roman"/>
          <w:lang w:val="en-US"/>
        </w:rPr>
        <w:t xml:space="preserve"> at a flow rate of 2.49 mL min</w:t>
      </w:r>
      <w:r w:rsidRPr="004807F3">
        <w:rPr>
          <w:rFonts w:ascii="Times New Roman" w:hAnsi="Times New Roman" w:cs="Times New Roman"/>
          <w:vertAlign w:val="superscript"/>
          <w:lang w:val="en-US"/>
        </w:rPr>
        <w:t>-1</w:t>
      </w:r>
      <w:r w:rsidRPr="004807F3">
        <w:rPr>
          <w:rFonts w:ascii="Times New Roman" w:hAnsi="Times New Roman" w:cs="Times New Roman"/>
          <w:lang w:val="en-US"/>
        </w:rPr>
        <w:t>.</w:t>
      </w:r>
    </w:p>
    <w:p w14:paraId="219F8B7D" w14:textId="77777777" w:rsidR="005A01AF" w:rsidRPr="004807F3" w:rsidRDefault="005A01AF" w:rsidP="000A2C64">
      <w:pPr>
        <w:spacing w:line="480" w:lineRule="auto"/>
        <w:rPr>
          <w:rFonts w:ascii="Times New Roman" w:hAnsi="Times New Roman" w:cs="Times New Roman"/>
          <w:lang w:val="en-US"/>
        </w:rPr>
      </w:pPr>
      <w:r w:rsidRPr="004807F3">
        <w:rPr>
          <w:rFonts w:ascii="Times New Roman" w:hAnsi="Times New Roman" w:cs="Times New Roman"/>
          <w:lang w:val="en-US"/>
        </w:rPr>
        <w:t>Lactic and formic acid concentrations were determined with a 930 Compact IC Flex (</w:t>
      </w:r>
      <w:proofErr w:type="spellStart"/>
      <w:r w:rsidRPr="004807F3">
        <w:rPr>
          <w:rFonts w:ascii="Times New Roman" w:hAnsi="Times New Roman" w:cs="Times New Roman"/>
          <w:lang w:val="en-US"/>
        </w:rPr>
        <w:t>Metrohm</w:t>
      </w:r>
      <w:proofErr w:type="spellEnd"/>
      <w:r w:rsidRPr="004807F3">
        <w:rPr>
          <w:rFonts w:ascii="Times New Roman" w:hAnsi="Times New Roman" w:cs="Times New Roman"/>
          <w:lang w:val="en-US"/>
        </w:rPr>
        <w:t>, Switzerland) ion chromatography (IC) system with inline bicarbonate removal (MCS), equipped with a guard column cartridge (</w:t>
      </w:r>
      <w:proofErr w:type="spellStart"/>
      <w:r w:rsidRPr="004807F3">
        <w:rPr>
          <w:rFonts w:ascii="Times New Roman" w:hAnsi="Times New Roman" w:cs="Times New Roman"/>
          <w:lang w:val="en-US"/>
        </w:rPr>
        <w:t>Metrosep</w:t>
      </w:r>
      <w:proofErr w:type="spellEnd"/>
      <w:r w:rsidRPr="004807F3">
        <w:rPr>
          <w:rFonts w:ascii="Times New Roman" w:hAnsi="Times New Roman" w:cs="Times New Roman"/>
          <w:lang w:val="en-US"/>
        </w:rPr>
        <w:t xml:space="preserve"> Dual 4/4.6, </w:t>
      </w:r>
      <w:proofErr w:type="spellStart"/>
      <w:r w:rsidRPr="004807F3">
        <w:rPr>
          <w:rFonts w:ascii="Times New Roman" w:hAnsi="Times New Roman" w:cs="Times New Roman"/>
          <w:lang w:val="en-US"/>
        </w:rPr>
        <w:t>Metrhom</w:t>
      </w:r>
      <w:proofErr w:type="spellEnd"/>
      <w:r w:rsidRPr="004807F3">
        <w:rPr>
          <w:rFonts w:ascii="Times New Roman" w:hAnsi="Times New Roman" w:cs="Times New Roman"/>
          <w:lang w:val="en-US"/>
        </w:rPr>
        <w:t>) and an organic acids column (</w:t>
      </w:r>
      <w:proofErr w:type="spellStart"/>
      <w:r w:rsidRPr="004807F3">
        <w:rPr>
          <w:rFonts w:ascii="Times New Roman" w:hAnsi="Times New Roman" w:cs="Times New Roman"/>
          <w:lang w:val="en-US"/>
        </w:rPr>
        <w:t>Metrosep</w:t>
      </w:r>
      <w:proofErr w:type="spellEnd"/>
      <w:r w:rsidRPr="004807F3">
        <w:rPr>
          <w:rFonts w:ascii="Times New Roman" w:hAnsi="Times New Roman" w:cs="Times New Roman"/>
          <w:lang w:val="en-US"/>
        </w:rPr>
        <w:t xml:space="preserve"> 250/7.8, </w:t>
      </w:r>
      <w:proofErr w:type="spellStart"/>
      <w:r w:rsidRPr="004807F3">
        <w:rPr>
          <w:rFonts w:ascii="Times New Roman" w:hAnsi="Times New Roman" w:cs="Times New Roman"/>
          <w:lang w:val="en-US"/>
        </w:rPr>
        <w:t>Metrohm</w:t>
      </w:r>
      <w:proofErr w:type="spellEnd"/>
      <w:r w:rsidRPr="004807F3">
        <w:rPr>
          <w:rFonts w:ascii="Times New Roman" w:hAnsi="Times New Roman" w:cs="Times New Roman"/>
          <w:lang w:val="en-US"/>
        </w:rPr>
        <w:t>) with a 850 IC conductivity detector. Oven temperature was set at 35 ºC. A 1 mM H</w:t>
      </w:r>
      <w:r w:rsidRPr="004807F3">
        <w:rPr>
          <w:rFonts w:ascii="Times New Roman" w:hAnsi="Times New Roman" w:cs="Times New Roman"/>
          <w:vertAlign w:val="subscript"/>
          <w:lang w:val="en-US"/>
        </w:rPr>
        <w:t>2</w:t>
      </w:r>
      <w:r w:rsidRPr="004807F3">
        <w:rPr>
          <w:rFonts w:ascii="Times New Roman" w:hAnsi="Times New Roman" w:cs="Times New Roman"/>
          <w:lang w:val="en-US"/>
        </w:rPr>
        <w:t>SO</w:t>
      </w:r>
      <w:r w:rsidRPr="004807F3">
        <w:rPr>
          <w:rFonts w:ascii="Times New Roman" w:hAnsi="Times New Roman" w:cs="Times New Roman"/>
          <w:vertAlign w:val="subscript"/>
          <w:lang w:val="en-US"/>
        </w:rPr>
        <w:t>4</w:t>
      </w:r>
      <w:r w:rsidRPr="004807F3">
        <w:rPr>
          <w:rFonts w:ascii="Times New Roman" w:hAnsi="Times New Roman" w:cs="Times New Roman"/>
          <w:lang w:val="en-US"/>
        </w:rPr>
        <w:t xml:space="preserve"> solution was used as eluent at a flow rate of 0.5 mL min</w:t>
      </w:r>
      <w:r w:rsidRPr="004807F3">
        <w:rPr>
          <w:rFonts w:ascii="Times New Roman" w:hAnsi="Times New Roman" w:cs="Times New Roman"/>
          <w:vertAlign w:val="superscript"/>
          <w:lang w:val="en-US"/>
        </w:rPr>
        <w:t>-1</w:t>
      </w:r>
      <w:r w:rsidRPr="004807F3">
        <w:rPr>
          <w:rFonts w:ascii="Times New Roman" w:hAnsi="Times New Roman" w:cs="Times New Roman"/>
          <w:lang w:val="en-US"/>
        </w:rPr>
        <w:t>. Alcohols including glycerol and ethanol were determined with the same IC equipped with a guard column cartridge (</w:t>
      </w:r>
      <w:proofErr w:type="spellStart"/>
      <w:r w:rsidRPr="004807F3">
        <w:rPr>
          <w:rFonts w:ascii="Times New Roman" w:hAnsi="Times New Roman" w:cs="Times New Roman"/>
          <w:lang w:val="en-US"/>
        </w:rPr>
        <w:t>Metrosep</w:t>
      </w:r>
      <w:proofErr w:type="spellEnd"/>
      <w:r w:rsidRPr="004807F3">
        <w:rPr>
          <w:rFonts w:ascii="Times New Roman" w:hAnsi="Times New Roman" w:cs="Times New Roman"/>
          <w:lang w:val="en-US"/>
        </w:rPr>
        <w:t xml:space="preserve"> Trap 1 100/4.0, </w:t>
      </w:r>
      <w:proofErr w:type="spellStart"/>
      <w:r w:rsidRPr="004807F3">
        <w:rPr>
          <w:rFonts w:ascii="Times New Roman" w:hAnsi="Times New Roman" w:cs="Times New Roman"/>
          <w:lang w:val="en-US"/>
        </w:rPr>
        <w:t>Metrohm</w:t>
      </w:r>
      <w:proofErr w:type="spellEnd"/>
      <w:r w:rsidRPr="004807F3">
        <w:rPr>
          <w:rFonts w:ascii="Times New Roman" w:hAnsi="Times New Roman" w:cs="Times New Roman"/>
          <w:lang w:val="en-US"/>
        </w:rPr>
        <w:t>) and an alcohols column (</w:t>
      </w:r>
      <w:proofErr w:type="spellStart"/>
      <w:r w:rsidRPr="004807F3">
        <w:rPr>
          <w:rFonts w:ascii="Times New Roman" w:hAnsi="Times New Roman" w:cs="Times New Roman"/>
          <w:lang w:val="en-US"/>
        </w:rPr>
        <w:t>Metrosep</w:t>
      </w:r>
      <w:proofErr w:type="spellEnd"/>
      <w:r w:rsidRPr="004807F3">
        <w:rPr>
          <w:rFonts w:ascii="Times New Roman" w:hAnsi="Times New Roman" w:cs="Times New Roman"/>
          <w:lang w:val="en-US"/>
        </w:rPr>
        <w:t xml:space="preserve"> Carb 2 250/4.0, </w:t>
      </w:r>
      <w:proofErr w:type="spellStart"/>
      <w:r w:rsidRPr="004807F3">
        <w:rPr>
          <w:rFonts w:ascii="Times New Roman" w:hAnsi="Times New Roman" w:cs="Times New Roman"/>
          <w:lang w:val="en-US"/>
        </w:rPr>
        <w:t>Metrohm</w:t>
      </w:r>
      <w:proofErr w:type="spellEnd"/>
      <w:r w:rsidRPr="004807F3">
        <w:rPr>
          <w:rFonts w:ascii="Times New Roman" w:hAnsi="Times New Roman" w:cs="Times New Roman"/>
          <w:lang w:val="en-US"/>
        </w:rPr>
        <w:t xml:space="preserve">) with an IC </w:t>
      </w:r>
      <w:proofErr w:type="spellStart"/>
      <w:r w:rsidRPr="004807F3">
        <w:rPr>
          <w:rFonts w:ascii="Times New Roman" w:hAnsi="Times New Roman" w:cs="Times New Roman"/>
          <w:lang w:val="en-US"/>
        </w:rPr>
        <w:t>amperometric</w:t>
      </w:r>
      <w:proofErr w:type="spellEnd"/>
      <w:r w:rsidRPr="004807F3">
        <w:rPr>
          <w:rFonts w:ascii="Times New Roman" w:hAnsi="Times New Roman" w:cs="Times New Roman"/>
          <w:lang w:val="en-US"/>
        </w:rPr>
        <w:t xml:space="preserve"> detector. Oven temperature was set at 35 ºC. A 20 mM NaOH solution was used as eluent at a flow rate of 0.8 mL min</w:t>
      </w:r>
      <w:r w:rsidRPr="004807F3">
        <w:rPr>
          <w:rFonts w:ascii="Times New Roman" w:hAnsi="Times New Roman" w:cs="Times New Roman"/>
          <w:vertAlign w:val="superscript"/>
          <w:lang w:val="en-US"/>
        </w:rPr>
        <w:t>-1</w:t>
      </w:r>
      <w:r w:rsidRPr="004807F3">
        <w:rPr>
          <w:rFonts w:ascii="Times New Roman" w:hAnsi="Times New Roman" w:cs="Times New Roman"/>
          <w:lang w:val="en-US"/>
        </w:rPr>
        <w:t>.</w:t>
      </w:r>
    </w:p>
    <w:p w14:paraId="0281DB05" w14:textId="77777777" w:rsidR="005A01AF" w:rsidRPr="004807F3" w:rsidRDefault="005A01AF" w:rsidP="000A2C64">
      <w:pPr>
        <w:spacing w:line="480" w:lineRule="auto"/>
        <w:rPr>
          <w:rFonts w:ascii="Times New Roman" w:hAnsi="Times New Roman" w:cs="Times New Roman"/>
          <w:b/>
          <w:lang w:val="en-US"/>
        </w:rPr>
      </w:pPr>
    </w:p>
    <w:p w14:paraId="637C41E8" w14:textId="77777777" w:rsidR="005A01AF" w:rsidRPr="004807F3" w:rsidRDefault="005A01AF" w:rsidP="000A2C64">
      <w:pPr>
        <w:spacing w:line="480" w:lineRule="auto"/>
        <w:rPr>
          <w:rFonts w:ascii="Times New Roman" w:hAnsi="Times New Roman" w:cs="Times New Roman"/>
          <w:b/>
          <w:lang w:val="en-US"/>
        </w:rPr>
      </w:pPr>
      <w:r w:rsidRPr="004807F3">
        <w:rPr>
          <w:rFonts w:ascii="Times New Roman" w:hAnsi="Times New Roman" w:cs="Times New Roman"/>
          <w:b/>
          <w:lang w:val="en-US"/>
        </w:rPr>
        <w:t>Statistical analysis</w:t>
      </w:r>
    </w:p>
    <w:p w14:paraId="30F93F64" w14:textId="7D353E5E" w:rsidR="005A01AF" w:rsidRPr="004807F3" w:rsidRDefault="005A01AF" w:rsidP="000A2C64">
      <w:pPr>
        <w:spacing w:line="480" w:lineRule="auto"/>
        <w:rPr>
          <w:rFonts w:ascii="Times New Roman" w:hAnsi="Times New Roman" w:cs="Times New Roman"/>
          <w:lang w:val="en-US"/>
        </w:rPr>
      </w:pPr>
      <w:r w:rsidRPr="004807F3">
        <w:rPr>
          <w:rFonts w:ascii="Times New Roman" w:hAnsi="Times New Roman" w:cs="Times New Roman"/>
          <w:lang w:val="en-US"/>
        </w:rPr>
        <w:lastRenderedPageBreak/>
        <w:t xml:space="preserve">All statistical analyses were performed in the R statistical environment (v3.5.1) </w:t>
      </w:r>
      <w:r w:rsidRPr="004807F3">
        <w:rPr>
          <w:rFonts w:ascii="Times New Roman" w:hAnsi="Times New Roman" w:cs="Times New Roman"/>
          <w:lang w:val="en-US"/>
        </w:rPr>
        <w:fldChar w:fldCharType="begin"/>
      </w:r>
      <w:r w:rsidR="00B14058" w:rsidRPr="004807F3">
        <w:rPr>
          <w:rFonts w:ascii="Times New Roman" w:hAnsi="Times New Roman" w:cs="Times New Roman"/>
          <w:lang w:val="en-US"/>
        </w:rPr>
        <w:instrText xml:space="preserve"> ADDIN EN.CITE &lt;EndNote&gt;&lt;Cite&gt;&lt;Author&gt;Team&lt;/Author&gt;&lt;Year&gt;2015&lt;/Year&gt;&lt;RecNum&gt;1474&lt;/RecNum&gt;&lt;DisplayText&gt;(Team, 2015)&lt;/DisplayText&gt;&lt;record&gt;&lt;rec-number&gt;1474&lt;/rec-number&gt;&lt;foreign-keys&gt;&lt;key app="EN" db-id="0xefp5as5rat97e25rb5srxaszapdfr95tte" timestamp="1544292765"&gt;1474&lt;/key&gt;&lt;/foreign-keys&gt;&lt;ref-type name="Book"&gt;6&lt;/ref-type&gt;&lt;contributors&gt;&lt;authors&gt;&lt;author&gt;R Core Team&lt;/author&gt;&lt;/authors&gt;&lt;/contributors&gt;&lt;titles&gt;&lt;title&gt;A language and environment for statistical computing&lt;/title&gt;&lt;/titles&gt;&lt;dates&gt;&lt;year&gt;2015&lt;/year&gt;&lt;/dates&gt;&lt;publisher&gt;R Foundation for Statistical Computing&lt;/publisher&gt;&lt;urls&gt;&lt;/urls&gt;&lt;/record&gt;&lt;/Cite&gt;&lt;/EndNote&gt;</w:instrText>
      </w:r>
      <w:r w:rsidRPr="004807F3">
        <w:rPr>
          <w:rFonts w:ascii="Times New Roman" w:hAnsi="Times New Roman" w:cs="Times New Roman"/>
          <w:lang w:val="en-US"/>
        </w:rPr>
        <w:fldChar w:fldCharType="separate"/>
      </w:r>
      <w:r w:rsidR="00B14058" w:rsidRPr="004807F3">
        <w:rPr>
          <w:rFonts w:ascii="Times New Roman" w:hAnsi="Times New Roman" w:cs="Times New Roman"/>
          <w:noProof/>
          <w:lang w:val="en-US"/>
        </w:rPr>
        <w:t>(Team, 2015)</w:t>
      </w:r>
      <w:r w:rsidRPr="004807F3">
        <w:rPr>
          <w:rFonts w:ascii="Times New Roman" w:hAnsi="Times New Roman" w:cs="Times New Roman"/>
          <w:lang w:val="en-US"/>
        </w:rPr>
        <w:fldChar w:fldCharType="end"/>
      </w:r>
      <w:r w:rsidRPr="004807F3">
        <w:rPr>
          <w:rFonts w:ascii="Times New Roman" w:hAnsi="Times New Roman" w:cs="Times New Roman"/>
          <w:lang w:val="en-US"/>
        </w:rPr>
        <w:t xml:space="preserve">, using functions from the </w:t>
      </w:r>
      <w:proofErr w:type="spellStart"/>
      <w:r w:rsidRPr="004807F3">
        <w:rPr>
          <w:rFonts w:ascii="Times New Roman" w:hAnsi="Times New Roman" w:cs="Times New Roman"/>
          <w:lang w:val="en-US"/>
        </w:rPr>
        <w:t>phyloseq</w:t>
      </w:r>
      <w:proofErr w:type="spellEnd"/>
      <w:r w:rsidRPr="004807F3">
        <w:rPr>
          <w:rFonts w:ascii="Times New Roman" w:hAnsi="Times New Roman" w:cs="Times New Roman"/>
          <w:lang w:val="en-US"/>
        </w:rPr>
        <w:t xml:space="preserve"> (v1.16.2), DESeq2 (v1.22.1) and </w:t>
      </w:r>
      <w:proofErr w:type="spellStart"/>
      <w:r w:rsidRPr="004807F3">
        <w:rPr>
          <w:rFonts w:ascii="Times New Roman" w:hAnsi="Times New Roman" w:cs="Times New Roman"/>
          <w:lang w:val="en-US"/>
        </w:rPr>
        <w:t>Phenoflow</w:t>
      </w:r>
      <w:proofErr w:type="spellEnd"/>
      <w:r w:rsidRPr="004807F3">
        <w:rPr>
          <w:rFonts w:ascii="Times New Roman" w:hAnsi="Times New Roman" w:cs="Times New Roman"/>
          <w:lang w:val="en-US"/>
        </w:rPr>
        <w:t xml:space="preserve"> (v1.1) packages </w:t>
      </w:r>
      <w:r w:rsidRPr="004807F3">
        <w:rPr>
          <w:rFonts w:ascii="Times New Roman" w:hAnsi="Times New Roman" w:cs="Times New Roman"/>
          <w:lang w:val="en-US"/>
        </w:rPr>
        <w:fldChar w:fldCharType="begin">
          <w:fldData xml:space="preserve">PEVuZE5vdGU+PENpdGU+PEF1dGhvcj5NY011cmRpZTwvQXV0aG9yPjxZZWFyPjIwMTM8L1llYXI+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</w:fldData>
        </w:fldChar>
      </w:r>
      <w:r w:rsidR="00C42B1B">
        <w:rPr>
          <w:rFonts w:ascii="Times New Roman" w:hAnsi="Times New Roman" w:cs="Times New Roman"/>
          <w:lang w:val="en-US"/>
        </w:rPr>
        <w:instrText xml:space="preserve"> ADDIN EN.CITE </w:instrText>
      </w:r>
      <w:r w:rsidR="00C42B1B">
        <w:rPr>
          <w:rFonts w:ascii="Times New Roman" w:hAnsi="Times New Roman" w:cs="Times New Roman"/>
          <w:lang w:val="en-US"/>
        </w:rPr>
        <w:fldChar w:fldCharType="begin">
          <w:fldData xml:space="preserve">PEVuZE5vdGU+PENpdGU+PEF1dGhvcj5NY011cmRpZTwvQXV0aG9yPjxZZWFyPjIwMTM8L1llYXI+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</w:fldData>
        </w:fldChar>
      </w:r>
      <w:r w:rsidR="00C42B1B">
        <w:rPr>
          <w:rFonts w:ascii="Times New Roman" w:hAnsi="Times New Roman" w:cs="Times New Roman"/>
          <w:lang w:val="en-US"/>
        </w:rPr>
        <w:instrText xml:space="preserve"> ADDIN EN.CITE.DATA </w:instrText>
      </w:r>
      <w:r w:rsidR="00C42B1B">
        <w:rPr>
          <w:rFonts w:ascii="Times New Roman" w:hAnsi="Times New Roman" w:cs="Times New Roman"/>
          <w:lang w:val="en-US"/>
        </w:rPr>
      </w:r>
      <w:r w:rsidR="00C42B1B">
        <w:rPr>
          <w:rFonts w:ascii="Times New Roman" w:hAnsi="Times New Roman" w:cs="Times New Roman"/>
          <w:lang w:val="en-US"/>
        </w:rPr>
        <w:fldChar w:fldCharType="end"/>
      </w:r>
      <w:r w:rsidRPr="004807F3">
        <w:rPr>
          <w:rFonts w:ascii="Times New Roman" w:hAnsi="Times New Roman" w:cs="Times New Roman"/>
          <w:lang w:val="en-US"/>
        </w:rPr>
      </w:r>
      <w:r w:rsidRPr="004807F3">
        <w:rPr>
          <w:rFonts w:ascii="Times New Roman" w:hAnsi="Times New Roman" w:cs="Times New Roman"/>
          <w:lang w:val="en-US"/>
        </w:rPr>
        <w:fldChar w:fldCharType="separate"/>
      </w:r>
      <w:r w:rsidR="00C42B1B">
        <w:rPr>
          <w:rFonts w:ascii="Times New Roman" w:hAnsi="Times New Roman" w:cs="Times New Roman"/>
          <w:noProof/>
          <w:lang w:val="en-US"/>
        </w:rPr>
        <w:t>(McMurdie and Holmes, 2013; Love et al., 2014)</w:t>
      </w:r>
      <w:r w:rsidRPr="004807F3">
        <w:rPr>
          <w:rFonts w:ascii="Times New Roman" w:hAnsi="Times New Roman" w:cs="Times New Roman"/>
          <w:lang w:val="en-US"/>
        </w:rPr>
        <w:fldChar w:fldCharType="end"/>
      </w:r>
      <w:r w:rsidRPr="004807F3">
        <w:rPr>
          <w:rFonts w:ascii="Times New Roman" w:hAnsi="Times New Roman" w:cs="Times New Roman"/>
          <w:lang w:val="en-US"/>
        </w:rPr>
        <w:t xml:space="preserve">. Errors on all summary statistics represent standard deviations on the mean and were calculated by propagating individual standard deviations as randomly distributed, independent errors. Alpha diversity was assessed by the Hill diversity numbers, which incorporate both richness and evenness components </w:t>
      </w:r>
      <w:r w:rsidRPr="004807F3">
        <w:rPr>
          <w:rFonts w:ascii="Times New Roman" w:hAnsi="Times New Roman" w:cs="Times New Roman"/>
          <w:lang w:val="en-US"/>
        </w:rPr>
        <w:fldChar w:fldCharType="begin"/>
      </w:r>
      <w:r w:rsidR="00B14058" w:rsidRPr="004807F3">
        <w:rPr>
          <w:rFonts w:ascii="Times New Roman" w:hAnsi="Times New Roman" w:cs="Times New Roman"/>
          <w:lang w:val="en-US"/>
        </w:rPr>
        <w:instrText xml:space="preserve"> ADDIN EN.CITE &lt;EndNote&gt;&lt;Cite&gt;&lt;Author&gt;Hill&lt;/Author&gt;&lt;Year&gt;1973&lt;/Year&gt;&lt;RecNum&gt;1477&lt;/RecNum&gt;&lt;DisplayText&gt;(Hill, 1973)&lt;/DisplayText&gt;&lt;record&gt;&lt;rec-number&gt;1477&lt;/rec-number&gt;&lt;foreign-keys&gt;&lt;key app="EN" db-id="0xefp5as5rat97e25rb5srxaszapdfr95tte" timestamp="1544292963"&gt;1477&lt;/key&gt;&lt;/foreign-keys&gt;&lt;ref-type name="Journal Article"&gt;17&lt;/ref-type&gt;&lt;contributors&gt;&lt;authors&gt;&lt;author&gt;Hill, M.O.&lt;/author&gt;&lt;/authors&gt;&lt;/contributors&gt;&lt;titles&gt;&lt;title&gt;Diversity and evenness: a unifying notation and its consequences&lt;/title&gt;&lt;secondary-title&gt;Ecology&lt;/secondary-title&gt;&lt;/titles&gt;&lt;periodical&gt;&lt;full-title&gt;Ecology&lt;/full-title&gt;&lt;/periodical&gt;&lt;pages&gt;427-432&lt;/pages&gt;&lt;volume&gt;54&lt;/volume&gt;&lt;number&gt;2&lt;/number&gt;&lt;dates&gt;&lt;year&gt;1973&lt;/year&gt;&lt;/dates&gt;&lt;urls&gt;&lt;/urls&gt;&lt;/record&gt;&lt;/Cite&gt;&lt;/EndNote&gt;</w:instrText>
      </w:r>
      <w:r w:rsidRPr="004807F3">
        <w:rPr>
          <w:rFonts w:ascii="Times New Roman" w:hAnsi="Times New Roman" w:cs="Times New Roman"/>
          <w:lang w:val="en-US"/>
        </w:rPr>
        <w:fldChar w:fldCharType="separate"/>
      </w:r>
      <w:r w:rsidR="00B14058" w:rsidRPr="004807F3">
        <w:rPr>
          <w:rFonts w:ascii="Times New Roman" w:hAnsi="Times New Roman" w:cs="Times New Roman"/>
          <w:noProof/>
          <w:lang w:val="en-US"/>
        </w:rPr>
        <w:t>(Hill, 1973)</w:t>
      </w:r>
      <w:r w:rsidRPr="004807F3">
        <w:rPr>
          <w:rFonts w:ascii="Times New Roman" w:hAnsi="Times New Roman" w:cs="Times New Roman"/>
          <w:lang w:val="en-US"/>
        </w:rPr>
        <w:fldChar w:fldCharType="end"/>
      </w:r>
      <w:r w:rsidRPr="004807F3">
        <w:rPr>
          <w:rFonts w:ascii="Times New Roman" w:hAnsi="Times New Roman" w:cs="Times New Roman"/>
          <w:lang w:val="en-US"/>
        </w:rPr>
        <w:t xml:space="preserve">. For calculating the alpha diversity, we used the Diversity_16S function from the </w:t>
      </w:r>
      <w:proofErr w:type="spellStart"/>
      <w:r w:rsidRPr="004807F3">
        <w:rPr>
          <w:rFonts w:ascii="Times New Roman" w:hAnsi="Times New Roman" w:cs="Times New Roman"/>
          <w:lang w:val="en-US"/>
        </w:rPr>
        <w:t>Phenoflow</w:t>
      </w:r>
      <w:proofErr w:type="spellEnd"/>
      <w:r w:rsidRPr="004807F3">
        <w:rPr>
          <w:rFonts w:ascii="Times New Roman" w:hAnsi="Times New Roman" w:cs="Times New Roman"/>
          <w:lang w:val="en-US"/>
        </w:rPr>
        <w:t xml:space="preserve"> package. For each sample we generated 100 bootstrap samples, took the average diversity (Hill order 2 which equals the Inverse Simpson index) as the sample representative diversity. For beta diversity analysis the taxon abundances were rescaled by calculating their proportions and multiplying them by the minimum sample size present in the data set </w:t>
      </w:r>
      <w:r w:rsidRPr="004807F3">
        <w:rPr>
          <w:rFonts w:ascii="Times New Roman" w:hAnsi="Times New Roman" w:cs="Times New Roman"/>
          <w:lang w:val="en-US"/>
        </w:rPr>
        <w:fldChar w:fldCharType="begin"/>
      </w:r>
      <w:r w:rsidR="00B14058" w:rsidRPr="004807F3">
        <w:rPr>
          <w:rFonts w:ascii="Times New Roman" w:hAnsi="Times New Roman" w:cs="Times New Roman"/>
          <w:lang w:val="en-US"/>
        </w:rPr>
        <w:instrText xml:space="preserve"> ADDIN EN.CITE &lt;EndNote&gt;&lt;Cite&gt;&lt;Author&gt;McMurdie&lt;/Author&gt;&lt;Year&gt;2014&lt;/Year&gt;&lt;RecNum&gt;1478&lt;/RecNum&gt;&lt;DisplayText&gt;(McMurdie and Holmes, 2014)&lt;/DisplayText&gt;&lt;record&gt;&lt;rec-number&gt;1478&lt;/rec-number&gt;&lt;foreign-keys&gt;&lt;key app="EN" db-id="0xefp5as5rat97e25rb5srxaszapdfr95tte" timestamp="1544293024"&gt;1478&lt;/key&gt;&lt;/foreign-keys&gt;&lt;ref-type name="Journal Article"&gt;17&lt;/ref-type&gt;&lt;contributors&gt;&lt;authors&gt;&lt;author&gt;McMurdie, P.J.&lt;/author&gt;&lt;author&gt;Holmes, S.&lt;/author&gt;&lt;/authors&gt;&lt;/contributors&gt;&lt;titles&gt;&lt;title&gt;Waste Not, Want Not: Why Rarefying Microbiome Data Is Inadmissible&lt;/title&gt;&lt;secondary-title&gt;Plos Computational Biology&lt;/secondary-title&gt;&lt;/titles&gt;&lt;periodical&gt;&lt;full-title&gt;Plos Computational Biology&lt;/full-title&gt;&lt;/periodical&gt;&lt;volume&gt;10&lt;/volume&gt;&lt;number&gt;4&lt;/number&gt;&lt;dates&gt;&lt;year&gt;2014&lt;/year&gt;&lt;/dates&gt;&lt;urls&gt;&lt;/urls&gt;&lt;/record&gt;&lt;/Cite&gt;&lt;/EndNote&gt;</w:instrText>
      </w:r>
      <w:r w:rsidRPr="004807F3">
        <w:rPr>
          <w:rFonts w:ascii="Times New Roman" w:hAnsi="Times New Roman" w:cs="Times New Roman"/>
          <w:lang w:val="en-US"/>
        </w:rPr>
        <w:fldChar w:fldCharType="separate"/>
      </w:r>
      <w:r w:rsidR="00B14058" w:rsidRPr="004807F3">
        <w:rPr>
          <w:rFonts w:ascii="Times New Roman" w:hAnsi="Times New Roman" w:cs="Times New Roman"/>
          <w:noProof/>
          <w:lang w:val="en-US"/>
        </w:rPr>
        <w:t>(McMurdie and Holmes, 2014)</w:t>
      </w:r>
      <w:r w:rsidRPr="004807F3">
        <w:rPr>
          <w:rFonts w:ascii="Times New Roman" w:hAnsi="Times New Roman" w:cs="Times New Roman"/>
          <w:lang w:val="en-US"/>
        </w:rPr>
        <w:fldChar w:fldCharType="end"/>
      </w:r>
      <w:r w:rsidRPr="004807F3">
        <w:rPr>
          <w:rFonts w:ascii="Times New Roman" w:hAnsi="Times New Roman" w:cs="Times New Roman"/>
          <w:lang w:val="en-US"/>
        </w:rPr>
        <w:t>. The beta diversity was then assessed by Principal Coordinate analysis (</w:t>
      </w:r>
      <w:proofErr w:type="spellStart"/>
      <w:r w:rsidRPr="004807F3">
        <w:rPr>
          <w:rFonts w:ascii="Times New Roman" w:hAnsi="Times New Roman" w:cs="Times New Roman"/>
          <w:lang w:val="en-US"/>
        </w:rPr>
        <w:t>PCoA</w:t>
      </w:r>
      <w:proofErr w:type="spellEnd"/>
      <w:r w:rsidRPr="004807F3">
        <w:rPr>
          <w:rFonts w:ascii="Times New Roman" w:hAnsi="Times New Roman" w:cs="Times New Roman"/>
          <w:lang w:val="en-US"/>
        </w:rPr>
        <w:t>) of the Bray-Curtis dissimilarity matrix.</w:t>
      </w:r>
    </w:p>
    <w:p w14:paraId="1F8DA87F" w14:textId="0C910D38" w:rsidR="0020587D" w:rsidRPr="004807F3" w:rsidRDefault="0020587D" w:rsidP="000A2C64">
      <w:pPr>
        <w:spacing w:line="480" w:lineRule="auto"/>
        <w:rPr>
          <w:rFonts w:ascii="Times New Roman" w:hAnsi="Times New Roman" w:cs="Times New Roman"/>
          <w:b/>
          <w:lang w:val="en-US"/>
        </w:rPr>
      </w:pPr>
    </w:p>
    <w:p w14:paraId="7EE711E7" w14:textId="6B45C44A" w:rsidR="00642131" w:rsidRPr="007148D0" w:rsidRDefault="000F443C" w:rsidP="000A2C64">
      <w:pPr>
        <w:spacing w:line="480" w:lineRule="auto"/>
        <w:rPr>
          <w:rFonts w:ascii="Times New Roman" w:hAnsi="Times New Roman" w:cs="Times New Roman"/>
          <w:b/>
        </w:rPr>
      </w:pPr>
      <w:r w:rsidRPr="004807F3">
        <w:rPr>
          <w:rFonts w:ascii="Times New Roman" w:hAnsi="Times New Roman" w:cs="Times New Roman"/>
          <w:b/>
        </w:rPr>
        <w:t>References</w:t>
      </w:r>
    </w:p>
    <w:p w14:paraId="337ED3B6" w14:textId="77777777" w:rsidR="00F23F0E" w:rsidRPr="00B91FE4" w:rsidRDefault="00642131" w:rsidP="000A2C64">
      <w:pPr>
        <w:pStyle w:val="EndNoteBibliography"/>
        <w:spacing w:line="480" w:lineRule="auto"/>
        <w:ind w:left="720" w:hanging="720"/>
        <w:rPr>
          <w:noProof/>
        </w:rPr>
      </w:pPr>
      <w:r w:rsidRPr="00B91FE4">
        <w:rPr>
          <w:rFonts w:ascii="Times New Roman" w:hAnsi="Times New Roman" w:cs="Times New Roman"/>
        </w:rPr>
        <w:fldChar w:fldCharType="begin"/>
      </w:r>
      <w:r w:rsidRPr="00B91FE4">
        <w:rPr>
          <w:rFonts w:ascii="Times New Roman" w:hAnsi="Times New Roman" w:cs="Times New Roman"/>
        </w:rPr>
        <w:instrText xml:space="preserve"> ADDIN EN.REFLIST </w:instrText>
      </w:r>
      <w:r w:rsidRPr="00B91FE4">
        <w:rPr>
          <w:rFonts w:ascii="Times New Roman" w:hAnsi="Times New Roman" w:cs="Times New Roman"/>
        </w:rPr>
        <w:fldChar w:fldCharType="separate"/>
      </w:r>
      <w:r w:rsidR="00F23F0E" w:rsidRPr="00B91FE4">
        <w:rPr>
          <w:noProof/>
        </w:rPr>
        <w:t xml:space="preserve">Hill, M.O. (1973). Diversity and evenness: a unifying notation and its consequences. </w:t>
      </w:r>
      <w:r w:rsidR="00F23F0E" w:rsidRPr="00B91FE4">
        <w:rPr>
          <w:i/>
          <w:noProof/>
        </w:rPr>
        <w:t>Ecology</w:t>
      </w:r>
      <w:r w:rsidR="00F23F0E" w:rsidRPr="00B91FE4">
        <w:rPr>
          <w:noProof/>
        </w:rPr>
        <w:t xml:space="preserve"> 54(2)</w:t>
      </w:r>
      <w:r w:rsidR="00F23F0E" w:rsidRPr="00B91FE4">
        <w:rPr>
          <w:b/>
          <w:noProof/>
        </w:rPr>
        <w:t>,</w:t>
      </w:r>
      <w:r w:rsidR="00F23F0E" w:rsidRPr="00B91FE4">
        <w:rPr>
          <w:noProof/>
        </w:rPr>
        <w:t xml:space="preserve"> 427-432.</w:t>
      </w:r>
    </w:p>
    <w:p w14:paraId="44B69520" w14:textId="77777777" w:rsidR="00F23F0E" w:rsidRPr="00B91FE4" w:rsidRDefault="00F23F0E" w:rsidP="000A2C64">
      <w:pPr>
        <w:pStyle w:val="EndNoteBibliography"/>
        <w:spacing w:line="480" w:lineRule="auto"/>
        <w:ind w:left="720" w:hanging="720"/>
        <w:rPr>
          <w:noProof/>
        </w:rPr>
      </w:pPr>
      <w:r w:rsidRPr="00B91FE4">
        <w:rPr>
          <w:noProof/>
        </w:rPr>
        <w:t xml:space="preserve">Klindworth, A., Pruesse, E., Schweer, T., Peplies, J., Quast, C., Horn, M., et al. (2013). Evaluation of general 16S ribosomal RNA gene PCR primers for classical and next-generation sequencing-based diversity studies. </w:t>
      </w:r>
      <w:r w:rsidRPr="00B91FE4">
        <w:rPr>
          <w:i/>
          <w:noProof/>
        </w:rPr>
        <w:t>Nucleic Acids Res</w:t>
      </w:r>
      <w:r w:rsidRPr="00B91FE4">
        <w:rPr>
          <w:noProof/>
        </w:rPr>
        <w:t xml:space="preserve"> 41(1)</w:t>
      </w:r>
      <w:r w:rsidRPr="00B91FE4">
        <w:rPr>
          <w:b/>
          <w:noProof/>
        </w:rPr>
        <w:t>,</w:t>
      </w:r>
      <w:r w:rsidRPr="00B91FE4">
        <w:rPr>
          <w:noProof/>
        </w:rPr>
        <w:t xml:space="preserve"> e1. doi: 10.1093/nar/gks808.</w:t>
      </w:r>
    </w:p>
    <w:p w14:paraId="47279AB7" w14:textId="77777777" w:rsidR="00F23F0E" w:rsidRPr="00B91FE4" w:rsidRDefault="00F23F0E" w:rsidP="000A2C64">
      <w:pPr>
        <w:pStyle w:val="EndNoteBibliography"/>
        <w:spacing w:line="480" w:lineRule="auto"/>
        <w:ind w:left="720" w:hanging="720"/>
        <w:rPr>
          <w:noProof/>
        </w:rPr>
      </w:pPr>
      <w:r w:rsidRPr="00B91FE4">
        <w:rPr>
          <w:noProof/>
        </w:rPr>
        <w:t xml:space="preserve">Kozich, J.J., Westcott, S.L., Baxter, N.T., Highlander, S.K., and Schloss, P.D. (2013). Development of a dual-index sequencing strategy and curation pipeline for analyzing amplicon sequence data on the MiSeq Illumina sequencing platform. </w:t>
      </w:r>
      <w:r w:rsidRPr="00B91FE4">
        <w:rPr>
          <w:i/>
          <w:noProof/>
        </w:rPr>
        <w:t>Appl Environ Microbiol</w:t>
      </w:r>
      <w:r w:rsidRPr="00B91FE4">
        <w:rPr>
          <w:noProof/>
        </w:rPr>
        <w:t xml:space="preserve"> 79(17)</w:t>
      </w:r>
      <w:r w:rsidRPr="00B91FE4">
        <w:rPr>
          <w:b/>
          <w:noProof/>
        </w:rPr>
        <w:t>,</w:t>
      </w:r>
      <w:r w:rsidRPr="00B91FE4">
        <w:rPr>
          <w:noProof/>
        </w:rPr>
        <w:t xml:space="preserve"> 5112-5120. doi: 10.1128/AEM.01043-13.</w:t>
      </w:r>
    </w:p>
    <w:p w14:paraId="57097922" w14:textId="77777777" w:rsidR="00F23F0E" w:rsidRPr="00B91FE4" w:rsidRDefault="00F23F0E" w:rsidP="000A2C64">
      <w:pPr>
        <w:pStyle w:val="EndNoteBibliography"/>
        <w:spacing w:line="480" w:lineRule="auto"/>
        <w:ind w:left="720" w:hanging="720"/>
        <w:rPr>
          <w:noProof/>
          <w:lang w:val="da-DK"/>
        </w:rPr>
      </w:pPr>
      <w:r w:rsidRPr="00B91FE4">
        <w:rPr>
          <w:noProof/>
        </w:rPr>
        <w:lastRenderedPageBreak/>
        <w:t xml:space="preserve">Laemmli, U.K. (1970). Cleavage of structural proteins during the assembly of the head of bacteriophage T4. </w:t>
      </w:r>
      <w:r w:rsidRPr="00B91FE4">
        <w:rPr>
          <w:i/>
          <w:noProof/>
          <w:lang w:val="da-DK"/>
        </w:rPr>
        <w:t>Nature</w:t>
      </w:r>
      <w:r w:rsidRPr="00B91FE4">
        <w:rPr>
          <w:noProof/>
          <w:lang w:val="da-DK"/>
        </w:rPr>
        <w:t xml:space="preserve"> 227(5259)</w:t>
      </w:r>
      <w:r w:rsidRPr="00B91FE4">
        <w:rPr>
          <w:b/>
          <w:noProof/>
          <w:lang w:val="da-DK"/>
        </w:rPr>
        <w:t>,</w:t>
      </w:r>
      <w:r w:rsidRPr="00B91FE4">
        <w:rPr>
          <w:noProof/>
          <w:lang w:val="da-DK"/>
        </w:rPr>
        <w:t xml:space="preserve"> 680-685.</w:t>
      </w:r>
    </w:p>
    <w:p w14:paraId="37B4442E" w14:textId="77777777" w:rsidR="00F23F0E" w:rsidRPr="00B91FE4" w:rsidRDefault="00F23F0E" w:rsidP="000A2C64">
      <w:pPr>
        <w:pStyle w:val="EndNoteBibliography"/>
        <w:spacing w:line="480" w:lineRule="auto"/>
        <w:ind w:left="720" w:hanging="720"/>
        <w:rPr>
          <w:noProof/>
        </w:rPr>
      </w:pPr>
      <w:r w:rsidRPr="00B91FE4">
        <w:rPr>
          <w:noProof/>
          <w:lang w:val="da-DK"/>
        </w:rPr>
        <w:t xml:space="preserve">Li, Y., Guo, W., Han, S., Kong, F., Wang, C., Li, D., et al. </w:t>
      </w:r>
      <w:r w:rsidRPr="00B91FE4">
        <w:rPr>
          <w:noProof/>
        </w:rPr>
        <w:t xml:space="preserve">(2015). The evolution of the gut microbiota in the giant and the red pandas. </w:t>
      </w:r>
      <w:r w:rsidRPr="00B91FE4">
        <w:rPr>
          <w:i/>
          <w:noProof/>
        </w:rPr>
        <w:t>Sci Rep</w:t>
      </w:r>
      <w:r w:rsidRPr="00B91FE4">
        <w:rPr>
          <w:noProof/>
        </w:rPr>
        <w:t xml:space="preserve"> 5</w:t>
      </w:r>
      <w:r w:rsidRPr="00B91FE4">
        <w:rPr>
          <w:b/>
          <w:noProof/>
        </w:rPr>
        <w:t>,</w:t>
      </w:r>
      <w:r w:rsidRPr="00B91FE4">
        <w:rPr>
          <w:noProof/>
        </w:rPr>
        <w:t xml:space="preserve"> 10185. doi: 10.1038/srep10185.</w:t>
      </w:r>
    </w:p>
    <w:p w14:paraId="72D7C531" w14:textId="77777777" w:rsidR="00F23F0E" w:rsidRPr="00B91FE4" w:rsidRDefault="00F23F0E" w:rsidP="000A2C64">
      <w:pPr>
        <w:pStyle w:val="EndNoteBibliography"/>
        <w:spacing w:line="480" w:lineRule="auto"/>
        <w:ind w:left="720" w:hanging="720"/>
        <w:rPr>
          <w:noProof/>
        </w:rPr>
      </w:pPr>
      <w:r w:rsidRPr="00B91FE4">
        <w:rPr>
          <w:noProof/>
        </w:rPr>
        <w:t xml:space="preserve">Love, M.I., Huber, W., and Anders, S. (2014). Moderated estimation of fold change and dispersion for RNA-seq data with DESeq2. </w:t>
      </w:r>
      <w:r w:rsidRPr="00B91FE4">
        <w:rPr>
          <w:i/>
          <w:noProof/>
        </w:rPr>
        <w:t>Genome Biol</w:t>
      </w:r>
      <w:r w:rsidRPr="00B91FE4">
        <w:rPr>
          <w:noProof/>
        </w:rPr>
        <w:t xml:space="preserve"> 15(12)</w:t>
      </w:r>
      <w:r w:rsidRPr="00B91FE4">
        <w:rPr>
          <w:b/>
          <w:noProof/>
        </w:rPr>
        <w:t>,</w:t>
      </w:r>
      <w:r w:rsidRPr="00B91FE4">
        <w:rPr>
          <w:noProof/>
        </w:rPr>
        <w:t xml:space="preserve"> 550. doi: 10.1186/s13059-014-0550-8.</w:t>
      </w:r>
    </w:p>
    <w:p w14:paraId="39B3A980" w14:textId="77777777" w:rsidR="00F23F0E" w:rsidRPr="00B91FE4" w:rsidRDefault="00F23F0E" w:rsidP="000A2C64">
      <w:pPr>
        <w:pStyle w:val="EndNoteBibliography"/>
        <w:spacing w:line="480" w:lineRule="auto"/>
        <w:ind w:left="720" w:hanging="720"/>
        <w:rPr>
          <w:noProof/>
        </w:rPr>
      </w:pPr>
      <w:r w:rsidRPr="00B91FE4">
        <w:rPr>
          <w:noProof/>
        </w:rPr>
        <w:t xml:space="preserve">McMurdie, P.J., and Holmes, S. (2013). phyloseq: an R package for reproducible interactive analysis and graphics of microbiome census data. </w:t>
      </w:r>
      <w:r w:rsidRPr="00B91FE4">
        <w:rPr>
          <w:i/>
          <w:noProof/>
        </w:rPr>
        <w:t>PLoS One</w:t>
      </w:r>
      <w:r w:rsidRPr="00B91FE4">
        <w:rPr>
          <w:noProof/>
        </w:rPr>
        <w:t xml:space="preserve"> 8(4)</w:t>
      </w:r>
      <w:r w:rsidRPr="00B91FE4">
        <w:rPr>
          <w:b/>
          <w:noProof/>
        </w:rPr>
        <w:t>,</w:t>
      </w:r>
      <w:r w:rsidRPr="00B91FE4">
        <w:rPr>
          <w:noProof/>
        </w:rPr>
        <w:t xml:space="preserve"> e61217. doi: 10.1371/journal.pone.0061217.</w:t>
      </w:r>
    </w:p>
    <w:p w14:paraId="3C631B13" w14:textId="77777777" w:rsidR="00F23F0E" w:rsidRPr="00B91FE4" w:rsidRDefault="00F23F0E" w:rsidP="000A2C64">
      <w:pPr>
        <w:pStyle w:val="EndNoteBibliography"/>
        <w:spacing w:line="480" w:lineRule="auto"/>
        <w:ind w:left="720" w:hanging="720"/>
        <w:rPr>
          <w:noProof/>
        </w:rPr>
      </w:pPr>
      <w:r w:rsidRPr="00B91FE4">
        <w:rPr>
          <w:noProof/>
        </w:rPr>
        <w:t xml:space="preserve">McMurdie, P.J., and Holmes, S. (2014). Waste Not, Want Not: Why Rarefying Microbiome Data Is Inadmissible. </w:t>
      </w:r>
      <w:r w:rsidRPr="00B91FE4">
        <w:rPr>
          <w:i/>
          <w:noProof/>
        </w:rPr>
        <w:t>Plos Computational Biology</w:t>
      </w:r>
      <w:r w:rsidRPr="00B91FE4">
        <w:rPr>
          <w:noProof/>
        </w:rPr>
        <w:t xml:space="preserve"> 10(4).</w:t>
      </w:r>
    </w:p>
    <w:p w14:paraId="7C293106" w14:textId="77777777" w:rsidR="00F23F0E" w:rsidRPr="00B91FE4" w:rsidRDefault="00F23F0E" w:rsidP="000A2C64">
      <w:pPr>
        <w:pStyle w:val="EndNoteBibliography"/>
        <w:spacing w:line="480" w:lineRule="auto"/>
        <w:ind w:left="720" w:hanging="720"/>
        <w:rPr>
          <w:noProof/>
        </w:rPr>
      </w:pPr>
      <w:r w:rsidRPr="00B91FE4">
        <w:rPr>
          <w:noProof/>
        </w:rPr>
        <w:t xml:space="preserve">Neuhoff, V., Stamm, R., and Eibl, H. (1985). Clear Background and Highly Sensitive Protein Staining with Coomassie Blue Dyes in Polyacrylamide Gels - a Systematic Analysis. </w:t>
      </w:r>
      <w:r w:rsidRPr="00B91FE4">
        <w:rPr>
          <w:i/>
          <w:noProof/>
        </w:rPr>
        <w:t>Electrophoresis</w:t>
      </w:r>
      <w:r w:rsidRPr="00B91FE4">
        <w:rPr>
          <w:noProof/>
        </w:rPr>
        <w:t xml:space="preserve"> 6(9)</w:t>
      </w:r>
      <w:r w:rsidRPr="00B91FE4">
        <w:rPr>
          <w:b/>
          <w:noProof/>
        </w:rPr>
        <w:t>,</w:t>
      </w:r>
      <w:r w:rsidRPr="00B91FE4">
        <w:rPr>
          <w:noProof/>
        </w:rPr>
        <w:t xml:space="preserve"> 427-448. doi: DOI 10.1002/elps.1150060905.</w:t>
      </w:r>
    </w:p>
    <w:p w14:paraId="343F5F09" w14:textId="77777777" w:rsidR="00F23F0E" w:rsidRPr="00B91FE4" w:rsidRDefault="00F23F0E" w:rsidP="000A2C64">
      <w:pPr>
        <w:pStyle w:val="EndNoteBibliography"/>
        <w:spacing w:line="480" w:lineRule="auto"/>
        <w:ind w:left="720" w:hanging="720"/>
        <w:rPr>
          <w:noProof/>
        </w:rPr>
      </w:pPr>
      <w:r w:rsidRPr="00B91FE4">
        <w:rPr>
          <w:noProof/>
        </w:rPr>
        <w:t xml:space="preserve">Schloss, P.D., Westcott, S.L., Ryabin, T., Hall, J.R., Hartmann, M., Hollister, E.B., et al. (2009). Introducing mothur: Open-Source, Platform-Independent, Community-Supported Software for Describing and Comparing Microbial Communities. </w:t>
      </w:r>
      <w:r w:rsidRPr="00B91FE4">
        <w:rPr>
          <w:i/>
          <w:noProof/>
        </w:rPr>
        <w:t>Applied and Environmental Microbiology</w:t>
      </w:r>
      <w:r w:rsidRPr="00B91FE4">
        <w:rPr>
          <w:noProof/>
        </w:rPr>
        <w:t xml:space="preserve"> 75(23)</w:t>
      </w:r>
      <w:r w:rsidRPr="00B91FE4">
        <w:rPr>
          <w:b/>
          <w:noProof/>
        </w:rPr>
        <w:t>,</w:t>
      </w:r>
      <w:r w:rsidRPr="00B91FE4">
        <w:rPr>
          <w:noProof/>
        </w:rPr>
        <w:t xml:space="preserve"> 7537-7541. doi: 10.1128/Aem.01541-09.</w:t>
      </w:r>
    </w:p>
    <w:p w14:paraId="38B358BC" w14:textId="77777777" w:rsidR="00F23F0E" w:rsidRPr="00B91FE4" w:rsidRDefault="00F23F0E" w:rsidP="000A2C64">
      <w:pPr>
        <w:pStyle w:val="EndNoteBibliography"/>
        <w:spacing w:line="480" w:lineRule="auto"/>
        <w:ind w:left="720" w:hanging="720"/>
        <w:rPr>
          <w:noProof/>
        </w:rPr>
      </w:pPr>
      <w:r w:rsidRPr="00B91FE4">
        <w:rPr>
          <w:noProof/>
        </w:rPr>
        <w:t xml:space="preserve">Shevchenko, A., Wilm, M., Vorm, O., and Mann, M. (1996). Mass spectrometric sequencing of proteins silver-stained polyacrylamide gels. </w:t>
      </w:r>
      <w:r w:rsidRPr="00B91FE4">
        <w:rPr>
          <w:i/>
          <w:noProof/>
        </w:rPr>
        <w:t>Anal Chem</w:t>
      </w:r>
      <w:r w:rsidRPr="00B91FE4">
        <w:rPr>
          <w:noProof/>
        </w:rPr>
        <w:t xml:space="preserve"> 68(5)</w:t>
      </w:r>
      <w:r w:rsidRPr="00B91FE4">
        <w:rPr>
          <w:b/>
          <w:noProof/>
        </w:rPr>
        <w:t>,</w:t>
      </w:r>
      <w:r w:rsidRPr="00B91FE4">
        <w:rPr>
          <w:noProof/>
        </w:rPr>
        <w:t xml:space="preserve"> 850-858.</w:t>
      </w:r>
    </w:p>
    <w:p w14:paraId="527CC123" w14:textId="77777777" w:rsidR="00F23F0E" w:rsidRPr="00B91FE4" w:rsidRDefault="00F23F0E" w:rsidP="000A2C64">
      <w:pPr>
        <w:pStyle w:val="EndNoteBibliography"/>
        <w:spacing w:line="480" w:lineRule="auto"/>
        <w:ind w:left="720" w:hanging="720"/>
        <w:rPr>
          <w:noProof/>
        </w:rPr>
      </w:pPr>
      <w:r w:rsidRPr="00B91FE4">
        <w:rPr>
          <w:noProof/>
        </w:rPr>
        <w:t xml:space="preserve">Tabet, R.B., Oftedal, O.T., and Allen, M.E. (Year). "Seasonal differences in composition of bamboo fed to giant pandas (Ailuropoda melanoleuca) at the National Zoo", in: </w:t>
      </w:r>
      <w:r w:rsidRPr="00B91FE4">
        <w:rPr>
          <w:i/>
          <w:noProof/>
        </w:rPr>
        <w:lastRenderedPageBreak/>
        <w:t>Proceedings of the Fifth Comparative Nutrition Society Symposium</w:t>
      </w:r>
      <w:r w:rsidRPr="00B91FE4">
        <w:rPr>
          <w:noProof/>
        </w:rPr>
        <w:t>: Hickory Corners (MI, USA)), 176-183.</w:t>
      </w:r>
    </w:p>
    <w:p w14:paraId="3B727538" w14:textId="77777777" w:rsidR="00F23F0E" w:rsidRPr="00B91FE4" w:rsidRDefault="00F23F0E" w:rsidP="000A2C64">
      <w:pPr>
        <w:pStyle w:val="EndNoteBibliography"/>
        <w:spacing w:line="480" w:lineRule="auto"/>
        <w:ind w:left="720" w:hanging="720"/>
        <w:rPr>
          <w:noProof/>
        </w:rPr>
      </w:pPr>
      <w:r w:rsidRPr="00B91FE4">
        <w:rPr>
          <w:noProof/>
        </w:rPr>
        <w:t xml:space="preserve">Team, R.C. (2015). </w:t>
      </w:r>
      <w:r w:rsidRPr="00B91FE4">
        <w:rPr>
          <w:i/>
          <w:noProof/>
        </w:rPr>
        <w:t>A language and environment for statistical computing.</w:t>
      </w:r>
      <w:r w:rsidRPr="00B91FE4">
        <w:rPr>
          <w:noProof/>
        </w:rPr>
        <w:t xml:space="preserve"> R Foundation for Statistical Computing.</w:t>
      </w:r>
    </w:p>
    <w:p w14:paraId="23BBEC09" w14:textId="77777777" w:rsidR="00F23F0E" w:rsidRPr="00B91FE4" w:rsidRDefault="00F23F0E" w:rsidP="000A2C64">
      <w:pPr>
        <w:pStyle w:val="EndNoteBibliography"/>
        <w:spacing w:line="480" w:lineRule="auto"/>
        <w:ind w:left="720" w:hanging="720"/>
        <w:rPr>
          <w:noProof/>
        </w:rPr>
      </w:pPr>
      <w:r w:rsidRPr="00B91FE4">
        <w:rPr>
          <w:noProof/>
        </w:rPr>
        <w:t xml:space="preserve">Van Soest, P.J. (1963). Use of detergents in the analysis of fibrous feeds. II. A rapid method for the determination of fiber and lignin. </w:t>
      </w:r>
      <w:r w:rsidRPr="00B91FE4">
        <w:rPr>
          <w:i/>
          <w:noProof/>
        </w:rPr>
        <w:t>Journal of the A.O.A.C</w:t>
      </w:r>
      <w:r w:rsidRPr="00B91FE4">
        <w:rPr>
          <w:noProof/>
        </w:rPr>
        <w:t xml:space="preserve"> 45(5)</w:t>
      </w:r>
      <w:r w:rsidRPr="00B91FE4">
        <w:rPr>
          <w:b/>
          <w:noProof/>
        </w:rPr>
        <w:t>,</w:t>
      </w:r>
      <w:r w:rsidRPr="00B91FE4">
        <w:rPr>
          <w:noProof/>
        </w:rPr>
        <w:t xml:space="preserve"> 829-835.</w:t>
      </w:r>
    </w:p>
    <w:p w14:paraId="0C661A1F" w14:textId="77777777" w:rsidR="00F23F0E" w:rsidRPr="00B91FE4" w:rsidRDefault="00F23F0E" w:rsidP="000A2C64">
      <w:pPr>
        <w:pStyle w:val="EndNoteBibliography"/>
        <w:spacing w:line="480" w:lineRule="auto"/>
        <w:ind w:left="720" w:hanging="720"/>
        <w:rPr>
          <w:noProof/>
        </w:rPr>
      </w:pPr>
      <w:r w:rsidRPr="00B91FE4">
        <w:rPr>
          <w:noProof/>
        </w:rPr>
        <w:t xml:space="preserve">Williams, C.L., Dill-McFarland, K.A., Vandewege, M.W., Sparks, D.L., Willard, S.T., Kouba, A.J., et al. (2016). Dietary Shifts May Trigger Dysbiosis and Mucous Stools in Giant Pandas (Ailuropoda melanoleuca). </w:t>
      </w:r>
      <w:r w:rsidRPr="00B91FE4">
        <w:rPr>
          <w:i/>
          <w:noProof/>
        </w:rPr>
        <w:t>Front Microbiol</w:t>
      </w:r>
      <w:r w:rsidRPr="00B91FE4">
        <w:rPr>
          <w:noProof/>
        </w:rPr>
        <w:t xml:space="preserve"> 7</w:t>
      </w:r>
      <w:r w:rsidRPr="00B91FE4">
        <w:rPr>
          <w:b/>
          <w:noProof/>
        </w:rPr>
        <w:t>,</w:t>
      </w:r>
      <w:r w:rsidRPr="00B91FE4">
        <w:rPr>
          <w:noProof/>
        </w:rPr>
        <w:t xml:space="preserve"> 661. doi: 10.3389/fmicb.2016.00661.</w:t>
      </w:r>
    </w:p>
    <w:p w14:paraId="092A0C15" w14:textId="77777777" w:rsidR="00F23F0E" w:rsidRPr="00B91FE4" w:rsidRDefault="00F23F0E" w:rsidP="000A2C64">
      <w:pPr>
        <w:pStyle w:val="EndNoteBibliography"/>
        <w:spacing w:line="480" w:lineRule="auto"/>
        <w:ind w:left="720" w:hanging="720"/>
        <w:rPr>
          <w:noProof/>
          <w:lang w:val="da-DK"/>
        </w:rPr>
      </w:pPr>
      <w:r w:rsidRPr="00B91FE4">
        <w:rPr>
          <w:noProof/>
        </w:rPr>
        <w:t xml:space="preserve">Xue, Z., Zhang, W., Wang, L., Hou, R., Zhang, M., Fei, L., et al. (2015). The bamboo-eating giant panda harbors a carnivore-like gut microbiota, with excessive seasonal variations. </w:t>
      </w:r>
      <w:r w:rsidRPr="00B91FE4">
        <w:rPr>
          <w:i/>
          <w:noProof/>
          <w:lang w:val="da-DK"/>
        </w:rPr>
        <w:t>MBio</w:t>
      </w:r>
      <w:r w:rsidRPr="00B91FE4">
        <w:rPr>
          <w:noProof/>
          <w:lang w:val="da-DK"/>
        </w:rPr>
        <w:t xml:space="preserve"> 6(3)</w:t>
      </w:r>
      <w:r w:rsidRPr="00B91FE4">
        <w:rPr>
          <w:b/>
          <w:noProof/>
          <w:lang w:val="da-DK"/>
        </w:rPr>
        <w:t>,</w:t>
      </w:r>
      <w:r w:rsidRPr="00B91FE4">
        <w:rPr>
          <w:noProof/>
          <w:lang w:val="da-DK"/>
        </w:rPr>
        <w:t xml:space="preserve"> e00022-00015. doi: 10.1128/mBio.00022-15.</w:t>
      </w:r>
    </w:p>
    <w:p w14:paraId="457AA5E8" w14:textId="77777777" w:rsidR="00F23F0E" w:rsidRPr="00B91FE4" w:rsidRDefault="00F23F0E" w:rsidP="000A2C64">
      <w:pPr>
        <w:pStyle w:val="EndNoteBibliography"/>
        <w:spacing w:line="480" w:lineRule="auto"/>
        <w:ind w:left="720" w:hanging="720"/>
        <w:rPr>
          <w:noProof/>
        </w:rPr>
      </w:pPr>
      <w:r w:rsidRPr="00B91FE4">
        <w:rPr>
          <w:noProof/>
          <w:lang w:val="da-DK"/>
        </w:rPr>
        <w:t xml:space="preserve">Zhang, W., Liu, W., Hou, R., Zhang, L., Schmitz-Esser, S., Sun, H., et al. </w:t>
      </w:r>
      <w:r w:rsidRPr="00B91FE4">
        <w:rPr>
          <w:noProof/>
        </w:rPr>
        <w:t xml:space="preserve">(2018). Age-associated microbiome shows the giant panda lives on hemicelluloses, not on cellulose. </w:t>
      </w:r>
      <w:r w:rsidRPr="00B91FE4">
        <w:rPr>
          <w:i/>
          <w:noProof/>
        </w:rPr>
        <w:t>ISME J</w:t>
      </w:r>
      <w:r w:rsidRPr="00B91FE4">
        <w:rPr>
          <w:noProof/>
        </w:rPr>
        <w:t xml:space="preserve"> 12(5)</w:t>
      </w:r>
      <w:r w:rsidRPr="00B91FE4">
        <w:rPr>
          <w:b/>
          <w:noProof/>
        </w:rPr>
        <w:t>,</w:t>
      </w:r>
      <w:r w:rsidRPr="00B91FE4">
        <w:rPr>
          <w:noProof/>
        </w:rPr>
        <w:t xml:space="preserve"> 1319-1328. doi: 10.1038/s41396-018-0051-y.</w:t>
      </w:r>
    </w:p>
    <w:p w14:paraId="2E4763F5" w14:textId="7BF37273" w:rsidR="007850F9" w:rsidRPr="007148D0" w:rsidRDefault="00642131" w:rsidP="000A2C64">
      <w:pPr>
        <w:spacing w:line="480" w:lineRule="auto"/>
        <w:rPr>
          <w:rFonts w:ascii="Times New Roman" w:hAnsi="Times New Roman" w:cs="Times New Roman"/>
        </w:rPr>
      </w:pPr>
      <w:r w:rsidRPr="00B91FE4">
        <w:rPr>
          <w:rFonts w:ascii="Times New Roman" w:hAnsi="Times New Roman" w:cs="Times New Roman"/>
        </w:rPr>
        <w:fldChar w:fldCharType="end"/>
      </w:r>
    </w:p>
    <w:sectPr w:rsidR="007850F9" w:rsidRPr="007148D0" w:rsidSect="00B91FE4">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087A2" w14:textId="77777777" w:rsidR="0039307C" w:rsidRDefault="0039307C" w:rsidP="00B33032">
      <w:r>
        <w:separator/>
      </w:r>
    </w:p>
  </w:endnote>
  <w:endnote w:type="continuationSeparator" w:id="0">
    <w:p w14:paraId="2C9ED392" w14:textId="77777777" w:rsidR="0039307C" w:rsidRDefault="0039307C" w:rsidP="00B3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7915122"/>
      <w:docPartObj>
        <w:docPartGallery w:val="Page Numbers (Bottom of Page)"/>
        <w:docPartUnique/>
      </w:docPartObj>
    </w:sdtPr>
    <w:sdtEndPr>
      <w:rPr>
        <w:rStyle w:val="PageNumber"/>
      </w:rPr>
    </w:sdtEndPr>
    <w:sdtContent>
      <w:p w14:paraId="41056726" w14:textId="14DB48F8" w:rsidR="001E2B7B" w:rsidRDefault="001E2B7B" w:rsidP="00286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8BA06" w14:textId="77777777" w:rsidR="001E2B7B" w:rsidRDefault="001E2B7B" w:rsidP="00B33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8907395"/>
      <w:docPartObj>
        <w:docPartGallery w:val="Page Numbers (Bottom of Page)"/>
        <w:docPartUnique/>
      </w:docPartObj>
    </w:sdtPr>
    <w:sdtEndPr>
      <w:rPr>
        <w:rStyle w:val="PageNumber"/>
      </w:rPr>
    </w:sdtEndPr>
    <w:sdtContent>
      <w:p w14:paraId="5273EF21" w14:textId="4AF77A23" w:rsidR="001E2B7B" w:rsidRDefault="001E2B7B" w:rsidP="00286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70C64B" w14:textId="77777777" w:rsidR="001E2B7B" w:rsidRDefault="001E2B7B" w:rsidP="00B33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940A" w14:textId="77777777" w:rsidR="0039307C" w:rsidRDefault="0039307C" w:rsidP="00B33032">
      <w:r>
        <w:separator/>
      </w:r>
    </w:p>
  </w:footnote>
  <w:footnote w:type="continuationSeparator" w:id="0">
    <w:p w14:paraId="13AF5D98" w14:textId="77777777" w:rsidR="0039307C" w:rsidRDefault="0039307C" w:rsidP="00B33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1&lt;/ScanChanges&gt;&lt;Suspended&gt;0&lt;/Suspended&gt;&lt;/ENInstantFormat&gt;"/>
    <w:docVar w:name="EN.Layout" w:val="&lt;ENLayout&gt;&lt;Style&gt;Frontiers-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efp5as5rat97e25rb5srxaszapdfr95tte&quot;&gt;My EndNote Library&lt;record-ids&gt;&lt;item&gt;295&lt;/item&gt;&lt;item&gt;296&lt;/item&gt;&lt;item&gt;297&lt;/item&gt;&lt;item&gt;298&lt;/item&gt;&lt;item&gt;299&lt;/item&gt;&lt;item&gt;309&lt;/item&gt;&lt;item&gt;1394&lt;/item&gt;&lt;item&gt;1414&lt;/item&gt;&lt;item&gt;1417&lt;/item&gt;&lt;item&gt;1420&lt;/item&gt;&lt;item&gt;1450&lt;/item&gt;&lt;item&gt;1473&lt;/item&gt;&lt;item&gt;1474&lt;/item&gt;&lt;item&gt;1475&lt;/item&gt;&lt;item&gt;1476&lt;/item&gt;&lt;item&gt;1477&lt;/item&gt;&lt;item&gt;1478&lt;/item&gt;&lt;/record-ids&gt;&lt;/item&gt;&lt;/Libraries&gt;"/>
  </w:docVars>
  <w:rsids>
    <w:rsidRoot w:val="00FA6545"/>
    <w:rsid w:val="000014D0"/>
    <w:rsid w:val="0001443B"/>
    <w:rsid w:val="000177FC"/>
    <w:rsid w:val="00017CBD"/>
    <w:rsid w:val="0002524F"/>
    <w:rsid w:val="00026606"/>
    <w:rsid w:val="000279B1"/>
    <w:rsid w:val="00031A68"/>
    <w:rsid w:val="00034AF4"/>
    <w:rsid w:val="00044277"/>
    <w:rsid w:val="0004468F"/>
    <w:rsid w:val="00050B1B"/>
    <w:rsid w:val="00053732"/>
    <w:rsid w:val="00063E81"/>
    <w:rsid w:val="00075BD7"/>
    <w:rsid w:val="0008541A"/>
    <w:rsid w:val="00086095"/>
    <w:rsid w:val="00090160"/>
    <w:rsid w:val="00091040"/>
    <w:rsid w:val="00094FAA"/>
    <w:rsid w:val="000A2C64"/>
    <w:rsid w:val="000B5799"/>
    <w:rsid w:val="000B6E7A"/>
    <w:rsid w:val="000B7BB6"/>
    <w:rsid w:val="000C18CB"/>
    <w:rsid w:val="000C68A0"/>
    <w:rsid w:val="000D51AA"/>
    <w:rsid w:val="000E30D6"/>
    <w:rsid w:val="000E5A15"/>
    <w:rsid w:val="000F309C"/>
    <w:rsid w:val="000F443C"/>
    <w:rsid w:val="000F5894"/>
    <w:rsid w:val="000F5A77"/>
    <w:rsid w:val="00102AB8"/>
    <w:rsid w:val="001038E0"/>
    <w:rsid w:val="00107CDA"/>
    <w:rsid w:val="001202EA"/>
    <w:rsid w:val="00125EE6"/>
    <w:rsid w:val="0013083A"/>
    <w:rsid w:val="00136CF9"/>
    <w:rsid w:val="00143D21"/>
    <w:rsid w:val="00155CB0"/>
    <w:rsid w:val="0015684B"/>
    <w:rsid w:val="00160D08"/>
    <w:rsid w:val="00163301"/>
    <w:rsid w:val="00163D66"/>
    <w:rsid w:val="00163D8E"/>
    <w:rsid w:val="001643C6"/>
    <w:rsid w:val="00164C19"/>
    <w:rsid w:val="0017374C"/>
    <w:rsid w:val="00180AD1"/>
    <w:rsid w:val="00181613"/>
    <w:rsid w:val="00191840"/>
    <w:rsid w:val="001927F5"/>
    <w:rsid w:val="001A26A8"/>
    <w:rsid w:val="001A3B17"/>
    <w:rsid w:val="001B0576"/>
    <w:rsid w:val="001C09BA"/>
    <w:rsid w:val="001C208B"/>
    <w:rsid w:val="001C641E"/>
    <w:rsid w:val="001C6F46"/>
    <w:rsid w:val="001D2B9E"/>
    <w:rsid w:val="001D42FE"/>
    <w:rsid w:val="001E0CFE"/>
    <w:rsid w:val="001E206B"/>
    <w:rsid w:val="001E2B7B"/>
    <w:rsid w:val="001F5B63"/>
    <w:rsid w:val="001F6A6F"/>
    <w:rsid w:val="002008F8"/>
    <w:rsid w:val="0020587D"/>
    <w:rsid w:val="002062BD"/>
    <w:rsid w:val="00206B88"/>
    <w:rsid w:val="0021552C"/>
    <w:rsid w:val="00216EDA"/>
    <w:rsid w:val="002170CA"/>
    <w:rsid w:val="0021719E"/>
    <w:rsid w:val="002174D1"/>
    <w:rsid w:val="00226FD1"/>
    <w:rsid w:val="002350D3"/>
    <w:rsid w:val="00236126"/>
    <w:rsid w:val="0024154C"/>
    <w:rsid w:val="00242DAA"/>
    <w:rsid w:val="002440CB"/>
    <w:rsid w:val="00250FD3"/>
    <w:rsid w:val="00251C79"/>
    <w:rsid w:val="00253897"/>
    <w:rsid w:val="002576A8"/>
    <w:rsid w:val="0026299F"/>
    <w:rsid w:val="00270935"/>
    <w:rsid w:val="002716D2"/>
    <w:rsid w:val="002723A4"/>
    <w:rsid w:val="002728B5"/>
    <w:rsid w:val="00280FE7"/>
    <w:rsid w:val="00285D82"/>
    <w:rsid w:val="00286851"/>
    <w:rsid w:val="00287755"/>
    <w:rsid w:val="00291A81"/>
    <w:rsid w:val="00291C7A"/>
    <w:rsid w:val="002974BE"/>
    <w:rsid w:val="00297DF3"/>
    <w:rsid w:val="002B04BB"/>
    <w:rsid w:val="002C3D9E"/>
    <w:rsid w:val="002D111A"/>
    <w:rsid w:val="002D691E"/>
    <w:rsid w:val="002E4140"/>
    <w:rsid w:val="002E7DB4"/>
    <w:rsid w:val="002F2154"/>
    <w:rsid w:val="002F3AF4"/>
    <w:rsid w:val="002F7BE6"/>
    <w:rsid w:val="00317401"/>
    <w:rsid w:val="003201EC"/>
    <w:rsid w:val="00327F44"/>
    <w:rsid w:val="00335F8E"/>
    <w:rsid w:val="00341BA1"/>
    <w:rsid w:val="00342020"/>
    <w:rsid w:val="0035085D"/>
    <w:rsid w:val="00351A11"/>
    <w:rsid w:val="00356AD6"/>
    <w:rsid w:val="0035736E"/>
    <w:rsid w:val="00357EA6"/>
    <w:rsid w:val="00366A95"/>
    <w:rsid w:val="00371800"/>
    <w:rsid w:val="00374651"/>
    <w:rsid w:val="003761D6"/>
    <w:rsid w:val="00387619"/>
    <w:rsid w:val="0039307C"/>
    <w:rsid w:val="00396EE6"/>
    <w:rsid w:val="003A3A7F"/>
    <w:rsid w:val="003A68ED"/>
    <w:rsid w:val="003B0B3F"/>
    <w:rsid w:val="003B4007"/>
    <w:rsid w:val="003C2B2C"/>
    <w:rsid w:val="003E63B9"/>
    <w:rsid w:val="003F041B"/>
    <w:rsid w:val="00400778"/>
    <w:rsid w:val="00405E6B"/>
    <w:rsid w:val="004102FE"/>
    <w:rsid w:val="00421FC7"/>
    <w:rsid w:val="00423B51"/>
    <w:rsid w:val="00427B36"/>
    <w:rsid w:val="00431598"/>
    <w:rsid w:val="00431802"/>
    <w:rsid w:val="004401F0"/>
    <w:rsid w:val="004418D6"/>
    <w:rsid w:val="00445D34"/>
    <w:rsid w:val="00445E90"/>
    <w:rsid w:val="00455999"/>
    <w:rsid w:val="0046045C"/>
    <w:rsid w:val="00471FE0"/>
    <w:rsid w:val="00472B78"/>
    <w:rsid w:val="00473D83"/>
    <w:rsid w:val="00477C79"/>
    <w:rsid w:val="004807F3"/>
    <w:rsid w:val="004827CE"/>
    <w:rsid w:val="00482C7C"/>
    <w:rsid w:val="00483B7B"/>
    <w:rsid w:val="00490CE6"/>
    <w:rsid w:val="00492D96"/>
    <w:rsid w:val="00493615"/>
    <w:rsid w:val="004A5B1A"/>
    <w:rsid w:val="004B08F1"/>
    <w:rsid w:val="004B40E5"/>
    <w:rsid w:val="004C2091"/>
    <w:rsid w:val="004C65AD"/>
    <w:rsid w:val="004D13CB"/>
    <w:rsid w:val="004D477E"/>
    <w:rsid w:val="004E0626"/>
    <w:rsid w:val="004E75A0"/>
    <w:rsid w:val="00505AFB"/>
    <w:rsid w:val="0050631F"/>
    <w:rsid w:val="00513666"/>
    <w:rsid w:val="00515694"/>
    <w:rsid w:val="005248E3"/>
    <w:rsid w:val="00530441"/>
    <w:rsid w:val="00531C75"/>
    <w:rsid w:val="005403FD"/>
    <w:rsid w:val="00547419"/>
    <w:rsid w:val="00553AFF"/>
    <w:rsid w:val="00553C05"/>
    <w:rsid w:val="00560F9F"/>
    <w:rsid w:val="005611F7"/>
    <w:rsid w:val="005624A2"/>
    <w:rsid w:val="00585F6B"/>
    <w:rsid w:val="005872BA"/>
    <w:rsid w:val="00591521"/>
    <w:rsid w:val="00593EBC"/>
    <w:rsid w:val="00594700"/>
    <w:rsid w:val="00595B75"/>
    <w:rsid w:val="005A01AF"/>
    <w:rsid w:val="005A0256"/>
    <w:rsid w:val="005A7504"/>
    <w:rsid w:val="005B156C"/>
    <w:rsid w:val="005B3ABD"/>
    <w:rsid w:val="005D19D1"/>
    <w:rsid w:val="005D4E93"/>
    <w:rsid w:val="005D6344"/>
    <w:rsid w:val="005D7833"/>
    <w:rsid w:val="005D7CDE"/>
    <w:rsid w:val="005E4621"/>
    <w:rsid w:val="00603B95"/>
    <w:rsid w:val="006157E6"/>
    <w:rsid w:val="006174FE"/>
    <w:rsid w:val="00620809"/>
    <w:rsid w:val="00625FF9"/>
    <w:rsid w:val="00626DE5"/>
    <w:rsid w:val="00630E1F"/>
    <w:rsid w:val="006340F1"/>
    <w:rsid w:val="00636DB9"/>
    <w:rsid w:val="00636E9D"/>
    <w:rsid w:val="00637875"/>
    <w:rsid w:val="00642131"/>
    <w:rsid w:val="00647782"/>
    <w:rsid w:val="00655AAF"/>
    <w:rsid w:val="0066635F"/>
    <w:rsid w:val="0067077E"/>
    <w:rsid w:val="00672934"/>
    <w:rsid w:val="00674B37"/>
    <w:rsid w:val="006767E6"/>
    <w:rsid w:val="0067783C"/>
    <w:rsid w:val="00677A49"/>
    <w:rsid w:val="006825F4"/>
    <w:rsid w:val="0068610D"/>
    <w:rsid w:val="0068706B"/>
    <w:rsid w:val="00693EE8"/>
    <w:rsid w:val="00693F44"/>
    <w:rsid w:val="006A04ED"/>
    <w:rsid w:val="006A7D76"/>
    <w:rsid w:val="006B2A9D"/>
    <w:rsid w:val="006B660A"/>
    <w:rsid w:val="006C2888"/>
    <w:rsid w:val="006C4641"/>
    <w:rsid w:val="006C5415"/>
    <w:rsid w:val="006D1EC7"/>
    <w:rsid w:val="006D5649"/>
    <w:rsid w:val="006F15A6"/>
    <w:rsid w:val="006F2411"/>
    <w:rsid w:val="006F2FF9"/>
    <w:rsid w:val="006F5DD4"/>
    <w:rsid w:val="0070030C"/>
    <w:rsid w:val="00707A1A"/>
    <w:rsid w:val="00712642"/>
    <w:rsid w:val="007148D0"/>
    <w:rsid w:val="0071617E"/>
    <w:rsid w:val="00726947"/>
    <w:rsid w:val="00727B5B"/>
    <w:rsid w:val="00735E14"/>
    <w:rsid w:val="00744C8E"/>
    <w:rsid w:val="0075057C"/>
    <w:rsid w:val="007538EF"/>
    <w:rsid w:val="00754700"/>
    <w:rsid w:val="0075627F"/>
    <w:rsid w:val="00757903"/>
    <w:rsid w:val="00762A3B"/>
    <w:rsid w:val="00765F61"/>
    <w:rsid w:val="00770143"/>
    <w:rsid w:val="007711F4"/>
    <w:rsid w:val="00771370"/>
    <w:rsid w:val="00771537"/>
    <w:rsid w:val="00780AEB"/>
    <w:rsid w:val="0078356B"/>
    <w:rsid w:val="007850F9"/>
    <w:rsid w:val="00785192"/>
    <w:rsid w:val="0078606E"/>
    <w:rsid w:val="0079796F"/>
    <w:rsid w:val="007A1130"/>
    <w:rsid w:val="007A5CA6"/>
    <w:rsid w:val="007B3686"/>
    <w:rsid w:val="007B78C9"/>
    <w:rsid w:val="007C4E2D"/>
    <w:rsid w:val="007D1F2B"/>
    <w:rsid w:val="007E32E3"/>
    <w:rsid w:val="007E501C"/>
    <w:rsid w:val="007E6232"/>
    <w:rsid w:val="007F1B23"/>
    <w:rsid w:val="007F31C2"/>
    <w:rsid w:val="00801A39"/>
    <w:rsid w:val="00804151"/>
    <w:rsid w:val="00807E2E"/>
    <w:rsid w:val="00811D56"/>
    <w:rsid w:val="008218B9"/>
    <w:rsid w:val="00826F52"/>
    <w:rsid w:val="00832915"/>
    <w:rsid w:val="00833B2D"/>
    <w:rsid w:val="00835652"/>
    <w:rsid w:val="00840A5A"/>
    <w:rsid w:val="00840E01"/>
    <w:rsid w:val="00855F2C"/>
    <w:rsid w:val="0086546F"/>
    <w:rsid w:val="00865B48"/>
    <w:rsid w:val="0086711E"/>
    <w:rsid w:val="0087351F"/>
    <w:rsid w:val="00877B47"/>
    <w:rsid w:val="0088723C"/>
    <w:rsid w:val="008A490B"/>
    <w:rsid w:val="008A5AF1"/>
    <w:rsid w:val="008B0BD2"/>
    <w:rsid w:val="008C31E5"/>
    <w:rsid w:val="008C4385"/>
    <w:rsid w:val="008C4F26"/>
    <w:rsid w:val="008C6772"/>
    <w:rsid w:val="008E1B2A"/>
    <w:rsid w:val="008E37E9"/>
    <w:rsid w:val="008F65F9"/>
    <w:rsid w:val="00902672"/>
    <w:rsid w:val="009044D1"/>
    <w:rsid w:val="00910101"/>
    <w:rsid w:val="009134A8"/>
    <w:rsid w:val="0092182F"/>
    <w:rsid w:val="00927369"/>
    <w:rsid w:val="0092744C"/>
    <w:rsid w:val="009277D9"/>
    <w:rsid w:val="0093106E"/>
    <w:rsid w:val="0093235A"/>
    <w:rsid w:val="009345A0"/>
    <w:rsid w:val="00946291"/>
    <w:rsid w:val="009467D4"/>
    <w:rsid w:val="009471D6"/>
    <w:rsid w:val="00960EC2"/>
    <w:rsid w:val="00967094"/>
    <w:rsid w:val="00967123"/>
    <w:rsid w:val="009751C7"/>
    <w:rsid w:val="00976161"/>
    <w:rsid w:val="009763E6"/>
    <w:rsid w:val="0098195C"/>
    <w:rsid w:val="009842E1"/>
    <w:rsid w:val="00985A90"/>
    <w:rsid w:val="009912A1"/>
    <w:rsid w:val="009915DE"/>
    <w:rsid w:val="00993AC1"/>
    <w:rsid w:val="00995573"/>
    <w:rsid w:val="009A1E7D"/>
    <w:rsid w:val="009B14BE"/>
    <w:rsid w:val="009B789D"/>
    <w:rsid w:val="009C3544"/>
    <w:rsid w:val="009C5B04"/>
    <w:rsid w:val="009C718A"/>
    <w:rsid w:val="009D08AE"/>
    <w:rsid w:val="009D6A31"/>
    <w:rsid w:val="009E068D"/>
    <w:rsid w:val="009E4314"/>
    <w:rsid w:val="009F044B"/>
    <w:rsid w:val="009F5653"/>
    <w:rsid w:val="00A00CB6"/>
    <w:rsid w:val="00A10FCF"/>
    <w:rsid w:val="00A2301D"/>
    <w:rsid w:val="00A26A00"/>
    <w:rsid w:val="00A32678"/>
    <w:rsid w:val="00A32962"/>
    <w:rsid w:val="00A445C9"/>
    <w:rsid w:val="00A6040E"/>
    <w:rsid w:val="00A61B30"/>
    <w:rsid w:val="00A662FF"/>
    <w:rsid w:val="00A66D30"/>
    <w:rsid w:val="00A676B1"/>
    <w:rsid w:val="00A70467"/>
    <w:rsid w:val="00A708B5"/>
    <w:rsid w:val="00A7310D"/>
    <w:rsid w:val="00A96D56"/>
    <w:rsid w:val="00AA12CB"/>
    <w:rsid w:val="00AA56D9"/>
    <w:rsid w:val="00AB03B0"/>
    <w:rsid w:val="00AB0A25"/>
    <w:rsid w:val="00AB16A6"/>
    <w:rsid w:val="00AC37F1"/>
    <w:rsid w:val="00AC42C9"/>
    <w:rsid w:val="00AD16B1"/>
    <w:rsid w:val="00AD49B5"/>
    <w:rsid w:val="00AD4B49"/>
    <w:rsid w:val="00AD6F62"/>
    <w:rsid w:val="00AD7E00"/>
    <w:rsid w:val="00AF14FE"/>
    <w:rsid w:val="00AF7AE5"/>
    <w:rsid w:val="00B01396"/>
    <w:rsid w:val="00B14058"/>
    <w:rsid w:val="00B247EB"/>
    <w:rsid w:val="00B27671"/>
    <w:rsid w:val="00B27CD2"/>
    <w:rsid w:val="00B33032"/>
    <w:rsid w:val="00B33A95"/>
    <w:rsid w:val="00B33ABC"/>
    <w:rsid w:val="00B45009"/>
    <w:rsid w:val="00B502EA"/>
    <w:rsid w:val="00B56C9D"/>
    <w:rsid w:val="00B613B4"/>
    <w:rsid w:val="00B64EA6"/>
    <w:rsid w:val="00B75D43"/>
    <w:rsid w:val="00B91FE4"/>
    <w:rsid w:val="00B9494D"/>
    <w:rsid w:val="00B97427"/>
    <w:rsid w:val="00BB0222"/>
    <w:rsid w:val="00BB6BF5"/>
    <w:rsid w:val="00BC03C1"/>
    <w:rsid w:val="00BC7662"/>
    <w:rsid w:val="00BD097F"/>
    <w:rsid w:val="00BD4456"/>
    <w:rsid w:val="00BD49F4"/>
    <w:rsid w:val="00BE4955"/>
    <w:rsid w:val="00BE637E"/>
    <w:rsid w:val="00BE6F21"/>
    <w:rsid w:val="00BE7625"/>
    <w:rsid w:val="00BF75CA"/>
    <w:rsid w:val="00C0361C"/>
    <w:rsid w:val="00C03CE9"/>
    <w:rsid w:val="00C06BFD"/>
    <w:rsid w:val="00C13088"/>
    <w:rsid w:val="00C15068"/>
    <w:rsid w:val="00C21D7F"/>
    <w:rsid w:val="00C240CE"/>
    <w:rsid w:val="00C305C1"/>
    <w:rsid w:val="00C329E3"/>
    <w:rsid w:val="00C3553B"/>
    <w:rsid w:val="00C3561B"/>
    <w:rsid w:val="00C40A42"/>
    <w:rsid w:val="00C410D5"/>
    <w:rsid w:val="00C4234E"/>
    <w:rsid w:val="00C42B1B"/>
    <w:rsid w:val="00C4362C"/>
    <w:rsid w:val="00C46D17"/>
    <w:rsid w:val="00C46D35"/>
    <w:rsid w:val="00C508B6"/>
    <w:rsid w:val="00C53959"/>
    <w:rsid w:val="00C53A87"/>
    <w:rsid w:val="00C60634"/>
    <w:rsid w:val="00C636A6"/>
    <w:rsid w:val="00C7337E"/>
    <w:rsid w:val="00C74027"/>
    <w:rsid w:val="00C771FC"/>
    <w:rsid w:val="00C863CA"/>
    <w:rsid w:val="00C9185B"/>
    <w:rsid w:val="00C9271B"/>
    <w:rsid w:val="00C97295"/>
    <w:rsid w:val="00C97783"/>
    <w:rsid w:val="00CA43BC"/>
    <w:rsid w:val="00CB4490"/>
    <w:rsid w:val="00CB52D1"/>
    <w:rsid w:val="00CB63EB"/>
    <w:rsid w:val="00CD48E0"/>
    <w:rsid w:val="00CE0F0A"/>
    <w:rsid w:val="00CE3418"/>
    <w:rsid w:val="00CE63D7"/>
    <w:rsid w:val="00CF2798"/>
    <w:rsid w:val="00CF2EF1"/>
    <w:rsid w:val="00CF604B"/>
    <w:rsid w:val="00CF744D"/>
    <w:rsid w:val="00D12C03"/>
    <w:rsid w:val="00D14F70"/>
    <w:rsid w:val="00D15972"/>
    <w:rsid w:val="00D177BD"/>
    <w:rsid w:val="00D241D0"/>
    <w:rsid w:val="00D2706B"/>
    <w:rsid w:val="00D27356"/>
    <w:rsid w:val="00D32D0F"/>
    <w:rsid w:val="00D42390"/>
    <w:rsid w:val="00D42FFA"/>
    <w:rsid w:val="00D43C2B"/>
    <w:rsid w:val="00D56C51"/>
    <w:rsid w:val="00D61383"/>
    <w:rsid w:val="00D6494A"/>
    <w:rsid w:val="00D66501"/>
    <w:rsid w:val="00D74648"/>
    <w:rsid w:val="00D75795"/>
    <w:rsid w:val="00D8354A"/>
    <w:rsid w:val="00D84901"/>
    <w:rsid w:val="00D914C1"/>
    <w:rsid w:val="00D94BA2"/>
    <w:rsid w:val="00DA1A4C"/>
    <w:rsid w:val="00DA5BE5"/>
    <w:rsid w:val="00DA69A1"/>
    <w:rsid w:val="00DB724E"/>
    <w:rsid w:val="00DD1061"/>
    <w:rsid w:val="00DD2983"/>
    <w:rsid w:val="00DD3514"/>
    <w:rsid w:val="00DD5AA7"/>
    <w:rsid w:val="00DD759A"/>
    <w:rsid w:val="00DE6983"/>
    <w:rsid w:val="00DF01DF"/>
    <w:rsid w:val="00DF25AA"/>
    <w:rsid w:val="00E07404"/>
    <w:rsid w:val="00E17563"/>
    <w:rsid w:val="00E245B2"/>
    <w:rsid w:val="00E322A4"/>
    <w:rsid w:val="00E36657"/>
    <w:rsid w:val="00E4229C"/>
    <w:rsid w:val="00E43F9A"/>
    <w:rsid w:val="00E4469E"/>
    <w:rsid w:val="00E44AE5"/>
    <w:rsid w:val="00E5177B"/>
    <w:rsid w:val="00E52F37"/>
    <w:rsid w:val="00E607CC"/>
    <w:rsid w:val="00E66D87"/>
    <w:rsid w:val="00E74153"/>
    <w:rsid w:val="00E76C37"/>
    <w:rsid w:val="00E802EF"/>
    <w:rsid w:val="00E839AD"/>
    <w:rsid w:val="00E852BC"/>
    <w:rsid w:val="00EA2A1D"/>
    <w:rsid w:val="00EB19A1"/>
    <w:rsid w:val="00EB3152"/>
    <w:rsid w:val="00EC0E7A"/>
    <w:rsid w:val="00EC561E"/>
    <w:rsid w:val="00EC5948"/>
    <w:rsid w:val="00ED0C5C"/>
    <w:rsid w:val="00ED41C1"/>
    <w:rsid w:val="00ED5A56"/>
    <w:rsid w:val="00EE1E87"/>
    <w:rsid w:val="00EE3A38"/>
    <w:rsid w:val="00EF1B0C"/>
    <w:rsid w:val="00EF3AA0"/>
    <w:rsid w:val="00F00195"/>
    <w:rsid w:val="00F0218E"/>
    <w:rsid w:val="00F06B1D"/>
    <w:rsid w:val="00F07633"/>
    <w:rsid w:val="00F101C1"/>
    <w:rsid w:val="00F1086C"/>
    <w:rsid w:val="00F12D41"/>
    <w:rsid w:val="00F13BAC"/>
    <w:rsid w:val="00F22631"/>
    <w:rsid w:val="00F23E08"/>
    <w:rsid w:val="00F23F0E"/>
    <w:rsid w:val="00F242A6"/>
    <w:rsid w:val="00F32F54"/>
    <w:rsid w:val="00F36039"/>
    <w:rsid w:val="00F42A6A"/>
    <w:rsid w:val="00F4338C"/>
    <w:rsid w:val="00F4385E"/>
    <w:rsid w:val="00F55E62"/>
    <w:rsid w:val="00F56E08"/>
    <w:rsid w:val="00F57A8B"/>
    <w:rsid w:val="00F63DB7"/>
    <w:rsid w:val="00F67107"/>
    <w:rsid w:val="00F67E4E"/>
    <w:rsid w:val="00F72088"/>
    <w:rsid w:val="00F72C56"/>
    <w:rsid w:val="00F74D0D"/>
    <w:rsid w:val="00F752BD"/>
    <w:rsid w:val="00F76D02"/>
    <w:rsid w:val="00F935EE"/>
    <w:rsid w:val="00F97BEF"/>
    <w:rsid w:val="00FA11D2"/>
    <w:rsid w:val="00FA18CA"/>
    <w:rsid w:val="00FA1EE3"/>
    <w:rsid w:val="00FA6545"/>
    <w:rsid w:val="00FA7C2D"/>
    <w:rsid w:val="00FB1C03"/>
    <w:rsid w:val="00FB252B"/>
    <w:rsid w:val="00FB622D"/>
    <w:rsid w:val="00FC6776"/>
    <w:rsid w:val="00FD609F"/>
    <w:rsid w:val="00FE390D"/>
    <w:rsid w:val="00FE7130"/>
    <w:rsid w:val="00FF154E"/>
    <w:rsid w:val="00FF3F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3B7F"/>
  <w14:defaultImageDpi w14:val="32767"/>
  <w15:chartTrackingRefBased/>
  <w15:docId w15:val="{FEB517EE-5CFB-424B-8197-B6925F81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6545"/>
    <w:rPr>
      <w:sz w:val="18"/>
      <w:szCs w:val="18"/>
    </w:rPr>
  </w:style>
  <w:style w:type="paragraph" w:styleId="CommentText">
    <w:name w:val="annotation text"/>
    <w:basedOn w:val="Normal"/>
    <w:link w:val="CommentTextChar"/>
    <w:uiPriority w:val="99"/>
    <w:unhideWhenUsed/>
    <w:rsid w:val="00FA6545"/>
  </w:style>
  <w:style w:type="character" w:customStyle="1" w:styleId="CommentTextChar">
    <w:name w:val="Comment Text Char"/>
    <w:basedOn w:val="DefaultParagraphFont"/>
    <w:link w:val="CommentText"/>
    <w:uiPriority w:val="99"/>
    <w:rsid w:val="00FA6545"/>
  </w:style>
  <w:style w:type="character" w:styleId="Hyperlink">
    <w:name w:val="Hyperlink"/>
    <w:basedOn w:val="DefaultParagraphFont"/>
    <w:uiPriority w:val="99"/>
    <w:unhideWhenUsed/>
    <w:rsid w:val="00FA6545"/>
    <w:rPr>
      <w:color w:val="0563C1" w:themeColor="hyperlink"/>
      <w:u w:val="single"/>
    </w:rPr>
  </w:style>
  <w:style w:type="paragraph" w:styleId="BalloonText">
    <w:name w:val="Balloon Text"/>
    <w:basedOn w:val="Normal"/>
    <w:link w:val="BalloonTextChar"/>
    <w:uiPriority w:val="99"/>
    <w:semiHidden/>
    <w:unhideWhenUsed/>
    <w:rsid w:val="00FA65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545"/>
    <w:rPr>
      <w:rFonts w:ascii="Times New Roman" w:hAnsi="Times New Roman" w:cs="Times New Roman"/>
      <w:sz w:val="18"/>
      <w:szCs w:val="18"/>
    </w:rPr>
  </w:style>
  <w:style w:type="paragraph" w:styleId="PlainText">
    <w:name w:val="Plain Text"/>
    <w:basedOn w:val="Normal"/>
    <w:link w:val="PlainTextChar"/>
    <w:uiPriority w:val="99"/>
    <w:unhideWhenUsed/>
    <w:rsid w:val="00A26A00"/>
    <w:rPr>
      <w:rFonts w:ascii="Consolas" w:hAnsi="Consolas"/>
      <w:sz w:val="21"/>
      <w:szCs w:val="21"/>
    </w:rPr>
  </w:style>
  <w:style w:type="character" w:customStyle="1" w:styleId="PlainTextChar">
    <w:name w:val="Plain Text Char"/>
    <w:basedOn w:val="DefaultParagraphFont"/>
    <w:link w:val="PlainText"/>
    <w:uiPriority w:val="99"/>
    <w:rsid w:val="00A26A00"/>
    <w:rPr>
      <w:rFonts w:ascii="Consolas" w:hAnsi="Consolas"/>
      <w:sz w:val="21"/>
      <w:szCs w:val="21"/>
    </w:rPr>
  </w:style>
  <w:style w:type="paragraph" w:customStyle="1" w:styleId="EndNoteBibliographyTitle">
    <w:name w:val="EndNote Bibliography Title"/>
    <w:basedOn w:val="Normal"/>
    <w:link w:val="EndNoteBibliographyTitleChar"/>
    <w:rsid w:val="00642131"/>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42131"/>
    <w:rPr>
      <w:rFonts w:ascii="Calibri" w:hAnsi="Calibri" w:cs="Calibri"/>
      <w:lang w:val="en-US"/>
    </w:rPr>
  </w:style>
  <w:style w:type="paragraph" w:customStyle="1" w:styleId="EndNoteBibliography">
    <w:name w:val="EndNote Bibliography"/>
    <w:basedOn w:val="Normal"/>
    <w:link w:val="EndNoteBibliographyChar"/>
    <w:rsid w:val="00642131"/>
    <w:rPr>
      <w:rFonts w:ascii="Calibri" w:hAnsi="Calibri" w:cs="Calibri"/>
      <w:lang w:val="en-US"/>
    </w:rPr>
  </w:style>
  <w:style w:type="character" w:customStyle="1" w:styleId="EndNoteBibliographyChar">
    <w:name w:val="EndNote Bibliography Char"/>
    <w:basedOn w:val="DefaultParagraphFont"/>
    <w:link w:val="EndNoteBibliography"/>
    <w:rsid w:val="00642131"/>
    <w:rPr>
      <w:rFonts w:ascii="Calibri" w:hAnsi="Calibri" w:cs="Calibri"/>
      <w:lang w:val="en-US"/>
    </w:rPr>
  </w:style>
  <w:style w:type="paragraph" w:styleId="CommentSubject">
    <w:name w:val="annotation subject"/>
    <w:basedOn w:val="CommentText"/>
    <w:next w:val="CommentText"/>
    <w:link w:val="CommentSubjectChar"/>
    <w:uiPriority w:val="99"/>
    <w:semiHidden/>
    <w:unhideWhenUsed/>
    <w:rsid w:val="0020587D"/>
    <w:rPr>
      <w:b/>
      <w:bCs/>
      <w:sz w:val="20"/>
      <w:szCs w:val="20"/>
    </w:rPr>
  </w:style>
  <w:style w:type="character" w:customStyle="1" w:styleId="CommentSubjectChar">
    <w:name w:val="Comment Subject Char"/>
    <w:basedOn w:val="CommentTextChar"/>
    <w:link w:val="CommentSubject"/>
    <w:uiPriority w:val="99"/>
    <w:semiHidden/>
    <w:rsid w:val="0020587D"/>
    <w:rPr>
      <w:b/>
      <w:bCs/>
      <w:sz w:val="20"/>
      <w:szCs w:val="20"/>
    </w:rPr>
  </w:style>
  <w:style w:type="character" w:styleId="LineNumber">
    <w:name w:val="line number"/>
    <w:basedOn w:val="DefaultParagraphFont"/>
    <w:uiPriority w:val="99"/>
    <w:semiHidden/>
    <w:unhideWhenUsed/>
    <w:rsid w:val="00B33032"/>
  </w:style>
  <w:style w:type="paragraph" w:styleId="Footer">
    <w:name w:val="footer"/>
    <w:basedOn w:val="Normal"/>
    <w:link w:val="FooterChar"/>
    <w:uiPriority w:val="99"/>
    <w:unhideWhenUsed/>
    <w:rsid w:val="00B33032"/>
    <w:pPr>
      <w:tabs>
        <w:tab w:val="center" w:pos="4986"/>
        <w:tab w:val="right" w:pos="9972"/>
      </w:tabs>
    </w:pPr>
  </w:style>
  <w:style w:type="character" w:customStyle="1" w:styleId="FooterChar">
    <w:name w:val="Footer Char"/>
    <w:basedOn w:val="DefaultParagraphFont"/>
    <w:link w:val="Footer"/>
    <w:uiPriority w:val="99"/>
    <w:rsid w:val="00B33032"/>
  </w:style>
  <w:style w:type="character" w:styleId="PageNumber">
    <w:name w:val="page number"/>
    <w:basedOn w:val="DefaultParagraphFont"/>
    <w:uiPriority w:val="99"/>
    <w:semiHidden/>
    <w:unhideWhenUsed/>
    <w:rsid w:val="00B3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8917">
      <w:bodyDiv w:val="1"/>
      <w:marLeft w:val="0"/>
      <w:marRight w:val="0"/>
      <w:marTop w:val="0"/>
      <w:marBottom w:val="0"/>
      <w:divBdr>
        <w:top w:val="none" w:sz="0" w:space="0" w:color="auto"/>
        <w:left w:val="none" w:sz="0" w:space="0" w:color="auto"/>
        <w:bottom w:val="none" w:sz="0" w:space="0" w:color="auto"/>
        <w:right w:val="none" w:sz="0" w:space="0" w:color="auto"/>
      </w:divBdr>
    </w:div>
    <w:div w:id="828054352">
      <w:bodyDiv w:val="1"/>
      <w:marLeft w:val="0"/>
      <w:marRight w:val="0"/>
      <w:marTop w:val="0"/>
      <w:marBottom w:val="0"/>
      <w:divBdr>
        <w:top w:val="none" w:sz="0" w:space="0" w:color="auto"/>
        <w:left w:val="none" w:sz="0" w:space="0" w:color="auto"/>
        <w:bottom w:val="none" w:sz="0" w:space="0" w:color="auto"/>
        <w:right w:val="none" w:sz="0" w:space="0" w:color="auto"/>
      </w:divBdr>
    </w:div>
    <w:div w:id="1687367950">
      <w:bodyDiv w:val="1"/>
      <w:marLeft w:val="0"/>
      <w:marRight w:val="0"/>
      <w:marTop w:val="0"/>
      <w:marBottom w:val="0"/>
      <w:divBdr>
        <w:top w:val="none" w:sz="0" w:space="0" w:color="auto"/>
        <w:left w:val="none" w:sz="0" w:space="0" w:color="auto"/>
        <w:bottom w:val="none" w:sz="0" w:space="0" w:color="auto"/>
        <w:right w:val="none" w:sz="0" w:space="0" w:color="auto"/>
      </w:divBdr>
    </w:div>
    <w:div w:id="19486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scoma@bios.au.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eng.au.dk"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DF39-E1DA-4790-8DEA-C870170D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24</Pages>
  <Words>7302</Words>
  <Characters>41627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Naimeng Liu</cp:lastModifiedBy>
  <cp:revision>233</cp:revision>
  <dcterms:created xsi:type="dcterms:W3CDTF">2018-10-11T16:06:00Z</dcterms:created>
  <dcterms:modified xsi:type="dcterms:W3CDTF">2020-03-20T09:00:00Z</dcterms:modified>
</cp:coreProperties>
</file>