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F2" w:rsidRPr="002559F2" w:rsidRDefault="002559F2" w:rsidP="002559F2">
      <w:pPr>
        <w:pStyle w:val="a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59F2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646A8C">
        <w:rPr>
          <w:rFonts w:ascii="Times New Roman" w:hAnsi="Times New Roman" w:cs="Times New Roman"/>
          <w:color w:val="auto"/>
          <w:sz w:val="24"/>
          <w:szCs w:val="24"/>
        </w:rPr>
        <w:t>ABLE</w:t>
      </w:r>
      <w:r w:rsidRPr="002559F2">
        <w:rPr>
          <w:rFonts w:ascii="Times New Roman" w:hAnsi="Times New Roman" w:cs="Times New Roman"/>
          <w:color w:val="auto"/>
          <w:sz w:val="24"/>
          <w:szCs w:val="24"/>
        </w:rPr>
        <w:t xml:space="preserve"> S1</w:t>
      </w:r>
      <w:r w:rsidR="00646A8C">
        <w:rPr>
          <w:rFonts w:ascii="Times New Roman" w:hAnsi="Times New Roman" w:cs="Times New Roman"/>
          <w:color w:val="auto"/>
          <w:sz w:val="24"/>
          <w:szCs w:val="24"/>
        </w:rPr>
        <w:t>|</w:t>
      </w:r>
      <w:bookmarkStart w:id="0" w:name="_GoBack"/>
      <w:bookmarkEnd w:id="0"/>
      <w:r w:rsidRPr="002559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39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Values of </w:t>
      </w:r>
      <w:r w:rsidR="00243973" w:rsidRPr="00243973">
        <w:rPr>
          <w:rFonts w:ascii="Times New Roman" w:hAnsi="Times New Roman" w:cs="Times New Roman"/>
          <w:b w:val="0"/>
          <w:color w:val="auto"/>
          <w:sz w:val="24"/>
          <w:szCs w:val="24"/>
        </w:rPr>
        <w:t>the vertical beta diversity</w:t>
      </w:r>
      <w:r w:rsidR="002439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43973" w:rsidRPr="00243973">
        <w:rPr>
          <w:rFonts w:ascii="Times New Roman" w:hAnsi="Times New Roman" w:cs="Times New Roman"/>
          <w:b w:val="0"/>
          <w:color w:val="auto"/>
          <w:sz w:val="24"/>
          <w:szCs w:val="24"/>
        </w:rPr>
        <w:t>physicochemical dissimilarity, vertical distance and the strength of stratification</w:t>
      </w:r>
      <w:r w:rsidR="002439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3973" w:rsidRPr="002439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are listed for each </w:t>
      </w:r>
      <w:r w:rsidR="001D496E" w:rsidRPr="001D496E">
        <w:rPr>
          <w:rFonts w:ascii="Times New Roman" w:hAnsi="Times New Roman" w:cs="Times New Roman"/>
          <w:b w:val="0"/>
          <w:color w:val="auto"/>
          <w:sz w:val="24"/>
          <w:szCs w:val="24"/>
        </w:rPr>
        <w:t>paired surface and deep chlorophyll maximum (DCM) station</w:t>
      </w:r>
      <w:r w:rsidR="001D496E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1D4D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D496E" w:rsidRPr="001D496E">
        <w:rPr>
          <w:rFonts w:ascii="Times New Roman" w:hAnsi="Times New Roman" w:cs="Times New Roman"/>
          <w:b w:val="0"/>
          <w:color w:val="auto"/>
          <w:sz w:val="24"/>
          <w:szCs w:val="24"/>
        </w:rPr>
        <w:t>(c.f. Figure 1)</w:t>
      </w:r>
      <w:r w:rsidR="001D496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1276"/>
        <w:gridCol w:w="2269"/>
        <w:gridCol w:w="2571"/>
        <w:gridCol w:w="1336"/>
        <w:gridCol w:w="2837"/>
        <w:gridCol w:w="2249"/>
      </w:tblGrid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Cruise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Station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Vertical beta diversity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Physicochemical dissimilarity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Vertical distance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43973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Maximum </w:t>
            </w:r>
            <w:r w:rsidR="002559F2"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Buoyancy frequency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Periods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Jun_2013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0.54065763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4.32623412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0.00149271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Jun_2013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0.50830339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3.15786988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0.00121912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Jun_2013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0.61751017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6.08115303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0.00226696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Jun_2013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0.29902881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4.32717853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0.0008016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0.74657627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4.4252969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1.30E-04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0.52045254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1.34976204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9.52E-06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0.51050848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1.63537396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4.11E-05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0.56524915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4.4443454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4.62E-05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0.43761695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0.96800331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1.55E-05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0.48501864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0.75563763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8.98E-05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Jul_2014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0.40307627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3.75435286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0.00174741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Jul_2014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0.34112034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1.22224939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0.00182098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Jul_2014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0.38551356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4.84814137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0.00154725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Jul_2014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0.39902712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3.49119775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76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0.00095186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Jul_2014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0.29993729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2.64365762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0.00147229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Jul_2014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0.80105763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5.09037509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171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0.00076754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Jul_2014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0.28137627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2.54170125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0.00085227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lastRenderedPageBreak/>
              <w:t>Jul_2014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0.47358475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2.46240465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106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0.00076892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Strongly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Nov_2014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0.35164746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1.73220072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0.00071476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Nov_2014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0.31109322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0.13034744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0.00016361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Nov_2014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0.52315932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0.80433872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0.0001697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Nov_2014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0.58648814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1.08719178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0.00042527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Nov_2014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0.29910848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1.07375294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0.0002139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Nov_2014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0.47099153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1.34962254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95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0.0018661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Nov_2014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0.52251356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1.80455715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103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0.00048625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Nov_2014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0.53744407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2.43126771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102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0.00070114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Mar_2015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0.81868644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0.22395319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5.93E-06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Mar_2015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0.68600848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2.96907706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6.55E-06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Mar_2015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0.42501695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1.87792677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4.60E-04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Mar_2015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0.58326102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2.49017236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86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1.54E-04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Mar_2015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0.54231186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2.18543316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86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1.69E-04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Mar_2015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0.1694339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1.02517436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76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1.17E-04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Mar_2015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0.39102712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0.48018892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1.28E-04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  <w:tr w:rsidR="00243973" w:rsidRPr="002559F2" w:rsidTr="00243973">
        <w:trPr>
          <w:trHeight w:val="283"/>
        </w:trPr>
        <w:tc>
          <w:tcPr>
            <w:tcW w:w="1412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Mar_2015</w:t>
            </w:r>
          </w:p>
        </w:tc>
        <w:tc>
          <w:tcPr>
            <w:tcW w:w="127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2269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0.35193898</w:t>
            </w:r>
          </w:p>
        </w:tc>
        <w:tc>
          <w:tcPr>
            <w:tcW w:w="2571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1.58744869</w:t>
            </w:r>
          </w:p>
        </w:tc>
        <w:tc>
          <w:tcPr>
            <w:tcW w:w="1336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91</w:t>
            </w:r>
          </w:p>
        </w:tc>
        <w:tc>
          <w:tcPr>
            <w:tcW w:w="2837" w:type="dxa"/>
            <w:noWrap/>
            <w:hideMark/>
          </w:tcPr>
          <w:p w:rsidR="002559F2" w:rsidRPr="002559F2" w:rsidRDefault="002559F2" w:rsidP="002559F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3.42E-04</w:t>
            </w:r>
          </w:p>
        </w:tc>
        <w:tc>
          <w:tcPr>
            <w:tcW w:w="2249" w:type="dxa"/>
            <w:noWrap/>
            <w:hideMark/>
          </w:tcPr>
          <w:p w:rsidR="002559F2" w:rsidRPr="002559F2" w:rsidRDefault="002559F2" w:rsidP="002559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2559F2">
              <w:rPr>
                <w:rFonts w:ascii="Times New Roman" w:eastAsia="新細明體" w:hAnsi="Times New Roman" w:cs="Times New Roman"/>
                <w:color w:val="000000"/>
                <w:kern w:val="0"/>
              </w:rPr>
              <w:t>Weakly stratified</w:t>
            </w:r>
          </w:p>
        </w:tc>
      </w:tr>
    </w:tbl>
    <w:p w:rsidR="001C572C" w:rsidRPr="002559F2" w:rsidRDefault="001C572C">
      <w:pPr>
        <w:rPr>
          <w:rFonts w:ascii="Times New Roman" w:hAnsi="Times New Roman" w:cs="Times New Roman"/>
        </w:rPr>
      </w:pPr>
    </w:p>
    <w:sectPr w:rsidR="001C572C" w:rsidRPr="002559F2" w:rsidSect="002559F2">
      <w:pgSz w:w="16840" w:h="11900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F2"/>
    <w:rsid w:val="00136552"/>
    <w:rsid w:val="00177E23"/>
    <w:rsid w:val="001C572C"/>
    <w:rsid w:val="001D496E"/>
    <w:rsid w:val="001D4DBB"/>
    <w:rsid w:val="00243973"/>
    <w:rsid w:val="002559F2"/>
    <w:rsid w:val="00284ED7"/>
    <w:rsid w:val="003D257F"/>
    <w:rsid w:val="00524AB6"/>
    <w:rsid w:val="00574ECA"/>
    <w:rsid w:val="005D5229"/>
    <w:rsid w:val="00646A8C"/>
    <w:rsid w:val="006C6676"/>
    <w:rsid w:val="00716565"/>
    <w:rsid w:val="008245DC"/>
    <w:rsid w:val="009658C3"/>
    <w:rsid w:val="009A7B9B"/>
    <w:rsid w:val="00AD49A3"/>
    <w:rsid w:val="00C90499"/>
    <w:rsid w:val="00E57DFD"/>
    <w:rsid w:val="00F169F0"/>
    <w:rsid w:val="00FA4681"/>
    <w:rsid w:val="00FB0158"/>
    <w:rsid w:val="00FC3CA5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EDBD"/>
  <w15:chartTrackingRefBased/>
  <w15:docId w15:val="{E7BCF891-3680-2249-9E41-DFB472C7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2559F2"/>
    <w:pPr>
      <w:widowControl/>
      <w:spacing w:after="200"/>
    </w:pPr>
    <w:rPr>
      <w:b/>
      <w:bCs/>
      <w:color w:val="4472C4" w:themeColor="accent1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</dc:creator>
  <cp:keywords/>
  <dc:description/>
  <cp:lastModifiedBy>Shine</cp:lastModifiedBy>
  <cp:revision>5</cp:revision>
  <dcterms:created xsi:type="dcterms:W3CDTF">2020-03-10T12:36:00Z</dcterms:created>
  <dcterms:modified xsi:type="dcterms:W3CDTF">2020-03-10T13:10:00Z</dcterms:modified>
</cp:coreProperties>
</file>