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51" w:rsidRPr="00DC137C" w:rsidRDefault="004F5951" w:rsidP="004F5951">
      <w:pPr>
        <w:pStyle w:val="Default"/>
        <w:jc w:val="both"/>
        <w:rPr>
          <w:rFonts w:ascii="Times New Roman" w:hAnsi="Times New Roman" w:cs="Times New Roman"/>
          <w:b/>
          <w:color w:val="auto"/>
          <w:kern w:val="2"/>
          <w:sz w:val="20"/>
          <w:szCs w:val="20"/>
        </w:rPr>
      </w:pP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Table</w:t>
      </w: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 S</w:t>
      </w:r>
      <w:r w:rsidRPr="00BC016B">
        <w:rPr>
          <w:rFonts w:ascii="Times New Roman" w:hAnsi="Times New Roman" w:cs="Times New Roman" w:hint="eastAsia"/>
          <w:b/>
          <w:color w:val="auto"/>
          <w:kern w:val="2"/>
          <w:sz w:val="20"/>
          <w:szCs w:val="20"/>
        </w:rPr>
        <w:t>1</w:t>
      </w:r>
      <w:r w:rsidRPr="00DC137C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 Unique nucleotide/amino acid substitutions in the NS-coding genomic regions of five EqHV strains determined in the present study.</w:t>
      </w:r>
    </w:p>
    <w:p w:rsidR="004F5951" w:rsidRPr="00E21D75" w:rsidRDefault="004F5951" w:rsidP="004F5951">
      <w:pPr>
        <w:pStyle w:val="Default"/>
        <w:jc w:val="both"/>
        <w:rPr>
          <w:rFonts w:hint="eastAsia"/>
          <w:b/>
          <w:szCs w:val="21"/>
        </w:rPr>
      </w:pPr>
      <w:r w:rsidRPr="00E21D75">
        <w:rPr>
          <w:rFonts w:hint="eastAsia"/>
          <w:b/>
          <w:szCs w:val="21"/>
        </w:rPr>
        <w:t xml:space="preserve"> </w:t>
      </w:r>
    </w:p>
    <w:p w:rsidR="004F5951" w:rsidRDefault="004F5951" w:rsidP="004F5951">
      <w:pPr>
        <w:pStyle w:val="Defaul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495"/>
        <w:gridCol w:w="1528"/>
        <w:gridCol w:w="852"/>
        <w:gridCol w:w="1539"/>
        <w:gridCol w:w="1339"/>
      </w:tblGrid>
      <w:tr w:rsidR="004F5951" w:rsidTr="00197B69">
        <w:trPr>
          <w:jc w:val="center"/>
        </w:trPr>
        <w:tc>
          <w:tcPr>
            <w:tcW w:w="2094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Strain name</w:t>
            </w: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H18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H29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H31</w:t>
            </w: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H40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H46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 w:val="restart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nt/aa variations</w:t>
            </w: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G40A/D14N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G48A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G93C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T126C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A162G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C195T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G198C/Q66H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G203A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G203A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G216A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C240T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G243A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C306T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C306T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G333A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C334G/L112V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G357A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C557G/T186S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T745C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A750G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G816A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G828C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A841C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C850G/Q284E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C888T</w:t>
            </w: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T954C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T981A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G1047C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G1116A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T1137G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41170C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C1171T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A1224C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G1288A/V430I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A1419C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C1425T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G1434A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T1440C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C1452T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C1455A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C1455G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G1491C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T1512C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C1529G/P510R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C1563T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T1573G/S522P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T1573G/S522P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G1602T/S525A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G1602T/S525A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A1615G/T539A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A1628G/N543S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A1630G/T544G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C1631G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G1640C/R547T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T1651C/S551P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T1651C/S551P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G1653A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G1667C/G556A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A1687T/T563S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A1687T/T563S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T1690G/S564A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A1696T/I566L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G1718C/S573T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C1722G/D574E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G1755C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G1755A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C1756T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C1764A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Tr="00197B69">
        <w:trPr>
          <w:jc w:val="center"/>
        </w:trPr>
        <w:tc>
          <w:tcPr>
            <w:tcW w:w="2094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6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396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27/13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122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</w:tc>
      </w:tr>
    </w:tbl>
    <w:p w:rsidR="004F5951" w:rsidRDefault="004F5951" w:rsidP="004F5951">
      <w:pPr>
        <w:pStyle w:val="Default"/>
        <w:jc w:val="both"/>
      </w:pPr>
    </w:p>
    <w:p w:rsidR="004F5951" w:rsidRDefault="004F5951" w:rsidP="004F5951">
      <w:pPr>
        <w:pStyle w:val="Default"/>
        <w:jc w:val="both"/>
      </w:pPr>
    </w:p>
    <w:p w:rsidR="004F5951" w:rsidRDefault="004F5951" w:rsidP="004F5951">
      <w:pPr>
        <w:pStyle w:val="Default"/>
        <w:jc w:val="both"/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</w:pPr>
    </w:p>
    <w:p w:rsidR="004F5951" w:rsidRDefault="004F5951" w:rsidP="004F5951">
      <w:pPr>
        <w:pStyle w:val="Default"/>
        <w:jc w:val="both"/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Pr="00DC137C" w:rsidRDefault="004F5951" w:rsidP="004F59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Table</w:t>
      </w: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 S</w:t>
      </w:r>
      <w:r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2</w:t>
      </w:r>
      <w:r w:rsidRPr="00DC137C">
        <w:rPr>
          <w:rFonts w:ascii="Times New Roman" w:hAnsi="Times New Roman" w:cs="Times New Roman"/>
          <w:b/>
          <w:sz w:val="20"/>
          <w:szCs w:val="20"/>
        </w:rPr>
        <w:t xml:space="preserve"> Unique nucleotide/amino acid substitutions in VP coding genomic region of five EqHV strains determined in the present study.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550"/>
        <w:gridCol w:w="1550"/>
        <w:gridCol w:w="852"/>
        <w:gridCol w:w="1539"/>
        <w:gridCol w:w="1483"/>
      </w:tblGrid>
      <w:tr w:rsidR="004F5951" w:rsidRPr="00DC137C" w:rsidTr="00197B69">
        <w:trPr>
          <w:jc w:val="center"/>
        </w:trPr>
        <w:tc>
          <w:tcPr>
            <w:tcW w:w="2094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Strain name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H18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H29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H31</w:t>
            </w: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H40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H46</w:t>
            </w: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 w:val="restart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nt/aa variations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C45T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T171C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T210C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T217C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T324C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C405T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G438A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A473T/K158I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G489A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A498C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C516T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G531A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C622G/L208V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C667T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G706A/A236M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C707T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C747T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G758A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C815T/A272V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G820A/G274A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G821C/G274S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G821C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A825G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A825G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T833C/V278A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A844G/T282A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C845G/T282S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T855G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T864C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C865G/L289A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T866C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G871A/G291N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T873G/ G291E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C874T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C874T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G882A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A891T/K297N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C892G/P298A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C898T/P300S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G902A/S301N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T907C/S303R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T907G/S303V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C908G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G916C/V306L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G925A/A309T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C932A/A311E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C933G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A973T/S325C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G977C/S326P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A984G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C1001A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C1001A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C1003G/P335A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C1010T/S337L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A1034G/K345R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G1040A/R347Q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G1046T/R349L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T1049C/L350P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T1049G/L350R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G1061A/S354N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A1064C/E355A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G1110A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A1158G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A1182C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C1194G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A1207T/T403S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C1249T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rPr>
                <w:rFonts w:ascii="Times New Roman" w:hAnsi="Times New Roman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sz w:val="20"/>
                <w:szCs w:val="20"/>
              </w:rPr>
              <w:t>C1251A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C1251A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 w:val="restart"/>
          </w:tcPr>
          <w:p w:rsidR="004F5951" w:rsidRPr="00DC137C" w:rsidRDefault="004F5951" w:rsidP="00197B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G1275T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G1275T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G1281T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G1281T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G1344A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C1383T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T1419C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T1419C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C1438A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C1438A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A1440G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T1441A/C481K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G1442A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C1443T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C1443A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C1444A/L482M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C1444A/L482M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G1464A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C1497T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G1503T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G1518A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T1533G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A1542C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A1623G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A1623G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G1725A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A1754G/K585R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C1758T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C1787G/T596S</w:t>
            </w: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C1797T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G1818A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T1869A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C1875G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G1893C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A2085G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A2133G</w:t>
            </w: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A2241G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A2307G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C2364T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C2397T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A2442C/E814D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G2469C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C2562T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A2620C/N874H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C2461T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C2712T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C2838T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  <w:vMerge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C2844T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51" w:rsidRPr="00DC137C" w:rsidTr="00197B69">
        <w:trPr>
          <w:jc w:val="center"/>
        </w:trPr>
        <w:tc>
          <w:tcPr>
            <w:tcW w:w="2094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46/14</w:t>
            </w:r>
          </w:p>
        </w:tc>
        <w:tc>
          <w:tcPr>
            <w:tcW w:w="141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64/22</w:t>
            </w:r>
          </w:p>
        </w:tc>
        <w:tc>
          <w:tcPr>
            <w:tcW w:w="852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40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1357" w:type="dxa"/>
          </w:tcPr>
          <w:p w:rsidR="004F5951" w:rsidRPr="00DC137C" w:rsidRDefault="004F5951" w:rsidP="00197B6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</w:tbl>
    <w:p w:rsidR="00345902" w:rsidRDefault="00345902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/>
    <w:p w:rsidR="004F5951" w:rsidRDefault="004F5951">
      <w:pPr>
        <w:rPr>
          <w:rFonts w:hint="eastAsia"/>
        </w:rPr>
      </w:pPr>
      <w:bookmarkStart w:id="0" w:name="_GoBack"/>
      <w:bookmarkEnd w:id="0"/>
    </w:p>
    <w:p w:rsidR="004F5951" w:rsidRPr="00DC137C" w:rsidRDefault="004F5951" w:rsidP="004F595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Table</w:t>
      </w: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 S</w:t>
      </w:r>
      <w:r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3</w:t>
      </w:r>
      <w:r w:rsidRPr="00DC137C">
        <w:rPr>
          <w:rFonts w:ascii="Times New Roman" w:hAnsi="Times New Roman" w:cs="Times New Roman"/>
          <w:b/>
          <w:sz w:val="20"/>
          <w:szCs w:val="20"/>
        </w:rPr>
        <w:t xml:space="preserve"> Analysis of the nucleotide (upper right)/amino acid (bottom left) identity of the NS-coding genomic region between EqHV strains.</w:t>
      </w:r>
    </w:p>
    <w:p w:rsidR="004F5951" w:rsidRPr="00DC137C" w:rsidRDefault="004F5951" w:rsidP="004F59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619"/>
        <w:gridCol w:w="607"/>
        <w:gridCol w:w="617"/>
        <w:gridCol w:w="617"/>
        <w:gridCol w:w="643"/>
        <w:gridCol w:w="643"/>
        <w:gridCol w:w="643"/>
        <w:gridCol w:w="643"/>
        <w:gridCol w:w="780"/>
      </w:tblGrid>
      <w:tr w:rsidR="004F5951" w:rsidRPr="00DC137C" w:rsidTr="00197B69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BCT-01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D4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E35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E36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H18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H29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H31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H46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BCT-01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D4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99.6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E35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E36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H18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97.7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H29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97.4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H31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99.6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H40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98.3</w:t>
            </w:r>
          </w:p>
        </w:tc>
      </w:tr>
      <w:tr w:rsidR="004F5951" w:rsidRPr="00DC137C" w:rsidTr="00197B69">
        <w:trPr>
          <w:jc w:val="center"/>
        </w:trPr>
        <w:tc>
          <w:tcPr>
            <w:tcW w:w="1134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H46</w:t>
            </w:r>
          </w:p>
        </w:tc>
        <w:tc>
          <w:tcPr>
            <w:tcW w:w="113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19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61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78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F5951" w:rsidRPr="00DC137C" w:rsidRDefault="004F5951" w:rsidP="004F59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Default="004F5951" w:rsidP="004F5951">
      <w:pPr>
        <w:pStyle w:val="Default"/>
        <w:jc w:val="both"/>
        <w:rPr>
          <w:rFonts w:hint="eastAsia"/>
        </w:rPr>
      </w:pPr>
    </w:p>
    <w:p w:rsidR="004F5951" w:rsidRPr="00F57E8F" w:rsidRDefault="004F5951" w:rsidP="004F5951">
      <w:pPr>
        <w:pStyle w:val="Default"/>
        <w:jc w:val="both"/>
      </w:pPr>
    </w:p>
    <w:p w:rsidR="004F5951" w:rsidRPr="00DC137C" w:rsidRDefault="004F5951" w:rsidP="004F595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>Table</w:t>
      </w:r>
      <w:r w:rsidRPr="00BC016B">
        <w:rPr>
          <w:rFonts w:ascii="Times New Roman" w:hAnsi="Times New Roman" w:cs="Times New Roman"/>
          <w:b/>
          <w:color w:val="auto"/>
          <w:kern w:val="2"/>
          <w:sz w:val="20"/>
          <w:szCs w:val="20"/>
        </w:rPr>
        <w:t xml:space="preserve"> S</w:t>
      </w:r>
      <w:r>
        <w:rPr>
          <w:rFonts w:ascii="Times New Roman" w:hAnsi="Times New Roman" w:cs="Times New Roman" w:hint="eastAsia"/>
          <w:b/>
          <w:color w:val="auto"/>
          <w:kern w:val="2"/>
          <w:sz w:val="20"/>
          <w:szCs w:val="20"/>
        </w:rPr>
        <w:t>4</w:t>
      </w:r>
      <w:r w:rsidRPr="00DC137C">
        <w:rPr>
          <w:rFonts w:ascii="Times New Roman" w:hAnsi="Times New Roman" w:cs="Times New Roman"/>
          <w:b/>
          <w:sz w:val="20"/>
          <w:szCs w:val="20"/>
        </w:rPr>
        <w:t xml:space="preserve"> Analysis of the nucleotide (upper right)/amino acid (bottom left) identity of the VP-coding genomic region between EqHV strains.</w:t>
      </w:r>
    </w:p>
    <w:p w:rsidR="004F5951" w:rsidRPr="00DC137C" w:rsidRDefault="004F5951" w:rsidP="004F59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30"/>
        <w:gridCol w:w="607"/>
        <w:gridCol w:w="731"/>
        <w:gridCol w:w="640"/>
        <w:gridCol w:w="640"/>
        <w:gridCol w:w="664"/>
        <w:gridCol w:w="664"/>
        <w:gridCol w:w="731"/>
        <w:gridCol w:w="643"/>
        <w:gridCol w:w="848"/>
      </w:tblGrid>
      <w:tr w:rsidR="004F5951" w:rsidRPr="00DC137C" w:rsidTr="00197B69">
        <w:trPr>
          <w:jc w:val="center"/>
        </w:trPr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BCT-01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D4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E35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H18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H29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H31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H46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  <w:tcBorders>
              <w:top w:val="single" w:sz="4" w:space="0" w:color="auto"/>
            </w:tcBorders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BCT-01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98.3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D4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  <w:r w:rsidRPr="00DC137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99.4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E35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E36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H18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H29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95.4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H31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  <w:r w:rsidRPr="00DC137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99.5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98.0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H40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97.9</w:t>
            </w:r>
          </w:p>
        </w:tc>
      </w:tr>
      <w:tr w:rsidR="004F5951" w:rsidRPr="00DC137C" w:rsidTr="00197B69">
        <w:trPr>
          <w:jc w:val="center"/>
        </w:trPr>
        <w:tc>
          <w:tcPr>
            <w:tcW w:w="1030" w:type="dxa"/>
          </w:tcPr>
          <w:p w:rsidR="004F5951" w:rsidRPr="00DC137C" w:rsidRDefault="004F5951" w:rsidP="00197B6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37C">
              <w:rPr>
                <w:rFonts w:ascii="Times New Roman" w:hAnsi="Times New Roman" w:cs="Times New Roman"/>
                <w:b/>
                <w:sz w:val="20"/>
                <w:szCs w:val="20"/>
              </w:rPr>
              <w:t>H46</w:t>
            </w:r>
          </w:p>
        </w:tc>
        <w:tc>
          <w:tcPr>
            <w:tcW w:w="103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607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640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664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711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643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37C">
              <w:rPr>
                <w:rFonts w:ascii="Times New Roman" w:hAnsi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848" w:type="dxa"/>
            <w:vAlign w:val="center"/>
          </w:tcPr>
          <w:p w:rsidR="004F5951" w:rsidRPr="00DC137C" w:rsidRDefault="004F5951" w:rsidP="00197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F5951" w:rsidRDefault="004F5951" w:rsidP="004F5951">
      <w:pPr>
        <w:rPr>
          <w:rFonts w:ascii="Times New Roman" w:hAnsi="Times New Roman"/>
          <w:b/>
          <w:szCs w:val="21"/>
        </w:rPr>
      </w:pPr>
    </w:p>
    <w:p w:rsidR="004F5951" w:rsidRDefault="004F5951" w:rsidP="004F5951">
      <w:pPr>
        <w:rPr>
          <w:rFonts w:ascii="Times New Roman" w:hAnsi="Times New Roman"/>
          <w:b/>
          <w:szCs w:val="21"/>
        </w:rPr>
      </w:pPr>
    </w:p>
    <w:p w:rsidR="004F5951" w:rsidRDefault="004F5951" w:rsidP="004F5951">
      <w:pPr>
        <w:rPr>
          <w:rFonts w:ascii="Times New Roman" w:hAnsi="Times New Roman"/>
          <w:b/>
          <w:szCs w:val="21"/>
        </w:rPr>
      </w:pPr>
    </w:p>
    <w:p w:rsidR="004F5951" w:rsidRDefault="004F5951" w:rsidP="004F5951">
      <w:pPr>
        <w:rPr>
          <w:rFonts w:ascii="Times New Roman" w:hAnsi="Times New Roman"/>
          <w:b/>
          <w:szCs w:val="21"/>
        </w:rPr>
      </w:pPr>
    </w:p>
    <w:p w:rsidR="004F5951" w:rsidRDefault="004F5951" w:rsidP="004F5951">
      <w:pPr>
        <w:rPr>
          <w:rFonts w:ascii="Times New Roman" w:hAnsi="Times New Roman"/>
          <w:b/>
          <w:szCs w:val="21"/>
        </w:rPr>
      </w:pPr>
    </w:p>
    <w:p w:rsidR="004F5951" w:rsidRPr="005504D7" w:rsidRDefault="004F5951" w:rsidP="004F5951">
      <w:pPr>
        <w:rPr>
          <w:rFonts w:ascii="Times New Roman" w:hAnsi="Times New Roman"/>
          <w:b/>
          <w:szCs w:val="21"/>
        </w:rPr>
      </w:pPr>
      <w:r w:rsidRPr="00146CF0">
        <w:rPr>
          <w:rFonts w:ascii="Times New Roman" w:hAnsi="Times New Roman"/>
          <w:b/>
          <w:szCs w:val="21"/>
        </w:rPr>
        <w:lastRenderedPageBreak/>
        <w:t>Supplementary Figure S</w:t>
      </w:r>
      <w:r>
        <w:rPr>
          <w:rFonts w:ascii="Times New Roman" w:hAnsi="Times New Roman" w:hint="eastAsia"/>
          <w:b/>
          <w:szCs w:val="21"/>
        </w:rPr>
        <w:t>1</w:t>
      </w:r>
      <w:r w:rsidRPr="005504D7">
        <w:rPr>
          <w:rFonts w:ascii="Times New Roman" w:hAnsi="Times New Roman" w:hint="eastAsia"/>
          <w:b/>
          <w:szCs w:val="21"/>
        </w:rPr>
        <w:t xml:space="preserve"> The nucleotide sequence </w:t>
      </w:r>
      <w:r w:rsidRPr="005504D7">
        <w:rPr>
          <w:rFonts w:ascii="Times New Roman" w:hAnsi="Times New Roman"/>
          <w:b/>
          <w:szCs w:val="21"/>
        </w:rPr>
        <w:t>alignment</w:t>
      </w:r>
      <w:r w:rsidRPr="005504D7">
        <w:rPr>
          <w:rFonts w:ascii="Times New Roman" w:hAnsi="Times New Roman" w:hint="eastAsia"/>
          <w:b/>
          <w:szCs w:val="21"/>
        </w:rPr>
        <w:t xml:space="preserve"> result</w:t>
      </w:r>
      <w:r>
        <w:rPr>
          <w:rFonts w:ascii="Times New Roman" w:hAnsi="Times New Roman"/>
          <w:b/>
          <w:szCs w:val="21"/>
        </w:rPr>
        <w:t>s</w:t>
      </w:r>
      <w:r w:rsidRPr="005504D7"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for</w:t>
      </w:r>
      <w:r w:rsidRPr="005504D7">
        <w:rPr>
          <w:rFonts w:ascii="Times New Roman" w:hAnsi="Times New Roman" w:hint="eastAsia"/>
          <w:b/>
          <w:szCs w:val="21"/>
        </w:rPr>
        <w:t xml:space="preserve"> intergenic region 1 of </w:t>
      </w:r>
      <w:r w:rsidRPr="005504D7">
        <w:rPr>
          <w:rFonts w:ascii="Times New Roman" w:hAnsi="Times New Roman"/>
          <w:b/>
          <w:szCs w:val="21"/>
        </w:rPr>
        <w:t>EqPV-H</w:t>
      </w:r>
      <w:r w:rsidRPr="005504D7">
        <w:rPr>
          <w:rFonts w:ascii="Times New Roman" w:hAnsi="Times New Roman" w:hint="eastAsia"/>
          <w:b/>
          <w:szCs w:val="21"/>
        </w:rPr>
        <w:t>.</w:t>
      </w:r>
    </w:p>
    <w:p w:rsidR="004F5951" w:rsidRDefault="004F5951" w:rsidP="004F5951">
      <w:pPr>
        <w:rPr>
          <w:rFonts w:ascii="Times New Roman" w:hAnsi="Times New Roman"/>
          <w:szCs w:val="21"/>
        </w:rPr>
      </w:pPr>
      <w:r w:rsidRPr="005504D7">
        <w:rPr>
          <w:rFonts w:ascii="Times New Roman" w:hAnsi="Times New Roman" w:hint="eastAsia"/>
          <w:szCs w:val="21"/>
        </w:rPr>
        <w:t xml:space="preserve">The sequences were aligned with the American </w:t>
      </w:r>
      <w:r w:rsidRPr="005504D7">
        <w:rPr>
          <w:rFonts w:ascii="Times New Roman" w:hAnsi="Times New Roman"/>
          <w:szCs w:val="21"/>
        </w:rPr>
        <w:t>EqPV-H</w:t>
      </w:r>
      <w:r w:rsidRPr="005504D7">
        <w:rPr>
          <w:rFonts w:ascii="Times New Roman" w:hAnsi="Times New Roman" w:hint="eastAsia"/>
          <w:szCs w:val="21"/>
        </w:rPr>
        <w:t xml:space="preserve"> strain BCT-01, and </w:t>
      </w:r>
      <w:r w:rsidRPr="005504D7">
        <w:rPr>
          <w:rFonts w:ascii="Times New Roman" w:hAnsi="Times New Roman"/>
          <w:szCs w:val="21"/>
        </w:rPr>
        <w:t>identical</w:t>
      </w:r>
      <w:r w:rsidRPr="005504D7">
        <w:rPr>
          <w:rFonts w:ascii="Times New Roman" w:hAnsi="Times New Roman" w:hint="eastAsia"/>
          <w:szCs w:val="21"/>
        </w:rPr>
        <w:t xml:space="preserve"> nucleotide</w:t>
      </w:r>
      <w:r>
        <w:rPr>
          <w:rFonts w:ascii="Times New Roman" w:hAnsi="Times New Roman"/>
          <w:szCs w:val="21"/>
        </w:rPr>
        <w:t>s</w:t>
      </w:r>
      <w:r w:rsidRPr="005504D7">
        <w:rPr>
          <w:rFonts w:ascii="Times New Roman" w:hAnsi="Times New Roman" w:hint="eastAsia"/>
          <w:szCs w:val="21"/>
        </w:rPr>
        <w:t xml:space="preserve"> at each site </w:t>
      </w:r>
      <w:r>
        <w:rPr>
          <w:rFonts w:ascii="Times New Roman" w:hAnsi="Times New Roman"/>
          <w:szCs w:val="21"/>
        </w:rPr>
        <w:t>are</w:t>
      </w:r>
      <w:r w:rsidRPr="005504D7">
        <w:rPr>
          <w:rFonts w:ascii="Times New Roman" w:hAnsi="Times New Roman" w:hint="eastAsia"/>
          <w:szCs w:val="21"/>
        </w:rPr>
        <w:t xml:space="preserve"> </w:t>
      </w:r>
      <w:r w:rsidRPr="005504D7">
        <w:rPr>
          <w:rFonts w:ascii="Times New Roman" w:hAnsi="Times New Roman"/>
          <w:szCs w:val="21"/>
        </w:rPr>
        <w:t>indicated</w:t>
      </w:r>
      <w:r w:rsidRPr="005504D7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with</w:t>
      </w:r>
      <w:r w:rsidRPr="005504D7">
        <w:rPr>
          <w:rFonts w:ascii="Times New Roman" w:hAnsi="Times New Roman" w:hint="eastAsia"/>
          <w:szCs w:val="21"/>
        </w:rPr>
        <w:t xml:space="preserve"> dot</w:t>
      </w:r>
      <w:r>
        <w:rPr>
          <w:rFonts w:ascii="Times New Roman" w:hAnsi="Times New Roman"/>
          <w:szCs w:val="21"/>
        </w:rPr>
        <w:t>s</w:t>
      </w:r>
      <w:r w:rsidRPr="005504D7">
        <w:rPr>
          <w:rFonts w:ascii="Times New Roman" w:hAnsi="Times New Roman" w:hint="eastAsia"/>
          <w:szCs w:val="21"/>
        </w:rPr>
        <w:t>.</w:t>
      </w:r>
    </w:p>
    <w:p w:rsidR="004F5951" w:rsidRDefault="004F5951" w:rsidP="004F5951">
      <w:pPr>
        <w:rPr>
          <w:rFonts w:ascii="Times New Roman" w:hAnsi="Times New Roman"/>
          <w:szCs w:val="21"/>
        </w:rPr>
      </w:pPr>
    </w:p>
    <w:p w:rsidR="004F5951" w:rsidRPr="005504D7" w:rsidRDefault="004F5951" w:rsidP="004F5951">
      <w:pPr>
        <w:jc w:val="center"/>
        <w:rPr>
          <w:rFonts w:ascii="Times New Roman" w:hAnsi="Times New Roman"/>
          <w:b/>
          <w:szCs w:val="21"/>
        </w:rPr>
      </w:pPr>
      <w:r w:rsidRPr="00DD6465">
        <w:rPr>
          <w:noProof/>
        </w:rPr>
        <w:drawing>
          <wp:inline distT="0" distB="0" distL="0" distR="0" wp14:anchorId="3AA69B4D" wp14:editId="24A0A002">
            <wp:extent cx="2456005" cy="1702637"/>
            <wp:effectExtent l="19050" t="0" r="144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56" cy="171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51" w:rsidRPr="005504D7" w:rsidRDefault="004F5951" w:rsidP="004F5951">
      <w:pPr>
        <w:rPr>
          <w:rFonts w:ascii="Times New Roman" w:hAnsi="Times New Roman"/>
          <w:sz w:val="18"/>
          <w:szCs w:val="18"/>
        </w:rPr>
      </w:pPr>
    </w:p>
    <w:p w:rsidR="004F5951" w:rsidRPr="005504D7" w:rsidRDefault="004F5951" w:rsidP="004F5951">
      <w:pPr>
        <w:rPr>
          <w:rFonts w:ascii="Times New Roman" w:hAnsi="Times New Roman"/>
          <w:b/>
          <w:szCs w:val="21"/>
        </w:rPr>
      </w:pPr>
      <w:r w:rsidRPr="00146CF0">
        <w:rPr>
          <w:rFonts w:ascii="Times New Roman" w:hAnsi="Times New Roman"/>
          <w:b/>
          <w:szCs w:val="21"/>
        </w:rPr>
        <w:t>Supplementary Figure S</w:t>
      </w:r>
      <w:r>
        <w:rPr>
          <w:rFonts w:ascii="Times New Roman" w:hAnsi="Times New Roman" w:hint="eastAsia"/>
          <w:b/>
          <w:szCs w:val="21"/>
        </w:rPr>
        <w:t>2</w:t>
      </w:r>
      <w:r w:rsidRPr="005504D7">
        <w:rPr>
          <w:rFonts w:ascii="Times New Roman" w:hAnsi="Times New Roman" w:hint="eastAsia"/>
          <w:b/>
          <w:szCs w:val="21"/>
        </w:rPr>
        <w:t xml:space="preserve"> P</w:t>
      </w:r>
      <w:r w:rsidRPr="005504D7">
        <w:rPr>
          <w:rFonts w:ascii="Times New Roman" w:hAnsi="Times New Roman"/>
          <w:b/>
          <w:szCs w:val="21"/>
        </w:rPr>
        <w:t>hylogenetic</w:t>
      </w:r>
      <w:r w:rsidRPr="005504D7">
        <w:rPr>
          <w:rFonts w:ascii="Times New Roman" w:hAnsi="Times New Roman" w:hint="eastAsia"/>
          <w:b/>
          <w:szCs w:val="21"/>
        </w:rPr>
        <w:t xml:space="preserve"> analysis</w:t>
      </w:r>
      <w:r w:rsidRPr="005504D7">
        <w:rPr>
          <w:rFonts w:ascii="Times New Roman" w:hAnsi="Times New Roman"/>
          <w:b/>
          <w:szCs w:val="21"/>
        </w:rPr>
        <w:t xml:space="preserve"> </w:t>
      </w:r>
      <w:r w:rsidRPr="005504D7">
        <w:rPr>
          <w:rFonts w:ascii="Times New Roman" w:hAnsi="Times New Roman" w:hint="eastAsia"/>
          <w:b/>
          <w:szCs w:val="21"/>
        </w:rPr>
        <w:t xml:space="preserve">of the five </w:t>
      </w:r>
      <w:r w:rsidRPr="005504D7">
        <w:rPr>
          <w:rFonts w:ascii="Times New Roman" w:hAnsi="Times New Roman"/>
          <w:b/>
          <w:szCs w:val="21"/>
        </w:rPr>
        <w:t xml:space="preserve">EqPV-H </w:t>
      </w:r>
      <w:r w:rsidRPr="005504D7">
        <w:rPr>
          <w:rFonts w:ascii="Times New Roman" w:hAnsi="Times New Roman" w:hint="eastAsia"/>
          <w:b/>
          <w:szCs w:val="21"/>
        </w:rPr>
        <w:t xml:space="preserve">strains </w:t>
      </w:r>
      <w:r>
        <w:rPr>
          <w:rFonts w:ascii="Times New Roman" w:hAnsi="Times New Roman"/>
          <w:b/>
          <w:szCs w:val="21"/>
        </w:rPr>
        <w:t>identified</w:t>
      </w:r>
      <w:r w:rsidRPr="005504D7">
        <w:rPr>
          <w:rFonts w:ascii="Times New Roman" w:hAnsi="Times New Roman" w:hint="eastAsia"/>
          <w:b/>
          <w:szCs w:val="21"/>
        </w:rPr>
        <w:t xml:space="preserve"> in the present study based on the NS protein.</w:t>
      </w:r>
    </w:p>
    <w:p w:rsidR="004F5951" w:rsidRPr="005504D7" w:rsidRDefault="004F5951" w:rsidP="004F5951">
      <w:pPr>
        <w:rPr>
          <w:rFonts w:ascii="Times New Roman" w:hAnsi="Times New Roman"/>
          <w:szCs w:val="21"/>
        </w:rPr>
      </w:pPr>
      <w:r w:rsidRPr="005504D7">
        <w:rPr>
          <w:rFonts w:ascii="Times New Roman" w:hAnsi="Times New Roman" w:hint="eastAsia"/>
          <w:szCs w:val="21"/>
        </w:rPr>
        <w:t xml:space="preserve">The </w:t>
      </w:r>
      <w:r w:rsidRPr="005504D7">
        <w:rPr>
          <w:rFonts w:ascii="Times New Roman" w:hAnsi="Times New Roman"/>
          <w:szCs w:val="21"/>
        </w:rPr>
        <w:t xml:space="preserve">EqPV-H </w:t>
      </w:r>
      <w:r w:rsidRPr="005504D7">
        <w:rPr>
          <w:rFonts w:ascii="Times New Roman" w:hAnsi="Times New Roman" w:hint="eastAsia"/>
          <w:szCs w:val="21"/>
        </w:rPr>
        <w:t xml:space="preserve">strains </w:t>
      </w:r>
      <w:r>
        <w:rPr>
          <w:rFonts w:ascii="Times New Roman" w:hAnsi="Times New Roman"/>
          <w:szCs w:val="21"/>
        </w:rPr>
        <w:t>identified</w:t>
      </w:r>
      <w:r w:rsidRPr="005504D7">
        <w:rPr>
          <w:rFonts w:ascii="Times New Roman" w:hAnsi="Times New Roman" w:hint="eastAsia"/>
          <w:szCs w:val="21"/>
        </w:rPr>
        <w:t xml:space="preserve"> in the present study, the </w:t>
      </w:r>
      <w:r w:rsidRPr="005504D7">
        <w:rPr>
          <w:rFonts w:ascii="Times New Roman" w:hAnsi="Times New Roman"/>
          <w:szCs w:val="21"/>
        </w:rPr>
        <w:t xml:space="preserve">EqPV-H </w:t>
      </w:r>
      <w:r w:rsidRPr="005504D7">
        <w:rPr>
          <w:rFonts w:ascii="Times New Roman" w:hAnsi="Times New Roman" w:hint="eastAsia"/>
          <w:szCs w:val="21"/>
        </w:rPr>
        <w:t xml:space="preserve">strains </w:t>
      </w:r>
      <w:r>
        <w:rPr>
          <w:rFonts w:ascii="Times New Roman" w:hAnsi="Times New Roman"/>
          <w:szCs w:val="21"/>
        </w:rPr>
        <w:t>identified</w:t>
      </w:r>
      <w:r w:rsidRPr="005504D7">
        <w:rPr>
          <w:rFonts w:ascii="Times New Roman" w:hAnsi="Times New Roman" w:hint="eastAsia"/>
          <w:szCs w:val="21"/>
        </w:rPr>
        <w:t xml:space="preserve"> in our previous study, BCT-01, and </w:t>
      </w:r>
      <w:r w:rsidRPr="005504D7">
        <w:rPr>
          <w:rFonts w:ascii="Times New Roman" w:hAnsi="Times New Roman"/>
          <w:szCs w:val="21"/>
        </w:rPr>
        <w:t>EqPV-</w:t>
      </w:r>
      <w:r w:rsidRPr="005504D7">
        <w:rPr>
          <w:rFonts w:ascii="Times New Roman" w:hAnsi="Times New Roman" w:hint="eastAsia"/>
          <w:szCs w:val="21"/>
        </w:rPr>
        <w:t xml:space="preserve">CSF </w:t>
      </w:r>
      <w:r>
        <w:rPr>
          <w:rFonts w:ascii="Times New Roman" w:hAnsi="Times New Roman"/>
          <w:szCs w:val="21"/>
        </w:rPr>
        <w:t>are</w:t>
      </w:r>
      <w:r w:rsidRPr="005504D7">
        <w:rPr>
          <w:rFonts w:ascii="Times New Roman" w:hAnsi="Times New Roman" w:hint="eastAsia"/>
          <w:szCs w:val="21"/>
        </w:rPr>
        <w:t xml:space="preserve"> indicated </w:t>
      </w:r>
      <w:r>
        <w:rPr>
          <w:rFonts w:ascii="Times New Roman" w:hAnsi="Times New Roman"/>
          <w:szCs w:val="21"/>
        </w:rPr>
        <w:t xml:space="preserve">with </w:t>
      </w:r>
      <w:r w:rsidRPr="005504D7">
        <w:rPr>
          <w:rFonts w:ascii="Times New Roman" w:hAnsi="Times New Roman" w:hint="eastAsia"/>
          <w:szCs w:val="21"/>
        </w:rPr>
        <w:t>circle</w:t>
      </w:r>
      <w:r>
        <w:rPr>
          <w:rFonts w:ascii="Times New Roman" w:hAnsi="Times New Roman"/>
          <w:szCs w:val="21"/>
        </w:rPr>
        <w:t>s</w:t>
      </w:r>
      <w:r w:rsidRPr="005504D7">
        <w:rPr>
          <w:rFonts w:ascii="Times New Roman" w:hAnsi="Times New Roman" w:hint="eastAsia"/>
          <w:szCs w:val="21"/>
        </w:rPr>
        <w:t>, s</w:t>
      </w:r>
      <w:r w:rsidRPr="005504D7">
        <w:rPr>
          <w:rFonts w:ascii="Times New Roman" w:hAnsi="Times New Roman"/>
          <w:szCs w:val="21"/>
        </w:rPr>
        <w:t>quare</w:t>
      </w:r>
      <w:r>
        <w:rPr>
          <w:rFonts w:ascii="Times New Roman" w:hAnsi="Times New Roman"/>
          <w:szCs w:val="21"/>
        </w:rPr>
        <w:t>s</w:t>
      </w:r>
      <w:r w:rsidRPr="005504D7">
        <w:rPr>
          <w:rFonts w:ascii="Times New Roman" w:hAnsi="Times New Roman" w:hint="eastAsia"/>
          <w:szCs w:val="21"/>
        </w:rPr>
        <w:t xml:space="preserve">, </w:t>
      </w:r>
      <w:r>
        <w:rPr>
          <w:rFonts w:ascii="Times New Roman" w:hAnsi="Times New Roman"/>
          <w:szCs w:val="21"/>
        </w:rPr>
        <w:t xml:space="preserve">a </w:t>
      </w:r>
      <w:r w:rsidRPr="005504D7">
        <w:rPr>
          <w:rFonts w:ascii="Times New Roman" w:hAnsi="Times New Roman" w:hint="eastAsia"/>
          <w:szCs w:val="21"/>
        </w:rPr>
        <w:t xml:space="preserve">triangle, and </w:t>
      </w:r>
      <w:r>
        <w:rPr>
          <w:rFonts w:ascii="Times New Roman" w:hAnsi="Times New Roman"/>
          <w:szCs w:val="21"/>
        </w:rPr>
        <w:t xml:space="preserve">a </w:t>
      </w:r>
      <w:r w:rsidRPr="005504D7">
        <w:rPr>
          <w:rFonts w:ascii="Times New Roman" w:hAnsi="Times New Roman" w:hint="eastAsia"/>
          <w:szCs w:val="21"/>
        </w:rPr>
        <w:t>diamond</w:t>
      </w:r>
      <w:r w:rsidRPr="005504D7">
        <w:rPr>
          <w:rFonts w:ascii="Times New Roman" w:hAnsi="Times New Roman"/>
          <w:szCs w:val="21"/>
        </w:rPr>
        <w:t>,</w:t>
      </w:r>
      <w:r w:rsidRPr="005504D7">
        <w:rPr>
          <w:rFonts w:ascii="Times New Roman" w:hAnsi="Times New Roman" w:hint="eastAsia"/>
          <w:szCs w:val="21"/>
        </w:rPr>
        <w:t xml:space="preserve"> respectively.</w:t>
      </w:r>
    </w:p>
    <w:p w:rsidR="00DD6465" w:rsidRDefault="00DD6465" w:rsidP="00DD6465">
      <w:pPr>
        <w:jc w:val="center"/>
      </w:pPr>
    </w:p>
    <w:p w:rsidR="006520A6" w:rsidRDefault="006520A6" w:rsidP="006520A6"/>
    <w:p w:rsidR="006520A6" w:rsidRDefault="006520A6" w:rsidP="006520A6">
      <w:pPr>
        <w:jc w:val="center"/>
      </w:pPr>
      <w:r w:rsidRPr="00266A2D">
        <w:rPr>
          <w:rFonts w:hint="eastAsia"/>
          <w:noProof/>
        </w:rPr>
        <w:drawing>
          <wp:inline distT="0" distB="0" distL="0" distR="0">
            <wp:extent cx="4575398" cy="3561825"/>
            <wp:effectExtent l="19050" t="0" r="0" b="0"/>
            <wp:docPr id="4" name="图片 0" descr="新建 Microsoft PowerPoint 演示文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建 Microsoft PowerPoint 演示文稿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969" cy="356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A6" w:rsidRDefault="006520A6" w:rsidP="00DD6465">
      <w:pPr>
        <w:jc w:val="center"/>
      </w:pPr>
    </w:p>
    <w:sectPr w:rsidR="006520A6" w:rsidSect="00345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AD" w:rsidRDefault="001F03AD" w:rsidP="00DD6465">
      <w:r>
        <w:separator/>
      </w:r>
    </w:p>
  </w:endnote>
  <w:endnote w:type="continuationSeparator" w:id="0">
    <w:p w:rsidR="001F03AD" w:rsidRDefault="001F03AD" w:rsidP="00DD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AD" w:rsidRDefault="001F03AD" w:rsidP="00DD6465">
      <w:r>
        <w:separator/>
      </w:r>
    </w:p>
  </w:footnote>
  <w:footnote w:type="continuationSeparator" w:id="0">
    <w:p w:rsidR="001F03AD" w:rsidRDefault="001F03AD" w:rsidP="00DD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465"/>
    <w:rsid w:val="001F03AD"/>
    <w:rsid w:val="002A737D"/>
    <w:rsid w:val="00345902"/>
    <w:rsid w:val="004F5294"/>
    <w:rsid w:val="004F5951"/>
    <w:rsid w:val="006520A6"/>
    <w:rsid w:val="00703162"/>
    <w:rsid w:val="00AA7AB0"/>
    <w:rsid w:val="00DD6465"/>
    <w:rsid w:val="00E128C2"/>
    <w:rsid w:val="00E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9704B-4B2F-435E-9594-A36ECC2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4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4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465"/>
    <w:rPr>
      <w:sz w:val="18"/>
      <w:szCs w:val="18"/>
    </w:rPr>
  </w:style>
  <w:style w:type="paragraph" w:customStyle="1" w:styleId="Default">
    <w:name w:val="Default"/>
    <w:rsid w:val="004F5951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xbany</cp:lastModifiedBy>
  <cp:revision>5</cp:revision>
  <dcterms:created xsi:type="dcterms:W3CDTF">2019-08-08T13:41:00Z</dcterms:created>
  <dcterms:modified xsi:type="dcterms:W3CDTF">2020-02-13T02:56:00Z</dcterms:modified>
</cp:coreProperties>
</file>