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CF77BC" w14:textId="77777777" w:rsidR="009335E4" w:rsidRDefault="009335E4" w:rsidP="002665C8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fr-FR"/>
        </w:rPr>
      </w:pPr>
      <w:bookmarkStart w:id="0" w:name="_GoBack"/>
      <w:bookmarkEnd w:id="0"/>
    </w:p>
    <w:p w14:paraId="451A9418" w14:textId="16E2B1E6" w:rsidR="00886E11" w:rsidRDefault="00C271C4" w:rsidP="002665C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fr-FR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fr-FR"/>
        </w:rPr>
        <w:t>T</w:t>
      </w:r>
      <w:r w:rsidR="002665C8" w:rsidRPr="002D26E6">
        <w:rPr>
          <w:rFonts w:ascii="Times New Roman" w:eastAsia="Times New Roman" w:hAnsi="Times New Roman"/>
          <w:b/>
          <w:color w:val="000000"/>
          <w:sz w:val="24"/>
          <w:szCs w:val="24"/>
          <w:lang w:eastAsia="fr-FR"/>
        </w:rPr>
        <w:t xml:space="preserve">able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fr-FR"/>
        </w:rPr>
        <w:t>S</w:t>
      </w:r>
      <w:r w:rsidR="002665C8" w:rsidRPr="002D26E6">
        <w:rPr>
          <w:rFonts w:ascii="Times New Roman" w:eastAsia="Times New Roman" w:hAnsi="Times New Roman"/>
          <w:b/>
          <w:color w:val="000000"/>
          <w:sz w:val="24"/>
          <w:szCs w:val="24"/>
          <w:lang w:eastAsia="fr-FR"/>
        </w:rPr>
        <w:t>1</w:t>
      </w:r>
      <w:r w:rsidR="002665C8" w:rsidRPr="002D26E6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: List of primers used to quantify gene expression levels by </w:t>
      </w:r>
      <w:proofErr w:type="spellStart"/>
      <w:r w:rsidR="002665C8" w:rsidRPr="002D26E6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>qRT</w:t>
      </w:r>
      <w:proofErr w:type="spellEnd"/>
      <w:r w:rsidR="002665C8" w:rsidRPr="002D26E6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-PCR </w:t>
      </w:r>
    </w:p>
    <w:p w14:paraId="253CDF0A" w14:textId="77777777" w:rsidR="00886E11" w:rsidRPr="002D26E6" w:rsidRDefault="00886E11" w:rsidP="002665C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fr-FR"/>
        </w:rPr>
      </w:pPr>
    </w:p>
    <w:tbl>
      <w:tblPr>
        <w:tblW w:w="9204" w:type="dxa"/>
        <w:tblLook w:val="04A0" w:firstRow="1" w:lastRow="0" w:firstColumn="1" w:lastColumn="0" w:noHBand="0" w:noVBand="1"/>
      </w:tblPr>
      <w:tblGrid>
        <w:gridCol w:w="3365"/>
        <w:gridCol w:w="3133"/>
        <w:gridCol w:w="2706"/>
      </w:tblGrid>
      <w:tr w:rsidR="00BB004E" w:rsidRPr="00BB004E" w14:paraId="0EA11C52" w14:textId="77777777" w:rsidTr="00E15FB0">
        <w:trPr>
          <w:trHeight w:val="340"/>
        </w:trPr>
        <w:tc>
          <w:tcPr>
            <w:tcW w:w="410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E82642" w14:textId="77777777" w:rsidR="00BB004E" w:rsidRPr="00BB004E" w:rsidRDefault="00BB004E" w:rsidP="00BB0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fr-FR" w:eastAsia="zh-CN"/>
              </w:rPr>
            </w:pPr>
            <w:proofErr w:type="spellStart"/>
            <w:r w:rsidRPr="00BB004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fr-FR" w:eastAsia="zh-CN"/>
              </w:rPr>
              <w:t>Genes</w:t>
            </w:r>
            <w:proofErr w:type="spellEnd"/>
          </w:p>
        </w:tc>
        <w:tc>
          <w:tcPr>
            <w:tcW w:w="323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108C44" w14:textId="77777777" w:rsidR="00BB004E" w:rsidRPr="00BB004E" w:rsidRDefault="00BB004E" w:rsidP="00BB0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val="fr-FR" w:eastAsia="zh-CN"/>
              </w:rPr>
            </w:pPr>
            <w:proofErr w:type="spellStart"/>
            <w:r w:rsidRPr="00BB004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val="fr-FR" w:eastAsia="zh-CN"/>
              </w:rPr>
              <w:t>Forward</w:t>
            </w:r>
            <w:proofErr w:type="spellEnd"/>
            <w:r w:rsidRPr="00BB004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val="fr-FR" w:eastAsia="zh-CN"/>
              </w:rPr>
              <w:t xml:space="preserve"> </w:t>
            </w:r>
            <w:proofErr w:type="spellStart"/>
            <w:r w:rsidRPr="00BB004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val="fr-FR" w:eastAsia="zh-CN"/>
              </w:rPr>
              <w:t>primers</w:t>
            </w:r>
            <w:proofErr w:type="spellEnd"/>
          </w:p>
        </w:tc>
        <w:tc>
          <w:tcPr>
            <w:tcW w:w="187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1E1D2" w14:textId="77777777" w:rsidR="00BB004E" w:rsidRPr="00BB004E" w:rsidRDefault="00BB004E" w:rsidP="00BB0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val="fr-FR" w:eastAsia="zh-CN"/>
              </w:rPr>
              <w:t xml:space="preserve">Reverse </w:t>
            </w:r>
            <w:proofErr w:type="spellStart"/>
            <w:r w:rsidRPr="00BB004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val="fr-FR" w:eastAsia="zh-CN"/>
              </w:rPr>
              <w:t>primers</w:t>
            </w:r>
            <w:proofErr w:type="spellEnd"/>
          </w:p>
        </w:tc>
      </w:tr>
      <w:tr w:rsidR="00BB004E" w:rsidRPr="00BB004E" w14:paraId="7A1C0094" w14:textId="77777777" w:rsidTr="00E15FB0">
        <w:trPr>
          <w:trHeight w:val="34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C81FE6" w14:textId="77777777" w:rsidR="00BB004E" w:rsidRPr="00BB004E" w:rsidRDefault="00BB004E" w:rsidP="00BB0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val="fr-FR" w:eastAsia="zh-CN"/>
              </w:rPr>
              <w:t>Mtc27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7C978A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  <w:t>TGAGGGAGCAACCAAATACC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E72EF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  <w:t>GCCAAAACCAAGCTACCATC</w:t>
            </w:r>
          </w:p>
        </w:tc>
      </w:tr>
      <w:tr w:rsidR="00BB004E" w:rsidRPr="00BB004E" w14:paraId="63FCF060" w14:textId="77777777" w:rsidTr="00E15FB0">
        <w:trPr>
          <w:trHeight w:val="50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4F3217" w14:textId="77777777" w:rsidR="00BB004E" w:rsidRPr="00BB004E" w:rsidRDefault="00BB004E" w:rsidP="00BB0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val="fr-FR" w:eastAsia="zh-CN"/>
              </w:rPr>
              <w:t>A38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416DCE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  <w:t>TCGTGGTGGTGGTTATCAAA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E3C52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  <w:t>TTCAGACCTTCCCATTGACA</w:t>
            </w:r>
          </w:p>
        </w:tc>
      </w:tr>
      <w:tr w:rsidR="00BB004E" w:rsidRPr="00BB004E" w14:paraId="252901B4" w14:textId="77777777" w:rsidTr="00E15FB0">
        <w:trPr>
          <w:trHeight w:val="320"/>
        </w:trPr>
        <w:tc>
          <w:tcPr>
            <w:tcW w:w="4101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9E83DD" w14:textId="77777777" w:rsidR="00BB004E" w:rsidRPr="00BB004E" w:rsidRDefault="00BB004E" w:rsidP="00BB0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val="fr-FR" w:eastAsia="zh-CN"/>
              </w:rPr>
              <w:t>16S</w:t>
            </w:r>
          </w:p>
        </w:tc>
        <w:tc>
          <w:tcPr>
            <w:tcW w:w="32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35B231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  <w:t>GATAAGCCGAGAGGAAGGTG</w:t>
            </w:r>
          </w:p>
        </w:tc>
        <w:tc>
          <w:tcPr>
            <w:tcW w:w="187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01D3DA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  <w:t>GTGTAGCCCAGCCCGTAAG</w:t>
            </w:r>
          </w:p>
        </w:tc>
      </w:tr>
      <w:tr w:rsidR="00BB004E" w:rsidRPr="00BB004E" w14:paraId="444D8D90" w14:textId="77777777" w:rsidTr="00E15FB0">
        <w:trPr>
          <w:trHeight w:val="34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331003" w14:textId="77777777" w:rsidR="00BB004E" w:rsidRPr="00BB004E" w:rsidRDefault="00BB004E" w:rsidP="00BB0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val="fr-FR" w:eastAsia="zh-CN"/>
              </w:rPr>
              <w:t>16S ribosomal RNA</w:t>
            </w:r>
          </w:p>
        </w:tc>
        <w:tc>
          <w:tcPr>
            <w:tcW w:w="32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FA10B8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601D37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</w:p>
        </w:tc>
      </w:tr>
      <w:tr w:rsidR="00BB004E" w:rsidRPr="00BB004E" w14:paraId="2B30E250" w14:textId="77777777" w:rsidTr="00E15FB0">
        <w:trPr>
          <w:trHeight w:val="320"/>
        </w:trPr>
        <w:tc>
          <w:tcPr>
            <w:tcW w:w="4101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3CAB32" w14:textId="77777777" w:rsidR="00BB004E" w:rsidRPr="00BB004E" w:rsidRDefault="00BB004E" w:rsidP="00BB0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val="en-GB" w:eastAsia="zh-CN"/>
              </w:rPr>
              <w:t xml:space="preserve">PNP </w:t>
            </w:r>
          </w:p>
        </w:tc>
        <w:tc>
          <w:tcPr>
            <w:tcW w:w="32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808DDC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GB" w:eastAsia="zh-CN"/>
              </w:rPr>
              <w:t>GGACGGCTACAAGAACGACAC</w:t>
            </w:r>
          </w:p>
        </w:tc>
        <w:tc>
          <w:tcPr>
            <w:tcW w:w="187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CEEB97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GB" w:eastAsia="zh-CN"/>
              </w:rPr>
              <w:t>TCATGCTGCATGACCGTGAT</w:t>
            </w:r>
          </w:p>
        </w:tc>
      </w:tr>
      <w:tr w:rsidR="00BB004E" w:rsidRPr="00BB004E" w14:paraId="444D6674" w14:textId="77777777" w:rsidTr="00E15FB0">
        <w:trPr>
          <w:trHeight w:val="320"/>
        </w:trPr>
        <w:tc>
          <w:tcPr>
            <w:tcW w:w="4101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66E478" w14:textId="77777777" w:rsidR="00BB004E" w:rsidRPr="00BB004E" w:rsidRDefault="00BB004E" w:rsidP="00BB0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zh-CN"/>
              </w:rPr>
              <w:t>(Smc00324)</w:t>
            </w:r>
          </w:p>
        </w:tc>
        <w:tc>
          <w:tcPr>
            <w:tcW w:w="32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57750F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329366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</w:p>
        </w:tc>
      </w:tr>
      <w:tr w:rsidR="00BB004E" w:rsidRPr="00BB004E" w14:paraId="7E0F181E" w14:textId="77777777" w:rsidTr="00E15FB0">
        <w:trPr>
          <w:trHeight w:val="34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604508" w14:textId="77777777" w:rsidR="00BB004E" w:rsidRPr="00BB004E" w:rsidRDefault="00BB004E" w:rsidP="00BB0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val="en-GB" w:eastAsia="zh-CN"/>
              </w:rPr>
              <w:t xml:space="preserve">Polyribonucleotide </w:t>
            </w:r>
            <w:proofErr w:type="spellStart"/>
            <w:r w:rsidRPr="00BB004E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val="en-GB" w:eastAsia="zh-CN"/>
              </w:rPr>
              <w:t>nucleotidyl</w:t>
            </w:r>
            <w:proofErr w:type="spellEnd"/>
            <w:r w:rsidRPr="00BB004E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val="en-GB" w:eastAsia="zh-CN"/>
              </w:rPr>
              <w:t xml:space="preserve"> transferase</w:t>
            </w:r>
          </w:p>
        </w:tc>
        <w:tc>
          <w:tcPr>
            <w:tcW w:w="32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453C64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2AA52B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</w:p>
        </w:tc>
      </w:tr>
      <w:tr w:rsidR="00BB004E" w:rsidRPr="00BB004E" w14:paraId="656688F6" w14:textId="77777777" w:rsidTr="00E15FB0">
        <w:trPr>
          <w:trHeight w:val="320"/>
        </w:trPr>
        <w:tc>
          <w:tcPr>
            <w:tcW w:w="4101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1D2B44" w14:textId="55385E75" w:rsidR="00BB004E" w:rsidRPr="00BB004E" w:rsidRDefault="00BB004E" w:rsidP="00BB0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val="fr-FR" w:eastAsia="zh-CN"/>
              </w:rPr>
            </w:pPr>
            <w:proofErr w:type="spellStart"/>
            <w:r w:rsidRPr="00BB004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val="en-GB" w:eastAsia="zh-CN"/>
              </w:rPr>
              <w:t>nifD</w:t>
            </w:r>
            <w:proofErr w:type="spellEnd"/>
          </w:p>
        </w:tc>
        <w:tc>
          <w:tcPr>
            <w:tcW w:w="32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1186A1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  <w:t>TCCGACTTTCAGGAGAAGGA</w:t>
            </w:r>
          </w:p>
        </w:tc>
        <w:tc>
          <w:tcPr>
            <w:tcW w:w="187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66876F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  <w:t>CGATGTCGTCACCAATCAAG</w:t>
            </w:r>
          </w:p>
        </w:tc>
      </w:tr>
      <w:tr w:rsidR="00BB004E" w:rsidRPr="00A3780A" w14:paraId="32BEBED8" w14:textId="77777777" w:rsidTr="00E15FB0">
        <w:trPr>
          <w:trHeight w:val="34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A124D4" w14:textId="77777777" w:rsidR="00BB004E" w:rsidRPr="00BB004E" w:rsidRDefault="00BB004E" w:rsidP="00BB0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val="fr-FR" w:eastAsia="zh-CN"/>
              </w:rPr>
            </w:pPr>
            <w:proofErr w:type="spellStart"/>
            <w:r w:rsidRPr="00BB004E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val="fr-FR" w:eastAsia="zh-CN"/>
              </w:rPr>
              <w:t>Nitrogenase</w:t>
            </w:r>
            <w:proofErr w:type="spellEnd"/>
            <w:r w:rsidRPr="00BB004E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val="fr-FR" w:eastAsia="zh-CN"/>
              </w:rPr>
              <w:t xml:space="preserve"> </w:t>
            </w:r>
            <w:proofErr w:type="spellStart"/>
            <w:r w:rsidRPr="00BB004E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val="fr-FR" w:eastAsia="zh-CN"/>
              </w:rPr>
              <w:t>molybdenum-iron</w:t>
            </w:r>
            <w:proofErr w:type="spellEnd"/>
            <w:r w:rsidRPr="00BB004E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val="fr-FR" w:eastAsia="zh-CN"/>
              </w:rPr>
              <w:t xml:space="preserve"> </w:t>
            </w:r>
            <w:proofErr w:type="spellStart"/>
            <w:r w:rsidRPr="00BB004E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val="fr-FR" w:eastAsia="zh-CN"/>
              </w:rPr>
              <w:t>protein</w:t>
            </w:r>
            <w:proofErr w:type="spellEnd"/>
            <w:r w:rsidRPr="00BB004E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val="fr-FR" w:eastAsia="zh-CN"/>
              </w:rPr>
              <w:t xml:space="preserve"> alpha </w:t>
            </w:r>
            <w:proofErr w:type="spellStart"/>
            <w:r w:rsidRPr="00BB004E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val="fr-FR" w:eastAsia="zh-CN"/>
              </w:rPr>
              <w:t>chain</w:t>
            </w:r>
            <w:proofErr w:type="spellEnd"/>
          </w:p>
        </w:tc>
        <w:tc>
          <w:tcPr>
            <w:tcW w:w="32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0E9C3A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8C344A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</w:p>
        </w:tc>
      </w:tr>
      <w:tr w:rsidR="00BB004E" w:rsidRPr="00BB004E" w14:paraId="11E0C0FD" w14:textId="77777777" w:rsidTr="00E15FB0">
        <w:trPr>
          <w:trHeight w:val="320"/>
        </w:trPr>
        <w:tc>
          <w:tcPr>
            <w:tcW w:w="4101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AC34A4" w14:textId="77777777" w:rsidR="00BB004E" w:rsidRPr="00BB004E" w:rsidRDefault="00BB004E" w:rsidP="00BB0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val="fr-FR" w:eastAsia="zh-CN"/>
              </w:rPr>
            </w:pPr>
            <w:proofErr w:type="spellStart"/>
            <w:r w:rsidRPr="00BB004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val="en-GB" w:eastAsia="zh-CN"/>
              </w:rPr>
              <w:t>nifH</w:t>
            </w:r>
            <w:proofErr w:type="spellEnd"/>
          </w:p>
        </w:tc>
        <w:tc>
          <w:tcPr>
            <w:tcW w:w="32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6C5F0F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GB" w:eastAsia="zh-CN"/>
              </w:rPr>
              <w:t>GTTATCACCTCGATCAACTTCCT</w:t>
            </w:r>
          </w:p>
        </w:tc>
        <w:tc>
          <w:tcPr>
            <w:tcW w:w="187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877002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GB" w:eastAsia="zh-CN"/>
              </w:rPr>
              <w:t>CGATGTAGATTTCCTGAGCCT</w:t>
            </w:r>
          </w:p>
        </w:tc>
      </w:tr>
      <w:tr w:rsidR="00BB004E" w:rsidRPr="00BB004E" w14:paraId="6CE867AD" w14:textId="77777777" w:rsidTr="00E15FB0">
        <w:trPr>
          <w:trHeight w:val="34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586F97" w14:textId="77777777" w:rsidR="00BB004E" w:rsidRPr="00BB004E" w:rsidRDefault="00BB004E" w:rsidP="00BB0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val="en-GB" w:eastAsia="zh-CN"/>
              </w:rPr>
              <w:t>Nitrogenase iron protein</w:t>
            </w:r>
          </w:p>
        </w:tc>
        <w:tc>
          <w:tcPr>
            <w:tcW w:w="32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BDF136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DB7A1C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</w:p>
        </w:tc>
      </w:tr>
      <w:tr w:rsidR="00BB004E" w:rsidRPr="00BB004E" w14:paraId="570F34A3" w14:textId="77777777" w:rsidTr="00E15FB0">
        <w:trPr>
          <w:trHeight w:val="320"/>
        </w:trPr>
        <w:tc>
          <w:tcPr>
            <w:tcW w:w="4101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DE3A15" w14:textId="77777777" w:rsidR="00BB004E" w:rsidRPr="00BB004E" w:rsidRDefault="00BB004E" w:rsidP="00BB0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val="fr-FR" w:eastAsia="zh-CN"/>
              </w:rPr>
              <w:t>Thrxs1</w:t>
            </w:r>
          </w:p>
        </w:tc>
        <w:tc>
          <w:tcPr>
            <w:tcW w:w="32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66F034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  <w:t>TGTGTTGGTGGAATTCTTCG</w:t>
            </w:r>
          </w:p>
        </w:tc>
        <w:tc>
          <w:tcPr>
            <w:tcW w:w="187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9B3B0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  <w:t>AGCCACGAGTTTGTTTCGAC</w:t>
            </w:r>
          </w:p>
        </w:tc>
      </w:tr>
      <w:tr w:rsidR="00BB004E" w:rsidRPr="00BB004E" w14:paraId="4972D841" w14:textId="77777777" w:rsidTr="00E15FB0">
        <w:trPr>
          <w:trHeight w:val="34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6338EA" w14:textId="77777777" w:rsidR="00BB004E" w:rsidRPr="00BB004E" w:rsidRDefault="00BB004E" w:rsidP="00BB0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Thioredoxin s1</w:t>
            </w:r>
          </w:p>
        </w:tc>
        <w:tc>
          <w:tcPr>
            <w:tcW w:w="32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8B51D5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CF36B7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</w:p>
        </w:tc>
      </w:tr>
      <w:tr w:rsidR="00BB004E" w:rsidRPr="00BB004E" w14:paraId="09164150" w14:textId="77777777" w:rsidTr="00E15FB0">
        <w:trPr>
          <w:trHeight w:val="320"/>
        </w:trPr>
        <w:tc>
          <w:tcPr>
            <w:tcW w:w="4101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DF2448" w14:textId="77777777" w:rsidR="00BB004E" w:rsidRPr="00BB004E" w:rsidRDefault="00BB004E" w:rsidP="00BB0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val="fr-FR" w:eastAsia="zh-CN"/>
              </w:rPr>
              <w:t>Lb</w:t>
            </w:r>
          </w:p>
        </w:tc>
        <w:tc>
          <w:tcPr>
            <w:tcW w:w="32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7FC2DC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  <w:t>GAGCGAAGAATTGAGCACTGCT</w:t>
            </w:r>
          </w:p>
        </w:tc>
        <w:tc>
          <w:tcPr>
            <w:tcW w:w="187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63508E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  <w:t>TGCCTTCTTAATTGCAGTTGCC</w:t>
            </w:r>
          </w:p>
        </w:tc>
      </w:tr>
      <w:tr w:rsidR="00BB004E" w:rsidRPr="00BB004E" w14:paraId="15F42E1E" w14:textId="77777777" w:rsidTr="00E15FB0">
        <w:trPr>
          <w:trHeight w:val="34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D458EE" w14:textId="77777777" w:rsidR="00BB004E" w:rsidRPr="00BB004E" w:rsidRDefault="00BB004E" w:rsidP="00BB0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val="fr-FR" w:eastAsia="zh-CN"/>
              </w:rPr>
            </w:pPr>
            <w:proofErr w:type="spellStart"/>
            <w:r w:rsidRPr="00BB004E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val="fr-FR" w:eastAsia="zh-CN"/>
              </w:rPr>
              <w:t>Leghemoglobin</w:t>
            </w:r>
            <w:proofErr w:type="spellEnd"/>
          </w:p>
        </w:tc>
        <w:tc>
          <w:tcPr>
            <w:tcW w:w="32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646526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892F9B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</w:p>
        </w:tc>
      </w:tr>
      <w:tr w:rsidR="00BB004E" w:rsidRPr="00BB004E" w14:paraId="3896CC0A" w14:textId="77777777" w:rsidTr="00E15FB0">
        <w:trPr>
          <w:trHeight w:val="320"/>
        </w:trPr>
        <w:tc>
          <w:tcPr>
            <w:tcW w:w="4101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9A0273" w14:textId="77777777" w:rsidR="00BB004E" w:rsidRPr="00BB004E" w:rsidRDefault="00BB004E" w:rsidP="00BB0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val="fr-FR" w:eastAsia="zh-CN"/>
              </w:rPr>
              <w:t>NCR001</w:t>
            </w:r>
          </w:p>
        </w:tc>
        <w:tc>
          <w:tcPr>
            <w:tcW w:w="32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5CCF8A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  <w:t>CACTTCTGACGCTAACTG</w:t>
            </w:r>
          </w:p>
        </w:tc>
        <w:tc>
          <w:tcPr>
            <w:tcW w:w="187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92D233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  <w:t>TGAACCTTCAATATACCACC</w:t>
            </w:r>
          </w:p>
        </w:tc>
      </w:tr>
      <w:tr w:rsidR="00BB004E" w:rsidRPr="00BB004E" w14:paraId="4D94EE85" w14:textId="77777777" w:rsidTr="00E15FB0">
        <w:trPr>
          <w:trHeight w:val="34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1E697D" w14:textId="77777777" w:rsidR="00BB004E" w:rsidRPr="00E15FB0" w:rsidRDefault="00BB004E" w:rsidP="00BB0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val="en-GB" w:eastAsia="zh-CN"/>
              </w:rPr>
            </w:pPr>
            <w:r w:rsidRPr="00BB004E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Nodule-specific Cysteine-Rich peptide 001</w:t>
            </w:r>
          </w:p>
        </w:tc>
        <w:tc>
          <w:tcPr>
            <w:tcW w:w="32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C18953" w14:textId="77777777" w:rsidR="00BB004E" w:rsidRPr="00E15FB0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BDEF5F" w14:textId="77777777" w:rsidR="00BB004E" w:rsidRPr="00E15FB0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GB" w:eastAsia="zh-CN"/>
              </w:rPr>
            </w:pPr>
          </w:p>
        </w:tc>
      </w:tr>
      <w:tr w:rsidR="00BB004E" w:rsidRPr="00BB004E" w14:paraId="726413A2" w14:textId="77777777" w:rsidTr="00E15FB0">
        <w:trPr>
          <w:trHeight w:val="320"/>
        </w:trPr>
        <w:tc>
          <w:tcPr>
            <w:tcW w:w="41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F4A71" w14:textId="77777777" w:rsidR="00BB004E" w:rsidRPr="00BB004E" w:rsidRDefault="00BB004E" w:rsidP="00BB0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val="fr-FR" w:eastAsia="zh-CN"/>
              </w:rPr>
              <w:t>CP6</w:t>
            </w:r>
          </w:p>
        </w:tc>
        <w:tc>
          <w:tcPr>
            <w:tcW w:w="32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7C0FE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  <w:t>CCTGCTGCTACTATTGCTGGATATG</w:t>
            </w:r>
          </w:p>
        </w:tc>
        <w:tc>
          <w:tcPr>
            <w:tcW w:w="18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23B85A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  <w:t>CACTCGCATCAATGGCTACGG</w:t>
            </w:r>
          </w:p>
        </w:tc>
      </w:tr>
      <w:tr w:rsidR="00BB004E" w:rsidRPr="00BB004E" w14:paraId="632FCFF7" w14:textId="77777777" w:rsidTr="00E15FB0">
        <w:trPr>
          <w:trHeight w:val="34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21DE0" w14:textId="77777777" w:rsidR="00BB004E" w:rsidRPr="00BB004E" w:rsidRDefault="00BB004E" w:rsidP="00BB0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Cysteine Protease 6</w:t>
            </w:r>
          </w:p>
        </w:tc>
        <w:tc>
          <w:tcPr>
            <w:tcW w:w="32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50BCC4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66935A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</w:p>
        </w:tc>
      </w:tr>
      <w:tr w:rsidR="00BB004E" w:rsidRPr="00BB004E" w14:paraId="7F0B6F85" w14:textId="77777777" w:rsidTr="00E15FB0">
        <w:trPr>
          <w:trHeight w:val="320"/>
        </w:trPr>
        <w:tc>
          <w:tcPr>
            <w:tcW w:w="41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4A22B4" w14:textId="77777777" w:rsidR="00BB004E" w:rsidRPr="00BB004E" w:rsidRDefault="00BB004E" w:rsidP="00BB0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val="fr-FR" w:eastAsia="zh-CN"/>
              </w:rPr>
              <w:t>VPE</w:t>
            </w:r>
          </w:p>
        </w:tc>
        <w:tc>
          <w:tcPr>
            <w:tcW w:w="32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22236B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  <w:t>CCAGGGGTTCTTGGTATGCCCG</w:t>
            </w:r>
          </w:p>
        </w:tc>
        <w:tc>
          <w:tcPr>
            <w:tcW w:w="18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B5730C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  <w:t>ACTGCCAGATTCACATGCCTCCA</w:t>
            </w:r>
          </w:p>
        </w:tc>
      </w:tr>
      <w:tr w:rsidR="00BB004E" w:rsidRPr="00BB004E" w14:paraId="3B791CE5" w14:textId="77777777" w:rsidTr="00E15FB0">
        <w:trPr>
          <w:trHeight w:val="34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C24231" w14:textId="77777777" w:rsidR="00BB004E" w:rsidRPr="00BB004E" w:rsidRDefault="00BB004E" w:rsidP="00BB0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val="fr-FR" w:eastAsia="zh-CN"/>
              </w:rPr>
            </w:pPr>
            <w:proofErr w:type="spellStart"/>
            <w:r w:rsidRPr="00BB004E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val="fr-FR" w:eastAsia="zh-CN"/>
              </w:rPr>
              <w:t>Vascular</w:t>
            </w:r>
            <w:proofErr w:type="spellEnd"/>
            <w:r w:rsidRPr="00BB004E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val="fr-FR" w:eastAsia="zh-CN"/>
              </w:rPr>
              <w:t xml:space="preserve"> </w:t>
            </w:r>
            <w:proofErr w:type="spellStart"/>
            <w:r w:rsidRPr="00BB004E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val="fr-FR" w:eastAsia="zh-CN"/>
              </w:rPr>
              <w:t>Processing</w:t>
            </w:r>
            <w:proofErr w:type="spellEnd"/>
            <w:r w:rsidRPr="00BB004E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val="fr-FR" w:eastAsia="zh-CN"/>
              </w:rPr>
              <w:t xml:space="preserve"> Enzyme</w:t>
            </w:r>
          </w:p>
        </w:tc>
        <w:tc>
          <w:tcPr>
            <w:tcW w:w="32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723BD3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6DE864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</w:p>
        </w:tc>
      </w:tr>
      <w:tr w:rsidR="00BB004E" w:rsidRPr="00BB004E" w14:paraId="5B8AEF9B" w14:textId="77777777" w:rsidTr="00E15FB0">
        <w:trPr>
          <w:trHeight w:val="320"/>
        </w:trPr>
        <w:tc>
          <w:tcPr>
            <w:tcW w:w="41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564B7E" w14:textId="77777777" w:rsidR="00BB004E" w:rsidRPr="00BB004E" w:rsidRDefault="00BB004E" w:rsidP="00BB0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val="fr-FR" w:eastAsia="zh-CN"/>
              </w:rPr>
              <w:t>PAP</w:t>
            </w:r>
          </w:p>
        </w:tc>
        <w:tc>
          <w:tcPr>
            <w:tcW w:w="32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9AF37E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  <w:t>TTTTGCACCGGATTCTTCAC</w:t>
            </w:r>
          </w:p>
        </w:tc>
        <w:tc>
          <w:tcPr>
            <w:tcW w:w="18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C16FE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  <w:r w:rsidRPr="00BB004E"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  <w:t>CCAACACCACTACCCAAGGA</w:t>
            </w:r>
          </w:p>
        </w:tc>
      </w:tr>
      <w:tr w:rsidR="00BB004E" w:rsidRPr="00BB004E" w14:paraId="21167A25" w14:textId="77777777" w:rsidTr="00E15FB0">
        <w:trPr>
          <w:trHeight w:val="34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16E545" w14:textId="77777777" w:rsidR="00BB004E" w:rsidRPr="00BB004E" w:rsidRDefault="00BB004E" w:rsidP="00BB0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val="fr-FR" w:eastAsia="zh-CN"/>
              </w:rPr>
            </w:pPr>
            <w:proofErr w:type="spellStart"/>
            <w:r w:rsidRPr="00BB004E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val="fr-FR" w:eastAsia="zh-CN"/>
              </w:rPr>
              <w:t>Purple</w:t>
            </w:r>
            <w:proofErr w:type="spellEnd"/>
            <w:r w:rsidRPr="00BB004E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val="fr-FR" w:eastAsia="zh-CN"/>
              </w:rPr>
              <w:t xml:space="preserve"> Acid Phosphatase</w:t>
            </w:r>
          </w:p>
        </w:tc>
        <w:tc>
          <w:tcPr>
            <w:tcW w:w="32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6691B6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F0C085" w14:textId="77777777" w:rsidR="00BB004E" w:rsidRPr="00BB004E" w:rsidRDefault="00BB004E" w:rsidP="00BB0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fr-FR" w:eastAsia="zh-CN"/>
              </w:rPr>
            </w:pPr>
          </w:p>
        </w:tc>
      </w:tr>
    </w:tbl>
    <w:p w14:paraId="0AAAC342" w14:textId="77777777" w:rsidR="002665C8" w:rsidRPr="002D26E6" w:rsidRDefault="002665C8" w:rsidP="002665C8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</w:p>
    <w:p w14:paraId="5BAF0081" w14:textId="69ECB5FF" w:rsidR="006C1839" w:rsidRDefault="006C18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90ED55F" w14:textId="77777777" w:rsidR="00B25681" w:rsidRDefault="00B25681" w:rsidP="002665C8">
      <w:pPr>
        <w:tabs>
          <w:tab w:val="left" w:pos="2415"/>
        </w:tabs>
        <w:spacing w:after="0"/>
        <w:rPr>
          <w:rFonts w:ascii="Times New Roman" w:hAnsi="Times New Roman"/>
          <w:sz w:val="24"/>
          <w:szCs w:val="24"/>
        </w:rPr>
      </w:pPr>
    </w:p>
    <w:p w14:paraId="63B34B2C" w14:textId="77777777" w:rsidR="00B25681" w:rsidRDefault="00B25681" w:rsidP="002665C8">
      <w:pPr>
        <w:tabs>
          <w:tab w:val="left" w:pos="2415"/>
        </w:tabs>
        <w:spacing w:after="0"/>
        <w:rPr>
          <w:rFonts w:ascii="Times New Roman" w:hAnsi="Times New Roman"/>
          <w:sz w:val="24"/>
          <w:szCs w:val="24"/>
        </w:rPr>
      </w:pPr>
    </w:p>
    <w:p w14:paraId="7057CFEA" w14:textId="77777777" w:rsidR="00B25681" w:rsidRPr="002D26E6" w:rsidRDefault="00B25681" w:rsidP="002665C8">
      <w:pPr>
        <w:tabs>
          <w:tab w:val="left" w:pos="2415"/>
        </w:tabs>
        <w:spacing w:after="0"/>
        <w:rPr>
          <w:rFonts w:ascii="Times New Roman" w:hAnsi="Times New Roman"/>
          <w:sz w:val="24"/>
          <w:szCs w:val="24"/>
        </w:rPr>
      </w:pPr>
    </w:p>
    <w:p w14:paraId="73D04AA7" w14:textId="77777777" w:rsidR="002665C8" w:rsidRPr="004413CF" w:rsidRDefault="002665C8" w:rsidP="002665C8">
      <w:pPr>
        <w:tabs>
          <w:tab w:val="left" w:pos="2415"/>
        </w:tabs>
        <w:spacing w:after="0"/>
      </w:pPr>
    </w:p>
    <w:p w14:paraId="18CCD23F" w14:textId="77777777" w:rsidR="002665C8" w:rsidRPr="00103A15" w:rsidRDefault="00C271C4" w:rsidP="002665C8">
      <w:pPr>
        <w:spacing w:after="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</w:rPr>
        <w:t>T</w:t>
      </w:r>
      <w:r w:rsidR="002665C8" w:rsidRPr="00103A15">
        <w:rPr>
          <w:rFonts w:ascii="Times New Roman" w:hAnsi="Times New Roman"/>
          <w:b/>
          <w:sz w:val="24"/>
          <w:szCs w:val="24"/>
        </w:rPr>
        <w:t xml:space="preserve">able </w:t>
      </w:r>
      <w:r>
        <w:rPr>
          <w:rFonts w:ascii="Times New Roman" w:hAnsi="Times New Roman"/>
          <w:b/>
          <w:sz w:val="24"/>
          <w:szCs w:val="24"/>
        </w:rPr>
        <w:t>S</w:t>
      </w:r>
      <w:r w:rsidR="002665C8" w:rsidRPr="00103A15">
        <w:rPr>
          <w:rFonts w:ascii="Times New Roman" w:hAnsi="Times New Roman"/>
          <w:b/>
          <w:sz w:val="24"/>
          <w:szCs w:val="24"/>
        </w:rPr>
        <w:t>2:</w:t>
      </w:r>
      <w:r w:rsidR="002665C8" w:rsidRPr="00103A15">
        <w:rPr>
          <w:rFonts w:ascii="Times New Roman" w:hAnsi="Times New Roman"/>
          <w:sz w:val="24"/>
          <w:szCs w:val="24"/>
        </w:rPr>
        <w:t xml:space="preserve"> expression analysis of </w:t>
      </w:r>
      <w:r w:rsidR="002665C8" w:rsidRPr="00103A15">
        <w:rPr>
          <w:rFonts w:ascii="Times New Roman" w:hAnsi="Times New Roman"/>
          <w:i/>
          <w:sz w:val="24"/>
          <w:szCs w:val="24"/>
        </w:rPr>
        <w:t>pap</w:t>
      </w:r>
      <w:r w:rsidR="002665C8" w:rsidRPr="00103A15">
        <w:rPr>
          <w:rFonts w:ascii="Times New Roman" w:hAnsi="Times New Roman"/>
          <w:sz w:val="24"/>
          <w:szCs w:val="24"/>
        </w:rPr>
        <w:t xml:space="preserve"> isoforms up regulated in nodules compared to roots. Pap isoforms were found in </w:t>
      </w:r>
      <w:proofErr w:type="spellStart"/>
      <w:r w:rsidR="002665C8" w:rsidRPr="00103A15">
        <w:rPr>
          <w:rFonts w:ascii="Times New Roman" w:hAnsi="Times New Roman"/>
          <w:sz w:val="24"/>
          <w:szCs w:val="24"/>
        </w:rPr>
        <w:t>symbimics</w:t>
      </w:r>
      <w:proofErr w:type="spellEnd"/>
      <w:r w:rsidR="002665C8">
        <w:rPr>
          <w:rFonts w:ascii="Times New Roman" w:hAnsi="Times New Roman"/>
          <w:sz w:val="24"/>
          <w:szCs w:val="24"/>
        </w:rPr>
        <w:t xml:space="preserve"> (</w:t>
      </w:r>
      <w:r w:rsidR="002665C8" w:rsidRPr="00103A15">
        <w:rPr>
          <w:rFonts w:ascii="Times New Roman" w:hAnsi="Times New Roman"/>
          <w:sz w:val="24"/>
          <w:szCs w:val="24"/>
        </w:rPr>
        <w:t>https://iant.toulouse.inra.fr/symbimics/</w:t>
      </w:r>
      <w:r w:rsidR="002665C8">
        <w:rPr>
          <w:rFonts w:ascii="Times New Roman" w:hAnsi="Times New Roman"/>
          <w:sz w:val="24"/>
          <w:szCs w:val="24"/>
        </w:rPr>
        <w:t>)</w:t>
      </w:r>
      <w:r w:rsidR="002665C8" w:rsidRPr="00103A15">
        <w:rPr>
          <w:rFonts w:ascii="Times New Roman" w:hAnsi="Times New Roman"/>
          <w:sz w:val="24"/>
          <w:szCs w:val="24"/>
        </w:rPr>
        <w:t xml:space="preserve"> website using </w:t>
      </w:r>
      <w:r w:rsidR="002665C8">
        <w:rPr>
          <w:rFonts w:ascii="Times New Roman" w:hAnsi="Times New Roman"/>
          <w:sz w:val="24"/>
          <w:szCs w:val="24"/>
        </w:rPr>
        <w:t>“</w:t>
      </w:r>
      <w:r w:rsidR="002665C8" w:rsidRPr="00103A15">
        <w:rPr>
          <w:rFonts w:ascii="Times New Roman" w:eastAsia="Times New Roman" w:hAnsi="Times New Roman"/>
          <w:color w:val="000000"/>
          <w:sz w:val="24"/>
          <w:szCs w:val="24"/>
          <w:lang w:val="en-GB" w:eastAsia="fr-FR"/>
        </w:rPr>
        <w:t>purple acid phosphatase</w:t>
      </w:r>
      <w:r w:rsidR="002665C8">
        <w:rPr>
          <w:rFonts w:ascii="Times New Roman" w:eastAsia="Times New Roman" w:hAnsi="Times New Roman"/>
          <w:color w:val="000000"/>
          <w:sz w:val="24"/>
          <w:szCs w:val="24"/>
          <w:lang w:val="en-GB" w:eastAsia="fr-FR"/>
        </w:rPr>
        <w:t>”</w:t>
      </w:r>
      <w:r w:rsidR="002665C8" w:rsidRPr="00103A15">
        <w:rPr>
          <w:rFonts w:ascii="Times New Roman" w:eastAsia="Times New Roman" w:hAnsi="Times New Roman"/>
          <w:color w:val="000000"/>
          <w:sz w:val="24"/>
          <w:szCs w:val="24"/>
          <w:lang w:val="en-GB" w:eastAsia="fr-FR"/>
        </w:rPr>
        <w:t xml:space="preserve"> as a key word.</w:t>
      </w:r>
      <w:r w:rsidR="002665C8">
        <w:rPr>
          <w:rFonts w:ascii="Times New Roman" w:eastAsia="Times New Roman" w:hAnsi="Times New Roman"/>
          <w:color w:val="000000"/>
          <w:sz w:val="24"/>
          <w:szCs w:val="24"/>
          <w:lang w:val="en-GB" w:eastAsia="fr-FR"/>
        </w:rPr>
        <w:t xml:space="preserve"> Amongst the 52 isoforms, 5 were significantly more expressed in nodules than in roots. The pap Mt0031_00308 is significantly more expressed in zone III than in all the other zones. Numbers correspond to measures from nodule laser dissection (</w:t>
      </w:r>
      <w:proofErr w:type="spellStart"/>
      <w:r w:rsidR="002665C8">
        <w:rPr>
          <w:rFonts w:ascii="Times New Roman" w:eastAsia="Times New Roman" w:hAnsi="Times New Roman"/>
          <w:color w:val="000000"/>
          <w:sz w:val="24"/>
          <w:szCs w:val="24"/>
          <w:lang w:val="en-GB" w:eastAsia="fr-FR"/>
        </w:rPr>
        <w:t>deseq</w:t>
      </w:r>
      <w:proofErr w:type="spellEnd"/>
      <w:r w:rsidR="002665C8">
        <w:rPr>
          <w:rFonts w:ascii="Times New Roman" w:eastAsia="Times New Roman" w:hAnsi="Times New Roman"/>
          <w:color w:val="000000"/>
          <w:sz w:val="24"/>
          <w:szCs w:val="24"/>
          <w:lang w:val="en-GB" w:eastAsia="fr-FR"/>
        </w:rPr>
        <w:t>-normalized-RNA-</w:t>
      </w:r>
      <w:proofErr w:type="spellStart"/>
      <w:r w:rsidR="002665C8">
        <w:rPr>
          <w:rFonts w:ascii="Times New Roman" w:eastAsia="Times New Roman" w:hAnsi="Times New Roman"/>
          <w:color w:val="000000"/>
          <w:sz w:val="24"/>
          <w:szCs w:val="24"/>
          <w:lang w:val="en-GB" w:eastAsia="fr-FR"/>
        </w:rPr>
        <w:t>seq</w:t>
      </w:r>
      <w:proofErr w:type="spellEnd"/>
      <w:r w:rsidR="002665C8">
        <w:rPr>
          <w:rFonts w:ascii="Times New Roman" w:eastAsia="Times New Roman" w:hAnsi="Times New Roman"/>
          <w:color w:val="000000"/>
          <w:sz w:val="24"/>
          <w:szCs w:val="24"/>
          <w:lang w:val="en-GB" w:eastAsia="fr-FR"/>
        </w:rPr>
        <w:t xml:space="preserve"> reads).</w:t>
      </w:r>
      <w:r w:rsidR="002665C8" w:rsidRPr="00103A15">
        <w:rPr>
          <w:rFonts w:ascii="Times New Roman" w:eastAsia="Times New Roman" w:hAnsi="Times New Roman"/>
          <w:color w:val="000000"/>
          <w:sz w:val="24"/>
          <w:szCs w:val="24"/>
          <w:lang w:val="en-GB" w:eastAsia="fr-FR"/>
        </w:rPr>
        <w:t xml:space="preserve"> </w:t>
      </w:r>
    </w:p>
    <w:p w14:paraId="04AA6BD2" w14:textId="77777777" w:rsidR="002665C8" w:rsidRDefault="002665C8" w:rsidP="002665C8">
      <w:pPr>
        <w:spacing w:after="0"/>
      </w:pPr>
      <w:r w:rsidRPr="003C2951">
        <w:rPr>
          <w:noProof/>
          <w:lang w:val="fr-FR" w:eastAsia="fr-FR"/>
        </w:rPr>
        <w:drawing>
          <wp:inline distT="0" distB="0" distL="0" distR="0" wp14:anchorId="0FC611DF" wp14:editId="3CA84378">
            <wp:extent cx="5760720" cy="120586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6FBDB" w14:textId="77777777" w:rsidR="002665C8" w:rsidRDefault="002665C8" w:rsidP="002665C8">
      <w:pPr>
        <w:spacing w:after="0"/>
      </w:pPr>
    </w:p>
    <w:p w14:paraId="5628CC9C" w14:textId="77777777" w:rsidR="002665C8" w:rsidRDefault="002665C8" w:rsidP="002665C8">
      <w:pPr>
        <w:tabs>
          <w:tab w:val="left" w:pos="1379"/>
        </w:tabs>
        <w:spacing w:after="0"/>
      </w:pPr>
    </w:p>
    <w:p w14:paraId="763E6485" w14:textId="77777777" w:rsidR="00A91429" w:rsidRDefault="00A9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3190200A" w14:textId="706B5D75" w:rsidR="00750757" w:rsidRDefault="00A3780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object w:dxaOrig="20425" w:dyaOrig="12526" w14:anchorId="4EBF13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278pt" o:ole="">
            <v:imagedata r:id="rId7" o:title=""/>
          </v:shape>
          <o:OLEObject Type="Embed" ProgID="Unknown" ShapeID="_x0000_i1025" DrawAspect="Content" ObjectID="_1644322171" r:id="rId8"/>
        </w:object>
      </w:r>
    </w:p>
    <w:p w14:paraId="30ADBC2F" w14:textId="5E73EA72" w:rsidR="00750757" w:rsidRDefault="0075075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24C1872" w14:textId="299349BB" w:rsidR="00750757" w:rsidRDefault="0075075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6370B1D" w14:textId="06660149" w:rsidR="00750757" w:rsidRDefault="00750757" w:rsidP="00E0256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Figure S1: </w:t>
      </w:r>
      <w:r w:rsidR="00E02566">
        <w:rPr>
          <w:rFonts w:ascii="Times New Roman" w:hAnsi="Times New Roman"/>
          <w:sz w:val="24"/>
          <w:szCs w:val="24"/>
        </w:rPr>
        <w:t xml:space="preserve">Growth </w:t>
      </w:r>
      <w:r w:rsidRPr="00750757">
        <w:rPr>
          <w:rFonts w:ascii="Times New Roman" w:hAnsi="Times New Roman"/>
          <w:sz w:val="24"/>
          <w:szCs w:val="24"/>
        </w:rPr>
        <w:t xml:space="preserve">of </w:t>
      </w:r>
      <w:proofErr w:type="spellStart"/>
      <w:r w:rsidRPr="00750757">
        <w:rPr>
          <w:rFonts w:ascii="Times New Roman" w:hAnsi="Times New Roman"/>
          <w:i/>
          <w:sz w:val="24"/>
          <w:szCs w:val="24"/>
        </w:rPr>
        <w:t>Sinorhizobium</w:t>
      </w:r>
      <w:proofErr w:type="spellEnd"/>
      <w:r w:rsidRPr="0075075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50757">
        <w:rPr>
          <w:rFonts w:ascii="Times New Roman" w:hAnsi="Times New Roman"/>
          <w:i/>
          <w:sz w:val="24"/>
          <w:szCs w:val="24"/>
        </w:rPr>
        <w:t>meliloti</w:t>
      </w:r>
      <w:proofErr w:type="spellEnd"/>
      <w:r w:rsidRPr="00750757">
        <w:rPr>
          <w:rFonts w:ascii="Times New Roman" w:hAnsi="Times New Roman"/>
          <w:sz w:val="24"/>
          <w:szCs w:val="24"/>
        </w:rPr>
        <w:t xml:space="preserve"> strains. </w:t>
      </w:r>
    </w:p>
    <w:p w14:paraId="2F6B6478" w14:textId="4B88B5F5" w:rsidR="00750757" w:rsidRDefault="00214FB7" w:rsidP="00E0256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growth of </w:t>
      </w:r>
      <w:r w:rsidR="00750757">
        <w:rPr>
          <w:rFonts w:ascii="Times New Roman" w:hAnsi="Times New Roman"/>
          <w:sz w:val="24"/>
          <w:szCs w:val="24"/>
        </w:rPr>
        <w:t xml:space="preserve">Rm2011, </w:t>
      </w:r>
      <w:r>
        <w:rPr>
          <w:rFonts w:ascii="Times New Roman" w:hAnsi="Times New Roman"/>
          <w:sz w:val="24"/>
          <w:szCs w:val="24"/>
        </w:rPr>
        <w:t xml:space="preserve">mutant strain </w:t>
      </w:r>
      <w:proofErr w:type="spellStart"/>
      <w:r w:rsidR="00750757" w:rsidRPr="00750757">
        <w:rPr>
          <w:rFonts w:ascii="Times New Roman" w:hAnsi="Times New Roman"/>
          <w:sz w:val="24"/>
          <w:szCs w:val="24"/>
        </w:rPr>
        <w:t>SmgshB</w:t>
      </w:r>
      <w:proofErr w:type="spellEnd"/>
      <w:r w:rsidR="00750757">
        <w:rPr>
          <w:rFonts w:ascii="Times New Roman" w:hAnsi="Times New Roman"/>
          <w:sz w:val="24"/>
          <w:szCs w:val="24"/>
        </w:rPr>
        <w:t xml:space="preserve"> in Rm2011 background</w:t>
      </w:r>
      <w:r w:rsidR="00750757" w:rsidRPr="00750757">
        <w:rPr>
          <w:rFonts w:ascii="Times New Roman" w:hAnsi="Times New Roman"/>
          <w:sz w:val="24"/>
          <w:szCs w:val="24"/>
        </w:rPr>
        <w:t xml:space="preserve"> was monitored by measuring the OD</w:t>
      </w:r>
      <w:r w:rsidR="00750757" w:rsidRPr="00214FB7">
        <w:rPr>
          <w:rFonts w:ascii="Times New Roman" w:hAnsi="Times New Roman"/>
          <w:sz w:val="24"/>
          <w:szCs w:val="24"/>
          <w:vertAlign w:val="subscript"/>
        </w:rPr>
        <w:t>600</w:t>
      </w:r>
      <w:r w:rsidR="00750757" w:rsidRPr="00750757">
        <w:rPr>
          <w:rFonts w:ascii="Times New Roman" w:hAnsi="Times New Roman"/>
          <w:sz w:val="24"/>
          <w:szCs w:val="24"/>
        </w:rPr>
        <w:t>.</w:t>
      </w:r>
      <w:r w:rsidR="00E02566">
        <w:rPr>
          <w:rFonts w:ascii="Times New Roman" w:hAnsi="Times New Roman"/>
          <w:sz w:val="24"/>
          <w:szCs w:val="24"/>
        </w:rPr>
        <w:t xml:space="preserve"> Growth </w:t>
      </w:r>
      <w:r w:rsidR="00750757" w:rsidRPr="00750757">
        <w:rPr>
          <w:rFonts w:ascii="Times New Roman" w:hAnsi="Times New Roman"/>
          <w:sz w:val="24"/>
          <w:szCs w:val="24"/>
        </w:rPr>
        <w:t xml:space="preserve">of </w:t>
      </w:r>
      <w:proofErr w:type="spellStart"/>
      <w:r w:rsidRPr="00750757">
        <w:rPr>
          <w:rFonts w:ascii="Times New Roman" w:hAnsi="Times New Roman"/>
          <w:sz w:val="24"/>
          <w:szCs w:val="24"/>
        </w:rPr>
        <w:t>SmgshB</w:t>
      </w:r>
      <w:proofErr w:type="spellEnd"/>
      <w:r>
        <w:rPr>
          <w:rFonts w:ascii="Times New Roman" w:hAnsi="Times New Roman"/>
          <w:sz w:val="24"/>
          <w:szCs w:val="24"/>
        </w:rPr>
        <w:t xml:space="preserve"> was </w:t>
      </w:r>
      <w:r w:rsidR="00E02566">
        <w:rPr>
          <w:rFonts w:ascii="Times New Roman" w:hAnsi="Times New Roman"/>
          <w:sz w:val="24"/>
          <w:szCs w:val="24"/>
        </w:rPr>
        <w:t>complemented with GSH</w:t>
      </w:r>
      <w:r>
        <w:rPr>
          <w:rFonts w:ascii="Times New Roman" w:hAnsi="Times New Roman"/>
          <w:sz w:val="24"/>
          <w:szCs w:val="24"/>
        </w:rPr>
        <w:t xml:space="preserve"> 2mM</w:t>
      </w:r>
      <w:r w:rsidR="00750757" w:rsidRPr="0075075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02566">
        <w:rPr>
          <w:rFonts w:ascii="Times New Roman" w:hAnsi="Times New Roman"/>
          <w:sz w:val="24"/>
          <w:szCs w:val="24"/>
        </w:rPr>
        <w:t>At time</w:t>
      </w:r>
      <w:r>
        <w:rPr>
          <w:rFonts w:ascii="Times New Roman" w:hAnsi="Times New Roman"/>
          <w:sz w:val="24"/>
          <w:szCs w:val="24"/>
        </w:rPr>
        <w:t xml:space="preserve"> </w:t>
      </w:r>
      <w:r w:rsidRPr="00E02566">
        <w:rPr>
          <w:rFonts w:ascii="Times New Roman" w:hAnsi="Times New Roman"/>
          <w:sz w:val="24"/>
          <w:szCs w:val="24"/>
        </w:rPr>
        <w:t xml:space="preserve">zero, </w:t>
      </w:r>
      <w:proofErr w:type="spellStart"/>
      <w:r w:rsidRPr="00E02566">
        <w:rPr>
          <w:rFonts w:ascii="Times New Roman" w:hAnsi="Times New Roman"/>
          <w:sz w:val="24"/>
          <w:szCs w:val="24"/>
        </w:rPr>
        <w:t>rhizobial</w:t>
      </w:r>
      <w:proofErr w:type="spellEnd"/>
      <w:r w:rsidRPr="00E02566">
        <w:rPr>
          <w:rFonts w:ascii="Times New Roman" w:hAnsi="Times New Roman"/>
          <w:sz w:val="24"/>
          <w:szCs w:val="24"/>
        </w:rPr>
        <w:t xml:space="preserve"> cells were diluted with </w:t>
      </w:r>
      <w:r>
        <w:rPr>
          <w:rFonts w:ascii="Times New Roman" w:hAnsi="Times New Roman"/>
          <w:sz w:val="24"/>
          <w:szCs w:val="24"/>
        </w:rPr>
        <w:t xml:space="preserve">LB medium </w:t>
      </w:r>
      <w:r w:rsidRPr="00E02566">
        <w:rPr>
          <w:rFonts w:ascii="Times New Roman" w:hAnsi="Times New Roman"/>
          <w:sz w:val="24"/>
          <w:szCs w:val="24"/>
        </w:rPr>
        <w:t>to 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E02566">
        <w:rPr>
          <w:rFonts w:ascii="Times New Roman" w:hAnsi="Times New Roman"/>
          <w:sz w:val="24"/>
          <w:szCs w:val="24"/>
        </w:rPr>
        <w:t>OD</w:t>
      </w:r>
      <w:r w:rsidRPr="00214FB7">
        <w:rPr>
          <w:rFonts w:ascii="Times New Roman" w:hAnsi="Times New Roman"/>
          <w:sz w:val="24"/>
          <w:szCs w:val="24"/>
          <w:vertAlign w:val="subscript"/>
        </w:rPr>
        <w:t>600</w:t>
      </w:r>
      <w:r>
        <w:rPr>
          <w:rFonts w:ascii="Times New Roman" w:hAnsi="Times New Roman"/>
          <w:sz w:val="24"/>
          <w:szCs w:val="24"/>
        </w:rPr>
        <w:t xml:space="preserve"> of 0.1</w:t>
      </w:r>
      <w:r w:rsidRPr="00E02566">
        <w:rPr>
          <w:rFonts w:ascii="Times New Roman" w:hAnsi="Times New Roman"/>
          <w:sz w:val="24"/>
          <w:szCs w:val="24"/>
        </w:rPr>
        <w:t>.</w:t>
      </w:r>
      <w:r w:rsidR="00750757" w:rsidRPr="00750757">
        <w:rPr>
          <w:rFonts w:ascii="Times New Roman" w:hAnsi="Times New Roman"/>
          <w:sz w:val="24"/>
          <w:szCs w:val="24"/>
        </w:rPr>
        <w:t xml:space="preserve"> The data are the</w:t>
      </w:r>
      <w:r w:rsidR="00E02566">
        <w:rPr>
          <w:rFonts w:ascii="Times New Roman" w:hAnsi="Times New Roman"/>
          <w:sz w:val="24"/>
          <w:szCs w:val="24"/>
        </w:rPr>
        <w:t xml:space="preserve"> </w:t>
      </w:r>
      <w:r w:rsidR="00750757" w:rsidRPr="00750757">
        <w:rPr>
          <w:rFonts w:ascii="Times New Roman" w:hAnsi="Times New Roman"/>
          <w:sz w:val="24"/>
          <w:szCs w:val="24"/>
        </w:rPr>
        <w:t>means from three experiments.</w:t>
      </w:r>
      <w:r w:rsidR="00750757">
        <w:rPr>
          <w:rFonts w:ascii="Times New Roman" w:hAnsi="Times New Roman"/>
          <w:b/>
          <w:sz w:val="24"/>
          <w:szCs w:val="24"/>
        </w:rPr>
        <w:t xml:space="preserve"> </w:t>
      </w:r>
      <w:r w:rsidR="00750757">
        <w:rPr>
          <w:rFonts w:ascii="Times New Roman" w:hAnsi="Times New Roman"/>
          <w:b/>
          <w:sz w:val="24"/>
          <w:szCs w:val="24"/>
        </w:rPr>
        <w:br w:type="page"/>
      </w:r>
    </w:p>
    <w:p w14:paraId="6BE9B605" w14:textId="77777777" w:rsidR="00146141" w:rsidRDefault="00146141" w:rsidP="002665C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5FA0983" w14:textId="026CEA16" w:rsidR="00146141" w:rsidRDefault="00204739" w:rsidP="002665C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fr-FR" w:eastAsia="fr-FR"/>
        </w:rPr>
        <w:drawing>
          <wp:inline distT="0" distB="0" distL="0" distR="0" wp14:anchorId="275D0A29" wp14:editId="192C5CE8">
            <wp:extent cx="5760720" cy="1861185"/>
            <wp:effectExtent l="0" t="0" r="5080" b="5715"/>
            <wp:docPr id="5" name="Picture 5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1_LY20191204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AD29B" w14:textId="77777777" w:rsidR="00146141" w:rsidRDefault="00146141" w:rsidP="002665C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1EE4C65" w14:textId="311D8122" w:rsidR="002665C8" w:rsidRPr="0078701D" w:rsidRDefault="002665C8" w:rsidP="00E0256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8701D">
        <w:rPr>
          <w:rFonts w:ascii="Times New Roman" w:hAnsi="Times New Roman"/>
          <w:b/>
          <w:sz w:val="24"/>
          <w:szCs w:val="24"/>
        </w:rPr>
        <w:t>Figure</w:t>
      </w:r>
      <w:r w:rsidR="00041C2E" w:rsidRPr="0078701D">
        <w:rPr>
          <w:rFonts w:ascii="Times New Roman" w:hAnsi="Times New Roman"/>
          <w:b/>
          <w:sz w:val="24"/>
          <w:szCs w:val="24"/>
        </w:rPr>
        <w:t xml:space="preserve"> S</w:t>
      </w:r>
      <w:r w:rsidR="00750757">
        <w:rPr>
          <w:rFonts w:ascii="Times New Roman" w:hAnsi="Times New Roman"/>
          <w:b/>
          <w:sz w:val="24"/>
          <w:szCs w:val="24"/>
        </w:rPr>
        <w:t>2</w:t>
      </w:r>
      <w:r w:rsidRPr="0078701D">
        <w:rPr>
          <w:rFonts w:ascii="Times New Roman" w:hAnsi="Times New Roman"/>
          <w:b/>
          <w:sz w:val="24"/>
          <w:szCs w:val="24"/>
        </w:rPr>
        <w:t xml:space="preserve">: </w:t>
      </w:r>
      <w:r w:rsidRPr="0078701D">
        <w:rPr>
          <w:rFonts w:ascii="Times New Roman" w:hAnsi="Times New Roman"/>
          <w:sz w:val="24"/>
          <w:szCs w:val="24"/>
        </w:rPr>
        <w:t xml:space="preserve">Nodule development at 10 and 20 dpi in WT (grey) and </w:t>
      </w:r>
      <w:proofErr w:type="spellStart"/>
      <w:r w:rsidRPr="0078701D">
        <w:rPr>
          <w:rFonts w:ascii="Times New Roman" w:hAnsi="Times New Roman"/>
          <w:sz w:val="24"/>
          <w:szCs w:val="24"/>
        </w:rPr>
        <w:t>GshB</w:t>
      </w:r>
      <w:proofErr w:type="spellEnd"/>
      <w:r w:rsidRPr="0078701D">
        <w:rPr>
          <w:rFonts w:ascii="Times New Roman" w:hAnsi="Times New Roman"/>
          <w:sz w:val="24"/>
          <w:szCs w:val="24"/>
        </w:rPr>
        <w:t xml:space="preserve"> mutant (</w:t>
      </w:r>
      <w:r w:rsidR="00204739">
        <w:rPr>
          <w:rFonts w:ascii="Times New Roman" w:hAnsi="Times New Roman"/>
          <w:sz w:val="24"/>
          <w:szCs w:val="24"/>
        </w:rPr>
        <w:t>yellow</w:t>
      </w:r>
      <w:r w:rsidRPr="0078701D">
        <w:rPr>
          <w:rFonts w:ascii="Times New Roman" w:hAnsi="Times New Roman"/>
          <w:sz w:val="24"/>
          <w:szCs w:val="24"/>
        </w:rPr>
        <w:t xml:space="preserve">). </w:t>
      </w:r>
    </w:p>
    <w:p w14:paraId="3AA87EA0" w14:textId="21AD9E66" w:rsidR="00A91429" w:rsidRPr="0078701D" w:rsidRDefault="002665C8" w:rsidP="00E0256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8701D">
        <w:rPr>
          <w:rFonts w:ascii="Times New Roman" w:hAnsi="Times New Roman"/>
          <w:sz w:val="24"/>
          <w:szCs w:val="24"/>
        </w:rPr>
        <w:t>A.</w:t>
      </w:r>
      <w:r w:rsidR="001C0BF5">
        <w:rPr>
          <w:rFonts w:ascii="Times New Roman" w:hAnsi="Times New Roman"/>
          <w:sz w:val="24"/>
          <w:szCs w:val="24"/>
        </w:rPr>
        <w:t xml:space="preserve"> </w:t>
      </w:r>
      <w:r w:rsidR="004B086D">
        <w:rPr>
          <w:rFonts w:ascii="Times New Roman" w:hAnsi="Times New Roman"/>
          <w:sz w:val="24"/>
          <w:szCs w:val="24"/>
        </w:rPr>
        <w:t>Nodule size (mm</w:t>
      </w:r>
      <w:r w:rsidR="004B086D" w:rsidRPr="004B086D">
        <w:rPr>
          <w:rFonts w:ascii="Times New Roman" w:hAnsi="Times New Roman"/>
          <w:sz w:val="24"/>
          <w:szCs w:val="24"/>
          <w:vertAlign w:val="superscript"/>
        </w:rPr>
        <w:t>2</w:t>
      </w:r>
      <w:r w:rsidR="004B086D">
        <w:rPr>
          <w:rFonts w:ascii="Times New Roman" w:hAnsi="Times New Roman"/>
          <w:sz w:val="24"/>
          <w:szCs w:val="24"/>
        </w:rPr>
        <w:t xml:space="preserve">). </w:t>
      </w:r>
      <w:r w:rsidR="001D697C">
        <w:rPr>
          <w:rFonts w:ascii="Times New Roman" w:hAnsi="Times New Roman"/>
          <w:sz w:val="24"/>
          <w:szCs w:val="24"/>
        </w:rPr>
        <w:t>B</w:t>
      </w:r>
      <w:r w:rsidRPr="0078701D">
        <w:rPr>
          <w:rFonts w:ascii="Times New Roman" w:hAnsi="Times New Roman"/>
          <w:sz w:val="24"/>
          <w:szCs w:val="24"/>
        </w:rPr>
        <w:t xml:space="preserve">. </w:t>
      </w:r>
      <w:r w:rsidR="004B086D">
        <w:rPr>
          <w:rFonts w:ascii="Times New Roman" w:hAnsi="Times New Roman"/>
          <w:sz w:val="24"/>
          <w:szCs w:val="24"/>
        </w:rPr>
        <w:t>Nodule number per plant</w:t>
      </w:r>
      <w:r w:rsidRPr="0078701D">
        <w:rPr>
          <w:rFonts w:ascii="Times New Roman" w:hAnsi="Times New Roman"/>
          <w:sz w:val="24"/>
          <w:szCs w:val="24"/>
        </w:rPr>
        <w:t>.</w:t>
      </w:r>
      <w:r w:rsidR="004B086D">
        <w:rPr>
          <w:rFonts w:ascii="Times New Roman" w:hAnsi="Times New Roman"/>
          <w:sz w:val="24"/>
          <w:szCs w:val="24"/>
        </w:rPr>
        <w:t xml:space="preserve"> Data (</w:t>
      </w:r>
      <w:r w:rsidRPr="0078701D">
        <w:rPr>
          <w:rFonts w:ascii="Times New Roman" w:hAnsi="Times New Roman"/>
          <w:sz w:val="24"/>
          <w:szCs w:val="24"/>
        </w:rPr>
        <w:t>three biological samples) are reported as mean ± standard error.</w:t>
      </w:r>
      <w:r w:rsidR="00A91429">
        <w:rPr>
          <w:rFonts w:ascii="Times New Roman" w:hAnsi="Times New Roman"/>
          <w:sz w:val="24"/>
          <w:szCs w:val="24"/>
        </w:rPr>
        <w:t xml:space="preserve"> </w:t>
      </w:r>
      <w:r w:rsidR="00A91429" w:rsidRPr="00701280">
        <w:rPr>
          <w:rFonts w:ascii="Times New Roman" w:hAnsi="Times New Roman"/>
          <w:sz w:val="24"/>
          <w:szCs w:val="24"/>
        </w:rPr>
        <w:t xml:space="preserve">* indicates a statistically significant difference relative to the control (P </w:t>
      </w:r>
      <w:r w:rsidR="00A91429" w:rsidRPr="00701280">
        <w:rPr>
          <w:rFonts w:ascii="Times New Roman" w:eastAsia="MS Mincho" w:hAnsi="Times New Roman"/>
          <w:sz w:val="24"/>
          <w:szCs w:val="24"/>
        </w:rPr>
        <w:t>&lt;</w:t>
      </w:r>
      <w:r w:rsidR="00A91429" w:rsidRPr="00701280">
        <w:rPr>
          <w:rFonts w:ascii="Times New Roman" w:hAnsi="Times New Roman"/>
          <w:sz w:val="24"/>
          <w:szCs w:val="24"/>
        </w:rPr>
        <w:t xml:space="preserve">0,05; </w:t>
      </w:r>
      <w:r w:rsidR="004B086D">
        <w:rPr>
          <w:rFonts w:ascii="Times New Roman" w:hAnsi="Times New Roman"/>
          <w:sz w:val="24"/>
          <w:szCs w:val="24"/>
        </w:rPr>
        <w:t xml:space="preserve">ARA, </w:t>
      </w:r>
      <w:r w:rsidR="00A91429">
        <w:rPr>
          <w:rFonts w:ascii="Times New Roman" w:hAnsi="Times New Roman"/>
          <w:sz w:val="24"/>
          <w:szCs w:val="24"/>
        </w:rPr>
        <w:t>nodule number</w:t>
      </w:r>
      <w:r w:rsidR="004B086D">
        <w:rPr>
          <w:rFonts w:ascii="Times New Roman" w:hAnsi="Times New Roman"/>
          <w:sz w:val="24"/>
          <w:szCs w:val="24"/>
        </w:rPr>
        <w:t xml:space="preserve"> and Plant shoot weight</w:t>
      </w:r>
      <w:r w:rsidR="00A91429">
        <w:rPr>
          <w:rFonts w:ascii="Times New Roman" w:hAnsi="Times New Roman"/>
          <w:sz w:val="24"/>
          <w:szCs w:val="24"/>
        </w:rPr>
        <w:t xml:space="preserve"> </w:t>
      </w:r>
      <w:r w:rsidR="004B086D">
        <w:rPr>
          <w:rFonts w:ascii="Times New Roman" w:hAnsi="Times New Roman"/>
          <w:sz w:val="24"/>
          <w:szCs w:val="24"/>
        </w:rPr>
        <w:t xml:space="preserve">were calculated with 15 plants </w:t>
      </w:r>
      <w:r w:rsidR="00A91429">
        <w:rPr>
          <w:rFonts w:ascii="Times New Roman" w:hAnsi="Times New Roman"/>
          <w:sz w:val="24"/>
          <w:szCs w:val="24"/>
        </w:rPr>
        <w:t>and nodule surface</w:t>
      </w:r>
      <w:r w:rsidR="004B086D">
        <w:rPr>
          <w:rFonts w:ascii="Times New Roman" w:hAnsi="Times New Roman"/>
          <w:sz w:val="24"/>
          <w:szCs w:val="24"/>
        </w:rPr>
        <w:t xml:space="preserve"> was measured with 75 nodules</w:t>
      </w:r>
      <w:r w:rsidR="00A91429" w:rsidRPr="00701280">
        <w:rPr>
          <w:rFonts w:ascii="Times New Roman" w:hAnsi="Times New Roman"/>
          <w:sz w:val="24"/>
          <w:szCs w:val="24"/>
        </w:rPr>
        <w:t>).</w:t>
      </w:r>
    </w:p>
    <w:p w14:paraId="6D0E994A" w14:textId="0371BAB5" w:rsidR="002665C8" w:rsidRDefault="002665C8" w:rsidP="00E0256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D1464A1" w14:textId="697CE95F" w:rsidR="006C1839" w:rsidRDefault="006C1839" w:rsidP="00E0256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811D9C5" w14:textId="77777777" w:rsidR="006C1839" w:rsidRPr="0078701D" w:rsidRDefault="006C1839" w:rsidP="002665C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DF5AA7D" w14:textId="77777777" w:rsidR="006C1839" w:rsidRDefault="006C1839" w:rsidP="006C183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fr-FR" w:eastAsia="fr-FR"/>
        </w:rPr>
        <w:drawing>
          <wp:inline distT="0" distB="0" distL="0" distR="0" wp14:anchorId="2A22032F" wp14:editId="75E0F22B">
            <wp:extent cx="2423160" cy="5175504"/>
            <wp:effectExtent l="0" t="0" r="0" b="635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517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A599C" w14:textId="77777777" w:rsidR="006C1839" w:rsidRDefault="006C1839" w:rsidP="006C183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06C8FE4" w14:textId="7C5F8223" w:rsidR="006C1839" w:rsidRDefault="006C1839" w:rsidP="006C183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8701D">
        <w:rPr>
          <w:rFonts w:ascii="Times New Roman" w:hAnsi="Times New Roman"/>
          <w:b/>
          <w:iCs/>
          <w:sz w:val="24"/>
          <w:szCs w:val="24"/>
        </w:rPr>
        <w:t xml:space="preserve">Figure </w:t>
      </w:r>
      <w:r w:rsidR="00750757">
        <w:rPr>
          <w:rFonts w:ascii="Times New Roman" w:hAnsi="Times New Roman"/>
          <w:b/>
          <w:iCs/>
          <w:sz w:val="24"/>
          <w:szCs w:val="24"/>
        </w:rPr>
        <w:t>S3</w:t>
      </w:r>
      <w:r w:rsidRPr="0078701D">
        <w:rPr>
          <w:rFonts w:ascii="Times New Roman" w:hAnsi="Times New Roman"/>
          <w:b/>
          <w:iCs/>
          <w:sz w:val="24"/>
          <w:szCs w:val="24"/>
        </w:rPr>
        <w:t>:</w:t>
      </w:r>
      <w:r w:rsidRPr="0078701D">
        <w:rPr>
          <w:rFonts w:ascii="Times New Roman" w:hAnsi="Times New Roman"/>
          <w:iCs/>
          <w:sz w:val="24"/>
          <w:szCs w:val="24"/>
        </w:rPr>
        <w:t xml:space="preserve"> Plant development</w:t>
      </w:r>
      <w:r w:rsidRPr="0078701D">
        <w:rPr>
          <w:rFonts w:ascii="Times New Roman" w:hAnsi="Times New Roman"/>
          <w:sz w:val="24"/>
          <w:szCs w:val="24"/>
        </w:rPr>
        <w:t xml:space="preserve"> at 10 and 20 d</w:t>
      </w:r>
      <w:r>
        <w:rPr>
          <w:rFonts w:ascii="Times New Roman" w:hAnsi="Times New Roman"/>
          <w:sz w:val="24"/>
          <w:szCs w:val="24"/>
        </w:rPr>
        <w:t xml:space="preserve">ays </w:t>
      </w:r>
      <w:r w:rsidRPr="0078701D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ost </w:t>
      </w:r>
      <w:r w:rsidRPr="0078701D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nfection.</w:t>
      </w:r>
    </w:p>
    <w:p w14:paraId="2FD8C59E" w14:textId="67410878" w:rsidR="006C1839" w:rsidRPr="0078701D" w:rsidRDefault="006C1839" w:rsidP="006C1839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Plants were inoculated by </w:t>
      </w:r>
      <w:r w:rsidRPr="00E15FB0">
        <w:rPr>
          <w:rFonts w:ascii="Times New Roman" w:hAnsi="Times New Roman"/>
          <w:i/>
          <w:sz w:val="24"/>
          <w:szCs w:val="24"/>
        </w:rPr>
        <w:t xml:space="preserve">S. </w:t>
      </w:r>
      <w:proofErr w:type="spellStart"/>
      <w:r w:rsidRPr="00E15FB0">
        <w:rPr>
          <w:rFonts w:ascii="Times New Roman" w:hAnsi="Times New Roman"/>
          <w:i/>
          <w:sz w:val="24"/>
          <w:szCs w:val="24"/>
        </w:rPr>
        <w:t>meliloti</w:t>
      </w:r>
      <w:proofErr w:type="spellEnd"/>
      <w:r w:rsidRPr="00E15FB0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 xml:space="preserve">2011 (WT) and </w:t>
      </w:r>
      <w:r w:rsidRPr="00B623B9">
        <w:rPr>
          <w:rFonts w:ascii="Times New Roman" w:hAnsi="Times New Roman"/>
          <w:i/>
          <w:sz w:val="24"/>
          <w:szCs w:val="24"/>
        </w:rPr>
        <w:t xml:space="preserve">S. </w:t>
      </w:r>
      <w:proofErr w:type="spellStart"/>
      <w:r w:rsidRPr="00B623B9">
        <w:rPr>
          <w:rFonts w:ascii="Times New Roman" w:hAnsi="Times New Roman"/>
          <w:i/>
          <w:sz w:val="24"/>
          <w:szCs w:val="24"/>
        </w:rPr>
        <w:t>meliloti</w:t>
      </w:r>
      <w:proofErr w:type="spellEnd"/>
      <w:r w:rsidRPr="00B623B9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 xml:space="preserve">2011 </w:t>
      </w:r>
      <w:proofErr w:type="spellStart"/>
      <w:r>
        <w:rPr>
          <w:rFonts w:ascii="Times New Roman" w:hAnsi="Times New Roman"/>
          <w:iCs/>
          <w:sz w:val="24"/>
          <w:szCs w:val="24"/>
        </w:rPr>
        <w:t>gshB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r w:rsidR="00F73C06">
        <w:rPr>
          <w:rFonts w:ascii="Times New Roman" w:hAnsi="Times New Roman"/>
          <w:iCs/>
          <w:sz w:val="24"/>
          <w:szCs w:val="24"/>
        </w:rPr>
        <w:t xml:space="preserve">mutant </w:t>
      </w:r>
      <w:r>
        <w:rPr>
          <w:rFonts w:ascii="Times New Roman" w:hAnsi="Times New Roman"/>
          <w:iCs/>
          <w:sz w:val="24"/>
          <w:szCs w:val="24"/>
        </w:rPr>
        <w:t>(</w:t>
      </w:r>
      <w:proofErr w:type="spellStart"/>
      <w:r>
        <w:rPr>
          <w:rFonts w:ascii="Times New Roman" w:hAnsi="Times New Roman"/>
          <w:iCs/>
          <w:sz w:val="24"/>
          <w:szCs w:val="24"/>
        </w:rPr>
        <w:t>SmgshB</w:t>
      </w:r>
      <w:proofErr w:type="spellEnd"/>
      <w:r>
        <w:rPr>
          <w:rFonts w:ascii="Times New Roman" w:hAnsi="Times New Roman"/>
          <w:iCs/>
          <w:sz w:val="24"/>
          <w:szCs w:val="24"/>
        </w:rPr>
        <w:t>) strains. The image is representative of 15 plants.  Scale bar = 1 cm</w:t>
      </w:r>
    </w:p>
    <w:p w14:paraId="641B8B90" w14:textId="77777777" w:rsidR="000F4154" w:rsidRPr="00146141" w:rsidRDefault="000F4154" w:rsidP="00146141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</w:p>
    <w:sectPr w:rsidR="000F4154" w:rsidRPr="00146141" w:rsidSect="003A00E4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7BC337" w14:textId="77777777" w:rsidR="0085345F" w:rsidRDefault="0085345F">
      <w:pPr>
        <w:spacing w:after="0" w:line="240" w:lineRule="auto"/>
      </w:pPr>
      <w:r>
        <w:separator/>
      </w:r>
    </w:p>
  </w:endnote>
  <w:endnote w:type="continuationSeparator" w:id="0">
    <w:p w14:paraId="479CEB6A" w14:textId="77777777" w:rsidR="0085345F" w:rsidRDefault="00853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6677C" w14:textId="6E1ECAF5" w:rsidR="00D56982" w:rsidRDefault="002665C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3780A">
      <w:rPr>
        <w:noProof/>
      </w:rPr>
      <w:t>1</w:t>
    </w:r>
    <w:r>
      <w:rPr>
        <w:noProof/>
      </w:rPr>
      <w:fldChar w:fldCharType="end"/>
    </w:r>
  </w:p>
  <w:p w14:paraId="6E8CD8E9" w14:textId="77777777" w:rsidR="00D56982" w:rsidRDefault="008534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C7095B" w14:textId="77777777" w:rsidR="0085345F" w:rsidRDefault="0085345F">
      <w:pPr>
        <w:spacing w:after="0" w:line="240" w:lineRule="auto"/>
      </w:pPr>
      <w:r>
        <w:separator/>
      </w:r>
    </w:p>
  </w:footnote>
  <w:footnote w:type="continuationSeparator" w:id="0">
    <w:p w14:paraId="4193DE86" w14:textId="77777777" w:rsidR="0085345F" w:rsidRDefault="008534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5C8"/>
    <w:rsid w:val="00005812"/>
    <w:rsid w:val="00041C2E"/>
    <w:rsid w:val="00061D72"/>
    <w:rsid w:val="000B30EE"/>
    <w:rsid w:val="000F4154"/>
    <w:rsid w:val="00146141"/>
    <w:rsid w:val="001C0BF5"/>
    <w:rsid w:val="001D697C"/>
    <w:rsid w:val="00204739"/>
    <w:rsid w:val="00214FB7"/>
    <w:rsid w:val="0026126E"/>
    <w:rsid w:val="002665C8"/>
    <w:rsid w:val="00266DF3"/>
    <w:rsid w:val="003A00E4"/>
    <w:rsid w:val="0049637C"/>
    <w:rsid w:val="004B086D"/>
    <w:rsid w:val="00655ACD"/>
    <w:rsid w:val="006B0F59"/>
    <w:rsid w:val="006C1839"/>
    <w:rsid w:val="006C4EE1"/>
    <w:rsid w:val="00750757"/>
    <w:rsid w:val="0078701D"/>
    <w:rsid w:val="007F6FD7"/>
    <w:rsid w:val="00811435"/>
    <w:rsid w:val="00821A7F"/>
    <w:rsid w:val="0085345F"/>
    <w:rsid w:val="00886E11"/>
    <w:rsid w:val="008B7A81"/>
    <w:rsid w:val="009335E4"/>
    <w:rsid w:val="009814D8"/>
    <w:rsid w:val="00A3610D"/>
    <w:rsid w:val="00A3780A"/>
    <w:rsid w:val="00A76F1B"/>
    <w:rsid w:val="00A91429"/>
    <w:rsid w:val="00AB4C10"/>
    <w:rsid w:val="00B25681"/>
    <w:rsid w:val="00BB004E"/>
    <w:rsid w:val="00C12A74"/>
    <w:rsid w:val="00C271C4"/>
    <w:rsid w:val="00DD1B05"/>
    <w:rsid w:val="00E02566"/>
    <w:rsid w:val="00E15FB0"/>
    <w:rsid w:val="00E45548"/>
    <w:rsid w:val="00F73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F8001E"/>
  <w15:chartTrackingRefBased/>
  <w15:docId w15:val="{09741276-79B8-4065-B8A9-0D7F704D1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65C8"/>
    <w:pPr>
      <w:spacing w:after="200" w:line="276" w:lineRule="auto"/>
      <w:jc w:val="left"/>
    </w:pPr>
    <w:rPr>
      <w:rFonts w:ascii="Calibri" w:eastAsia="SimSun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66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65C8"/>
    <w:rPr>
      <w:rFonts w:ascii="Calibri" w:eastAsia="SimSun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5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5C8"/>
    <w:rPr>
      <w:rFonts w:ascii="Segoe UI" w:eastAsia="SimSun" w:hAnsi="Segoe UI" w:cs="Segoe UI"/>
      <w:sz w:val="18"/>
      <w:szCs w:val="18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2665C8"/>
  </w:style>
  <w:style w:type="paragraph" w:styleId="Revision">
    <w:name w:val="Revision"/>
    <w:hidden/>
    <w:uiPriority w:val="99"/>
    <w:semiHidden/>
    <w:rsid w:val="000B30EE"/>
    <w:pPr>
      <w:jc w:val="left"/>
    </w:pPr>
    <w:rPr>
      <w:rFonts w:ascii="Calibri" w:eastAsia="SimSun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E025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12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380</Words>
  <Characters>2169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Frendo</dc:creator>
  <cp:keywords/>
  <dc:description/>
  <cp:lastModifiedBy>Sidra Amiri</cp:lastModifiedBy>
  <cp:revision>2</cp:revision>
  <cp:lastPrinted>2019-08-27T11:48:00Z</cp:lastPrinted>
  <dcterms:created xsi:type="dcterms:W3CDTF">2020-02-27T14:23:00Z</dcterms:created>
  <dcterms:modified xsi:type="dcterms:W3CDTF">2020-02-27T14:23:00Z</dcterms:modified>
</cp:coreProperties>
</file>