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A9" w:rsidRPr="00866719" w:rsidRDefault="00A7706B" w:rsidP="00827FD1">
      <w:pPr>
        <w:ind w:firstLineChars="0" w:firstLine="0"/>
        <w:rPr>
          <w:rFonts w:ascii="Times New Roman" w:hAnsi="Times New Roman" w:cs="Times New Roman"/>
          <w:b/>
          <w:sz w:val="28"/>
          <w:szCs w:val="28"/>
        </w:rPr>
      </w:pPr>
      <w:r w:rsidRPr="00866719">
        <w:rPr>
          <w:rFonts w:ascii="Times New Roman" w:hAnsi="Times New Roman" w:cs="Times New Roman"/>
          <w:b/>
          <w:sz w:val="28"/>
          <w:szCs w:val="28"/>
        </w:rPr>
        <w:t>Supporting information</w:t>
      </w:r>
      <w:r w:rsidR="00DB39A1" w:rsidRPr="00866719">
        <w:rPr>
          <w:rFonts w:ascii="Times New Roman" w:hAnsi="Times New Roman" w:cs="Times New Roman"/>
          <w:b/>
          <w:sz w:val="28"/>
          <w:szCs w:val="28"/>
        </w:rPr>
        <w:t xml:space="preserve"> of</w:t>
      </w:r>
    </w:p>
    <w:p w:rsidR="00DB39A1" w:rsidRPr="00866719" w:rsidRDefault="00DB39A1" w:rsidP="00DB39A1">
      <w:pPr>
        <w:ind w:firstLineChars="0" w:firstLine="0"/>
        <w:rPr>
          <w:rFonts w:ascii="Times New Roman" w:hAnsi="Times New Roman" w:cs="Times New Roman"/>
          <w:b/>
          <w:sz w:val="28"/>
          <w:szCs w:val="28"/>
        </w:rPr>
      </w:pPr>
      <w:r w:rsidRPr="00866719">
        <w:rPr>
          <w:rFonts w:ascii="Times New Roman" w:hAnsi="Times New Roman" w:cs="Times New Roman"/>
          <w:b/>
          <w:sz w:val="28"/>
          <w:szCs w:val="28"/>
        </w:rPr>
        <w:t>Quantification of the underlying mechanisms and relationship among</w:t>
      </w:r>
    </w:p>
    <w:p w:rsidR="00DB39A1" w:rsidRDefault="00DB39A1" w:rsidP="00DB39A1">
      <w:pPr>
        <w:ind w:firstLineChars="0" w:firstLine="0"/>
        <w:rPr>
          <w:rFonts w:ascii="Times New Roman" w:hAnsi="Times New Roman" w:cs="Times New Roman"/>
          <w:b/>
          <w:sz w:val="28"/>
          <w:szCs w:val="28"/>
        </w:rPr>
      </w:pPr>
      <w:r w:rsidRPr="00866719">
        <w:rPr>
          <w:rFonts w:ascii="Times New Roman" w:hAnsi="Times New Roman" w:cs="Times New Roman"/>
          <w:b/>
          <w:sz w:val="28"/>
          <w:szCs w:val="28"/>
        </w:rPr>
        <w:t>cancer, metastasis and differentiation/development</w:t>
      </w:r>
    </w:p>
    <w:p w:rsidR="00AE29E2" w:rsidRPr="00AE29E2" w:rsidRDefault="00AE29E2" w:rsidP="00AE29E2">
      <w:pPr>
        <w:ind w:firstLineChars="0" w:firstLine="0"/>
        <w:jc w:val="center"/>
        <w:rPr>
          <w:rFonts w:ascii="Times New Roman" w:hAnsi="Times New Roman" w:cs="Times New Roman"/>
          <w:b/>
          <w:szCs w:val="21"/>
        </w:rPr>
      </w:pPr>
      <w:r w:rsidRPr="00AE29E2">
        <w:rPr>
          <w:rFonts w:ascii="Times New Roman" w:hAnsi="Times New Roman" w:cs="Times New Roman"/>
          <w:b/>
          <w:szCs w:val="21"/>
        </w:rPr>
        <w:t>Chong Yu,</w:t>
      </w:r>
      <w:r w:rsidRPr="00AE29E2">
        <w:rPr>
          <w:rFonts w:ascii="Times New Roman" w:hAnsi="Times New Roman" w:cs="Times New Roman"/>
          <w:b/>
          <w:szCs w:val="21"/>
          <w:vertAlign w:val="superscript"/>
        </w:rPr>
        <w:t>1</w:t>
      </w:r>
      <w:r w:rsidR="008515F7" w:rsidRPr="00AE29E2">
        <w:rPr>
          <w:rFonts w:ascii="Times New Roman" w:hAnsi="Times New Roman" w:cs="Times New Roman"/>
          <w:b/>
          <w:szCs w:val="21"/>
          <w:vertAlign w:val="superscript"/>
        </w:rPr>
        <w:t>;</w:t>
      </w:r>
      <w:r w:rsidR="008515F7">
        <w:rPr>
          <w:rFonts w:ascii="Times New Roman" w:hAnsi="Times New Roman" w:cs="Times New Roman" w:hint="eastAsia"/>
          <w:b/>
          <w:szCs w:val="21"/>
          <w:vertAlign w:val="superscript"/>
        </w:rPr>
        <w:t>2</w:t>
      </w:r>
      <w:r w:rsidRPr="00AE29E2">
        <w:rPr>
          <w:rFonts w:ascii="Times New Roman" w:hAnsi="Times New Roman" w:cs="Times New Roman"/>
          <w:b/>
          <w:szCs w:val="21"/>
        </w:rPr>
        <w:t>Qiong Liu,</w:t>
      </w:r>
      <w:r w:rsidRPr="00AE29E2">
        <w:rPr>
          <w:rFonts w:ascii="Times New Roman" w:hAnsi="Times New Roman" w:cs="Times New Roman"/>
          <w:b/>
          <w:szCs w:val="21"/>
          <w:vertAlign w:val="superscript"/>
        </w:rPr>
        <w:t>1</w:t>
      </w:r>
      <w:r w:rsidRPr="00AE29E2">
        <w:rPr>
          <w:rFonts w:ascii="Times New Roman" w:hAnsi="Times New Roman" w:cs="Times New Roman"/>
          <w:b/>
          <w:szCs w:val="21"/>
        </w:rPr>
        <w:t>Cong Chen,</w:t>
      </w:r>
      <w:r w:rsidRPr="00AE29E2">
        <w:rPr>
          <w:rFonts w:ascii="Times New Roman" w:hAnsi="Times New Roman" w:cs="Times New Roman"/>
          <w:b/>
          <w:szCs w:val="21"/>
          <w:vertAlign w:val="superscript"/>
        </w:rPr>
        <w:t>3</w:t>
      </w:r>
      <w:r w:rsidRPr="00AE29E2">
        <w:rPr>
          <w:rFonts w:ascii="Times New Roman" w:hAnsi="Times New Roman" w:cs="Times New Roman"/>
          <w:b/>
          <w:szCs w:val="21"/>
        </w:rPr>
        <w:t>and Jin Wang</w:t>
      </w:r>
      <w:r w:rsidRPr="00AE29E2">
        <w:rPr>
          <w:rFonts w:ascii="Times New Roman" w:hAnsi="Times New Roman" w:cs="Times New Roman"/>
          <w:b/>
          <w:szCs w:val="21"/>
          <w:vertAlign w:val="superscript"/>
        </w:rPr>
        <w:t>3</w:t>
      </w:r>
      <w:r w:rsidRPr="00AE29E2">
        <w:rPr>
          <w:rFonts w:ascii="MS Gothic" w:hAnsi="MS Gothic" w:cs="MS Gothic"/>
          <w:b/>
          <w:szCs w:val="21"/>
          <w:vertAlign w:val="superscript"/>
        </w:rPr>
        <w:t>∗</w:t>
      </w:r>
    </w:p>
    <w:p w:rsidR="00AE29E2" w:rsidRPr="00AE29E2" w:rsidRDefault="00AE29E2" w:rsidP="00AE29E2">
      <w:pPr>
        <w:ind w:firstLineChars="0" w:firstLine="0"/>
        <w:jc w:val="center"/>
        <w:rPr>
          <w:rFonts w:ascii="Times New Roman" w:hAnsi="Times New Roman" w:cs="Times New Roman"/>
          <w:b/>
          <w:szCs w:val="21"/>
        </w:rPr>
      </w:pPr>
      <w:r w:rsidRPr="00AE29E2">
        <w:rPr>
          <w:rFonts w:ascii="Times New Roman" w:hAnsi="Times New Roman" w:cs="Times New Roman"/>
          <w:b/>
          <w:szCs w:val="21"/>
          <w:vertAlign w:val="superscript"/>
        </w:rPr>
        <w:t>1</w:t>
      </w:r>
      <w:r w:rsidRPr="00AE29E2">
        <w:rPr>
          <w:rFonts w:ascii="Times New Roman" w:hAnsi="Times New Roman" w:cs="Times New Roman"/>
          <w:b/>
          <w:szCs w:val="21"/>
        </w:rPr>
        <w:t>State Key Laboratory of Electroanalytical Chemistry</w:t>
      </w:r>
    </w:p>
    <w:p w:rsidR="00AE29E2" w:rsidRPr="00AE29E2" w:rsidRDefault="00AE29E2" w:rsidP="00AE29E2">
      <w:pPr>
        <w:ind w:firstLineChars="0" w:firstLine="0"/>
        <w:jc w:val="center"/>
        <w:rPr>
          <w:rFonts w:ascii="Times New Roman" w:hAnsi="Times New Roman" w:cs="Times New Roman"/>
          <w:b/>
          <w:szCs w:val="21"/>
        </w:rPr>
      </w:pPr>
      <w:r w:rsidRPr="00AE29E2">
        <w:rPr>
          <w:rFonts w:ascii="Times New Roman" w:hAnsi="Times New Roman" w:cs="Times New Roman"/>
          <w:b/>
          <w:szCs w:val="21"/>
        </w:rPr>
        <w:t>Changchun Institute of Applied Chemistry, Chinese Academy of Sciences</w:t>
      </w:r>
    </w:p>
    <w:p w:rsidR="00AE29E2" w:rsidRPr="00AE29E2" w:rsidRDefault="00AE29E2" w:rsidP="00AE29E2">
      <w:pPr>
        <w:ind w:firstLineChars="0" w:firstLine="0"/>
        <w:jc w:val="center"/>
        <w:rPr>
          <w:rFonts w:ascii="Times New Roman" w:hAnsi="Times New Roman" w:cs="Times New Roman"/>
          <w:b/>
          <w:szCs w:val="21"/>
        </w:rPr>
      </w:pPr>
      <w:r w:rsidRPr="00AE29E2">
        <w:rPr>
          <w:rFonts w:ascii="Times New Roman" w:hAnsi="Times New Roman" w:cs="Times New Roman"/>
          <w:b/>
          <w:szCs w:val="21"/>
        </w:rPr>
        <w:t>Changchun, Jilin 130022, China</w:t>
      </w:r>
    </w:p>
    <w:p w:rsidR="00AE29E2" w:rsidRPr="00AE29E2" w:rsidRDefault="00AE29E2" w:rsidP="008515F7">
      <w:pPr>
        <w:ind w:firstLineChars="0" w:firstLine="0"/>
        <w:jc w:val="center"/>
        <w:rPr>
          <w:rFonts w:ascii="Times New Roman" w:hAnsi="Times New Roman" w:cs="Times New Roman"/>
          <w:b/>
          <w:szCs w:val="21"/>
        </w:rPr>
      </w:pPr>
      <w:r w:rsidRPr="00AE29E2">
        <w:rPr>
          <w:rFonts w:ascii="Times New Roman" w:hAnsi="Times New Roman" w:cs="Times New Roman"/>
          <w:b/>
          <w:szCs w:val="21"/>
          <w:vertAlign w:val="superscript"/>
        </w:rPr>
        <w:t>2</w:t>
      </w:r>
      <w:r w:rsidR="008515F7" w:rsidRPr="008515F7">
        <w:rPr>
          <w:rFonts w:ascii="Times New Roman" w:hAnsi="Times New Roman" w:cs="Times New Roman"/>
          <w:b/>
          <w:szCs w:val="21"/>
        </w:rPr>
        <w:t>University of Science and Technology of China</w:t>
      </w:r>
    </w:p>
    <w:p w:rsidR="00AE29E2" w:rsidRPr="00AE29E2" w:rsidRDefault="00AE29E2" w:rsidP="00AE29E2">
      <w:pPr>
        <w:ind w:firstLineChars="0" w:firstLine="0"/>
        <w:jc w:val="center"/>
        <w:rPr>
          <w:rFonts w:ascii="Times New Roman" w:hAnsi="Times New Roman" w:cs="Times New Roman"/>
          <w:b/>
          <w:szCs w:val="21"/>
        </w:rPr>
      </w:pPr>
      <w:r w:rsidRPr="005C0A60">
        <w:rPr>
          <w:rFonts w:ascii="Times New Roman" w:hAnsi="Times New Roman" w:cs="Times New Roman"/>
          <w:b/>
          <w:szCs w:val="21"/>
          <w:vertAlign w:val="superscript"/>
        </w:rPr>
        <w:t>3</w:t>
      </w:r>
      <w:r w:rsidR="008515F7" w:rsidRPr="008515F7">
        <w:rPr>
          <w:rFonts w:ascii="Times New Roman" w:hAnsi="Times New Roman" w:cs="Times New Roman"/>
          <w:b/>
          <w:szCs w:val="21"/>
        </w:rPr>
        <w:t>Department of Chemistry and of Physics and Astronomy</w:t>
      </w:r>
    </w:p>
    <w:p w:rsidR="00AE29E2" w:rsidRPr="00AE29E2" w:rsidRDefault="00AE29E2" w:rsidP="00AE29E2">
      <w:pPr>
        <w:ind w:firstLineChars="0" w:firstLine="0"/>
        <w:jc w:val="center"/>
        <w:rPr>
          <w:rFonts w:ascii="Times New Roman" w:hAnsi="Times New Roman" w:cs="Times New Roman"/>
          <w:b/>
          <w:szCs w:val="21"/>
        </w:rPr>
      </w:pPr>
      <w:r w:rsidRPr="00AE29E2">
        <w:rPr>
          <w:rFonts w:ascii="Times New Roman" w:hAnsi="Times New Roman" w:cs="Times New Roman"/>
          <w:b/>
          <w:szCs w:val="21"/>
        </w:rPr>
        <w:t>State University of New York at Stony Brook</w:t>
      </w:r>
    </w:p>
    <w:p w:rsidR="00AE29E2" w:rsidRPr="00AE29E2" w:rsidRDefault="00AE29E2" w:rsidP="00AE29E2">
      <w:pPr>
        <w:ind w:firstLineChars="0" w:firstLine="0"/>
        <w:jc w:val="center"/>
        <w:rPr>
          <w:rFonts w:ascii="Times New Roman" w:hAnsi="Times New Roman" w:cs="Times New Roman"/>
          <w:b/>
          <w:szCs w:val="21"/>
        </w:rPr>
      </w:pPr>
      <w:r w:rsidRPr="00AE29E2">
        <w:rPr>
          <w:rFonts w:ascii="Times New Roman" w:hAnsi="Times New Roman" w:cs="Times New Roman"/>
          <w:b/>
          <w:szCs w:val="21"/>
        </w:rPr>
        <w:t>Stony Brook, NY 11794-3400, USA</w:t>
      </w:r>
    </w:p>
    <w:p w:rsidR="00270A19" w:rsidRDefault="00AE29E2" w:rsidP="00AE29E2">
      <w:pPr>
        <w:ind w:firstLineChars="0" w:firstLine="0"/>
        <w:jc w:val="center"/>
        <w:rPr>
          <w:rFonts w:ascii="Times New Roman" w:hAnsi="Times New Roman" w:cs="Times New Roman"/>
          <w:b/>
          <w:szCs w:val="21"/>
        </w:rPr>
      </w:pPr>
      <w:r w:rsidRPr="009D42F0">
        <w:rPr>
          <w:rFonts w:ascii="Cambria Math" w:hAnsi="Cambria Math" w:cs="Cambria Math"/>
          <w:b/>
          <w:szCs w:val="21"/>
          <w:vertAlign w:val="superscript"/>
        </w:rPr>
        <w:t>∗</w:t>
      </w:r>
      <w:r w:rsidRPr="00AE29E2">
        <w:rPr>
          <w:rFonts w:ascii="Times New Roman" w:hAnsi="Times New Roman" w:cs="Times New Roman"/>
          <w:b/>
          <w:szCs w:val="21"/>
        </w:rPr>
        <w:t xml:space="preserve">Corresponding Authors: </w:t>
      </w:r>
      <w:hyperlink r:id="rId7" w:history="1">
        <w:r w:rsidR="00270A19" w:rsidRPr="00821343">
          <w:rPr>
            <w:rStyle w:val="a6"/>
            <w:rFonts w:ascii="Times New Roman" w:hAnsi="Times New Roman" w:cs="Times New Roman"/>
            <w:b/>
            <w:szCs w:val="21"/>
          </w:rPr>
          <w:t>jin.wang.1@stonybrook.edu</w:t>
        </w:r>
      </w:hyperlink>
    </w:p>
    <w:p w:rsidR="00270A19" w:rsidRDefault="00270A19">
      <w:pPr>
        <w:widowControl/>
        <w:spacing w:line="240" w:lineRule="auto"/>
        <w:ind w:firstLineChars="0" w:firstLine="0"/>
        <w:jc w:val="left"/>
        <w:rPr>
          <w:rFonts w:ascii="Times New Roman" w:hAnsi="Times New Roman" w:cs="Times New Roman"/>
          <w:b/>
          <w:szCs w:val="21"/>
        </w:rPr>
      </w:pPr>
      <w:r>
        <w:rPr>
          <w:rFonts w:ascii="Times New Roman" w:hAnsi="Times New Roman" w:cs="Times New Roman"/>
          <w:b/>
          <w:szCs w:val="21"/>
        </w:rPr>
        <w:br w:type="page"/>
      </w:r>
    </w:p>
    <w:p w:rsidR="00FB6E72" w:rsidRDefault="00AE305B" w:rsidP="00894BED">
      <w:pPr>
        <w:pStyle w:val="2"/>
        <w:numPr>
          <w:ilvl w:val="0"/>
          <w:numId w:val="1"/>
        </w:numPr>
        <w:ind w:firstLineChars="0"/>
      </w:pPr>
      <w:r>
        <w:rPr>
          <w:rFonts w:hint="eastAsia"/>
        </w:rPr>
        <w:lastRenderedPageBreak/>
        <w:t>Table S1</w:t>
      </w:r>
      <w:r>
        <w:rPr>
          <w:rFonts w:hint="eastAsia"/>
        </w:rPr>
        <w:t>：</w:t>
      </w:r>
      <w:r w:rsidR="00FB6E72">
        <w:rPr>
          <w:rFonts w:hint="eastAsia"/>
        </w:rPr>
        <w:t>L</w:t>
      </w:r>
      <w:r w:rsidR="00FB6E72">
        <w:t>i</w:t>
      </w:r>
      <w:r w:rsidR="00FB6E72">
        <w:rPr>
          <w:rFonts w:hint="eastAsia"/>
        </w:rPr>
        <w:t>terature search results</w:t>
      </w:r>
      <w:r>
        <w:rPr>
          <w:rFonts w:hint="eastAsia"/>
        </w:rPr>
        <w:t xml:space="preserve">, </w:t>
      </w:r>
      <w:r w:rsidRPr="00AE305B">
        <w:rPr>
          <w:rFonts w:hint="eastAsia"/>
          <w:b w:val="0"/>
          <w:i/>
        </w:rPr>
        <w:t>a</w:t>
      </w:r>
      <w:r>
        <w:rPr>
          <w:rFonts w:hint="eastAsia"/>
        </w:rPr>
        <w:t xml:space="preserve"> represents activation, </w:t>
      </w:r>
      <w:r>
        <w:rPr>
          <w:rFonts w:hint="eastAsia"/>
          <w:b w:val="0"/>
          <w:i/>
        </w:rPr>
        <w:t>r</w:t>
      </w:r>
      <w:r>
        <w:rPr>
          <w:rFonts w:hint="eastAsia"/>
        </w:rPr>
        <w:t xml:space="preserve"> represents repression.</w:t>
      </w:r>
    </w:p>
    <w:tbl>
      <w:tblPr>
        <w:tblStyle w:val="a7"/>
        <w:tblW w:w="0" w:type="auto"/>
        <w:tblLook w:val="04A0"/>
      </w:tblPr>
      <w:tblGrid>
        <w:gridCol w:w="2130"/>
        <w:gridCol w:w="2130"/>
        <w:gridCol w:w="2131"/>
        <w:gridCol w:w="2131"/>
      </w:tblGrid>
      <w:tr w:rsidR="00FB6E72" w:rsidTr="00FB6E72">
        <w:tc>
          <w:tcPr>
            <w:tcW w:w="2130" w:type="dxa"/>
          </w:tcPr>
          <w:p w:rsidR="00FB6E72" w:rsidRPr="007A6967" w:rsidRDefault="00FB6E72" w:rsidP="00FB6E72">
            <w:pPr>
              <w:ind w:firstLineChars="0" w:firstLine="0"/>
              <w:rPr>
                <w:i/>
              </w:rPr>
            </w:pPr>
            <w:r w:rsidRPr="007A6967">
              <w:rPr>
                <w:rFonts w:hint="eastAsia"/>
                <w:i/>
              </w:rPr>
              <w:t>TP53</w:t>
            </w:r>
          </w:p>
        </w:tc>
        <w:tc>
          <w:tcPr>
            <w:tcW w:w="2130" w:type="dxa"/>
          </w:tcPr>
          <w:p w:rsidR="00FB6E72" w:rsidRPr="007A6967" w:rsidRDefault="00FB6E72" w:rsidP="00FB6E72">
            <w:pPr>
              <w:ind w:firstLineChars="0" w:firstLine="0"/>
              <w:rPr>
                <w:i/>
              </w:rPr>
            </w:pPr>
            <w:r w:rsidRPr="007A6967">
              <w:rPr>
                <w:rFonts w:hint="eastAsia"/>
                <w:i/>
              </w:rPr>
              <w:t>MDM2</w:t>
            </w:r>
          </w:p>
        </w:tc>
        <w:tc>
          <w:tcPr>
            <w:tcW w:w="2131" w:type="dxa"/>
          </w:tcPr>
          <w:p w:rsidR="00FB6E72" w:rsidRPr="00FB6E72" w:rsidRDefault="00FB6E72" w:rsidP="00FB6E72">
            <w:pPr>
              <w:ind w:firstLineChars="0" w:firstLine="0"/>
              <w:rPr>
                <w:i/>
              </w:rPr>
            </w:pPr>
            <w:r w:rsidRPr="00FB6E72">
              <w:rPr>
                <w:rFonts w:hint="eastAsia"/>
                <w:i/>
              </w:rPr>
              <w:t>a</w:t>
            </w:r>
          </w:p>
        </w:tc>
        <w:tc>
          <w:tcPr>
            <w:tcW w:w="2131" w:type="dxa"/>
          </w:tcPr>
          <w:p w:rsidR="00FB6E72" w:rsidRPr="007A6967" w:rsidRDefault="00881A0E" w:rsidP="007F340A">
            <w:pPr>
              <w:ind w:firstLineChars="0" w:firstLine="0"/>
              <w:rPr>
                <w:i/>
              </w:rPr>
            </w:pPr>
            <w:r w:rsidRPr="007A6967">
              <w:rPr>
                <w:i/>
              </w:rPr>
              <w:fldChar w:fldCharType="begin">
                <w:fldData xml:space="preserve">PEVuZE5vdGU+PENpdGU+PEF1dGhvcj5GcmVlZG1hbjwvQXV0aG9yPjxZZWFyPjE5OTk8L1llYXI+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</w:fldData>
              </w:fldChar>
            </w:r>
            <w:r w:rsidR="00134A73">
              <w:rPr>
                <w:i/>
              </w:rPr>
              <w:instrText xml:space="preserve"> ADDIN EN.CITE </w:instrText>
            </w:r>
            <w:r>
              <w:rPr>
                <w:i/>
              </w:rPr>
              <w:fldChar w:fldCharType="begin">
                <w:fldData xml:space="preserve">PEVuZE5vdGU+PENpdGU+PEF1dGhvcj5GcmVlZG1hbjwvQXV0aG9yPjxZZWFyPjE5OTk8L1llYXI+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</w:fldData>
              </w:fldChar>
            </w:r>
            <w:r w:rsidR="00134A73">
              <w:rPr>
                <w:i/>
              </w:rPr>
              <w:instrText xml:space="preserve"> ADDIN EN.CITE.DATA </w:instrText>
            </w:r>
            <w:r>
              <w:rPr>
                <w:i/>
              </w:rPr>
            </w:r>
            <w:r>
              <w:rPr>
                <w:i/>
              </w:rPr>
              <w:fldChar w:fldCharType="end"/>
            </w:r>
            <w:r w:rsidRPr="007A6967">
              <w:rPr>
                <w:i/>
              </w:rPr>
            </w:r>
            <w:r w:rsidRPr="007A6967">
              <w:rPr>
                <w:i/>
              </w:rPr>
              <w:fldChar w:fldCharType="separate"/>
            </w:r>
            <w:r w:rsidR="00134A73">
              <w:rPr>
                <w:i/>
                <w:noProof/>
              </w:rPr>
              <w:t>[</w:t>
            </w:r>
            <w:hyperlink w:anchor="_ENREF_1" w:tooltip="Freedman, 1999 #3" w:history="1">
              <w:r w:rsidR="007F340A">
                <w:rPr>
                  <w:i/>
                  <w:noProof/>
                </w:rPr>
                <w:t>1</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TP53</w:t>
            </w:r>
          </w:p>
        </w:tc>
        <w:tc>
          <w:tcPr>
            <w:tcW w:w="2130" w:type="dxa"/>
          </w:tcPr>
          <w:p w:rsidR="00FB6E72" w:rsidRPr="007A6967" w:rsidRDefault="00FB6E72" w:rsidP="00FB6E72">
            <w:pPr>
              <w:ind w:firstLineChars="0" w:firstLine="0"/>
              <w:rPr>
                <w:i/>
              </w:rPr>
            </w:pPr>
            <w:r w:rsidRPr="007A6967">
              <w:rPr>
                <w:rFonts w:hint="eastAsia"/>
                <w:i/>
              </w:rPr>
              <w:t>TP53</w:t>
            </w:r>
          </w:p>
        </w:tc>
        <w:tc>
          <w:tcPr>
            <w:tcW w:w="2131" w:type="dxa"/>
          </w:tcPr>
          <w:p w:rsidR="00FB6E72" w:rsidRPr="00FB6E72" w:rsidRDefault="00FB6E72" w:rsidP="00FB6E72">
            <w:pPr>
              <w:ind w:firstLineChars="0" w:firstLine="0"/>
              <w:rPr>
                <w:i/>
              </w:rPr>
            </w:pPr>
            <w:r>
              <w:rPr>
                <w:rFonts w:hint="eastAsia"/>
                <w:i/>
              </w:rPr>
              <w:t>a</w:t>
            </w:r>
          </w:p>
        </w:tc>
        <w:tc>
          <w:tcPr>
            <w:tcW w:w="2131" w:type="dxa"/>
          </w:tcPr>
          <w:p w:rsidR="00FB6E72" w:rsidRPr="007A6967" w:rsidRDefault="00881A0E" w:rsidP="007F340A">
            <w:pPr>
              <w:ind w:firstLineChars="0" w:firstLine="0"/>
              <w:rPr>
                <w:i/>
              </w:rPr>
            </w:pPr>
            <w:r w:rsidRPr="007A6967">
              <w:rPr>
                <w:i/>
              </w:rPr>
              <w:fldChar w:fldCharType="begin"/>
            </w:r>
            <w:r w:rsidR="00134A73">
              <w:rPr>
                <w:i/>
              </w:rPr>
              <w:instrText xml:space="preserve"> ADDIN EN.CITE &lt;EndNote&gt;&lt;Cite&gt;&lt;Author&gt;Sanduja&lt;/Author&gt;&lt;Year&gt;2009&lt;/Year&gt;&lt;RecNum&gt;23&lt;/RecNum&gt;&lt;DisplayText&gt;[2]&lt;/DisplayText&gt;&lt;record&gt;&lt;rec-number&gt;23&lt;/rec-number&gt;&lt;foreign-keys&gt;&lt;key app="EN" db-id="fdzv29tpq295rtet2vhv5w0tevdevszf9sxp"&gt;23&lt;/key&gt;&lt;/foreign-keys&gt;&lt;ref-type name="Journal Article"&gt;17&lt;/ref-type&gt;&lt;contributors&gt;&lt;authors&gt;&lt;author&gt;Sanduja, S&lt;/author&gt;&lt;author&gt;Kaza, V&lt;/author&gt;&lt;author&gt;Dixon, D. A.&lt;/author&gt;&lt;/authors&gt;&lt;/contributors&gt;&lt;titles&gt;&lt;title&gt;The mRNA decay factor tristetraprolin (TTP) induces senescence in human papillomavirus-transformed cervical cancer cells by targeting E6-AP ubiquitin ligase&lt;/title&gt;&lt;secondary-title&gt;Aging&lt;/secondary-title&gt;&lt;/titles&gt;&lt;periodical&gt;&lt;full-title&gt;Aging&lt;/full-title&gt;&lt;/periodical&gt;&lt;pages&gt;803-817&lt;/pages&gt;&lt;volume&gt;1&lt;/volume&gt;&lt;number&gt;9&lt;/number&gt;&lt;dates&gt;&lt;year&gt;2009&lt;/year&gt;&lt;/dates&gt;&lt;urls&gt;&lt;/urls&gt;&lt;/record&gt;&lt;/Cite&gt;&lt;/EndNote&gt;</w:instrText>
            </w:r>
            <w:r w:rsidRPr="007A6967">
              <w:rPr>
                <w:i/>
              </w:rPr>
              <w:fldChar w:fldCharType="separate"/>
            </w:r>
            <w:r w:rsidR="00134A73">
              <w:rPr>
                <w:i/>
                <w:noProof/>
              </w:rPr>
              <w:t>[</w:t>
            </w:r>
            <w:hyperlink w:anchor="_ENREF_2" w:tooltip="Sanduja, 2009 #23" w:history="1">
              <w:r w:rsidR="007F340A">
                <w:rPr>
                  <w:i/>
                  <w:noProof/>
                </w:rPr>
                <w:t>2</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TP53</w:t>
            </w:r>
          </w:p>
        </w:tc>
        <w:tc>
          <w:tcPr>
            <w:tcW w:w="2130" w:type="dxa"/>
          </w:tcPr>
          <w:p w:rsidR="00FB6E72" w:rsidRPr="007A6967" w:rsidRDefault="00FB6E72" w:rsidP="00FB6E72">
            <w:pPr>
              <w:ind w:firstLineChars="0" w:firstLine="0"/>
              <w:rPr>
                <w:i/>
              </w:rPr>
            </w:pPr>
            <w:r w:rsidRPr="007A6967">
              <w:rPr>
                <w:rFonts w:hint="eastAsia"/>
                <w:i/>
              </w:rPr>
              <w:t>miR-200</w:t>
            </w:r>
          </w:p>
        </w:tc>
        <w:tc>
          <w:tcPr>
            <w:tcW w:w="2131" w:type="dxa"/>
          </w:tcPr>
          <w:p w:rsidR="00FB6E72" w:rsidRDefault="00FB6E72" w:rsidP="00FB6E72">
            <w:pPr>
              <w:ind w:firstLineChars="0" w:firstLine="0"/>
              <w:rPr>
                <w:i/>
              </w:rPr>
            </w:pPr>
            <w:r>
              <w:rPr>
                <w:rFonts w:hint="eastAsia"/>
                <w:i/>
              </w:rPr>
              <w:t>a</w:t>
            </w:r>
          </w:p>
        </w:tc>
        <w:tc>
          <w:tcPr>
            <w:tcW w:w="2131" w:type="dxa"/>
          </w:tcPr>
          <w:p w:rsidR="00FB6E72" w:rsidRPr="007A6967" w:rsidRDefault="00881A0E" w:rsidP="007F340A">
            <w:pPr>
              <w:ind w:firstLineChars="0" w:firstLine="0"/>
              <w:rPr>
                <w:i/>
              </w:rPr>
            </w:pPr>
            <w:r w:rsidRPr="007A6967">
              <w:rPr>
                <w:i/>
              </w:rPr>
              <w:fldChar w:fldCharType="begin"/>
            </w:r>
            <w:r w:rsidR="00134A73">
              <w:rPr>
                <w:i/>
              </w:rPr>
              <w:instrText xml:space="preserve"> ADDIN EN.CITE &lt;EndNote&gt;&lt;Cite&gt;&lt;Author&gt;Chang&lt;/Author&gt;&lt;RecNum&gt;8&lt;/RecNum&gt;&lt;DisplayText&gt;[3]&lt;/DisplayText&gt;&lt;record&gt;&lt;rec-number&gt;8&lt;/rec-number&gt;&lt;foreign-keys&gt;&lt;key app="EN" db-id="fdzv29tpq295rtet2vhv5w0tevdevszf9sxp"&gt;8&lt;/key&gt;&lt;/foreign-keys&gt;&lt;ref-type name="Journal Article"&gt;17&lt;/ref-type&gt;&lt;contributors&gt;&lt;authors&gt;&lt;author&gt;Chang, C. J.&lt;/author&gt;&lt;author&gt;Chao, C. H.&lt;/author&gt;&lt;author&gt;Xia, W. Y.&lt;/author&gt;&lt;author&gt;Yang, J. Y.&lt;/author&gt;&lt;author&gt;Xiong, Y.&lt;/author&gt;&lt;author&gt;Li, C. W.&lt;/author&gt;&lt;author&gt;Yu, W. H.&lt;/author&gt;&lt;author&gt;Rehman, S. K.&lt;/author&gt;&lt;author&gt;Hsu, J. L.&lt;/author&gt;&lt;author&gt;Lee, H. H.&lt;/author&gt;&lt;author&gt;Liu, M.&lt;/author&gt;&lt;author&gt;Chen, C. T.&lt;/author&gt;&lt;author&gt;Yu, D. H.&lt;/author&gt;&lt;author&gt;Hung, M. C.&lt;/author&gt;&lt;/authors&gt;&lt;/contributors&gt;&lt;titles&gt;&lt;title&gt;p53 regulates epithelial-mesenchymal transition and stem cell properties through modulating miRNAs (vol 13, pg 317, 2011)&lt;/title&gt;&lt;secondary-title&gt;Nature Cell Biology&lt;/secondary-title&gt;&lt;alt-title&gt;Nat. Cell Biol.&lt;/alt-title&gt;&lt;/titles&gt;&lt;periodical&gt;&lt;full-title&gt;Nature Cell Biology&lt;/full-title&gt;&lt;abbr-1&gt;Nat. Cell Biol.&lt;/abbr-1&gt;&lt;/periodical&gt;&lt;alt-periodical&gt;&lt;full-title&gt;Nature Cell Biology&lt;/full-title&gt;&lt;abbr-1&gt;Nat. Cell Biol.&lt;/abbr-1&gt;&lt;/alt-periodical&gt;&lt;pages&gt;1466-1466&lt;/pages&gt;&lt;volume&gt;13&lt;/volume&gt;&lt;number&gt;12&lt;/number&gt;&lt;dates&gt;&lt;pub-dates&gt;&lt;date&gt;Dec&lt;/date&gt;&lt;/pub-dates&gt;&lt;/dates&gt;&lt;isbn&gt;1465-7392&lt;/isbn&gt;&lt;accession-num&gt;WOS:000298157500015&lt;/accession-num&gt;&lt;work-type&gt;Correction&lt;/work-type&gt;&lt;urls&gt;&lt;related-urls&gt;&lt;url&gt;&amp;lt;Go to ISI&amp;gt;://WOS:000298157500015&lt;/url&gt;&lt;/related-urls&gt;&lt;/urls&gt;&lt;electronic-resource-num&gt;10.1038/ncb2401&lt;/electronic-resource-num&gt;&lt;language&gt;English&lt;/language&gt;&lt;/record&gt;&lt;/Cite&gt;&lt;/EndNote&gt;</w:instrText>
            </w:r>
            <w:r w:rsidRPr="007A6967">
              <w:rPr>
                <w:i/>
              </w:rPr>
              <w:fldChar w:fldCharType="separate"/>
            </w:r>
            <w:r w:rsidR="00134A73">
              <w:rPr>
                <w:i/>
                <w:noProof/>
              </w:rPr>
              <w:t>[</w:t>
            </w:r>
            <w:hyperlink w:anchor="_ENREF_3" w:tooltip="Chang,  #8" w:history="1">
              <w:r w:rsidR="007F340A">
                <w:rPr>
                  <w:i/>
                  <w:noProof/>
                </w:rPr>
                <w:t>3</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MDM2</w:t>
            </w:r>
          </w:p>
        </w:tc>
        <w:tc>
          <w:tcPr>
            <w:tcW w:w="2130" w:type="dxa"/>
          </w:tcPr>
          <w:p w:rsidR="00FB6E72" w:rsidRPr="007A6967" w:rsidRDefault="00FB6E72" w:rsidP="00FB6E72">
            <w:pPr>
              <w:ind w:firstLineChars="0" w:firstLine="0"/>
              <w:rPr>
                <w:i/>
              </w:rPr>
            </w:pPr>
            <w:r w:rsidRPr="007A6967">
              <w:rPr>
                <w:rFonts w:hint="eastAsia"/>
                <w:i/>
              </w:rPr>
              <w:t>TP53</w:t>
            </w:r>
          </w:p>
        </w:tc>
        <w:tc>
          <w:tcPr>
            <w:tcW w:w="2131" w:type="dxa"/>
          </w:tcPr>
          <w:p w:rsidR="00FB6E72" w:rsidRPr="00FB6E72" w:rsidRDefault="00FB6E72" w:rsidP="00FB6E72">
            <w:pPr>
              <w:ind w:firstLineChars="0" w:firstLine="0"/>
              <w:rPr>
                <w:i/>
              </w:rPr>
            </w:pPr>
            <w:r w:rsidRPr="00FB6E72">
              <w:rPr>
                <w:rFonts w:hint="eastAsia"/>
                <w:i/>
              </w:rPr>
              <w:t>r</w:t>
            </w:r>
          </w:p>
        </w:tc>
        <w:tc>
          <w:tcPr>
            <w:tcW w:w="2131" w:type="dxa"/>
          </w:tcPr>
          <w:p w:rsidR="00FB6E72" w:rsidRPr="007A6967" w:rsidRDefault="00881A0E" w:rsidP="007F340A">
            <w:pPr>
              <w:ind w:firstLineChars="0" w:firstLine="0"/>
              <w:rPr>
                <w:i/>
              </w:rPr>
            </w:pPr>
            <w:r w:rsidRPr="007A6967">
              <w:rPr>
                <w:i/>
              </w:rPr>
              <w:fldChar w:fldCharType="begin"/>
            </w:r>
            <w:r w:rsidR="00134A73">
              <w:rPr>
                <w:i/>
              </w:rPr>
              <w:instrText xml:space="preserve"> ADDIN EN.CITE &lt;EndNote&gt;&lt;Cite&gt;&lt;Author&gt;Shinozaki&lt;/Author&gt;&lt;Year&gt;2003&lt;/Year&gt;&lt;RecNum&gt;4&lt;/RecNum&gt;&lt;DisplayText&gt;[4]&lt;/DisplayText&gt;&lt;record&gt;&lt;rec-number&gt;4&lt;/rec-number&gt;&lt;foreign-keys&gt;&lt;key app="EN" db-id="fdzv29tpq295rtet2vhv5w0tevdevszf9sxp"&gt;4&lt;/key&gt;&lt;/foreign-keys&gt;&lt;ref-type name="Journal Article"&gt;17&lt;/ref-type&gt;&lt;contributors&gt;&lt;authors&gt;&lt;author&gt;Shinozaki, T.&lt;/author&gt;&lt;author&gt;Nota, A.&lt;/author&gt;&lt;author&gt;Taya, Y.&lt;/author&gt;&lt;author&gt;Okamoto, K.&lt;/author&gt;&lt;/authors&gt;&lt;/contributors&gt;&lt;auth-address&gt;Natl Canc Ctr, Res Inst, Div Radiobiol, Chuo Ku, Tokyo 1040045, Japan. Japan Sci &amp;amp; Technol Corp, CREST, Tsukuba, Ibaraki, Japan.&amp;#xD;Okamoto, K (reprint author), Natl Canc Ctr, Res Inst, Div Radiobiol, Chuo Ku, Tsukiji 5-1-1, Tokyo 1040045, Japan.&amp;#xD;kojokamo@gan2.res.ncc.go.jp&lt;/auth-address&gt;&lt;titles&gt;&lt;title&gt;Functional role of Mdm2 phosphorylation by ATR in attenuation of p53 nuclear export&lt;/title&gt;&lt;secondary-title&gt;Oncogene&lt;/secondary-title&gt;&lt;alt-title&gt;Oncogene&lt;/alt-title&gt;&lt;/titles&gt;&lt;periodical&gt;&lt;full-title&gt;Oncogene&lt;/full-title&gt;&lt;/periodical&gt;&lt;alt-periodical&gt;&lt;full-title&gt;Oncogene&lt;/full-title&gt;&lt;/alt-periodical&gt;&lt;pages&gt;8870-8880&lt;/pages&gt;&lt;volume&gt;22&lt;/volume&gt;&lt;number&gt;55&lt;/number&gt;&lt;keywords&gt;&lt;keyword&gt;p53&lt;/keyword&gt;&lt;keyword&gt;Mdm2&lt;/keyword&gt;&lt;keyword&gt;ATR&lt;/keyword&gt;&lt;keyword&gt;DNA-DAMAGE CHECKPOINT&lt;/keyword&gt;&lt;keyword&gt;RING-FINGER DOMAIN&lt;/keyword&gt;&lt;keyword&gt;PROTEIN-KINASE&lt;/keyword&gt;&lt;keyword&gt;DEPENDENT&lt;/keyword&gt;&lt;keyword&gt;PHOSPHORYLATION&lt;/keyword&gt;&lt;keyword&gt;GENOTOXIC STRESS&lt;/keyword&gt;&lt;keyword&gt;ACTIVATION&lt;/keyword&gt;&lt;keyword&gt;AKT&lt;/keyword&gt;&lt;keyword&gt;REPLICATION&lt;/keyword&gt;&lt;keyword&gt;UBIQUITINATION&lt;/keyword&gt;&lt;keyword&gt;DEGRADATION&lt;/keyword&gt;&lt;/keywords&gt;&lt;dates&gt;&lt;year&gt;2003&lt;/year&gt;&lt;pub-dates&gt;&lt;date&gt;Dec&lt;/date&gt;&lt;/pub-dates&gt;&lt;/dates&gt;&lt;isbn&gt;0950-9232&lt;/isbn&gt;&lt;accession-num&gt;WOS:000186982200008&lt;/accession-num&gt;&lt;work-type&gt;Article&lt;/work-type&gt;&lt;urls&gt;&lt;related-urls&gt;&lt;url&gt;&amp;lt;Go to ISI&amp;gt;://WOS:000186982200008&lt;/url&gt;&lt;/related-urls&gt;&lt;/urls&gt;&lt;electronic-resource-num&gt;10.1038/sj.onc.1207176&lt;/electronic-resource-num&gt;&lt;language&gt;English&lt;/language&gt;&lt;/record&gt;&lt;/Cite&gt;&lt;/EndNote&gt;</w:instrText>
            </w:r>
            <w:r w:rsidRPr="007A6967">
              <w:rPr>
                <w:i/>
              </w:rPr>
              <w:fldChar w:fldCharType="separate"/>
            </w:r>
            <w:r w:rsidR="00134A73">
              <w:rPr>
                <w:i/>
                <w:noProof/>
              </w:rPr>
              <w:t>[</w:t>
            </w:r>
            <w:hyperlink w:anchor="_ENREF_4" w:tooltip="Shinozaki, 2003 #4" w:history="1">
              <w:r w:rsidR="007F340A">
                <w:rPr>
                  <w:i/>
                  <w:noProof/>
                </w:rPr>
                <w:t>4</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OCT4</w:t>
            </w:r>
          </w:p>
        </w:tc>
        <w:tc>
          <w:tcPr>
            <w:tcW w:w="2130" w:type="dxa"/>
          </w:tcPr>
          <w:p w:rsidR="00FB6E72" w:rsidRPr="007A6967" w:rsidRDefault="00FB6E72" w:rsidP="00FB6E72">
            <w:pPr>
              <w:ind w:firstLineChars="0" w:firstLine="0"/>
              <w:rPr>
                <w:i/>
              </w:rPr>
            </w:pPr>
            <w:r w:rsidRPr="007A6967">
              <w:rPr>
                <w:rFonts w:hint="eastAsia"/>
                <w:i/>
              </w:rPr>
              <w:t>OCT4</w:t>
            </w:r>
          </w:p>
        </w:tc>
        <w:tc>
          <w:tcPr>
            <w:tcW w:w="2131" w:type="dxa"/>
          </w:tcPr>
          <w:p w:rsidR="00FB6E72" w:rsidRPr="00FB6E72" w:rsidRDefault="00FB6E72" w:rsidP="00FB6E72">
            <w:pPr>
              <w:ind w:firstLineChars="0" w:firstLine="0"/>
              <w:rPr>
                <w:i/>
              </w:rPr>
            </w:pPr>
            <w:r w:rsidRPr="00FB6E72">
              <w:rPr>
                <w:rFonts w:hint="eastAsia"/>
                <w:i/>
              </w:rPr>
              <w:t>a</w:t>
            </w:r>
          </w:p>
        </w:tc>
        <w:tc>
          <w:tcPr>
            <w:tcW w:w="2131" w:type="dxa"/>
          </w:tcPr>
          <w:p w:rsidR="00FB6E72" w:rsidRPr="007A6967" w:rsidRDefault="00881A0E" w:rsidP="007F340A">
            <w:pPr>
              <w:ind w:firstLineChars="0" w:firstLine="0"/>
              <w:rPr>
                <w:i/>
              </w:rPr>
            </w:pPr>
            <w:r w:rsidRPr="007A6967">
              <w:rPr>
                <w:i/>
              </w:rPr>
              <w:fldChar w:fldCharType="begin"/>
            </w:r>
            <w:r w:rsidR="00134A73">
              <w:rPr>
                <w:i/>
              </w:rPr>
              <w:instrText xml:space="preserve"> ADDIN EN.CITE &lt;EndNote&gt;&lt;Cite&gt;&lt;Author&gt;Kim&lt;/Author&gt;&lt;Year&gt;2009&lt;/Year&gt;&lt;RecNum&gt;24&lt;/RecNum&gt;&lt;DisplayText&gt;[5]&lt;/DisplayText&gt;&lt;record&gt;&lt;rec-number&gt;24&lt;/rec-number&gt;&lt;foreign-keys&gt;&lt;key app="EN" db-id="fdzv29tpq295rtet2vhv5w0tevdevszf9sxp"&gt;24&lt;/key&gt;&lt;/foreign-keys&gt;&lt;ref-type name="Journal Article"&gt;17&lt;/ref-type&gt;&lt;contributors&gt;&lt;authors&gt;&lt;author&gt;Kim, J. H.&lt;/author&gt;&lt;author&gt;Jee, M. K.&lt;/author&gt;&lt;author&gt;Lee, S. Y.&lt;/author&gt;&lt;author&gt;Han, T. H.&lt;/author&gt;&lt;author&gt;Kim, B. S.&lt;/author&gt;&lt;author&gt;Kang, K. S.&lt;/author&gt;&lt;author&gt;Kang, S. K.&lt;/author&gt;&lt;/authors&gt;&lt;/contributors&gt;&lt;titles&gt;&lt;title&gt;Regulation of adipose tissue stromal cells behaviors by endogenic Oct4 expression control&lt;/title&gt;&lt;secondary-title&gt;Plos One&lt;/secondary-title&gt;&lt;/titles&gt;&lt;periodical&gt;&lt;full-title&gt;Plos One&lt;/full-title&gt;&lt;/periodical&gt;&lt;pages&gt;e7166&lt;/pages&gt;&lt;volume&gt;4&lt;/volume&gt;&lt;number&gt;9&lt;/number&gt;&lt;dates&gt;&lt;year&gt;2009&lt;/year&gt;&lt;/dates&gt;&lt;urls&gt;&lt;/urls&gt;&lt;/record&gt;&lt;/Cite&gt;&lt;/EndNote&gt;</w:instrText>
            </w:r>
            <w:r w:rsidRPr="007A6967">
              <w:rPr>
                <w:i/>
              </w:rPr>
              <w:fldChar w:fldCharType="separate"/>
            </w:r>
            <w:r w:rsidR="00134A73">
              <w:rPr>
                <w:i/>
                <w:noProof/>
              </w:rPr>
              <w:t>[</w:t>
            </w:r>
            <w:hyperlink w:anchor="_ENREF_5" w:tooltip="Kim, 2009 #24" w:history="1">
              <w:r w:rsidR="007F340A">
                <w:rPr>
                  <w:i/>
                  <w:noProof/>
                </w:rPr>
                <w:t>5</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OCT4</w:t>
            </w:r>
          </w:p>
        </w:tc>
        <w:tc>
          <w:tcPr>
            <w:tcW w:w="2130" w:type="dxa"/>
          </w:tcPr>
          <w:p w:rsidR="00FB6E72" w:rsidRPr="007A6967" w:rsidRDefault="00FB6E72" w:rsidP="00FB6E72">
            <w:pPr>
              <w:ind w:firstLineChars="0" w:firstLine="0"/>
              <w:rPr>
                <w:i/>
              </w:rPr>
            </w:pPr>
            <w:r w:rsidRPr="007A6967">
              <w:rPr>
                <w:rFonts w:hint="eastAsia"/>
                <w:i/>
              </w:rPr>
              <w:t>miR-200</w:t>
            </w:r>
          </w:p>
        </w:tc>
        <w:tc>
          <w:tcPr>
            <w:tcW w:w="2131" w:type="dxa"/>
          </w:tcPr>
          <w:p w:rsidR="00FB6E72" w:rsidRPr="00FB6E72" w:rsidRDefault="00FB6E72" w:rsidP="00FB6E72">
            <w:pPr>
              <w:ind w:firstLineChars="0" w:firstLine="0"/>
              <w:rPr>
                <w:i/>
              </w:rPr>
            </w:pPr>
            <w:r w:rsidRPr="00FB6E72">
              <w:rPr>
                <w:rFonts w:hint="eastAsia"/>
                <w:i/>
              </w:rPr>
              <w:t>a</w:t>
            </w:r>
          </w:p>
        </w:tc>
        <w:tc>
          <w:tcPr>
            <w:tcW w:w="2131" w:type="dxa"/>
          </w:tcPr>
          <w:p w:rsidR="00FB6E72" w:rsidRPr="007A6967" w:rsidRDefault="00881A0E" w:rsidP="007F340A">
            <w:pPr>
              <w:ind w:firstLineChars="0" w:firstLine="0"/>
              <w:rPr>
                <w:i/>
              </w:rPr>
            </w:pPr>
            <w:r w:rsidRPr="007A6967">
              <w:rPr>
                <w:i/>
              </w:rPr>
              <w:fldChar w:fldCharType="begin">
                <w:fldData xml:space="preserve">PEVuZE5vdGU+PENpdGU+PEF1dGhvcj5QYW5kZXk8L0F1dGhvcj48UmVjTnVtPjExPC9SZWNOdW0+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</w:fldData>
              </w:fldChar>
            </w:r>
            <w:r w:rsidR="00134A73">
              <w:rPr>
                <w:i/>
              </w:rPr>
              <w:instrText xml:space="preserve"> ADDIN EN.CITE </w:instrText>
            </w:r>
            <w:r>
              <w:rPr>
                <w:i/>
              </w:rPr>
              <w:fldChar w:fldCharType="begin">
                <w:fldData xml:space="preserve">PEVuZE5vdGU+PENpdGU+PEF1dGhvcj5QYW5kZXk8L0F1dGhvcj48UmVjTnVtPjExPC9SZWNOdW0+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</w:fldData>
              </w:fldChar>
            </w:r>
            <w:r w:rsidR="00134A73">
              <w:rPr>
                <w:i/>
              </w:rPr>
              <w:instrText xml:space="preserve"> ADDIN EN.CITE.DATA </w:instrText>
            </w:r>
            <w:r>
              <w:rPr>
                <w:i/>
              </w:rPr>
            </w:r>
            <w:r>
              <w:rPr>
                <w:i/>
              </w:rPr>
              <w:fldChar w:fldCharType="end"/>
            </w:r>
            <w:r w:rsidRPr="007A6967">
              <w:rPr>
                <w:i/>
              </w:rPr>
            </w:r>
            <w:r w:rsidRPr="007A6967">
              <w:rPr>
                <w:i/>
              </w:rPr>
              <w:fldChar w:fldCharType="separate"/>
            </w:r>
            <w:r w:rsidR="00134A73">
              <w:rPr>
                <w:i/>
                <w:noProof/>
              </w:rPr>
              <w:t>[</w:t>
            </w:r>
            <w:hyperlink w:anchor="_ENREF_6" w:tooltip="Pandey,  #11" w:history="1">
              <w:r w:rsidR="007F340A">
                <w:rPr>
                  <w:i/>
                  <w:noProof/>
                </w:rPr>
                <w:t>6</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OCT4</w:t>
            </w:r>
          </w:p>
        </w:tc>
        <w:tc>
          <w:tcPr>
            <w:tcW w:w="2130" w:type="dxa"/>
          </w:tcPr>
          <w:p w:rsidR="00FB6E72" w:rsidRPr="007A6967" w:rsidRDefault="00FB6E72" w:rsidP="00FB6E72">
            <w:pPr>
              <w:ind w:firstLineChars="0" w:firstLine="0"/>
              <w:rPr>
                <w:i/>
              </w:rPr>
            </w:pPr>
            <w:r w:rsidRPr="007A6967">
              <w:rPr>
                <w:rFonts w:hint="eastAsia"/>
                <w:i/>
              </w:rPr>
              <w:t>miR-145</w:t>
            </w:r>
          </w:p>
        </w:tc>
        <w:tc>
          <w:tcPr>
            <w:tcW w:w="2131" w:type="dxa"/>
          </w:tcPr>
          <w:p w:rsidR="00FB6E72" w:rsidRPr="00FB6E72" w:rsidRDefault="00FB6E72" w:rsidP="00FB6E72">
            <w:pPr>
              <w:ind w:firstLineChars="0" w:firstLine="0"/>
              <w:rPr>
                <w:i/>
              </w:rPr>
            </w:pPr>
            <w:r w:rsidRPr="00FB6E72">
              <w:rPr>
                <w:rFonts w:hint="eastAsia"/>
                <w:i/>
              </w:rPr>
              <w:t>r</w:t>
            </w:r>
          </w:p>
        </w:tc>
        <w:tc>
          <w:tcPr>
            <w:tcW w:w="2131" w:type="dxa"/>
          </w:tcPr>
          <w:p w:rsidR="00FB6E72" w:rsidRPr="007A6967" w:rsidRDefault="00881A0E" w:rsidP="007F340A">
            <w:pPr>
              <w:ind w:firstLineChars="0" w:firstLine="0"/>
              <w:rPr>
                <w:i/>
              </w:rPr>
            </w:pPr>
            <w:r w:rsidRPr="007A6967">
              <w:rPr>
                <w:i/>
              </w:rPr>
              <w:fldChar w:fldCharType="begin">
                <w:fldData xml:space="preserve">PEVuZE5vdGU+PENpdGU+PEF1dGhvcj5MaXU8L0F1dGhvcj48UmVjTnVtPjEyPC9SZWNOdW0+PERp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</w:fldData>
              </w:fldChar>
            </w:r>
            <w:r w:rsidR="00134A73">
              <w:rPr>
                <w:i/>
              </w:rPr>
              <w:instrText xml:space="preserve"> ADDIN EN.CITE </w:instrText>
            </w:r>
            <w:r>
              <w:rPr>
                <w:i/>
              </w:rPr>
              <w:fldChar w:fldCharType="begin">
                <w:fldData xml:space="preserve">PEVuZE5vdGU+PENpdGU+PEF1dGhvcj5MaXU8L0F1dGhvcj48UmVjTnVtPjEyPC9SZWNOdW0+PERp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</w:fldData>
              </w:fldChar>
            </w:r>
            <w:r w:rsidR="00134A73">
              <w:rPr>
                <w:i/>
              </w:rPr>
              <w:instrText xml:space="preserve"> ADDIN EN.CITE.DATA </w:instrText>
            </w:r>
            <w:r>
              <w:rPr>
                <w:i/>
              </w:rPr>
            </w:r>
            <w:r>
              <w:rPr>
                <w:i/>
              </w:rPr>
              <w:fldChar w:fldCharType="end"/>
            </w:r>
            <w:r w:rsidRPr="007A6967">
              <w:rPr>
                <w:i/>
              </w:rPr>
            </w:r>
            <w:r w:rsidRPr="007A6967">
              <w:rPr>
                <w:i/>
              </w:rPr>
              <w:fldChar w:fldCharType="separate"/>
            </w:r>
            <w:r w:rsidR="00134A73">
              <w:rPr>
                <w:i/>
                <w:noProof/>
              </w:rPr>
              <w:t>[</w:t>
            </w:r>
            <w:hyperlink w:anchor="_ENREF_7" w:tooltip="Liu,  #12" w:history="1">
              <w:r w:rsidR="007F340A">
                <w:rPr>
                  <w:i/>
                  <w:noProof/>
                </w:rPr>
                <w:t>7</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miR-145</w:t>
            </w:r>
          </w:p>
        </w:tc>
        <w:tc>
          <w:tcPr>
            <w:tcW w:w="2130" w:type="dxa"/>
          </w:tcPr>
          <w:p w:rsidR="00FB6E72" w:rsidRPr="007A6967" w:rsidRDefault="00FB6E72" w:rsidP="00FB6E72">
            <w:pPr>
              <w:ind w:firstLineChars="0" w:firstLine="0"/>
              <w:rPr>
                <w:i/>
              </w:rPr>
            </w:pPr>
            <w:r w:rsidRPr="007A6967">
              <w:rPr>
                <w:rFonts w:hint="eastAsia"/>
                <w:i/>
              </w:rPr>
              <w:t>OCT4</w:t>
            </w:r>
          </w:p>
        </w:tc>
        <w:tc>
          <w:tcPr>
            <w:tcW w:w="2131" w:type="dxa"/>
          </w:tcPr>
          <w:p w:rsidR="00FB6E72" w:rsidRPr="00FB6E72" w:rsidRDefault="00FB6E72" w:rsidP="00FB6E72">
            <w:pPr>
              <w:ind w:firstLineChars="0" w:firstLine="0"/>
              <w:rPr>
                <w:i/>
              </w:rPr>
            </w:pPr>
            <w:r w:rsidRPr="00FB6E72">
              <w:rPr>
                <w:rFonts w:hint="eastAsia"/>
                <w:i/>
              </w:rPr>
              <w:t>r</w:t>
            </w:r>
          </w:p>
        </w:tc>
        <w:tc>
          <w:tcPr>
            <w:tcW w:w="2131" w:type="dxa"/>
          </w:tcPr>
          <w:p w:rsidR="00FB6E72" w:rsidRPr="007A6967" w:rsidRDefault="00881A0E" w:rsidP="007F340A">
            <w:pPr>
              <w:ind w:firstLineChars="0" w:firstLine="0"/>
              <w:rPr>
                <w:i/>
              </w:rPr>
            </w:pPr>
            <w:r w:rsidRPr="007A6967">
              <w:rPr>
                <w:i/>
              </w:rPr>
              <w:fldChar w:fldCharType="begin"/>
            </w:r>
            <w:r w:rsidR="00134A73">
              <w:rPr>
                <w:i/>
              </w:rPr>
              <w:instrText xml:space="preserve"> ADDIN EN.CITE &lt;EndNote&gt;&lt;Cite&gt;&lt;Author&gt;Xu&lt;/Author&gt;&lt;Year&gt;2009&lt;/Year&gt;&lt;RecNum&gt;6&lt;/RecNum&gt;&lt;DisplayText&gt;[8]&lt;/DisplayText&gt;&lt;record&gt;&lt;rec-number&gt;6&lt;/rec-number&gt;&lt;foreign-keys&gt;&lt;key app="EN" db-id="fdzv29tpq295rtet2vhv5w0tevdevszf9sxp"&gt;6&lt;/key&gt;&lt;/foreign-keys&gt;&lt;ref-type name="Journal Article"&gt;17&lt;/ref-type&gt;&lt;contributors&gt;&lt;authors&gt;&lt;author&gt;Xu, N.&lt;/author&gt;&lt;author&gt;Papagiannakopoulos, T.&lt;/author&gt;&lt;author&gt;Pan, G. J.&lt;/author&gt;&lt;author&gt;Thomson, J. A.&lt;/author&gt;&lt;author&gt;Kosik, K. S.&lt;/author&gt;&lt;/authors&gt;&lt;/contributors&gt;&lt;auth-address&gt;[Xu, Na; Papagiannakopoulos, Thales; Kosik, Kenneth S.] Univ Calif Santa Barbara, Dept Mol Cellular &amp;amp; Dev Biol, Neurosci Res Inst, Santa Barbara, CA 93106 USA. [Pan, Guangjin; Thomson, James A.] Univ Wisconsin, Genome Ctr Wisconsin, Madison, WI 53706 USA.&amp;#xD;Kosik, KS (reprint author), Univ Calif Santa Barbara, Dept Mol Cellular &amp;amp; Dev Biol, Neurosci Res Inst, Santa Barbara, CA 93106 USA.&amp;#xD;kosik@lifesci.ucsb.edu&lt;/auth-address&gt;&lt;titles&gt;&lt;title&gt;MicroRNA-145 Regulates OCT4, SOX2, and KLF4 and Represses Pluripotency in Human Embryonic Stem Cells&lt;/title&gt;&lt;secondary-title&gt;Cell&lt;/secondary-title&gt;&lt;alt-title&gt;Cell&lt;/alt-title&gt;&lt;/titles&gt;&lt;periodical&gt;&lt;full-title&gt;Cell&lt;/full-title&gt;&lt;/periodical&gt;&lt;alt-periodical&gt;&lt;full-title&gt;Cell&lt;/full-title&gt;&lt;/alt-periodical&gt;&lt;pages&gt;647-658&lt;/pages&gt;&lt;volume&gt;137&lt;/volume&gt;&lt;number&gt;4&lt;/number&gt;&lt;keywords&gt;&lt;keyword&gt;SELF-RENEWAL&lt;/keyword&gt;&lt;keyword&gt;MOUSE&lt;/keyword&gt;&lt;keyword&gt;DIFFERENTIATION&lt;/keyword&gt;&lt;keyword&gt;CIRCUITRY&lt;/keyword&gt;&lt;keyword&gt;EXPRESSION&lt;/keyword&gt;&lt;keyword&gt;GENES&lt;/keyword&gt;&lt;keyword&gt;NANOG&lt;/keyword&gt;&lt;keyword&gt;FIBROBLASTS&lt;/keyword&gt;&lt;keyword&gt;BIOGENESIS&lt;/keyword&gt;&lt;keyword&gt;LINEAGES&lt;/keyword&gt;&lt;/keywords&gt;&lt;dates&gt;&lt;year&gt;2009&lt;/year&gt;&lt;pub-dates&gt;&lt;date&gt;May&lt;/date&gt;&lt;/pub-dates&gt;&lt;/dates&gt;&lt;isbn&gt;0092-8674&lt;/isbn&gt;&lt;accession-num&gt;WOS:000266114100014&lt;/accession-num&gt;&lt;work-type&gt;Article&lt;/work-type&gt;&lt;urls&gt;&lt;related-urls&gt;&lt;url&gt;&amp;lt;Go to ISI&amp;gt;://WOS:000266114100014&lt;/url&gt;&lt;/related-urls&gt;&lt;/urls&gt;&lt;electronic-resource-num&gt;10.1016/j.cell.2009.02.038&lt;/electronic-resource-num&gt;&lt;language&gt;English&lt;/language&gt;&lt;/record&gt;&lt;/Cite&gt;&lt;/EndNote&gt;</w:instrText>
            </w:r>
            <w:r w:rsidRPr="007A6967">
              <w:rPr>
                <w:i/>
              </w:rPr>
              <w:fldChar w:fldCharType="separate"/>
            </w:r>
            <w:r w:rsidR="00134A73">
              <w:rPr>
                <w:i/>
                <w:noProof/>
              </w:rPr>
              <w:t>[</w:t>
            </w:r>
            <w:hyperlink w:anchor="_ENREF_8" w:tooltip="Xu, 2009 #6" w:history="1">
              <w:r w:rsidR="007F340A">
                <w:rPr>
                  <w:i/>
                  <w:noProof/>
                </w:rPr>
                <w:t>8</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miR-145</w:t>
            </w:r>
          </w:p>
        </w:tc>
        <w:tc>
          <w:tcPr>
            <w:tcW w:w="2130" w:type="dxa"/>
          </w:tcPr>
          <w:p w:rsidR="00FB6E72" w:rsidRPr="007A6967" w:rsidRDefault="00FB6E72" w:rsidP="00FB6E72">
            <w:pPr>
              <w:ind w:firstLineChars="0" w:firstLine="0"/>
              <w:rPr>
                <w:i/>
              </w:rPr>
            </w:pPr>
            <w:r w:rsidRPr="007A6967">
              <w:rPr>
                <w:rFonts w:hint="eastAsia"/>
                <w:i/>
              </w:rPr>
              <w:t>MDM2</w:t>
            </w:r>
          </w:p>
        </w:tc>
        <w:tc>
          <w:tcPr>
            <w:tcW w:w="2131" w:type="dxa"/>
          </w:tcPr>
          <w:p w:rsidR="00FB6E72" w:rsidRPr="00FB6E72" w:rsidRDefault="00FB6E72" w:rsidP="00FB6E72">
            <w:pPr>
              <w:ind w:firstLineChars="0" w:firstLine="0"/>
              <w:rPr>
                <w:i/>
              </w:rPr>
            </w:pPr>
            <w:r w:rsidRPr="00FB6E72">
              <w:rPr>
                <w:rFonts w:hint="eastAsia"/>
                <w:i/>
              </w:rPr>
              <w:t>r</w:t>
            </w:r>
          </w:p>
        </w:tc>
        <w:tc>
          <w:tcPr>
            <w:tcW w:w="2131" w:type="dxa"/>
          </w:tcPr>
          <w:p w:rsidR="00FB6E72" w:rsidRPr="007A6967" w:rsidRDefault="00881A0E" w:rsidP="007F340A">
            <w:pPr>
              <w:ind w:firstLineChars="0" w:firstLine="0"/>
              <w:rPr>
                <w:i/>
              </w:rPr>
            </w:pPr>
            <w:r w:rsidRPr="007A6967">
              <w:rPr>
                <w:i/>
              </w:rPr>
              <w:fldChar w:fldCharType="begin">
                <w:fldData xml:space="preserve">PEVuZE5vdGU+PENpdGU+PEF1dGhvcj5aaGFuZzwvQXV0aG9yPjxSZWNOdW0+OTwvUmVjTnVtPjxE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</w:fldData>
              </w:fldChar>
            </w:r>
            <w:r w:rsidR="00134A73">
              <w:rPr>
                <w:i/>
              </w:rPr>
              <w:instrText xml:space="preserve"> ADDIN EN.CITE </w:instrText>
            </w:r>
            <w:r>
              <w:rPr>
                <w:i/>
              </w:rPr>
              <w:fldChar w:fldCharType="begin">
                <w:fldData xml:space="preserve">PEVuZE5vdGU+PENpdGU+PEF1dGhvcj5aaGFuZzwvQXV0aG9yPjxSZWNOdW0+OTwvUmVjTnVtPjxE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</w:fldData>
              </w:fldChar>
            </w:r>
            <w:r w:rsidR="00134A73">
              <w:rPr>
                <w:i/>
              </w:rPr>
              <w:instrText xml:space="preserve"> ADDIN EN.CITE.DATA </w:instrText>
            </w:r>
            <w:r>
              <w:rPr>
                <w:i/>
              </w:rPr>
            </w:r>
            <w:r>
              <w:rPr>
                <w:i/>
              </w:rPr>
              <w:fldChar w:fldCharType="end"/>
            </w:r>
            <w:r w:rsidRPr="007A6967">
              <w:rPr>
                <w:i/>
              </w:rPr>
            </w:r>
            <w:r w:rsidRPr="007A6967">
              <w:rPr>
                <w:i/>
              </w:rPr>
              <w:fldChar w:fldCharType="separate"/>
            </w:r>
            <w:r w:rsidR="00134A73">
              <w:rPr>
                <w:i/>
                <w:noProof/>
              </w:rPr>
              <w:t>[</w:t>
            </w:r>
            <w:hyperlink w:anchor="_ENREF_9" w:tooltip="Zhang,  #9" w:history="1">
              <w:r w:rsidR="007F340A">
                <w:rPr>
                  <w:i/>
                  <w:noProof/>
                </w:rPr>
                <w:t>9</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miR-145</w:t>
            </w:r>
          </w:p>
        </w:tc>
        <w:tc>
          <w:tcPr>
            <w:tcW w:w="2130" w:type="dxa"/>
          </w:tcPr>
          <w:p w:rsidR="00FB6E72" w:rsidRPr="007A6967" w:rsidRDefault="00FB6E72" w:rsidP="00FB6E72">
            <w:pPr>
              <w:ind w:firstLineChars="0" w:firstLine="0"/>
              <w:rPr>
                <w:i/>
              </w:rPr>
            </w:pPr>
            <w:r w:rsidRPr="007A6967">
              <w:rPr>
                <w:rFonts w:hint="eastAsia"/>
                <w:i/>
              </w:rPr>
              <w:t>ZEB</w:t>
            </w:r>
          </w:p>
        </w:tc>
        <w:tc>
          <w:tcPr>
            <w:tcW w:w="2131" w:type="dxa"/>
          </w:tcPr>
          <w:p w:rsidR="00FB6E72" w:rsidRPr="00FB6E72" w:rsidRDefault="00FB6E72" w:rsidP="00FB6E72">
            <w:pPr>
              <w:ind w:firstLineChars="0" w:firstLine="0"/>
              <w:rPr>
                <w:i/>
              </w:rPr>
            </w:pPr>
            <w:r w:rsidRPr="00FB6E72">
              <w:rPr>
                <w:rFonts w:hint="eastAsia"/>
                <w:i/>
              </w:rPr>
              <w:t>r</w:t>
            </w:r>
          </w:p>
        </w:tc>
        <w:tc>
          <w:tcPr>
            <w:tcW w:w="2131" w:type="dxa"/>
          </w:tcPr>
          <w:p w:rsidR="00FB6E72" w:rsidRPr="007A6967" w:rsidRDefault="00881A0E" w:rsidP="007F340A">
            <w:pPr>
              <w:ind w:firstLineChars="0" w:firstLine="0"/>
              <w:rPr>
                <w:i/>
              </w:rPr>
            </w:pPr>
            <w:r w:rsidRPr="007A6967">
              <w:rPr>
                <w:i/>
              </w:rPr>
              <w:fldChar w:fldCharType="begin">
                <w:fldData xml:space="preserve">PEVuZE5vdGU+PENpdGU+PEF1dGhvcj5Qb2x5dGFyY2hvdTwvQXV0aG9yPjxSZWNOdW0+NzwvUmVj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</w:fldData>
              </w:fldChar>
            </w:r>
            <w:r w:rsidR="00134A73">
              <w:rPr>
                <w:i/>
              </w:rPr>
              <w:instrText xml:space="preserve"> ADDIN EN.CITE </w:instrText>
            </w:r>
            <w:r>
              <w:rPr>
                <w:i/>
              </w:rPr>
              <w:fldChar w:fldCharType="begin">
                <w:fldData xml:space="preserve">PEVuZE5vdGU+PENpdGU+PEF1dGhvcj5Qb2x5dGFyY2hvdTwvQXV0aG9yPjxSZWNOdW0+NzwvUmVj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</w:fldData>
              </w:fldChar>
            </w:r>
            <w:r w:rsidR="00134A73">
              <w:rPr>
                <w:i/>
              </w:rPr>
              <w:instrText xml:space="preserve"> ADDIN EN.CITE.DATA </w:instrText>
            </w:r>
            <w:r>
              <w:rPr>
                <w:i/>
              </w:rPr>
            </w:r>
            <w:r>
              <w:rPr>
                <w:i/>
              </w:rPr>
              <w:fldChar w:fldCharType="end"/>
            </w:r>
            <w:r w:rsidRPr="007A6967">
              <w:rPr>
                <w:i/>
              </w:rPr>
            </w:r>
            <w:r w:rsidRPr="007A6967">
              <w:rPr>
                <w:i/>
              </w:rPr>
              <w:fldChar w:fldCharType="separate"/>
            </w:r>
            <w:r w:rsidR="00134A73">
              <w:rPr>
                <w:i/>
                <w:noProof/>
              </w:rPr>
              <w:t>[</w:t>
            </w:r>
            <w:hyperlink w:anchor="_ENREF_10" w:tooltip="Polytarchou,  #7" w:history="1">
              <w:r w:rsidR="007F340A">
                <w:rPr>
                  <w:i/>
                  <w:noProof/>
                </w:rPr>
                <w:t>10</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ZEB</w:t>
            </w:r>
          </w:p>
        </w:tc>
        <w:tc>
          <w:tcPr>
            <w:tcW w:w="2130" w:type="dxa"/>
          </w:tcPr>
          <w:p w:rsidR="00FB6E72" w:rsidRPr="007A6967" w:rsidRDefault="00FB6E72" w:rsidP="00FB6E72">
            <w:pPr>
              <w:ind w:firstLineChars="0" w:firstLine="0"/>
              <w:rPr>
                <w:i/>
              </w:rPr>
            </w:pPr>
            <w:r w:rsidRPr="007A6967">
              <w:rPr>
                <w:rFonts w:hint="eastAsia"/>
                <w:i/>
              </w:rPr>
              <w:t>ZEB</w:t>
            </w:r>
          </w:p>
        </w:tc>
        <w:tc>
          <w:tcPr>
            <w:tcW w:w="2131" w:type="dxa"/>
          </w:tcPr>
          <w:p w:rsidR="00FB6E72" w:rsidRPr="00FB6E72" w:rsidRDefault="00FB6E72" w:rsidP="00FB6E72">
            <w:pPr>
              <w:ind w:firstLineChars="0" w:firstLine="0"/>
              <w:rPr>
                <w:i/>
              </w:rPr>
            </w:pPr>
            <w:r>
              <w:rPr>
                <w:rFonts w:hint="eastAsia"/>
                <w:i/>
              </w:rPr>
              <w:t>a</w:t>
            </w:r>
          </w:p>
        </w:tc>
        <w:tc>
          <w:tcPr>
            <w:tcW w:w="2131" w:type="dxa"/>
          </w:tcPr>
          <w:p w:rsidR="00FB6E72" w:rsidRPr="007A6967" w:rsidRDefault="00881A0E" w:rsidP="007F340A">
            <w:pPr>
              <w:ind w:firstLineChars="0" w:firstLine="0"/>
              <w:rPr>
                <w:i/>
              </w:rPr>
            </w:pPr>
            <w:r w:rsidRPr="007A6967">
              <w:rPr>
                <w:i/>
              </w:rPr>
              <w:fldChar w:fldCharType="begin">
                <w:fldData xml:space="preserve">PEVuZE5vdGU+PENpdGU+PEF1dGhvcj5Pcml0PC9BdXRob3I+PFJlY051bT4yNTwvUmVjTnVtPjxE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</w:fldData>
              </w:fldChar>
            </w:r>
            <w:r w:rsidR="00134A73">
              <w:rPr>
                <w:i/>
              </w:rPr>
              <w:instrText xml:space="preserve"> ADDIN EN.CITE </w:instrText>
            </w:r>
            <w:r>
              <w:rPr>
                <w:i/>
              </w:rPr>
              <w:fldChar w:fldCharType="begin">
                <w:fldData xml:space="preserve">PEVuZE5vdGU+PENpdGU+PEF1dGhvcj5Pcml0PC9BdXRob3I+PFJlY051bT4yNTwvUmVjTnVtPjxE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</w:fldData>
              </w:fldChar>
            </w:r>
            <w:r w:rsidR="00134A73">
              <w:rPr>
                <w:i/>
              </w:rPr>
              <w:instrText xml:space="preserve"> ADDIN EN.CITE.DATA </w:instrText>
            </w:r>
            <w:r>
              <w:rPr>
                <w:i/>
              </w:rPr>
            </w:r>
            <w:r>
              <w:rPr>
                <w:i/>
              </w:rPr>
              <w:fldChar w:fldCharType="end"/>
            </w:r>
            <w:r w:rsidRPr="007A6967">
              <w:rPr>
                <w:i/>
              </w:rPr>
            </w:r>
            <w:r w:rsidRPr="007A6967">
              <w:rPr>
                <w:i/>
              </w:rPr>
              <w:fldChar w:fldCharType="separate"/>
            </w:r>
            <w:r w:rsidR="00134A73">
              <w:rPr>
                <w:i/>
                <w:noProof/>
              </w:rPr>
              <w:t>[</w:t>
            </w:r>
            <w:hyperlink w:anchor="_ENREF_11" w:tooltip="Orit,  #25" w:history="1">
              <w:r w:rsidR="007F340A">
                <w:rPr>
                  <w:i/>
                  <w:noProof/>
                </w:rPr>
                <w:t>11</w:t>
              </w:r>
            </w:hyperlink>
            <w:r w:rsidR="00134A73">
              <w:rPr>
                <w:i/>
                <w:noProof/>
              </w:rPr>
              <w:t xml:space="preserve">, </w:t>
            </w:r>
            <w:hyperlink w:anchor="_ENREF_12" w:tooltip="Kolesnikoff,  #14" w:history="1">
              <w:r w:rsidR="007F340A">
                <w:rPr>
                  <w:i/>
                  <w:noProof/>
                </w:rPr>
                <w:t>12</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ZEB</w:t>
            </w:r>
          </w:p>
        </w:tc>
        <w:tc>
          <w:tcPr>
            <w:tcW w:w="2130" w:type="dxa"/>
          </w:tcPr>
          <w:p w:rsidR="00FB6E72" w:rsidRPr="007A6967" w:rsidRDefault="00FB6E72" w:rsidP="00FB6E72">
            <w:pPr>
              <w:ind w:firstLineChars="0" w:firstLine="0"/>
              <w:rPr>
                <w:i/>
              </w:rPr>
            </w:pPr>
            <w:r w:rsidRPr="007A6967">
              <w:rPr>
                <w:rFonts w:hint="eastAsia"/>
                <w:i/>
              </w:rPr>
              <w:t>miR-200</w:t>
            </w:r>
          </w:p>
        </w:tc>
        <w:tc>
          <w:tcPr>
            <w:tcW w:w="2131" w:type="dxa"/>
          </w:tcPr>
          <w:p w:rsidR="00FB6E72" w:rsidRDefault="00FB6E72" w:rsidP="00FB6E72">
            <w:pPr>
              <w:ind w:firstLineChars="0" w:firstLine="0"/>
              <w:rPr>
                <w:i/>
              </w:rPr>
            </w:pPr>
            <w:r>
              <w:rPr>
                <w:rFonts w:hint="eastAsia"/>
                <w:i/>
              </w:rPr>
              <w:t>r</w:t>
            </w:r>
          </w:p>
        </w:tc>
        <w:tc>
          <w:tcPr>
            <w:tcW w:w="2131" w:type="dxa"/>
          </w:tcPr>
          <w:p w:rsidR="00FB6E72" w:rsidRPr="007A6967" w:rsidRDefault="00881A0E" w:rsidP="007F340A">
            <w:pPr>
              <w:ind w:firstLineChars="0" w:firstLine="0"/>
              <w:rPr>
                <w:i/>
              </w:rPr>
            </w:pPr>
            <w:r w:rsidRPr="007A6967">
              <w:rPr>
                <w:i/>
              </w:rPr>
              <w:fldChar w:fldCharType="begin"/>
            </w:r>
            <w:r w:rsidR="00134A73">
              <w:rPr>
                <w:i/>
              </w:rPr>
              <w:instrText xml:space="preserve"> ADDIN EN.CITE &lt;EndNote&gt;&lt;Cite&gt;&lt;Author&gt;Lu&lt;/Author&gt;&lt;RecNum&gt;5&lt;/RecNum&gt;&lt;DisplayText&gt;[13]&lt;/DisplayText&gt;&lt;record&gt;&lt;rec-number&gt;5&lt;/rec-number&gt;&lt;foreign-keys&gt;&lt;key app="EN" db-id="fdzv29tpq295rtet2vhv5w0tevdevszf9sxp"&gt;5&lt;/key&gt;&lt;/foreign-keys&gt;&lt;ref-type name="Journal Article"&gt;17&lt;/ref-type&gt;&lt;contributors&gt;&lt;authors&gt;&lt;author&gt;Lu, Mingyang&lt;/author&gt;&lt;author&gt;Jolly, Mohit Kumar&lt;/author&gt;&lt;author&gt;Levine, Herbert&lt;/author&gt;&lt;author&gt;Onuchic, Jose N.&lt;/author&gt;&lt;author&gt;Ben-Jacob, Eshel&lt;/author&gt;&lt;/authors&gt;&lt;/contributors&gt;&lt;titles&gt;&lt;title&gt;MicroRNA-based regulation of epithelial-hybridmesenchymal fate determination&lt;/title&gt;&lt;secondary-title&gt;Proceedings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America&lt;/full-title&gt;&lt;/periodical&gt;&lt;pages&gt;18144-18149&lt;/pages&gt;&lt;volume&gt;110&lt;/volume&gt;&lt;number&gt;45&lt;/number&gt;&lt;dates&gt;&lt;pub-dates&gt;&lt;date&gt;Nov 5&lt;/date&gt;&lt;/pub-dates&gt;&lt;/dates&gt;&lt;isbn&gt;0027-8424&lt;/isbn&gt;&lt;accession-num&gt;WOS:000326550800040&lt;/accession-num&gt;&lt;urls&gt;&lt;related-urls&gt;&lt;url&gt;&amp;lt;Go to ISI&amp;gt;://WOS:000326550800040&lt;/url&gt;&lt;/related-urls&gt;&lt;/urls&gt;&lt;electronic-resource-num&gt;10.1073/pnas.1318192110&lt;/electronic-resource-num&gt;&lt;/record&gt;&lt;/Cite&gt;&lt;/EndNote&gt;</w:instrText>
            </w:r>
            <w:r w:rsidRPr="007A6967">
              <w:rPr>
                <w:i/>
              </w:rPr>
              <w:fldChar w:fldCharType="separate"/>
            </w:r>
            <w:r w:rsidR="00134A73">
              <w:rPr>
                <w:i/>
                <w:noProof/>
              </w:rPr>
              <w:t>[</w:t>
            </w:r>
            <w:hyperlink w:anchor="_ENREF_13" w:tooltip="Lu,  #5" w:history="1">
              <w:r w:rsidR="007F340A">
                <w:rPr>
                  <w:i/>
                  <w:noProof/>
                </w:rPr>
                <w:t>13</w:t>
              </w:r>
            </w:hyperlink>
            <w:r w:rsidR="00134A73">
              <w:rPr>
                <w:i/>
                <w:noProof/>
              </w:rPr>
              <w:t>]</w:t>
            </w:r>
            <w:r w:rsidRPr="007A6967">
              <w:rPr>
                <w:i/>
              </w:rPr>
              <w:fldChar w:fldCharType="end"/>
            </w:r>
          </w:p>
        </w:tc>
      </w:tr>
      <w:tr w:rsidR="00FB6E72" w:rsidTr="00FB6E72">
        <w:tc>
          <w:tcPr>
            <w:tcW w:w="2130" w:type="dxa"/>
          </w:tcPr>
          <w:p w:rsidR="00FB6E72" w:rsidRPr="007A6967" w:rsidRDefault="00FB6E72" w:rsidP="00FB6E72">
            <w:pPr>
              <w:ind w:firstLineChars="0" w:firstLine="0"/>
              <w:rPr>
                <w:i/>
              </w:rPr>
            </w:pPr>
            <w:r w:rsidRPr="007A6967">
              <w:rPr>
                <w:rFonts w:hint="eastAsia"/>
                <w:i/>
              </w:rPr>
              <w:t>ZEB</w:t>
            </w:r>
          </w:p>
        </w:tc>
        <w:tc>
          <w:tcPr>
            <w:tcW w:w="2130" w:type="dxa"/>
          </w:tcPr>
          <w:p w:rsidR="00FB6E72" w:rsidRPr="007A6967" w:rsidRDefault="00FB6E72" w:rsidP="00FB6E72">
            <w:pPr>
              <w:ind w:firstLineChars="0" w:firstLine="0"/>
              <w:rPr>
                <w:i/>
              </w:rPr>
            </w:pPr>
            <w:r w:rsidRPr="007A6967">
              <w:rPr>
                <w:rFonts w:hint="eastAsia"/>
                <w:i/>
              </w:rPr>
              <w:t>miR-145</w:t>
            </w:r>
          </w:p>
        </w:tc>
        <w:tc>
          <w:tcPr>
            <w:tcW w:w="2131" w:type="dxa"/>
          </w:tcPr>
          <w:p w:rsidR="00FB6E72" w:rsidRDefault="00FB6E72" w:rsidP="00FB6E72">
            <w:pPr>
              <w:ind w:firstLineChars="0" w:firstLine="0"/>
              <w:rPr>
                <w:i/>
              </w:rPr>
            </w:pPr>
            <w:r>
              <w:rPr>
                <w:rFonts w:hint="eastAsia"/>
                <w:i/>
              </w:rPr>
              <w:t>r</w:t>
            </w:r>
          </w:p>
        </w:tc>
        <w:tc>
          <w:tcPr>
            <w:tcW w:w="2131" w:type="dxa"/>
          </w:tcPr>
          <w:p w:rsidR="00FB6E72" w:rsidRPr="007A6967" w:rsidRDefault="00881A0E" w:rsidP="007F340A">
            <w:pPr>
              <w:ind w:firstLineChars="0" w:firstLine="0"/>
              <w:rPr>
                <w:i/>
              </w:rPr>
            </w:pPr>
            <w:r w:rsidRPr="007A6967">
              <w:rPr>
                <w:i/>
              </w:rPr>
              <w:fldChar w:fldCharType="begin">
                <w:fldData xml:space="preserve">PEVuZE5vdGU+PENpdGU+PEF1dGhvcj5Lb2xlc25pa29mZjwvQXV0aG9yPjxSZWNOdW0+MTQ8L1Jl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</w:fldData>
              </w:fldChar>
            </w:r>
            <w:r w:rsidR="00134A73">
              <w:rPr>
                <w:i/>
              </w:rPr>
              <w:instrText xml:space="preserve"> ADDIN EN.CITE </w:instrText>
            </w:r>
            <w:r>
              <w:rPr>
                <w:i/>
              </w:rPr>
              <w:fldChar w:fldCharType="begin">
                <w:fldData xml:space="preserve">PEVuZE5vdGU+PENpdGU+PEF1dGhvcj5Lb2xlc25pa29mZjwvQXV0aG9yPjxSZWNOdW0+MTQ8L1Jl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</w:fldData>
              </w:fldChar>
            </w:r>
            <w:r w:rsidR="00134A73">
              <w:rPr>
                <w:i/>
              </w:rPr>
              <w:instrText xml:space="preserve"> ADDIN EN.CITE.DATA </w:instrText>
            </w:r>
            <w:r>
              <w:rPr>
                <w:i/>
              </w:rPr>
            </w:r>
            <w:r>
              <w:rPr>
                <w:i/>
              </w:rPr>
              <w:fldChar w:fldCharType="end"/>
            </w:r>
            <w:r w:rsidRPr="007A6967">
              <w:rPr>
                <w:i/>
              </w:rPr>
            </w:r>
            <w:r w:rsidRPr="007A6967">
              <w:rPr>
                <w:i/>
              </w:rPr>
              <w:fldChar w:fldCharType="separate"/>
            </w:r>
            <w:r w:rsidR="00134A73">
              <w:rPr>
                <w:i/>
                <w:noProof/>
              </w:rPr>
              <w:t>[</w:t>
            </w:r>
            <w:hyperlink w:anchor="_ENREF_12" w:tooltip="Kolesnikoff,  #14" w:history="1">
              <w:r w:rsidR="007F340A">
                <w:rPr>
                  <w:i/>
                  <w:noProof/>
                </w:rPr>
                <w:t>12</w:t>
              </w:r>
            </w:hyperlink>
            <w:r w:rsidR="00134A73">
              <w:rPr>
                <w:i/>
                <w:noProof/>
              </w:rPr>
              <w:t>]</w:t>
            </w:r>
            <w:r w:rsidRPr="007A6967">
              <w:rPr>
                <w:i/>
              </w:rPr>
              <w:fldChar w:fldCharType="end"/>
            </w:r>
          </w:p>
        </w:tc>
      </w:tr>
      <w:tr w:rsidR="00313806" w:rsidTr="00FB6E72">
        <w:tc>
          <w:tcPr>
            <w:tcW w:w="2130" w:type="dxa"/>
          </w:tcPr>
          <w:p w:rsidR="00313806" w:rsidRPr="007A6967" w:rsidRDefault="00313806" w:rsidP="00FB6E72">
            <w:pPr>
              <w:ind w:firstLineChars="0" w:firstLine="0"/>
              <w:rPr>
                <w:i/>
              </w:rPr>
            </w:pPr>
            <w:r w:rsidRPr="007A6967">
              <w:rPr>
                <w:rFonts w:hint="eastAsia"/>
                <w:i/>
              </w:rPr>
              <w:t>miR-200</w:t>
            </w:r>
          </w:p>
        </w:tc>
        <w:tc>
          <w:tcPr>
            <w:tcW w:w="2130" w:type="dxa"/>
          </w:tcPr>
          <w:p w:rsidR="00313806" w:rsidRPr="007A6967" w:rsidRDefault="00313806" w:rsidP="00FB6E72">
            <w:pPr>
              <w:ind w:firstLineChars="0" w:firstLine="0"/>
              <w:rPr>
                <w:i/>
              </w:rPr>
            </w:pPr>
            <w:r w:rsidRPr="007A6967">
              <w:rPr>
                <w:rFonts w:hint="eastAsia"/>
                <w:i/>
              </w:rPr>
              <w:t>ZEB</w:t>
            </w:r>
          </w:p>
        </w:tc>
        <w:tc>
          <w:tcPr>
            <w:tcW w:w="2131" w:type="dxa"/>
          </w:tcPr>
          <w:p w:rsidR="00313806" w:rsidRDefault="00313806" w:rsidP="00FB6E72">
            <w:pPr>
              <w:ind w:firstLineChars="0" w:firstLine="0"/>
              <w:rPr>
                <w:i/>
              </w:rPr>
            </w:pPr>
            <w:r>
              <w:rPr>
                <w:rFonts w:hint="eastAsia"/>
                <w:i/>
              </w:rPr>
              <w:t>r</w:t>
            </w:r>
          </w:p>
        </w:tc>
        <w:tc>
          <w:tcPr>
            <w:tcW w:w="2131" w:type="dxa"/>
          </w:tcPr>
          <w:p w:rsidR="00313806" w:rsidRPr="007A6967" w:rsidRDefault="00881A0E" w:rsidP="007F340A">
            <w:pPr>
              <w:ind w:firstLineChars="0" w:firstLine="0"/>
              <w:rPr>
                <w:i/>
              </w:rPr>
            </w:pPr>
            <w:r w:rsidRPr="007A6967">
              <w:rPr>
                <w:i/>
              </w:rPr>
              <w:fldChar w:fldCharType="begin"/>
            </w:r>
            <w:r w:rsidR="00134A73">
              <w:rPr>
                <w:i/>
              </w:rPr>
              <w:instrText xml:space="preserve"> ADDIN EN.CITE &lt;EndNote&gt;&lt;Cite&gt;&lt;Author&gt;Lu&lt;/Author&gt;&lt;RecNum&gt;5&lt;/RecNum&gt;&lt;DisplayText&gt;[13]&lt;/DisplayText&gt;&lt;record&gt;&lt;rec-number&gt;5&lt;/rec-number&gt;&lt;foreign-keys&gt;&lt;key app="EN" db-id="fdzv29tpq295rtet2vhv5w0tevdevszf9sxp"&gt;5&lt;/key&gt;&lt;/foreign-keys&gt;&lt;ref-type name="Journal Article"&gt;17&lt;/ref-type&gt;&lt;contributors&gt;&lt;authors&gt;&lt;author&gt;Lu, Mingyang&lt;/author&gt;&lt;author&gt;Jolly, Mohit Kumar&lt;/author&gt;&lt;author&gt;Levine, Herbert&lt;/author&gt;&lt;author&gt;Onuchic, Jose N.&lt;/author&gt;&lt;author&gt;Ben-Jacob, Eshel&lt;/author&gt;&lt;/authors&gt;&lt;/contributors&gt;&lt;titles&gt;&lt;title&gt;MicroRNA-based regulation of epithelial-hybridmesenchymal fate determination&lt;/title&gt;&lt;secondary-title&gt;Proceedings of the National Academy of Sciences of the United States of America&lt;/secondary-title&gt;&lt;/titles&gt;&lt;periodical&gt;&lt;full-title&gt;Proceedings of the National Academy of Sciences of the United States of America&lt;/full-title&gt;&lt;/periodical&gt;&lt;pages&gt;18144-18149&lt;/pages&gt;&lt;volume&gt;110&lt;/volume&gt;&lt;number&gt;45&lt;/number&gt;&lt;dates&gt;&lt;pub-dates&gt;&lt;date&gt;Nov 5&lt;/date&gt;&lt;/pub-dates&gt;&lt;/dates&gt;&lt;isbn&gt;0027-8424&lt;/isbn&gt;&lt;accession-num&gt;WOS:000326550800040&lt;/accession-num&gt;&lt;urls&gt;&lt;related-urls&gt;&lt;url&gt;&amp;lt;Go to ISI&amp;gt;://WOS:000326550800040&lt;/url&gt;&lt;/related-urls&gt;&lt;/urls&gt;&lt;electronic-resource-num&gt;10.1073/pnas.1318192110&lt;/electronic-resource-num&gt;&lt;/record&gt;&lt;/Cite&gt;&lt;/EndNote&gt;</w:instrText>
            </w:r>
            <w:r w:rsidRPr="007A6967">
              <w:rPr>
                <w:i/>
              </w:rPr>
              <w:fldChar w:fldCharType="separate"/>
            </w:r>
            <w:r w:rsidR="00134A73">
              <w:rPr>
                <w:i/>
                <w:noProof/>
              </w:rPr>
              <w:t>[</w:t>
            </w:r>
            <w:hyperlink w:anchor="_ENREF_13" w:tooltip="Lu,  #5" w:history="1">
              <w:r w:rsidR="007F340A">
                <w:rPr>
                  <w:i/>
                  <w:noProof/>
                </w:rPr>
                <w:t>13</w:t>
              </w:r>
            </w:hyperlink>
            <w:r w:rsidR="00134A73">
              <w:rPr>
                <w:i/>
                <w:noProof/>
              </w:rPr>
              <w:t>]</w:t>
            </w:r>
            <w:r w:rsidRPr="007A6967">
              <w:rPr>
                <w:i/>
              </w:rPr>
              <w:fldChar w:fldCharType="end"/>
            </w:r>
          </w:p>
        </w:tc>
      </w:tr>
    </w:tbl>
    <w:p w:rsidR="00FB6E72" w:rsidRPr="00FB6E72" w:rsidRDefault="00B66442" w:rsidP="00FB6E72">
      <w:pPr>
        <w:ind w:firstLine="420"/>
      </w:pPr>
      <w:r>
        <w:rPr>
          <w:rFonts w:hint="eastAsia"/>
        </w:rPr>
        <w:t xml:space="preserve">In the table, </w:t>
      </w:r>
      <w:r w:rsidRPr="00B66442">
        <w:rPr>
          <w:rFonts w:hint="eastAsia"/>
          <w:i/>
        </w:rPr>
        <w:t>a</w:t>
      </w:r>
      <w:r>
        <w:rPr>
          <w:rFonts w:hint="eastAsia"/>
        </w:rPr>
        <w:t xml:space="preserve"> represents the activation regulation, and </w:t>
      </w:r>
      <w:r w:rsidRPr="00B66442">
        <w:rPr>
          <w:rFonts w:hint="eastAsia"/>
          <w:i/>
        </w:rPr>
        <w:t>r</w:t>
      </w:r>
      <w:r>
        <w:rPr>
          <w:rFonts w:hint="eastAsia"/>
        </w:rPr>
        <w:t xml:space="preserve"> represents the repression regulation.</w:t>
      </w:r>
    </w:p>
    <w:p w:rsidR="00320D52" w:rsidRDefault="00AE305B" w:rsidP="00894BED">
      <w:pPr>
        <w:pStyle w:val="2"/>
        <w:numPr>
          <w:ilvl w:val="0"/>
          <w:numId w:val="1"/>
        </w:numPr>
        <w:ind w:firstLineChars="0"/>
      </w:pPr>
      <w:r>
        <w:rPr>
          <w:rFonts w:hint="eastAsia"/>
        </w:rPr>
        <w:t>Table S2:</w:t>
      </w:r>
      <w:r w:rsidR="00320D52">
        <w:t>G</w:t>
      </w:r>
      <w:r w:rsidR="00320D52">
        <w:rPr>
          <w:rFonts w:hint="eastAsia"/>
        </w:rPr>
        <w:t>ene functions</w:t>
      </w:r>
    </w:p>
    <w:tbl>
      <w:tblPr>
        <w:tblStyle w:val="a7"/>
        <w:tblW w:w="0" w:type="auto"/>
        <w:tblLook w:val="04A0"/>
      </w:tblPr>
      <w:tblGrid>
        <w:gridCol w:w="1112"/>
        <w:gridCol w:w="7410"/>
      </w:tblGrid>
      <w:tr w:rsidR="00AE305B" w:rsidRPr="000023AE" w:rsidTr="00AE305B">
        <w:tc>
          <w:tcPr>
            <w:tcW w:w="1112" w:type="dxa"/>
          </w:tcPr>
          <w:p w:rsidR="00AE305B" w:rsidRPr="000023AE" w:rsidRDefault="00AE305B" w:rsidP="00AE305B">
            <w:pPr>
              <w:ind w:firstLineChars="0" w:firstLine="0"/>
              <w:rPr>
                <w:rFonts w:ascii="Calibri" w:eastAsia="宋体" w:hAnsi="Calibri" w:cs="Times New Roman"/>
                <w:b/>
                <w:color w:val="000000" w:themeColor="text1"/>
              </w:rPr>
            </w:pPr>
            <w:r w:rsidRPr="000023AE">
              <w:rPr>
                <w:rFonts w:ascii="Calibri" w:eastAsia="宋体" w:hAnsi="Calibri" w:cs="Times New Roman" w:hint="eastAsia"/>
                <w:b/>
                <w:color w:val="000000" w:themeColor="text1"/>
              </w:rPr>
              <w:t>Gene</w:t>
            </w:r>
          </w:p>
        </w:tc>
        <w:tc>
          <w:tcPr>
            <w:tcW w:w="7410" w:type="dxa"/>
          </w:tcPr>
          <w:p w:rsidR="00AE305B" w:rsidRPr="000023AE" w:rsidRDefault="00AE305B" w:rsidP="00AE305B">
            <w:pPr>
              <w:ind w:firstLine="422"/>
              <w:jc w:val="center"/>
              <w:rPr>
                <w:rFonts w:ascii="Calibri" w:eastAsia="宋体" w:hAnsi="Calibri" w:cs="Times New Roman"/>
                <w:b/>
                <w:color w:val="000000" w:themeColor="text1"/>
              </w:rPr>
            </w:pPr>
            <w:r w:rsidRPr="000023AE">
              <w:rPr>
                <w:rFonts w:ascii="Calibri" w:eastAsia="宋体" w:hAnsi="Calibri" w:cs="Times New Roman" w:hint="eastAsia"/>
                <w:b/>
                <w:color w:val="000000" w:themeColor="text1"/>
              </w:rPr>
              <w:t>Function</w:t>
            </w:r>
          </w:p>
        </w:tc>
      </w:tr>
      <w:tr w:rsidR="00AE305B" w:rsidRPr="00902EA8" w:rsidTr="00AE305B">
        <w:tc>
          <w:tcPr>
            <w:tcW w:w="1112" w:type="dxa"/>
          </w:tcPr>
          <w:p w:rsidR="00AE305B" w:rsidRPr="001761FB" w:rsidRDefault="00AE305B" w:rsidP="00AE305B">
            <w:pPr>
              <w:ind w:firstLineChars="0" w:firstLine="0"/>
              <w:rPr>
                <w:color w:val="000000" w:themeColor="text1"/>
              </w:rPr>
            </w:pPr>
            <w:r>
              <w:rPr>
                <w:rFonts w:hint="eastAsia"/>
                <w:color w:val="000000" w:themeColor="text1"/>
              </w:rPr>
              <w:t>TP53</w:t>
            </w:r>
          </w:p>
        </w:tc>
        <w:tc>
          <w:tcPr>
            <w:tcW w:w="7410" w:type="dxa"/>
          </w:tcPr>
          <w:p w:rsidR="00AE305B" w:rsidRPr="00902EA8" w:rsidRDefault="00AE305B" w:rsidP="007F340A">
            <w:pPr>
              <w:ind w:firstLineChars="0" w:firstLine="0"/>
              <w:jc w:val="left"/>
              <w:rPr>
                <w:rFonts w:ascii="Arial" w:hAnsi="Arial" w:cs="Arial"/>
                <w:color w:val="000000"/>
                <w:sz w:val="20"/>
                <w:szCs w:val="20"/>
              </w:rPr>
            </w:pPr>
            <w:bookmarkStart w:id="0" w:name="OLE_LINK33"/>
            <w:bookmarkStart w:id="1" w:name="OLE_LINK64"/>
            <w:r w:rsidRPr="00902EA8">
              <w:rPr>
                <w:rFonts w:ascii="Arial" w:hAnsi="Arial" w:cs="Arial" w:hint="eastAsia"/>
                <w:color w:val="000000"/>
                <w:sz w:val="20"/>
                <w:szCs w:val="20"/>
              </w:rPr>
              <w:t>T</w:t>
            </w:r>
            <w:bookmarkStart w:id="2" w:name="OLE_LINK29"/>
            <w:bookmarkStart w:id="3" w:name="OLE_LINK30"/>
            <w:r w:rsidRPr="00902EA8">
              <w:rPr>
                <w:rFonts w:ascii="Arial" w:hAnsi="Arial" w:cs="Arial" w:hint="eastAsia"/>
                <w:color w:val="000000"/>
                <w:sz w:val="20"/>
                <w:szCs w:val="20"/>
              </w:rPr>
              <w:t xml:space="preserve">umor </w:t>
            </w:r>
            <w:r w:rsidRPr="00902EA8">
              <w:rPr>
                <w:rFonts w:ascii="Arial" w:hAnsi="Arial" w:cs="Arial"/>
                <w:color w:val="000000"/>
                <w:sz w:val="20"/>
                <w:szCs w:val="20"/>
              </w:rPr>
              <w:t>suppressor</w:t>
            </w:r>
            <w:r w:rsidRPr="00902EA8">
              <w:rPr>
                <w:rFonts w:ascii="Arial" w:hAnsi="Arial" w:cs="Arial" w:hint="eastAsia"/>
                <w:color w:val="000000"/>
                <w:sz w:val="20"/>
                <w:szCs w:val="20"/>
              </w:rPr>
              <w:t xml:space="preserve"> gene</w:t>
            </w:r>
            <w:bookmarkEnd w:id="0"/>
            <w:bookmarkEnd w:id="1"/>
            <w:bookmarkEnd w:id="2"/>
            <w:bookmarkEnd w:id="3"/>
            <w:r w:rsidR="00881A0E">
              <w:rPr>
                <w:rFonts w:ascii="Arial" w:hAnsi="Arial" w:cs="Arial"/>
                <w:color w:val="000000"/>
                <w:sz w:val="20"/>
                <w:szCs w:val="20"/>
              </w:rPr>
              <w:fldChar w:fldCharType="begin"/>
            </w:r>
            <w:r w:rsidR="00134A73">
              <w:rPr>
                <w:rFonts w:ascii="Arial" w:hAnsi="Arial" w:cs="Arial"/>
                <w:color w:val="000000"/>
                <w:sz w:val="20"/>
                <w:szCs w:val="20"/>
              </w:rPr>
              <w:instrText xml:space="preserve"> ADDIN EN.CITE &lt;EndNote&gt;&lt;Cite&gt;&lt;Author&gt;Maruei-Milan&lt;/Author&gt;&lt;RecNum&gt;17&lt;/RecNum&gt;&lt;DisplayText&gt;[14]&lt;/DisplayText&gt;&lt;record&gt;&lt;rec-number&gt;17&lt;/rec-number&gt;&lt;foreign-keys&gt;&lt;key app="EN" db-id="fdzv29tpq295rtet2vhv5w0tevdevszf9sxp"&gt;17&lt;/key&gt;&lt;/foreign-keys&gt;&lt;ref-type name="Journal Article"&gt;17&lt;/ref-type&gt;&lt;contributors&gt;&lt;authors&gt;&lt;author&gt;Maruei-Milan, Rostam&lt;/author&gt;&lt;author&gt;Heidari, Zahra&lt;/author&gt;&lt;author&gt;Salimi, Saeedeh&lt;/author&gt;&lt;/authors&gt;&lt;/contributors&gt;&lt;auth-address&gt;Department of Clinical Biochemistry, School of Medicine, Zahedan University of Medical Sciences, Zahedan, Iran.; Department of Endocrinology, Zahedan University of Medical Sciences, Zahedan, Iran.; Cellular and Molecular Research Center, Zahedan University of Medical Sciences, Zahedan, Iran.&lt;/auth-address&gt;&lt;titles&gt;&lt;title&gt;Role of MDM2 309T&amp;gt;G (rs2279744) and I/D (rs3730485) polymorphisms and haplotypes in risk of papillary thyroid carcinoma, tumor stage, tumor size, and early onset of tumor: A case control study&lt;/title&gt;&lt;secondary-title&gt;Journal of cellular physiology&lt;/secondary-title&gt;&lt;/titles&gt;&lt;periodical&gt;&lt;full-title&gt;Journal of cellular physiology&lt;/full-title&gt;&lt;/periodical&gt;&lt;pages&gt;12934-12940&lt;/pages&gt;&lt;volume&gt;234&lt;/volume&gt;&lt;number&gt;8&lt;/number&gt;&lt;keywords&gt;&lt;keyword&gt;MDM2&lt;/keyword&gt;&lt;keyword&gt;haplotype&lt;/keyword&gt;&lt;keyword&gt;papillary thyroid carcinoma&lt;/keyword&gt;&lt;keyword&gt;polymorphism&lt;/keyword&gt;&lt;/keywords&gt;&lt;dates&gt;&lt;pub-dates&gt;&lt;date&gt;2019 Aug (Epub 2018 Dec&lt;/date&gt;&lt;/pub-dates&gt;&lt;/dates&gt;&lt;isbn&gt;1097-4652&lt;/isbn&gt;&lt;accession-num&gt;MEDLINE:30548972&lt;/accession-num&gt;&lt;urls&gt;&lt;related-urls&gt;&lt;url&gt;&amp;lt;Go to ISI&amp;gt;://MEDLINE:30548972&lt;/url&gt;&lt;/related-urls&gt;&lt;/urls&gt;&lt;electronic-resource-num&gt;10.1002/jcp.27960&lt;/electronic-resource-num&gt;&lt;language&gt;English&lt;/language&gt;&lt;/record&gt;&lt;/Cite&gt;&lt;/EndNote&gt;</w:instrText>
            </w:r>
            <w:r w:rsidR="00881A0E">
              <w:rPr>
                <w:rFonts w:ascii="Arial" w:hAnsi="Arial" w:cs="Arial"/>
                <w:color w:val="000000"/>
                <w:sz w:val="20"/>
                <w:szCs w:val="20"/>
              </w:rPr>
              <w:fldChar w:fldCharType="separate"/>
            </w:r>
            <w:r w:rsidR="00134A73">
              <w:rPr>
                <w:rFonts w:ascii="Arial" w:hAnsi="Arial" w:cs="Arial"/>
                <w:noProof/>
                <w:color w:val="000000"/>
                <w:sz w:val="20"/>
                <w:szCs w:val="20"/>
              </w:rPr>
              <w:t>[</w:t>
            </w:r>
            <w:hyperlink w:anchor="_ENREF_14" w:tooltip="Maruei-Milan,  #17" w:history="1">
              <w:r w:rsidR="007F340A">
                <w:rPr>
                  <w:rFonts w:ascii="Arial" w:hAnsi="Arial" w:cs="Arial"/>
                  <w:noProof/>
                  <w:color w:val="000000"/>
                  <w:sz w:val="20"/>
                  <w:szCs w:val="20"/>
                </w:rPr>
                <w:t>14</w:t>
              </w:r>
            </w:hyperlink>
            <w:r w:rsidR="00134A73">
              <w:rPr>
                <w:rFonts w:ascii="Arial" w:hAnsi="Arial" w:cs="Arial"/>
                <w:noProof/>
                <w:color w:val="000000"/>
                <w:sz w:val="20"/>
                <w:szCs w:val="20"/>
              </w:rPr>
              <w:t>]</w:t>
            </w:r>
            <w:r w:rsidR="00881A0E">
              <w:rPr>
                <w:rFonts w:ascii="Arial" w:hAnsi="Arial" w:cs="Arial"/>
                <w:color w:val="000000"/>
                <w:sz w:val="20"/>
                <w:szCs w:val="20"/>
              </w:rPr>
              <w:fldChar w:fldCharType="end"/>
            </w:r>
          </w:p>
        </w:tc>
      </w:tr>
      <w:tr w:rsidR="00AE305B" w:rsidRPr="00902EA8" w:rsidTr="00AE305B">
        <w:tc>
          <w:tcPr>
            <w:tcW w:w="1112" w:type="dxa"/>
          </w:tcPr>
          <w:p w:rsidR="00AE305B" w:rsidRPr="001761FB" w:rsidRDefault="00AE305B" w:rsidP="00AE305B">
            <w:pPr>
              <w:ind w:firstLineChars="0" w:firstLine="0"/>
              <w:rPr>
                <w:color w:val="000000" w:themeColor="text1"/>
              </w:rPr>
            </w:pPr>
            <w:r>
              <w:rPr>
                <w:rFonts w:hint="eastAsia"/>
                <w:color w:val="000000" w:themeColor="text1"/>
              </w:rPr>
              <w:t>MDM2</w:t>
            </w:r>
          </w:p>
        </w:tc>
        <w:tc>
          <w:tcPr>
            <w:tcW w:w="7410" w:type="dxa"/>
          </w:tcPr>
          <w:p w:rsidR="00AE305B" w:rsidRPr="00902EA8" w:rsidRDefault="00AE305B" w:rsidP="007F340A">
            <w:pPr>
              <w:ind w:firstLineChars="0" w:firstLine="0"/>
              <w:jc w:val="left"/>
              <w:rPr>
                <w:rFonts w:ascii="Arial" w:hAnsi="Arial" w:cs="Arial"/>
                <w:color w:val="000000"/>
                <w:sz w:val="20"/>
                <w:szCs w:val="20"/>
              </w:rPr>
            </w:pPr>
            <w:r w:rsidRPr="00902EA8">
              <w:rPr>
                <w:rFonts w:ascii="Arial" w:hAnsi="Arial" w:cs="Arial"/>
                <w:color w:val="000000"/>
                <w:sz w:val="20"/>
                <w:szCs w:val="20"/>
              </w:rPr>
              <w:t>Oncogene</w:t>
            </w:r>
            <w:r w:rsidRPr="00902EA8">
              <w:rPr>
                <w:rFonts w:ascii="Arial" w:hAnsi="Arial" w:cs="Arial" w:hint="eastAsia"/>
                <w:color w:val="000000"/>
                <w:sz w:val="20"/>
                <w:szCs w:val="20"/>
              </w:rPr>
              <w:t>,</w:t>
            </w:r>
            <w:r>
              <w:rPr>
                <w:rFonts w:ascii="Arial" w:hAnsi="Arial" w:cs="Arial" w:hint="eastAsia"/>
                <w:color w:val="000000"/>
                <w:sz w:val="20"/>
                <w:szCs w:val="20"/>
              </w:rPr>
              <w:t xml:space="preserve"> </w:t>
            </w:r>
            <w:r w:rsidR="00F508CD">
              <w:rPr>
                <w:rFonts w:ascii="Arial" w:hAnsi="Arial" w:cs="Arial" w:hint="eastAsia"/>
                <w:color w:val="000000"/>
                <w:sz w:val="20"/>
                <w:szCs w:val="20"/>
              </w:rPr>
              <w:t>tumor suppressor gene</w:t>
            </w:r>
            <w:r w:rsidR="00881A0E">
              <w:rPr>
                <w:rFonts w:ascii="Arial" w:hAnsi="Arial" w:cs="Arial"/>
                <w:color w:val="000000"/>
                <w:sz w:val="20"/>
                <w:szCs w:val="20"/>
              </w:rPr>
              <w:fldChar w:fldCharType="begin">
                <w:fldData xml:space="preserve">PEVuZE5vdGU+PENpdGU+PEF1dGhvcj5FbGtob2xpPC9BdXRob3I+PFJlY051bT4xODwvUmVjTnVt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</w:fldData>
              </w:fldChar>
            </w:r>
            <w:r w:rsidR="00134A73">
              <w:rPr>
                <w:rFonts w:ascii="Arial" w:hAnsi="Arial" w:cs="Arial"/>
                <w:color w:val="000000"/>
                <w:sz w:val="20"/>
                <w:szCs w:val="20"/>
              </w:rPr>
              <w:instrText xml:space="preserve"> ADDIN EN.CITE </w:instrText>
            </w:r>
            <w:r w:rsidR="00881A0E">
              <w:rPr>
                <w:rFonts w:ascii="Arial" w:hAnsi="Arial" w:cs="Arial"/>
                <w:color w:val="000000"/>
                <w:sz w:val="20"/>
                <w:szCs w:val="20"/>
              </w:rPr>
              <w:fldChar w:fldCharType="begin">
                <w:fldData xml:space="preserve">PEVuZE5vdGU+PENpdGU+PEF1dGhvcj5FbGtob2xpPC9BdXRob3I+PFJlY051bT4xODwvUmVjTnVt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</w:fldData>
              </w:fldChar>
            </w:r>
            <w:r w:rsidR="00134A73">
              <w:rPr>
                <w:rFonts w:ascii="Arial" w:hAnsi="Arial" w:cs="Arial"/>
                <w:color w:val="000000"/>
                <w:sz w:val="20"/>
                <w:szCs w:val="20"/>
              </w:rPr>
              <w:instrText xml:space="preserve"> ADDIN EN.CITE.DATA </w:instrText>
            </w:r>
            <w:r w:rsidR="00881A0E">
              <w:rPr>
                <w:rFonts w:ascii="Arial" w:hAnsi="Arial" w:cs="Arial"/>
                <w:color w:val="000000"/>
                <w:sz w:val="20"/>
                <w:szCs w:val="20"/>
              </w:rPr>
            </w:r>
            <w:r w:rsidR="00881A0E">
              <w:rPr>
                <w:rFonts w:ascii="Arial" w:hAnsi="Arial" w:cs="Arial"/>
                <w:color w:val="000000"/>
                <w:sz w:val="20"/>
                <w:szCs w:val="20"/>
              </w:rPr>
              <w:fldChar w:fldCharType="end"/>
            </w:r>
            <w:r w:rsidR="00881A0E">
              <w:rPr>
                <w:rFonts w:ascii="Arial" w:hAnsi="Arial" w:cs="Arial"/>
                <w:color w:val="000000"/>
                <w:sz w:val="20"/>
                <w:szCs w:val="20"/>
              </w:rPr>
            </w:r>
            <w:r w:rsidR="00881A0E">
              <w:rPr>
                <w:rFonts w:ascii="Arial" w:hAnsi="Arial" w:cs="Arial"/>
                <w:color w:val="000000"/>
                <w:sz w:val="20"/>
                <w:szCs w:val="20"/>
              </w:rPr>
              <w:fldChar w:fldCharType="separate"/>
            </w:r>
            <w:r w:rsidR="00134A73">
              <w:rPr>
                <w:rFonts w:ascii="Arial" w:hAnsi="Arial" w:cs="Arial"/>
                <w:noProof/>
                <w:color w:val="000000"/>
                <w:sz w:val="20"/>
                <w:szCs w:val="20"/>
              </w:rPr>
              <w:t>[</w:t>
            </w:r>
            <w:hyperlink w:anchor="_ENREF_15" w:tooltip="Elkholi,  #18" w:history="1">
              <w:r w:rsidR="007F340A">
                <w:rPr>
                  <w:rFonts w:ascii="Arial" w:hAnsi="Arial" w:cs="Arial"/>
                  <w:noProof/>
                  <w:color w:val="000000"/>
                  <w:sz w:val="20"/>
                  <w:szCs w:val="20"/>
                </w:rPr>
                <w:t>15</w:t>
              </w:r>
            </w:hyperlink>
            <w:r w:rsidR="00134A73">
              <w:rPr>
                <w:rFonts w:ascii="Arial" w:hAnsi="Arial" w:cs="Arial"/>
                <w:noProof/>
                <w:color w:val="000000"/>
                <w:sz w:val="20"/>
                <w:szCs w:val="20"/>
              </w:rPr>
              <w:t>]</w:t>
            </w:r>
            <w:r w:rsidR="00881A0E">
              <w:rPr>
                <w:rFonts w:ascii="Arial" w:hAnsi="Arial" w:cs="Arial"/>
                <w:color w:val="000000"/>
                <w:sz w:val="20"/>
                <w:szCs w:val="20"/>
              </w:rPr>
              <w:fldChar w:fldCharType="end"/>
            </w:r>
            <w:r w:rsidRPr="00BB0E55">
              <w:rPr>
                <w:rFonts w:ascii="Arial" w:hAnsi="Arial" w:cs="Arial"/>
                <w:color w:val="000000"/>
                <w:sz w:val="20"/>
                <w:szCs w:val="20"/>
              </w:rPr>
              <w:t> </w:t>
            </w:r>
          </w:p>
        </w:tc>
      </w:tr>
      <w:tr w:rsidR="00AE305B" w:rsidRPr="00902EA8" w:rsidTr="00AE305B">
        <w:tc>
          <w:tcPr>
            <w:tcW w:w="1112" w:type="dxa"/>
          </w:tcPr>
          <w:p w:rsidR="00AE305B" w:rsidRDefault="00AE305B" w:rsidP="00AE305B">
            <w:pPr>
              <w:ind w:firstLineChars="0" w:firstLine="0"/>
              <w:rPr>
                <w:color w:val="000000" w:themeColor="text1"/>
              </w:rPr>
            </w:pPr>
            <w:r>
              <w:rPr>
                <w:rFonts w:hint="eastAsia"/>
                <w:color w:val="000000" w:themeColor="text1"/>
              </w:rPr>
              <w:t>ZEB</w:t>
            </w:r>
          </w:p>
        </w:tc>
        <w:tc>
          <w:tcPr>
            <w:tcW w:w="7410" w:type="dxa"/>
          </w:tcPr>
          <w:p w:rsidR="00AE305B" w:rsidRPr="00902EA8" w:rsidRDefault="004C367A" w:rsidP="007F340A">
            <w:pPr>
              <w:ind w:firstLineChars="0" w:firstLine="0"/>
              <w:jc w:val="left"/>
              <w:rPr>
                <w:rFonts w:ascii="Arial" w:hAnsi="Arial" w:cs="Arial"/>
                <w:color w:val="000000"/>
                <w:sz w:val="20"/>
                <w:szCs w:val="20"/>
              </w:rPr>
            </w:pPr>
            <w:r w:rsidRPr="004C367A">
              <w:rPr>
                <w:rFonts w:ascii="Arial" w:hAnsi="Arial" w:cs="Arial"/>
                <w:color w:val="000000"/>
                <w:sz w:val="20"/>
                <w:szCs w:val="20"/>
              </w:rPr>
              <w:t>ZEB1 and ZEB2 are crucial regulators o</w:t>
            </w:r>
            <w:r>
              <w:rPr>
                <w:rFonts w:ascii="Arial" w:hAnsi="Arial" w:cs="Arial"/>
                <w:color w:val="000000"/>
                <w:sz w:val="20"/>
                <w:szCs w:val="20"/>
              </w:rPr>
              <w:t>f EMT during embryonic develop</w:t>
            </w:r>
            <w:r w:rsidRPr="004C367A">
              <w:rPr>
                <w:rFonts w:ascii="Arial" w:hAnsi="Arial" w:cs="Arial"/>
                <w:color w:val="000000"/>
                <w:sz w:val="20"/>
                <w:szCs w:val="20"/>
              </w:rPr>
              <w:t>ment and cancer</w:t>
            </w:r>
            <w:r w:rsidR="00443705">
              <w:rPr>
                <w:rFonts w:ascii="Arial" w:hAnsi="Arial" w:cs="Arial" w:hint="eastAsia"/>
                <w:color w:val="000000"/>
                <w:sz w:val="20"/>
                <w:szCs w:val="20"/>
              </w:rPr>
              <w:t>.</w:t>
            </w:r>
            <w:r w:rsidR="00881A0E">
              <w:rPr>
                <w:rFonts w:ascii="Arial" w:hAnsi="Arial" w:cs="Arial"/>
                <w:color w:val="000000"/>
                <w:sz w:val="20"/>
                <w:szCs w:val="20"/>
              </w:rPr>
              <w:fldChar w:fldCharType="begin"/>
            </w:r>
            <w:r w:rsidR="00134A73">
              <w:rPr>
                <w:rFonts w:ascii="Arial" w:hAnsi="Arial" w:cs="Arial"/>
                <w:color w:val="000000"/>
                <w:sz w:val="20"/>
                <w:szCs w:val="20"/>
              </w:rPr>
              <w:instrText xml:space="preserve"> ADDIN EN.CITE &lt;EndNote&gt;&lt;Cite&gt;&lt;Author&gt;Das&lt;/Author&gt;&lt;Year&gt;2009&lt;/Year&gt;&lt;RecNum&gt;16&lt;/RecNum&gt;&lt;DisplayText&gt;[16]&lt;/DisplayText&gt;&lt;record&gt;&lt;rec-number&gt;16&lt;/rec-number&gt;&lt;foreign-keys&gt;&lt;key app="EN" db-id="fdzv29tpq295rtet2vhv5w0tevdevszf9sxp"&gt;16&lt;/key&gt;&lt;/foreign-keys&gt;&lt;ref-type name="Journal Article"&gt;17&lt;/ref-type&gt;&lt;contributors&gt;&lt;authors&gt;&lt;author&gt;Das, Shreyas&lt;/author&gt;&lt;author&gt;Becker, Bryan N.&lt;/author&gt;&lt;author&gt;Hoffmann, F. Michael&lt;/author&gt;&lt;author&gt;Mertz, Janet E.&lt;/author&gt;&lt;/authors&gt;&lt;/contributors&gt;&lt;titles&gt;&lt;title&gt;Complete reversal of epithelial to mesenchymal transition requires inhibition of both ZEB expression and the Rho pathway&lt;/title&gt;&lt;secondary-title&gt;Bmc Cell Biology&lt;/secondary-title&gt;&lt;/titles&gt;&lt;periodical&gt;&lt;full-title&gt;Bmc Cell Biology&lt;/full-title&gt;&lt;/periodical&gt;&lt;volume&gt;10&lt;/volume&gt;&lt;dates&gt;&lt;year&gt;2009&lt;/year&gt;&lt;pub-dates&gt;&lt;date&gt;Dec 21&lt;/date&gt;&lt;/pub-dates&gt;&lt;/dates&gt;&lt;isbn&gt;1471-2121&lt;/isbn&gt;&lt;accession-num&gt;WOS:000273542600002&lt;/accession-num&gt;&lt;urls&gt;&lt;related-urls&gt;&lt;url&gt;&amp;lt;Go to ISI&amp;gt;://WOS:000273542600002&lt;/url&gt;&lt;/related-urls&gt;&lt;/urls&gt;&lt;electronic-resource-num&gt;94&amp;#xD;10.1186/1471-2121-10-94&lt;/electronic-resource-num&gt;&lt;/record&gt;&lt;/Cite&gt;&lt;/EndNote&gt;</w:instrText>
            </w:r>
            <w:r w:rsidR="00881A0E">
              <w:rPr>
                <w:rFonts w:ascii="Arial" w:hAnsi="Arial" w:cs="Arial"/>
                <w:color w:val="000000"/>
                <w:sz w:val="20"/>
                <w:szCs w:val="20"/>
              </w:rPr>
              <w:fldChar w:fldCharType="separate"/>
            </w:r>
            <w:r w:rsidR="00134A73">
              <w:rPr>
                <w:rFonts w:ascii="Arial" w:hAnsi="Arial" w:cs="Arial"/>
                <w:noProof/>
                <w:color w:val="000000"/>
                <w:sz w:val="20"/>
                <w:szCs w:val="20"/>
              </w:rPr>
              <w:t>[</w:t>
            </w:r>
            <w:hyperlink w:anchor="_ENREF_16" w:tooltip="Das, 2009 #16" w:history="1">
              <w:r w:rsidR="007F340A">
                <w:rPr>
                  <w:rFonts w:ascii="Arial" w:hAnsi="Arial" w:cs="Arial"/>
                  <w:noProof/>
                  <w:color w:val="000000"/>
                  <w:sz w:val="20"/>
                  <w:szCs w:val="20"/>
                </w:rPr>
                <w:t>16</w:t>
              </w:r>
            </w:hyperlink>
            <w:r w:rsidR="00134A73">
              <w:rPr>
                <w:rFonts w:ascii="Arial" w:hAnsi="Arial" w:cs="Arial"/>
                <w:noProof/>
                <w:color w:val="000000"/>
                <w:sz w:val="20"/>
                <w:szCs w:val="20"/>
              </w:rPr>
              <w:t>]</w:t>
            </w:r>
            <w:r w:rsidR="00881A0E">
              <w:rPr>
                <w:rFonts w:ascii="Arial" w:hAnsi="Arial" w:cs="Arial"/>
                <w:color w:val="000000"/>
                <w:sz w:val="20"/>
                <w:szCs w:val="20"/>
              </w:rPr>
              <w:fldChar w:fldCharType="end"/>
            </w:r>
          </w:p>
        </w:tc>
      </w:tr>
      <w:tr w:rsidR="00AE305B" w:rsidRPr="00902EA8" w:rsidTr="00AE305B">
        <w:tc>
          <w:tcPr>
            <w:tcW w:w="1112" w:type="dxa"/>
          </w:tcPr>
          <w:p w:rsidR="00AE305B" w:rsidRDefault="00AE305B" w:rsidP="00AE305B">
            <w:pPr>
              <w:ind w:firstLineChars="0" w:firstLine="0"/>
              <w:rPr>
                <w:color w:val="000000" w:themeColor="text1"/>
              </w:rPr>
            </w:pPr>
            <w:r>
              <w:rPr>
                <w:rFonts w:hint="eastAsia"/>
                <w:color w:val="000000" w:themeColor="text1"/>
              </w:rPr>
              <w:t>OCT4</w:t>
            </w:r>
          </w:p>
        </w:tc>
        <w:tc>
          <w:tcPr>
            <w:tcW w:w="7410" w:type="dxa"/>
          </w:tcPr>
          <w:p w:rsidR="00AE305B" w:rsidRPr="00902EA8" w:rsidRDefault="00F508CD" w:rsidP="007F340A">
            <w:pPr>
              <w:ind w:firstLineChars="0" w:firstLine="0"/>
              <w:jc w:val="left"/>
              <w:rPr>
                <w:rFonts w:ascii="Arial" w:hAnsi="Arial" w:cs="Arial"/>
                <w:color w:val="000000"/>
                <w:sz w:val="20"/>
                <w:szCs w:val="20"/>
              </w:rPr>
            </w:pPr>
            <w:r w:rsidRPr="00F508CD">
              <w:rPr>
                <w:rFonts w:ascii="Arial" w:hAnsi="Arial" w:cs="Arial"/>
                <w:color w:val="000000"/>
                <w:sz w:val="20"/>
                <w:szCs w:val="20"/>
              </w:rPr>
              <w:t>maintaining the pluripotency and self-renewal</w:t>
            </w:r>
            <w:r>
              <w:rPr>
                <w:rFonts w:ascii="Arial" w:hAnsi="Arial" w:cs="Arial"/>
                <w:color w:val="000000"/>
                <w:sz w:val="20"/>
                <w:szCs w:val="20"/>
              </w:rPr>
              <w:t xml:space="preserve"> of</w:t>
            </w:r>
            <w:r w:rsidRPr="00F508CD">
              <w:rPr>
                <w:rFonts w:ascii="Arial" w:hAnsi="Arial" w:cs="Arial"/>
                <w:color w:val="000000"/>
                <w:sz w:val="20"/>
                <w:szCs w:val="20"/>
              </w:rPr>
              <w:t xml:space="preserve"> stem cells</w:t>
            </w:r>
            <w:r w:rsidR="00881A0E">
              <w:rPr>
                <w:rFonts w:ascii="Arial" w:hAnsi="Arial" w:cs="Arial"/>
                <w:color w:val="000000"/>
                <w:sz w:val="20"/>
                <w:szCs w:val="20"/>
              </w:rPr>
              <w:fldChar w:fldCharType="begin">
                <w:fldData xml:space="preserve">PEVuZE5vdGU+PENpdGU+PEF1dGhvcj5DaGVuPC9BdXRob3I+PFJlY051bT4xOTwvUmVjTnVtPjxE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</w:fldData>
              </w:fldChar>
            </w:r>
            <w:r w:rsidR="00134A73">
              <w:rPr>
                <w:rFonts w:ascii="Arial" w:hAnsi="Arial" w:cs="Arial"/>
                <w:color w:val="000000"/>
                <w:sz w:val="20"/>
                <w:szCs w:val="20"/>
              </w:rPr>
              <w:instrText xml:space="preserve"> ADDIN EN.CITE </w:instrText>
            </w:r>
            <w:r w:rsidR="00881A0E">
              <w:rPr>
                <w:rFonts w:ascii="Arial" w:hAnsi="Arial" w:cs="Arial"/>
                <w:color w:val="000000"/>
                <w:sz w:val="20"/>
                <w:szCs w:val="20"/>
              </w:rPr>
              <w:fldChar w:fldCharType="begin">
                <w:fldData xml:space="preserve">PEVuZE5vdGU+PENpdGU+PEF1dGhvcj5DaGVuPC9BdXRob3I+PFJlY051bT4xOTwvUmVjTnVtPjxE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</w:fldData>
              </w:fldChar>
            </w:r>
            <w:r w:rsidR="00134A73">
              <w:rPr>
                <w:rFonts w:ascii="Arial" w:hAnsi="Arial" w:cs="Arial"/>
                <w:color w:val="000000"/>
                <w:sz w:val="20"/>
                <w:szCs w:val="20"/>
              </w:rPr>
              <w:instrText xml:space="preserve"> ADDIN EN.CITE.DATA </w:instrText>
            </w:r>
            <w:r w:rsidR="00881A0E">
              <w:rPr>
                <w:rFonts w:ascii="Arial" w:hAnsi="Arial" w:cs="Arial"/>
                <w:color w:val="000000"/>
                <w:sz w:val="20"/>
                <w:szCs w:val="20"/>
              </w:rPr>
            </w:r>
            <w:r w:rsidR="00881A0E">
              <w:rPr>
                <w:rFonts w:ascii="Arial" w:hAnsi="Arial" w:cs="Arial"/>
                <w:color w:val="000000"/>
                <w:sz w:val="20"/>
                <w:szCs w:val="20"/>
              </w:rPr>
              <w:fldChar w:fldCharType="end"/>
            </w:r>
            <w:r w:rsidR="00881A0E">
              <w:rPr>
                <w:rFonts w:ascii="Arial" w:hAnsi="Arial" w:cs="Arial"/>
                <w:color w:val="000000"/>
                <w:sz w:val="20"/>
                <w:szCs w:val="20"/>
              </w:rPr>
            </w:r>
            <w:r w:rsidR="00881A0E">
              <w:rPr>
                <w:rFonts w:ascii="Arial" w:hAnsi="Arial" w:cs="Arial"/>
                <w:color w:val="000000"/>
                <w:sz w:val="20"/>
                <w:szCs w:val="20"/>
              </w:rPr>
              <w:fldChar w:fldCharType="separate"/>
            </w:r>
            <w:r w:rsidR="00134A73">
              <w:rPr>
                <w:rFonts w:ascii="Arial" w:hAnsi="Arial" w:cs="Arial"/>
                <w:noProof/>
                <w:color w:val="000000"/>
                <w:sz w:val="20"/>
                <w:szCs w:val="20"/>
              </w:rPr>
              <w:t>[</w:t>
            </w:r>
            <w:hyperlink w:anchor="_ENREF_17" w:tooltip="Chen,  #19" w:history="1">
              <w:r w:rsidR="007F340A">
                <w:rPr>
                  <w:rFonts w:ascii="Arial" w:hAnsi="Arial" w:cs="Arial"/>
                  <w:noProof/>
                  <w:color w:val="000000"/>
                  <w:sz w:val="20"/>
                  <w:szCs w:val="20"/>
                </w:rPr>
                <w:t>17</w:t>
              </w:r>
            </w:hyperlink>
            <w:r w:rsidR="00134A73">
              <w:rPr>
                <w:rFonts w:ascii="Arial" w:hAnsi="Arial" w:cs="Arial"/>
                <w:noProof/>
                <w:color w:val="000000"/>
                <w:sz w:val="20"/>
                <w:szCs w:val="20"/>
              </w:rPr>
              <w:t>]</w:t>
            </w:r>
            <w:r w:rsidR="00881A0E">
              <w:rPr>
                <w:rFonts w:ascii="Arial" w:hAnsi="Arial" w:cs="Arial"/>
                <w:color w:val="000000"/>
                <w:sz w:val="20"/>
                <w:szCs w:val="20"/>
              </w:rPr>
              <w:fldChar w:fldCharType="end"/>
            </w:r>
            <w:r w:rsidRPr="00F508CD">
              <w:rPr>
                <w:rFonts w:ascii="Arial" w:hAnsi="Arial" w:cs="Arial"/>
                <w:color w:val="000000"/>
                <w:sz w:val="20"/>
                <w:szCs w:val="20"/>
              </w:rPr>
              <w:t xml:space="preserve"> </w:t>
            </w:r>
          </w:p>
        </w:tc>
      </w:tr>
      <w:tr w:rsidR="004C367A" w:rsidRPr="00902EA8" w:rsidTr="00AE305B">
        <w:tc>
          <w:tcPr>
            <w:tcW w:w="1112" w:type="dxa"/>
          </w:tcPr>
          <w:p w:rsidR="004C367A" w:rsidRDefault="004C367A" w:rsidP="00AE305B">
            <w:pPr>
              <w:ind w:firstLineChars="0" w:firstLine="0"/>
              <w:rPr>
                <w:color w:val="000000" w:themeColor="text1"/>
              </w:rPr>
            </w:pPr>
            <w:r>
              <w:rPr>
                <w:rFonts w:hint="eastAsia"/>
                <w:color w:val="000000" w:themeColor="text1"/>
              </w:rPr>
              <w:t>mir-200</w:t>
            </w:r>
          </w:p>
        </w:tc>
        <w:tc>
          <w:tcPr>
            <w:tcW w:w="7410" w:type="dxa"/>
            <w:vMerge w:val="restart"/>
          </w:tcPr>
          <w:p w:rsidR="004C367A" w:rsidRPr="00902EA8" w:rsidRDefault="004C367A" w:rsidP="007F340A">
            <w:pPr>
              <w:ind w:firstLineChars="0" w:firstLine="0"/>
              <w:jc w:val="left"/>
              <w:rPr>
                <w:rFonts w:ascii="Arial" w:hAnsi="Arial" w:cs="Arial"/>
                <w:color w:val="000000"/>
                <w:sz w:val="20"/>
                <w:szCs w:val="20"/>
              </w:rPr>
            </w:pPr>
            <w:r>
              <w:rPr>
                <w:rFonts w:ascii="Arial" w:hAnsi="Arial" w:cs="Arial"/>
                <w:color w:val="000000"/>
                <w:sz w:val="20"/>
                <w:szCs w:val="20"/>
              </w:rPr>
              <w:t>U</w:t>
            </w:r>
            <w:r>
              <w:rPr>
                <w:rFonts w:ascii="Arial" w:hAnsi="Arial" w:cs="Arial" w:hint="eastAsia"/>
                <w:color w:val="000000"/>
                <w:sz w:val="20"/>
                <w:szCs w:val="20"/>
              </w:rPr>
              <w:t xml:space="preserve">p-regulated mir-200 and down-regulated mir-145 can </w:t>
            </w:r>
            <w:r w:rsidR="00443705">
              <w:rPr>
                <w:rFonts w:ascii="Arial" w:hAnsi="Arial" w:cs="Arial" w:hint="eastAsia"/>
                <w:color w:val="000000"/>
                <w:sz w:val="20"/>
                <w:szCs w:val="20"/>
              </w:rPr>
              <w:t>increase self-renewal and migration.</w:t>
            </w:r>
            <w:r w:rsidR="00881A0E">
              <w:rPr>
                <w:rFonts w:ascii="Arial" w:hAnsi="Arial" w:cs="Arial"/>
                <w:color w:val="000000"/>
                <w:sz w:val="20"/>
                <w:szCs w:val="20"/>
              </w:rPr>
              <w:fldChar w:fldCharType="begin">
                <w:fldData xml:space="preserve">PEVuZE5vdGU+PENpdGU+PEF1dGhvcj5NYXNoYXlla2hpPC9BdXRob3I+PFJlY051bT4xNTwvUmVj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</w:fldData>
              </w:fldChar>
            </w:r>
            <w:r w:rsidR="00134A73">
              <w:rPr>
                <w:rFonts w:ascii="Arial" w:hAnsi="Arial" w:cs="Arial"/>
                <w:color w:val="000000"/>
                <w:sz w:val="20"/>
                <w:szCs w:val="20"/>
              </w:rPr>
              <w:instrText xml:space="preserve"> ADDIN EN.CITE </w:instrText>
            </w:r>
            <w:r w:rsidR="00881A0E">
              <w:rPr>
                <w:rFonts w:ascii="Arial" w:hAnsi="Arial" w:cs="Arial"/>
                <w:color w:val="000000"/>
                <w:sz w:val="20"/>
                <w:szCs w:val="20"/>
              </w:rPr>
              <w:fldChar w:fldCharType="begin">
                <w:fldData xml:space="preserve">PEVuZE5vdGU+PENpdGU+PEF1dGhvcj5NYXNoYXlla2hpPC9BdXRob3I+PFJlY051bT4xNTwvUmVj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</w:fldData>
              </w:fldChar>
            </w:r>
            <w:r w:rsidR="00134A73">
              <w:rPr>
                <w:rFonts w:ascii="Arial" w:hAnsi="Arial" w:cs="Arial"/>
                <w:color w:val="000000"/>
                <w:sz w:val="20"/>
                <w:szCs w:val="20"/>
              </w:rPr>
              <w:instrText xml:space="preserve"> ADDIN EN.CITE.DATA </w:instrText>
            </w:r>
            <w:r w:rsidR="00881A0E">
              <w:rPr>
                <w:rFonts w:ascii="Arial" w:hAnsi="Arial" w:cs="Arial"/>
                <w:color w:val="000000"/>
                <w:sz w:val="20"/>
                <w:szCs w:val="20"/>
              </w:rPr>
            </w:r>
            <w:r w:rsidR="00881A0E">
              <w:rPr>
                <w:rFonts w:ascii="Arial" w:hAnsi="Arial" w:cs="Arial"/>
                <w:color w:val="000000"/>
                <w:sz w:val="20"/>
                <w:szCs w:val="20"/>
              </w:rPr>
              <w:fldChar w:fldCharType="end"/>
            </w:r>
            <w:r w:rsidR="00881A0E">
              <w:rPr>
                <w:rFonts w:ascii="Arial" w:hAnsi="Arial" w:cs="Arial"/>
                <w:color w:val="000000"/>
                <w:sz w:val="20"/>
                <w:szCs w:val="20"/>
              </w:rPr>
            </w:r>
            <w:r w:rsidR="00881A0E">
              <w:rPr>
                <w:rFonts w:ascii="Arial" w:hAnsi="Arial" w:cs="Arial"/>
                <w:color w:val="000000"/>
                <w:sz w:val="20"/>
                <w:szCs w:val="20"/>
              </w:rPr>
              <w:fldChar w:fldCharType="separate"/>
            </w:r>
            <w:r w:rsidR="00134A73">
              <w:rPr>
                <w:rFonts w:ascii="Arial" w:hAnsi="Arial" w:cs="Arial"/>
                <w:noProof/>
                <w:color w:val="000000"/>
                <w:sz w:val="20"/>
                <w:szCs w:val="20"/>
              </w:rPr>
              <w:t>[</w:t>
            </w:r>
            <w:hyperlink w:anchor="_ENREF_18" w:tooltip="Mashayekhi,  #15" w:history="1">
              <w:r w:rsidR="007F340A">
                <w:rPr>
                  <w:rFonts w:ascii="Arial" w:hAnsi="Arial" w:cs="Arial"/>
                  <w:noProof/>
                  <w:color w:val="000000"/>
                  <w:sz w:val="20"/>
                  <w:szCs w:val="20"/>
                </w:rPr>
                <w:t>18</w:t>
              </w:r>
            </w:hyperlink>
            <w:r w:rsidR="00134A73">
              <w:rPr>
                <w:rFonts w:ascii="Arial" w:hAnsi="Arial" w:cs="Arial"/>
                <w:noProof/>
                <w:color w:val="000000"/>
                <w:sz w:val="20"/>
                <w:szCs w:val="20"/>
              </w:rPr>
              <w:t>]</w:t>
            </w:r>
            <w:r w:rsidR="00881A0E">
              <w:rPr>
                <w:rFonts w:ascii="Arial" w:hAnsi="Arial" w:cs="Arial"/>
                <w:color w:val="000000"/>
                <w:sz w:val="20"/>
                <w:szCs w:val="20"/>
              </w:rPr>
              <w:fldChar w:fldCharType="end"/>
            </w:r>
          </w:p>
        </w:tc>
      </w:tr>
      <w:tr w:rsidR="004C367A" w:rsidRPr="00902EA8" w:rsidTr="00AE305B">
        <w:tc>
          <w:tcPr>
            <w:tcW w:w="1112" w:type="dxa"/>
          </w:tcPr>
          <w:p w:rsidR="004C367A" w:rsidRDefault="004C367A" w:rsidP="00AE305B">
            <w:pPr>
              <w:ind w:firstLineChars="0" w:firstLine="0"/>
              <w:rPr>
                <w:color w:val="000000" w:themeColor="text1"/>
              </w:rPr>
            </w:pPr>
            <w:r>
              <w:rPr>
                <w:rFonts w:hint="eastAsia"/>
                <w:color w:val="000000" w:themeColor="text1"/>
              </w:rPr>
              <w:t>mir-145</w:t>
            </w:r>
          </w:p>
        </w:tc>
        <w:tc>
          <w:tcPr>
            <w:tcW w:w="7410" w:type="dxa"/>
            <w:vMerge/>
          </w:tcPr>
          <w:p w:rsidR="004C367A" w:rsidRPr="00902EA8" w:rsidRDefault="004C367A" w:rsidP="00AE305B">
            <w:pPr>
              <w:ind w:firstLineChars="0" w:firstLine="0"/>
              <w:jc w:val="left"/>
              <w:rPr>
                <w:rFonts w:ascii="Arial" w:hAnsi="Arial" w:cs="Arial"/>
                <w:color w:val="000000"/>
                <w:sz w:val="20"/>
                <w:szCs w:val="20"/>
              </w:rPr>
            </w:pPr>
          </w:p>
        </w:tc>
      </w:tr>
    </w:tbl>
    <w:p w:rsidR="00F3208C" w:rsidRDefault="00F3208C" w:rsidP="00894BED">
      <w:pPr>
        <w:pStyle w:val="2"/>
        <w:numPr>
          <w:ilvl w:val="0"/>
          <w:numId w:val="1"/>
        </w:numPr>
        <w:ind w:firstLineChars="0"/>
      </w:pPr>
      <w:r>
        <w:lastRenderedPageBreak/>
        <w:t xml:space="preserve">Quantification of potential landscape and </w:t>
      </w:r>
      <w:r w:rsidR="00712377" w:rsidRPr="00712377">
        <w:t>determination</w:t>
      </w:r>
      <w:r>
        <w:t xml:space="preserve"> of barrier heights between basins</w:t>
      </w:r>
    </w:p>
    <w:p w:rsidR="00524C04" w:rsidRDefault="00524C04" w:rsidP="00524C04">
      <w:pPr>
        <w:ind w:firstLine="420"/>
      </w:pPr>
      <w:r>
        <w:t xml:space="preserve">The 3D histogram of </w:t>
      </w:r>
      <w:r>
        <w:rPr>
          <w:rFonts w:hint="eastAsia"/>
        </w:rPr>
        <w:t>P</w:t>
      </w:r>
      <w:r>
        <w:t xml:space="preserve">53, ZEB </w:t>
      </w:r>
      <w:r>
        <w:rPr>
          <w:rFonts w:hint="eastAsia"/>
        </w:rPr>
        <w:t>a</w:t>
      </w:r>
      <w:r>
        <w:t xml:space="preserve">nd OCT4 expression can be constructed using time traces obtained by the simulation of Gillespie Algorithm.And it was also the probability landscape </w:t>
      </w:r>
      <w:r w:rsidRPr="002A0CD9">
        <w:rPr>
          <w:i/>
        </w:rPr>
        <w:t>p</w:t>
      </w:r>
      <w:r>
        <w:t xml:space="preserve"> with respect to </w:t>
      </w:r>
      <w:r>
        <w:rPr>
          <w:rFonts w:hint="eastAsia"/>
        </w:rPr>
        <w:t>P</w:t>
      </w:r>
      <w:r>
        <w:t xml:space="preserve">53, ZEB </w:t>
      </w:r>
      <w:r>
        <w:rPr>
          <w:rFonts w:hint="eastAsia"/>
        </w:rPr>
        <w:t>a</w:t>
      </w:r>
      <w:r>
        <w:t>nd OCT4 expression. The potential landscape U is closely related to the probability landscape by the relationship U = -ln(</w:t>
      </w:r>
      <w:r w:rsidRPr="002A0CD9">
        <w:rPr>
          <w:i/>
        </w:rPr>
        <w:t>p</w:t>
      </w:r>
      <w:r>
        <w:t xml:space="preserve">). </w:t>
      </w:r>
    </w:p>
    <w:p w:rsidR="00524C04" w:rsidRDefault="00524C04" w:rsidP="00524C04">
      <w:pPr>
        <w:ind w:firstLine="420"/>
      </w:pPr>
      <w:r>
        <w:t xml:space="preserve">From the quantified potential landscape, we identified seven basins of attractions (the location of the basin is defined as the </w:t>
      </w:r>
      <w:r>
        <w:rPr>
          <w:rFonts w:hint="eastAsia"/>
        </w:rPr>
        <w:t>lo</w:t>
      </w:r>
      <w:r>
        <w:t xml:space="preserve">cation of the potential landscape) and the barrier heights between these basins. Here, the barrier heights(for example, from basin A to basin B) are defined as the difference between the potential of basin A and the saddle point value between the two basins. </w:t>
      </w:r>
      <w:r>
        <w:rPr>
          <w:rFonts w:hint="eastAsia"/>
        </w:rPr>
        <w:t>T</w:t>
      </w:r>
      <w:r>
        <w:t>here are many paths from basin A to basin B on the potential landscape. The maximum potential value is the barrier of the corresponding path. The most possible path is correspond to the minimum value of the barrierof all the possible paths, that is the saddle point value of the landscape from basin A to basin B on the potential landscape. Thesaddle point values are found by Genetic Algorithm.The fitness function of Genetic Algorithm is the maximum value of each possible path.The initial path is a random path between the selected starting and ending point. Due to the discontinuous of the point between basin</w:t>
      </w:r>
      <w:r>
        <w:rPr>
          <w:rFonts w:hint="eastAsia"/>
        </w:rPr>
        <w:t>s</w:t>
      </w:r>
      <w:r>
        <w:t>, we get the continuouspotential by linear interpolation. By modifying the parameters according to the Genetic Algorithm, we can get the optimal saddle point value of each transition. The specific process if as follows:</w:t>
      </w:r>
    </w:p>
    <w:p w:rsidR="00524C04" w:rsidRDefault="00524C04" w:rsidP="00524C04">
      <w:pPr>
        <w:pStyle w:val="a5"/>
        <w:numPr>
          <w:ilvl w:val="0"/>
          <w:numId w:val="8"/>
        </w:numPr>
        <w:ind w:firstLineChars="0"/>
      </w:pPr>
      <w:r>
        <w:rPr>
          <w:rFonts w:hint="eastAsia"/>
        </w:rPr>
        <w:t>F</w:t>
      </w:r>
      <w:r>
        <w:t>ind the center of mass of the basin A and basin B. Take the center of mass position as the starting and ending point of the trial path.</w:t>
      </w:r>
    </w:p>
    <w:p w:rsidR="00524C04" w:rsidRDefault="00524C04" w:rsidP="00524C04">
      <w:pPr>
        <w:pStyle w:val="a5"/>
        <w:numPr>
          <w:ilvl w:val="0"/>
          <w:numId w:val="8"/>
        </w:numPr>
        <w:ind w:firstLineChars="0"/>
      </w:pPr>
      <w:r>
        <w:t>The random path generation. Start at the starting point and find a path from basin A to basin B by self-avoiding walk. Find 20 initial paths using the self-avoiding walk.</w:t>
      </w:r>
    </w:p>
    <w:p w:rsidR="00524C04" w:rsidRDefault="00524C04" w:rsidP="00524C04">
      <w:pPr>
        <w:pStyle w:val="a5"/>
        <w:numPr>
          <w:ilvl w:val="0"/>
          <w:numId w:val="8"/>
        </w:numPr>
        <w:ind w:firstLineChars="0"/>
      </w:pPr>
      <w:r>
        <w:t>Calculate the fitness value of all the initial path. The fitness value is the maximum value of each possible path. If the path pass through any state other than basin A and basin B, then the fitness value will be multiplied by a large penalty value (for example 100)</w:t>
      </w:r>
    </w:p>
    <w:p w:rsidR="00524C04" w:rsidRDefault="00524C04" w:rsidP="00524C04">
      <w:pPr>
        <w:pStyle w:val="a5"/>
        <w:numPr>
          <w:ilvl w:val="0"/>
          <w:numId w:val="8"/>
        </w:numPr>
        <w:ind w:firstLineChars="0"/>
      </w:pPr>
      <w:r>
        <w:rPr>
          <w:rFonts w:hint="eastAsia"/>
        </w:rPr>
        <w:t>G</w:t>
      </w:r>
      <w:r>
        <w:t>enerate new path by crossing the two random initial paths.</w:t>
      </w:r>
    </w:p>
    <w:p w:rsidR="00524C04" w:rsidRDefault="00524C04" w:rsidP="00524C04">
      <w:pPr>
        <w:pStyle w:val="a5"/>
        <w:numPr>
          <w:ilvl w:val="0"/>
          <w:numId w:val="8"/>
        </w:numPr>
        <w:ind w:firstLineChars="0"/>
      </w:pPr>
      <w:r>
        <w:t>Generate new path by mutation the initial path.</w:t>
      </w:r>
    </w:p>
    <w:p w:rsidR="00524C04" w:rsidRDefault="00524C04" w:rsidP="00524C04">
      <w:pPr>
        <w:pStyle w:val="a5"/>
        <w:numPr>
          <w:ilvl w:val="0"/>
          <w:numId w:val="8"/>
        </w:numPr>
        <w:ind w:firstLineChars="0"/>
      </w:pPr>
      <w:r>
        <w:t xml:space="preserve">Calculate all the fitness value of these new paths and initial paths. Normalize all fitness </w:t>
      </w:r>
      <w:r>
        <w:lastRenderedPageBreak/>
        <w:t xml:space="preserve">values as probabilities, and then randomly select 20 paths as the initial paths. </w:t>
      </w:r>
    </w:p>
    <w:p w:rsidR="00524C04" w:rsidRDefault="003D7959" w:rsidP="00524C04">
      <w:pPr>
        <w:pStyle w:val="a5"/>
        <w:numPr>
          <w:ilvl w:val="0"/>
          <w:numId w:val="8"/>
        </w:numPr>
        <w:ind w:firstLineChars="0"/>
      </w:pPr>
      <w:r>
        <w:t>Go to step 3</w:t>
      </w:r>
      <w:r w:rsidR="00524C04">
        <w:t xml:space="preserve"> until reach the </w:t>
      </w:r>
      <w:r w:rsidR="00524C04" w:rsidRPr="00CC3434">
        <w:t>number of generation</w:t>
      </w:r>
      <w:r w:rsidR="00524C04">
        <w:t>s. Give the optimal saddle point value of each transition. The saddle point value is the barrier height potential.</w:t>
      </w:r>
    </w:p>
    <w:p w:rsidR="00524C04" w:rsidRDefault="00524C04" w:rsidP="00524C04">
      <w:pPr>
        <w:pStyle w:val="a5"/>
        <w:numPr>
          <w:ilvl w:val="0"/>
          <w:numId w:val="8"/>
        </w:numPr>
        <w:ind w:firstLineChars="0"/>
      </w:pPr>
      <w:r>
        <w:t>The barrier height is the difference between the barrier height potential obtained in step (7) and the potential of each state.</w:t>
      </w:r>
    </w:p>
    <w:p w:rsidR="00D93DA5" w:rsidRPr="00524C04" w:rsidRDefault="00F22CA0" w:rsidP="00524C04">
      <w:pPr>
        <w:pStyle w:val="a5"/>
        <w:numPr>
          <w:ilvl w:val="0"/>
          <w:numId w:val="1"/>
        </w:numPr>
        <w:ind w:firstLineChars="0"/>
        <w:rPr>
          <w:rFonts w:ascii="Times New Roman" w:hAnsi="Times New Roman"/>
          <w:b/>
          <w:sz w:val="24"/>
          <w:szCs w:val="24"/>
        </w:rPr>
      </w:pPr>
      <w:r w:rsidRPr="00524C04">
        <w:rPr>
          <w:rFonts w:ascii="Palatino Linotype" w:eastAsiaTheme="majorEastAsia" w:hAnsi="Palatino Linotype" w:cstheme="majorBidi"/>
          <w:b/>
          <w:bCs/>
          <w:sz w:val="28"/>
          <w:szCs w:val="28"/>
        </w:rPr>
        <w:t>Ca</w:t>
      </w:r>
      <w:r w:rsidR="00662AEF" w:rsidRPr="00524C04">
        <w:rPr>
          <w:rFonts w:ascii="Palatino Linotype" w:eastAsiaTheme="majorEastAsia" w:hAnsi="Palatino Linotype" w:cstheme="majorBidi"/>
          <w:b/>
          <w:bCs/>
          <w:sz w:val="28"/>
          <w:szCs w:val="28"/>
        </w:rPr>
        <w:t>l</w:t>
      </w:r>
      <w:r w:rsidRPr="00524C04">
        <w:rPr>
          <w:rFonts w:ascii="Palatino Linotype" w:eastAsiaTheme="majorEastAsia" w:hAnsi="Palatino Linotype" w:cstheme="majorBidi"/>
          <w:b/>
          <w:bCs/>
          <w:sz w:val="28"/>
          <w:szCs w:val="28"/>
        </w:rPr>
        <w:t>culation of Residence time</w:t>
      </w:r>
      <w:r w:rsidR="00662AEF" w:rsidRPr="00524C04">
        <w:rPr>
          <w:rFonts w:ascii="Palatino Linotype" w:eastAsiaTheme="majorEastAsia" w:hAnsi="Palatino Linotype" w:cstheme="majorBidi"/>
          <w:b/>
          <w:bCs/>
          <w:sz w:val="28"/>
          <w:szCs w:val="28"/>
        </w:rPr>
        <w:t xml:space="preserve"> and transition </w:t>
      </w:r>
      <w:r w:rsidR="00BD5200" w:rsidRPr="00524C04">
        <w:rPr>
          <w:rFonts w:ascii="Palatino Linotype" w:eastAsiaTheme="majorEastAsia" w:hAnsi="Palatino Linotype" w:cstheme="majorBidi"/>
          <w:b/>
          <w:bCs/>
          <w:sz w:val="28"/>
          <w:szCs w:val="28"/>
        </w:rPr>
        <w:t>number</w:t>
      </w:r>
    </w:p>
    <w:p w:rsidR="004C0752" w:rsidRDefault="004C0752" w:rsidP="004C0752">
      <w:pPr>
        <w:ind w:firstLine="420"/>
      </w:pPr>
      <w:r>
        <w:t xml:space="preserve">From the quantified potential landscape, we identified seven basins of attractions and their location (the location of the basin is defined as the </w:t>
      </w:r>
      <w:r>
        <w:rPr>
          <w:rFonts w:hint="eastAsia"/>
        </w:rPr>
        <w:t>lo</w:t>
      </w:r>
      <w:r>
        <w:t xml:space="preserve">cation of the potential landscape). The trajectory of </w:t>
      </w:r>
      <w:r>
        <w:rPr>
          <w:rFonts w:hint="eastAsia"/>
        </w:rPr>
        <w:t>P</w:t>
      </w:r>
      <w:r>
        <w:t xml:space="preserve">53, ZEB </w:t>
      </w:r>
      <w:r>
        <w:rPr>
          <w:rFonts w:hint="eastAsia"/>
        </w:rPr>
        <w:t>a</w:t>
      </w:r>
      <w:r>
        <w:t>nd OCT4 expression can be obtained by Gillespie Algorithm simulation. The state sequence of the trajectory can be</w:t>
      </w:r>
      <w:r w:rsidR="00524C04">
        <w:rPr>
          <w:rFonts w:hint="eastAsia"/>
        </w:rPr>
        <w:t xml:space="preserve"> </w:t>
      </w:r>
      <w:r>
        <w:t>also</w:t>
      </w:r>
      <w:r w:rsidR="00524C04">
        <w:rPr>
          <w:rFonts w:hint="eastAsia"/>
        </w:rPr>
        <w:t xml:space="preserve"> </w:t>
      </w:r>
      <w:r>
        <w:t>distinguished by the location of the potential landscape. The residence time is the average transition time from one state to another state. The transition number is the tot</w:t>
      </w:r>
      <w:r w:rsidR="00524C04">
        <w:t>al transition frequency for all</w:t>
      </w:r>
      <w:r>
        <w:t xml:space="preserve"> simulation </w:t>
      </w:r>
      <w:r w:rsidR="00524C04">
        <w:t>trajectories</w:t>
      </w:r>
      <w:r>
        <w:t>. The probability transition matrix is the normalized transition number for each row.</w:t>
      </w:r>
      <w:r w:rsidR="00524C04">
        <w:rPr>
          <w:rFonts w:hint="eastAsia"/>
        </w:rPr>
        <w:t xml:space="preserve"> </w:t>
      </w:r>
      <w:r>
        <w:t>The specific process if as follows:</w:t>
      </w:r>
    </w:p>
    <w:p w:rsidR="004C0752" w:rsidRDefault="004C0752" w:rsidP="00524C04">
      <w:pPr>
        <w:pStyle w:val="a5"/>
        <w:numPr>
          <w:ilvl w:val="0"/>
          <w:numId w:val="9"/>
        </w:numPr>
        <w:ind w:firstLineChars="0"/>
      </w:pPr>
      <w:r>
        <w:t>Calculate the state at each point in time along the trajectory.</w:t>
      </w:r>
    </w:p>
    <w:p w:rsidR="004C0752" w:rsidRDefault="004C0752" w:rsidP="00524C04">
      <w:pPr>
        <w:pStyle w:val="a5"/>
        <w:numPr>
          <w:ilvl w:val="0"/>
          <w:numId w:val="9"/>
        </w:numPr>
        <w:ind w:firstLineChars="0"/>
      </w:pPr>
      <w:r>
        <w:t>Select two states to calculate, the starting state and the ending state.</w:t>
      </w:r>
    </w:p>
    <w:p w:rsidR="004C0752" w:rsidRDefault="004C0752" w:rsidP="00524C04">
      <w:pPr>
        <w:pStyle w:val="a5"/>
        <w:numPr>
          <w:ilvl w:val="0"/>
          <w:numId w:val="9"/>
        </w:numPr>
        <w:ind w:firstLineChars="0"/>
      </w:pPr>
      <w:r>
        <w:rPr>
          <w:rFonts w:hint="eastAsia"/>
        </w:rPr>
        <w:t>G</w:t>
      </w:r>
      <w:r>
        <w:t xml:space="preserve">o through the entire </w:t>
      </w:r>
      <w:r w:rsidR="00524C04">
        <w:t>trajectory;</w:t>
      </w:r>
      <w:r>
        <w:t xml:space="preserve"> find all the transitions from the starting state to the ending state. The number of transitions found above is the transition number for the starting state and the ending state.</w:t>
      </w:r>
    </w:p>
    <w:p w:rsidR="004C0752" w:rsidRDefault="004C0752" w:rsidP="00524C04">
      <w:pPr>
        <w:pStyle w:val="a5"/>
        <w:numPr>
          <w:ilvl w:val="0"/>
          <w:numId w:val="9"/>
        </w:numPr>
        <w:ind w:firstLineChars="0"/>
      </w:pPr>
      <w:r>
        <w:t>For all the transitions found above, count all the duration time of the starting state. The average value of all the duration time is the residence time</w:t>
      </w:r>
      <w:r w:rsidR="00524C04">
        <w:rPr>
          <w:rFonts w:hint="eastAsia"/>
        </w:rPr>
        <w:t xml:space="preserve"> </w:t>
      </w:r>
      <w:r>
        <w:t>for the starting state and the ending state.</w:t>
      </w:r>
    </w:p>
    <w:p w:rsidR="004C0752" w:rsidRPr="00B9638F" w:rsidRDefault="003D7959" w:rsidP="00524C04">
      <w:pPr>
        <w:pStyle w:val="a5"/>
        <w:numPr>
          <w:ilvl w:val="0"/>
          <w:numId w:val="9"/>
        </w:numPr>
        <w:ind w:firstLineChars="0"/>
      </w:pPr>
      <w:r>
        <w:t>Go to step 2</w:t>
      </w:r>
      <w:r w:rsidR="004C0752">
        <w:t xml:space="preserve"> for another pair of states, until all the state pairs are done.</w:t>
      </w:r>
    </w:p>
    <w:p w:rsidR="00C37B7B" w:rsidRPr="00524C04" w:rsidRDefault="00986324" w:rsidP="00524C04">
      <w:pPr>
        <w:pStyle w:val="a5"/>
        <w:numPr>
          <w:ilvl w:val="0"/>
          <w:numId w:val="1"/>
        </w:numPr>
        <w:ind w:firstLineChars="0"/>
        <w:rPr>
          <w:rFonts w:ascii="Palatino Linotype" w:eastAsiaTheme="majorEastAsia" w:hAnsi="Palatino Linotype" w:cstheme="majorBidi"/>
          <w:b/>
          <w:bCs/>
          <w:sz w:val="28"/>
          <w:szCs w:val="28"/>
        </w:rPr>
      </w:pPr>
      <w:r w:rsidRPr="00524C04">
        <w:rPr>
          <w:rFonts w:ascii="Palatino Linotype" w:eastAsiaTheme="majorEastAsia" w:hAnsi="Palatino Linotype" w:cstheme="majorBidi"/>
          <w:b/>
          <w:bCs/>
          <w:sz w:val="28"/>
          <w:szCs w:val="28"/>
        </w:rPr>
        <w:t xml:space="preserve">Calculation of the </w:t>
      </w:r>
      <w:r w:rsidR="009251AC" w:rsidRPr="00524C04">
        <w:rPr>
          <w:rFonts w:ascii="Palatino Linotype" w:eastAsiaTheme="majorEastAsia" w:hAnsi="Palatino Linotype" w:cstheme="majorBidi"/>
          <w:b/>
          <w:bCs/>
          <w:sz w:val="28"/>
          <w:szCs w:val="28"/>
        </w:rPr>
        <w:t>path</w:t>
      </w:r>
      <w:r w:rsidR="009251AC" w:rsidRPr="00524C04">
        <w:rPr>
          <w:rFonts w:ascii="Palatino Linotype" w:eastAsiaTheme="majorEastAsia" w:hAnsi="Palatino Linotype" w:cstheme="majorBidi" w:hint="eastAsia"/>
          <w:b/>
          <w:bCs/>
          <w:sz w:val="28"/>
          <w:szCs w:val="28"/>
        </w:rPr>
        <w:t>way</w:t>
      </w:r>
      <w:r w:rsidR="009251AC" w:rsidRPr="00524C04">
        <w:rPr>
          <w:rFonts w:ascii="Palatino Linotype" w:eastAsiaTheme="majorEastAsia" w:hAnsi="Palatino Linotype" w:cstheme="majorBidi"/>
          <w:b/>
          <w:bCs/>
          <w:sz w:val="28"/>
          <w:szCs w:val="28"/>
        </w:rPr>
        <w:t xml:space="preserve"> flux</w:t>
      </w:r>
    </w:p>
    <w:p w:rsidR="00386DA1" w:rsidRDefault="005600CA" w:rsidP="00BF416F">
      <w:pPr>
        <w:ind w:firstLine="420"/>
      </w:pPr>
      <w:r>
        <w:t xml:space="preserve">The pathway flux is </w:t>
      </w:r>
      <w:r w:rsidR="00875667">
        <w:t>proportional to the state probability in the pathway and the transition rates.</w:t>
      </w:r>
      <w:r w:rsidR="00862958">
        <w:t xml:space="preserve"> The transition probabilities are correlated to the transition rates</w:t>
      </w:r>
      <w:r w:rsidR="008B48F0">
        <w:t>.</w:t>
      </w:r>
      <w:r w:rsidR="00AE305B">
        <w:rPr>
          <w:rFonts w:hint="eastAsia"/>
        </w:rPr>
        <w:t xml:space="preserve"> </w:t>
      </w:r>
      <w:r w:rsidR="008B48F0">
        <w:t>B</w:t>
      </w:r>
      <w:r w:rsidR="00862958">
        <w:t xml:space="preserve">ecause there are multiple kinetic paths to transition between two states, </w:t>
      </w:r>
      <w:r w:rsidR="0017598F">
        <w:t>the</w:t>
      </w:r>
      <w:r w:rsidR="008B48F0">
        <w:t xml:space="preserve"> transition</w:t>
      </w:r>
      <w:bookmarkStart w:id="4" w:name="_GoBack"/>
      <w:bookmarkEnd w:id="4"/>
      <w:r w:rsidR="0017598F">
        <w:t xml:space="preserve"> rate is the apparent value of these paths.</w:t>
      </w:r>
      <w:r w:rsidR="00C81818">
        <w:t xml:space="preserve"> To identify transition rates between every two states,</w:t>
      </w:r>
      <w:r w:rsidR="00A33274">
        <w:t xml:space="preserve"> we used the master equation approach. The master equation can be written as</w:t>
      </w:r>
    </w:p>
    <w:p w:rsidR="00A33274" w:rsidRDefault="008D674E" w:rsidP="00BF416F">
      <w:pPr>
        <w:ind w:firstLine="420"/>
      </w:pPr>
      <w:r w:rsidRPr="00297789">
        <w:rPr>
          <w:position w:val="-122"/>
        </w:rPr>
        <w:object w:dxaOrig="5000" w:dyaOrig="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8pt;height:127.7pt" o:ole="">
            <v:imagedata r:id="rId8" o:title=""/>
          </v:shape>
          <o:OLEObject Type="Embed" ProgID="Equation.DSMT4" ShapeID="_x0000_i1025" DrawAspect="Content" ObjectID="_1636973679" r:id="rId9"/>
        </w:object>
      </w:r>
      <w:r w:rsidR="00587F15">
        <w:rPr>
          <w:rFonts w:hint="eastAsia"/>
        </w:rPr>
        <w:t>(</w:t>
      </w:r>
      <w:r w:rsidR="00587F15">
        <w:t>1)</w:t>
      </w:r>
    </w:p>
    <w:p w:rsidR="00587F15" w:rsidRDefault="00587F15" w:rsidP="00BF416F">
      <w:pPr>
        <w:ind w:firstLine="420"/>
      </w:pPr>
      <w:r>
        <w:t>Where P</w:t>
      </w:r>
      <w:r w:rsidRPr="00587F15">
        <w:rPr>
          <w:vertAlign w:val="subscript"/>
        </w:rPr>
        <w:t>i</w:t>
      </w:r>
      <w:r>
        <w:t>, i=</w:t>
      </w:r>
      <w:r w:rsidR="00D36BE2">
        <w:t>1,2,3,4,5,6,7</w:t>
      </w:r>
      <w:r w:rsidR="00524C04">
        <w:rPr>
          <w:rFonts w:hint="eastAsia"/>
        </w:rPr>
        <w:t xml:space="preserve"> </w:t>
      </w:r>
      <w:r w:rsidR="009C2574">
        <w:rPr>
          <w:rFonts w:hint="eastAsia"/>
        </w:rPr>
        <w:t>are</w:t>
      </w:r>
      <w:r w:rsidR="009C2574">
        <w:t xml:space="preserve"> the probabilities of </w:t>
      </w:r>
      <w:r w:rsidR="005E3F9F">
        <w:t xml:space="preserve">states </w:t>
      </w:r>
      <w:r w:rsidR="00EB34B2">
        <w:t xml:space="preserve">determined by </w:t>
      </w:r>
      <w:r w:rsidR="006E640B">
        <w:t>the depth of the basin</w:t>
      </w:r>
      <w:r w:rsidR="00D36BE2">
        <w:t>,</w:t>
      </w:r>
      <w:r w:rsidR="00AE305B">
        <w:rPr>
          <w:rFonts w:hint="eastAsia"/>
        </w:rPr>
        <w:t xml:space="preserve"> </w:t>
      </w:r>
      <w:r w:rsidR="008B48F0">
        <w:t>respectively.</w:t>
      </w:r>
      <w:r w:rsidR="00D36BE2">
        <w:t xml:space="preserve"> k</w:t>
      </w:r>
      <w:r w:rsidR="00D36BE2" w:rsidRPr="00D36BE2">
        <w:rPr>
          <w:vertAlign w:val="subscript"/>
        </w:rPr>
        <w:t>ij</w:t>
      </w:r>
      <w:r w:rsidR="00D36BE2">
        <w:t>,(</w:t>
      </w:r>
      <w:r w:rsidR="00D36BE2">
        <w:rPr>
          <w:rFonts w:hint="eastAsia"/>
        </w:rPr>
        <w:t>i</w:t>
      </w:r>
      <w:r w:rsidR="00D36BE2">
        <w:t>,</w:t>
      </w:r>
      <w:r w:rsidR="00AE305B">
        <w:rPr>
          <w:rFonts w:hint="eastAsia"/>
        </w:rPr>
        <w:t xml:space="preserve"> </w:t>
      </w:r>
      <w:r w:rsidR="00D36BE2">
        <w:t>j=1,2,3,4,5,6,7)</w:t>
      </w:r>
      <w:r w:rsidR="009B00B8">
        <w:t xml:space="preserve"> is the transition rate from P</w:t>
      </w:r>
      <w:r w:rsidR="009B00B8" w:rsidRPr="009B00B8">
        <w:rPr>
          <w:vertAlign w:val="subscript"/>
        </w:rPr>
        <w:t>j</w:t>
      </w:r>
      <w:r w:rsidR="00AE305B">
        <w:rPr>
          <w:rFonts w:hint="eastAsia"/>
          <w:vertAlign w:val="subscript"/>
        </w:rPr>
        <w:t xml:space="preserve"> </w:t>
      </w:r>
      <w:r w:rsidR="009B00B8">
        <w:rPr>
          <w:rFonts w:hint="eastAsia"/>
        </w:rPr>
        <w:t>t</w:t>
      </w:r>
      <w:r w:rsidR="009B00B8">
        <w:t>o P</w:t>
      </w:r>
      <w:r w:rsidR="009B00B8" w:rsidRPr="009B00B8">
        <w:rPr>
          <w:vertAlign w:val="subscript"/>
        </w:rPr>
        <w:t>i</w:t>
      </w:r>
      <w:r w:rsidR="009B00B8">
        <w:t>.</w:t>
      </w:r>
      <w:r w:rsidR="00266AD3">
        <w:t xml:space="preserve"> Due to the probability conservation, k</w:t>
      </w:r>
      <w:r w:rsidR="00266AD3" w:rsidRPr="00266AD3">
        <w:rPr>
          <w:vertAlign w:val="subscript"/>
        </w:rPr>
        <w:t>11</w:t>
      </w:r>
      <w:r w:rsidR="00266AD3">
        <w:t>=-(k</w:t>
      </w:r>
      <w:r w:rsidR="00266AD3" w:rsidRPr="00266AD3">
        <w:rPr>
          <w:vertAlign w:val="subscript"/>
        </w:rPr>
        <w:t>21</w:t>
      </w:r>
      <w:r w:rsidR="00266AD3">
        <w:t>+k</w:t>
      </w:r>
      <w:r w:rsidR="00266AD3" w:rsidRPr="00266AD3">
        <w:rPr>
          <w:vertAlign w:val="subscript"/>
        </w:rPr>
        <w:t>31</w:t>
      </w:r>
      <w:r w:rsidR="00266AD3">
        <w:t>+k</w:t>
      </w:r>
      <w:r w:rsidR="00266AD3" w:rsidRPr="00266AD3">
        <w:rPr>
          <w:vertAlign w:val="subscript"/>
        </w:rPr>
        <w:t>41</w:t>
      </w:r>
      <w:r w:rsidR="00266AD3">
        <w:t>+k</w:t>
      </w:r>
      <w:r w:rsidR="00266AD3" w:rsidRPr="00266AD3">
        <w:rPr>
          <w:vertAlign w:val="subscript"/>
        </w:rPr>
        <w:t>51</w:t>
      </w:r>
      <w:r w:rsidR="00266AD3">
        <w:t>+k</w:t>
      </w:r>
      <w:r w:rsidR="00266AD3" w:rsidRPr="00266AD3">
        <w:rPr>
          <w:vertAlign w:val="subscript"/>
        </w:rPr>
        <w:t>61</w:t>
      </w:r>
      <w:r w:rsidR="00266AD3">
        <w:t>+k</w:t>
      </w:r>
      <w:r w:rsidR="00266AD3" w:rsidRPr="00266AD3">
        <w:rPr>
          <w:vertAlign w:val="subscript"/>
        </w:rPr>
        <w:t>71</w:t>
      </w:r>
      <w:r w:rsidR="00266AD3">
        <w:t>)</w:t>
      </w:r>
      <w:r w:rsidR="005A0DD4">
        <w:t>. Similar results can be obtained</w:t>
      </w:r>
      <w:r w:rsidR="00AE305B">
        <w:rPr>
          <w:rFonts w:hint="eastAsia"/>
        </w:rPr>
        <w:t xml:space="preserve"> </w:t>
      </w:r>
      <w:r w:rsidR="008B48F0" w:rsidRPr="008B48F0">
        <w:t>for</w:t>
      </w:r>
      <w:r w:rsidR="005A0DD4">
        <w:t xml:space="preserve"> the other states:</w:t>
      </w:r>
    </w:p>
    <w:p w:rsidR="005A0DD4" w:rsidRDefault="00333F38" w:rsidP="00BF416F">
      <w:pPr>
        <w:ind w:firstLine="420"/>
      </w:pPr>
      <w:r>
        <w:t>k</w:t>
      </w:r>
      <w:r w:rsidR="005A0DD4">
        <w:rPr>
          <w:vertAlign w:val="subscript"/>
        </w:rPr>
        <w:t>22</w:t>
      </w:r>
      <w:r w:rsidR="005A0DD4">
        <w:t>=-(k</w:t>
      </w:r>
      <w:r w:rsidR="005A0DD4">
        <w:rPr>
          <w:vertAlign w:val="subscript"/>
        </w:rPr>
        <w:t>12</w:t>
      </w:r>
      <w:r w:rsidR="005A0DD4">
        <w:t>+k</w:t>
      </w:r>
      <w:r w:rsidR="005A0DD4">
        <w:rPr>
          <w:vertAlign w:val="subscript"/>
        </w:rPr>
        <w:t>32</w:t>
      </w:r>
      <w:r w:rsidR="005A0DD4">
        <w:t>+k</w:t>
      </w:r>
      <w:r w:rsidR="005A0DD4" w:rsidRPr="00266AD3">
        <w:rPr>
          <w:vertAlign w:val="subscript"/>
        </w:rPr>
        <w:t>4</w:t>
      </w:r>
      <w:r w:rsidR="005A0DD4">
        <w:rPr>
          <w:vertAlign w:val="subscript"/>
        </w:rPr>
        <w:t>2</w:t>
      </w:r>
      <w:r w:rsidR="005A0DD4">
        <w:t>+k</w:t>
      </w:r>
      <w:r w:rsidR="005A0DD4" w:rsidRPr="00266AD3">
        <w:rPr>
          <w:vertAlign w:val="subscript"/>
        </w:rPr>
        <w:t>5</w:t>
      </w:r>
      <w:r w:rsidR="005A0DD4">
        <w:rPr>
          <w:vertAlign w:val="subscript"/>
        </w:rPr>
        <w:t>2</w:t>
      </w:r>
      <w:r w:rsidR="005A0DD4">
        <w:t>+k</w:t>
      </w:r>
      <w:r w:rsidR="005A0DD4" w:rsidRPr="00266AD3">
        <w:rPr>
          <w:vertAlign w:val="subscript"/>
        </w:rPr>
        <w:t>6</w:t>
      </w:r>
      <w:r w:rsidR="005A0DD4">
        <w:rPr>
          <w:vertAlign w:val="subscript"/>
        </w:rPr>
        <w:t>2</w:t>
      </w:r>
      <w:r w:rsidR="005A0DD4">
        <w:t>+k</w:t>
      </w:r>
      <w:r w:rsidR="005A0DD4" w:rsidRPr="00266AD3">
        <w:rPr>
          <w:vertAlign w:val="subscript"/>
        </w:rPr>
        <w:t>7</w:t>
      </w:r>
      <w:r w:rsidR="005A0DD4">
        <w:rPr>
          <w:vertAlign w:val="subscript"/>
        </w:rPr>
        <w:t>2</w:t>
      </w:r>
      <w:r w:rsidR="005A0DD4">
        <w:t>)</w:t>
      </w:r>
    </w:p>
    <w:p w:rsidR="00333F38" w:rsidRPr="009B00B8" w:rsidRDefault="00333F38" w:rsidP="00333F38">
      <w:pPr>
        <w:ind w:firstLine="420"/>
      </w:pPr>
      <w:r>
        <w:t>k</w:t>
      </w:r>
      <w:r>
        <w:rPr>
          <w:vertAlign w:val="subscript"/>
        </w:rPr>
        <w:t>33</w:t>
      </w:r>
      <w:r>
        <w:t>=-(k</w:t>
      </w:r>
      <w:r>
        <w:rPr>
          <w:vertAlign w:val="subscript"/>
        </w:rPr>
        <w:t>13</w:t>
      </w:r>
      <w:r>
        <w:t>+k</w:t>
      </w:r>
      <w:r>
        <w:rPr>
          <w:vertAlign w:val="subscript"/>
        </w:rPr>
        <w:t>23</w:t>
      </w:r>
      <w:r>
        <w:t>+k</w:t>
      </w:r>
      <w:r w:rsidRPr="00266AD3">
        <w:rPr>
          <w:vertAlign w:val="subscript"/>
        </w:rPr>
        <w:t>4</w:t>
      </w:r>
      <w:r>
        <w:rPr>
          <w:vertAlign w:val="subscript"/>
        </w:rPr>
        <w:t>3</w:t>
      </w:r>
      <w:r>
        <w:t>+k</w:t>
      </w:r>
      <w:r w:rsidRPr="00266AD3">
        <w:rPr>
          <w:vertAlign w:val="subscript"/>
        </w:rPr>
        <w:t>5</w:t>
      </w:r>
      <w:r>
        <w:rPr>
          <w:vertAlign w:val="subscript"/>
        </w:rPr>
        <w:t>3</w:t>
      </w:r>
      <w:r>
        <w:t>+k</w:t>
      </w:r>
      <w:r w:rsidRPr="00266AD3">
        <w:rPr>
          <w:vertAlign w:val="subscript"/>
        </w:rPr>
        <w:t>6</w:t>
      </w:r>
      <w:r>
        <w:rPr>
          <w:vertAlign w:val="subscript"/>
        </w:rPr>
        <w:t>3</w:t>
      </w:r>
      <w:r>
        <w:t>+k</w:t>
      </w:r>
      <w:r w:rsidRPr="00266AD3">
        <w:rPr>
          <w:vertAlign w:val="subscript"/>
        </w:rPr>
        <w:t>7</w:t>
      </w:r>
      <w:r>
        <w:rPr>
          <w:vertAlign w:val="subscript"/>
        </w:rPr>
        <w:t>3</w:t>
      </w:r>
      <w:r>
        <w:t>)</w:t>
      </w:r>
    </w:p>
    <w:p w:rsidR="00333F38" w:rsidRDefault="001741D4" w:rsidP="00BF416F">
      <w:pPr>
        <w:ind w:firstLine="420"/>
      </w:pPr>
      <w:r>
        <w:t>k</w:t>
      </w:r>
      <w:r>
        <w:rPr>
          <w:vertAlign w:val="subscript"/>
        </w:rPr>
        <w:t>44</w:t>
      </w:r>
      <w:r>
        <w:t>=-(k</w:t>
      </w:r>
      <w:r>
        <w:rPr>
          <w:vertAlign w:val="subscript"/>
        </w:rPr>
        <w:t>14</w:t>
      </w:r>
      <w:r>
        <w:t>+k</w:t>
      </w:r>
      <w:r>
        <w:rPr>
          <w:vertAlign w:val="subscript"/>
        </w:rPr>
        <w:t>24</w:t>
      </w:r>
      <w:r>
        <w:t>+k</w:t>
      </w:r>
      <w:r>
        <w:rPr>
          <w:vertAlign w:val="subscript"/>
        </w:rPr>
        <w:t>3</w:t>
      </w:r>
      <w:r w:rsidRPr="00266AD3">
        <w:rPr>
          <w:vertAlign w:val="subscript"/>
        </w:rPr>
        <w:t>4</w:t>
      </w:r>
      <w:r>
        <w:t>+k</w:t>
      </w:r>
      <w:r w:rsidRPr="00266AD3">
        <w:rPr>
          <w:vertAlign w:val="subscript"/>
        </w:rPr>
        <w:t>5</w:t>
      </w:r>
      <w:r>
        <w:rPr>
          <w:vertAlign w:val="subscript"/>
        </w:rPr>
        <w:t>4</w:t>
      </w:r>
      <w:r>
        <w:t>+k</w:t>
      </w:r>
      <w:r w:rsidRPr="00266AD3">
        <w:rPr>
          <w:vertAlign w:val="subscript"/>
        </w:rPr>
        <w:t>6</w:t>
      </w:r>
      <w:r>
        <w:rPr>
          <w:vertAlign w:val="subscript"/>
        </w:rPr>
        <w:t>4</w:t>
      </w:r>
      <w:r>
        <w:t>+k</w:t>
      </w:r>
      <w:r w:rsidRPr="00266AD3">
        <w:rPr>
          <w:vertAlign w:val="subscript"/>
        </w:rPr>
        <w:t>7</w:t>
      </w:r>
      <w:r>
        <w:rPr>
          <w:vertAlign w:val="subscript"/>
        </w:rPr>
        <w:t>4</w:t>
      </w:r>
      <w:r>
        <w:t>)</w:t>
      </w:r>
    </w:p>
    <w:p w:rsidR="001741D4" w:rsidRPr="009B00B8" w:rsidRDefault="001741D4" w:rsidP="001741D4">
      <w:pPr>
        <w:ind w:firstLine="420"/>
      </w:pPr>
      <w:r>
        <w:t>k</w:t>
      </w:r>
      <w:r>
        <w:rPr>
          <w:vertAlign w:val="subscript"/>
        </w:rPr>
        <w:t>55</w:t>
      </w:r>
      <w:r>
        <w:t>=-(k</w:t>
      </w:r>
      <w:r>
        <w:rPr>
          <w:vertAlign w:val="subscript"/>
        </w:rPr>
        <w:t>15</w:t>
      </w:r>
      <w:r>
        <w:t>+k</w:t>
      </w:r>
      <w:r>
        <w:rPr>
          <w:vertAlign w:val="subscript"/>
        </w:rPr>
        <w:t>25</w:t>
      </w:r>
      <w:r>
        <w:t>+k</w:t>
      </w:r>
      <w:r>
        <w:rPr>
          <w:vertAlign w:val="subscript"/>
        </w:rPr>
        <w:t>35</w:t>
      </w:r>
      <w:r>
        <w:t>+k</w:t>
      </w:r>
      <w:r>
        <w:rPr>
          <w:vertAlign w:val="subscript"/>
        </w:rPr>
        <w:t>45</w:t>
      </w:r>
      <w:r>
        <w:t>+k</w:t>
      </w:r>
      <w:r w:rsidRPr="00266AD3">
        <w:rPr>
          <w:vertAlign w:val="subscript"/>
        </w:rPr>
        <w:t>6</w:t>
      </w:r>
      <w:r>
        <w:rPr>
          <w:vertAlign w:val="subscript"/>
        </w:rPr>
        <w:t>5</w:t>
      </w:r>
      <w:r>
        <w:t>+k</w:t>
      </w:r>
      <w:r w:rsidRPr="00266AD3">
        <w:rPr>
          <w:vertAlign w:val="subscript"/>
        </w:rPr>
        <w:t>7</w:t>
      </w:r>
      <w:r>
        <w:rPr>
          <w:vertAlign w:val="subscript"/>
        </w:rPr>
        <w:t>5</w:t>
      </w:r>
      <w:r>
        <w:t>)</w:t>
      </w:r>
    </w:p>
    <w:p w:rsidR="001741D4" w:rsidRPr="009B00B8" w:rsidRDefault="001741D4" w:rsidP="001741D4">
      <w:pPr>
        <w:ind w:firstLine="420"/>
      </w:pPr>
      <w:r>
        <w:t>k</w:t>
      </w:r>
      <w:r>
        <w:rPr>
          <w:vertAlign w:val="subscript"/>
        </w:rPr>
        <w:t>66</w:t>
      </w:r>
      <w:r>
        <w:t>=-(k</w:t>
      </w:r>
      <w:r>
        <w:rPr>
          <w:vertAlign w:val="subscript"/>
        </w:rPr>
        <w:t>16</w:t>
      </w:r>
      <w:r>
        <w:t>+k</w:t>
      </w:r>
      <w:r>
        <w:rPr>
          <w:vertAlign w:val="subscript"/>
        </w:rPr>
        <w:t>26</w:t>
      </w:r>
      <w:r>
        <w:t>+k</w:t>
      </w:r>
      <w:r>
        <w:rPr>
          <w:vertAlign w:val="subscript"/>
        </w:rPr>
        <w:t>36</w:t>
      </w:r>
      <w:r>
        <w:t>+k</w:t>
      </w:r>
      <w:r>
        <w:rPr>
          <w:vertAlign w:val="subscript"/>
        </w:rPr>
        <w:t>46</w:t>
      </w:r>
      <w:r>
        <w:t>+k</w:t>
      </w:r>
      <w:r>
        <w:rPr>
          <w:vertAlign w:val="subscript"/>
        </w:rPr>
        <w:t>56</w:t>
      </w:r>
      <w:r>
        <w:t>+k</w:t>
      </w:r>
      <w:r w:rsidRPr="00266AD3">
        <w:rPr>
          <w:vertAlign w:val="subscript"/>
        </w:rPr>
        <w:t>7</w:t>
      </w:r>
      <w:r>
        <w:rPr>
          <w:vertAlign w:val="subscript"/>
        </w:rPr>
        <w:t>6</w:t>
      </w:r>
      <w:r>
        <w:t>)</w:t>
      </w:r>
    </w:p>
    <w:p w:rsidR="001741D4" w:rsidRPr="009B00B8" w:rsidRDefault="001741D4" w:rsidP="001741D4">
      <w:pPr>
        <w:ind w:firstLine="420"/>
      </w:pPr>
      <w:r>
        <w:t>k</w:t>
      </w:r>
      <w:r>
        <w:rPr>
          <w:vertAlign w:val="subscript"/>
        </w:rPr>
        <w:t>77</w:t>
      </w:r>
      <w:r>
        <w:t>=-(k</w:t>
      </w:r>
      <w:r>
        <w:rPr>
          <w:vertAlign w:val="subscript"/>
        </w:rPr>
        <w:t>17</w:t>
      </w:r>
      <w:r>
        <w:t>+k</w:t>
      </w:r>
      <w:r>
        <w:rPr>
          <w:vertAlign w:val="subscript"/>
        </w:rPr>
        <w:t>27</w:t>
      </w:r>
      <w:r>
        <w:t>+k</w:t>
      </w:r>
      <w:r>
        <w:rPr>
          <w:vertAlign w:val="subscript"/>
        </w:rPr>
        <w:t>37</w:t>
      </w:r>
      <w:r>
        <w:t>+k</w:t>
      </w:r>
      <w:r>
        <w:rPr>
          <w:vertAlign w:val="subscript"/>
        </w:rPr>
        <w:t>47</w:t>
      </w:r>
      <w:r>
        <w:t>+k</w:t>
      </w:r>
      <w:r>
        <w:rPr>
          <w:vertAlign w:val="subscript"/>
        </w:rPr>
        <w:t>57</w:t>
      </w:r>
      <w:r>
        <w:t>+k</w:t>
      </w:r>
      <w:r>
        <w:rPr>
          <w:vertAlign w:val="subscript"/>
        </w:rPr>
        <w:t>67</w:t>
      </w:r>
      <w:r>
        <w:t>)</w:t>
      </w:r>
    </w:p>
    <w:p w:rsidR="00A35BB0" w:rsidRDefault="00D02328" w:rsidP="005747D3">
      <w:pPr>
        <w:ind w:firstLine="420"/>
      </w:pPr>
      <w:r>
        <w:t>T</w:t>
      </w:r>
      <w:r w:rsidR="00A35BB0">
        <w:t xml:space="preserve">hen, </w:t>
      </w:r>
      <w:r w:rsidR="00AD4395">
        <w:t xml:space="preserve">we can substitute </w:t>
      </w:r>
      <w:r w:rsidR="007314AA">
        <w:t>these above fo</w:t>
      </w:r>
      <w:r w:rsidR="0005002F">
        <w:t>rmula</w:t>
      </w:r>
      <w:r w:rsidR="00AE305B">
        <w:rPr>
          <w:rFonts w:hint="eastAsia"/>
        </w:rPr>
        <w:t xml:space="preserve"> </w:t>
      </w:r>
      <w:r w:rsidR="007314AA">
        <w:t>in</w:t>
      </w:r>
      <w:r w:rsidR="00AD4395">
        <w:t xml:space="preserve">to </w:t>
      </w:r>
      <w:r w:rsidR="00A35BB0">
        <w:t>the master equation</w:t>
      </w:r>
      <w:r w:rsidR="007314AA">
        <w:t xml:space="preserve">, and get </w:t>
      </w:r>
      <w:r w:rsidR="00120C4C">
        <w:t>the</w:t>
      </w:r>
      <w:r w:rsidR="007314AA">
        <w:t xml:space="preserve"> result</w:t>
      </w:r>
      <w:r w:rsidR="00120C4C">
        <w:t xml:space="preserve"> of minimum parameters</w:t>
      </w:r>
      <w:r w:rsidR="007314AA">
        <w:t>.</w:t>
      </w:r>
    </w:p>
    <w:p w:rsidR="000E7157" w:rsidRPr="00141FF0" w:rsidRDefault="00D02328" w:rsidP="00D02328">
      <w:pPr>
        <w:ind w:firstLine="420"/>
      </w:pPr>
      <w:r>
        <w:t xml:space="preserve">Once we know the values of the rate matrix of the master equation and the initial probabilities of each state, the transition probability can be directly quantified. </w:t>
      </w:r>
      <w:r w:rsidR="000B4016">
        <w:t>Our goal is to deduce the transfer rate in the master equation from the known transition probability matrix.</w:t>
      </w:r>
      <w:r w:rsidR="00AE305B">
        <w:rPr>
          <w:rFonts w:hint="eastAsia"/>
        </w:rPr>
        <w:t xml:space="preserve"> </w:t>
      </w:r>
      <w:r w:rsidR="008D0994">
        <w:t>T</w:t>
      </w:r>
      <w:r w:rsidR="008D0994">
        <w:rPr>
          <w:rFonts w:hint="eastAsia"/>
        </w:rPr>
        <w:t>h</w:t>
      </w:r>
      <w:r w:rsidR="008D0994">
        <w:t>is process is implemented as follows.</w:t>
      </w:r>
      <w:r w:rsidR="00605039">
        <w:t xml:space="preserve"> Through </w:t>
      </w:r>
      <w:r w:rsidR="00141FF0">
        <w:t>the numerical solution of the master equation, we can get the probability of unit time, this probability corresponds to an element of the transition probability matrix, for example, when P</w:t>
      </w:r>
      <w:r w:rsidR="00141FF0" w:rsidRPr="00141FF0">
        <w:rPr>
          <w:vertAlign w:val="subscript"/>
        </w:rPr>
        <w:t>1</w:t>
      </w:r>
      <w:r w:rsidR="00141FF0">
        <w:t xml:space="preserve">=1, and the others are all zero. The calculation of the seven probabilities </w:t>
      </w:r>
      <w:r w:rsidR="00FF4863">
        <w:t>are the transition probabi</w:t>
      </w:r>
      <w:r w:rsidR="00141FF0">
        <w:t>l</w:t>
      </w:r>
      <w:r w:rsidR="00FF4863">
        <w:t>it</w:t>
      </w:r>
      <w:r w:rsidR="00141FF0">
        <w:t>ies from P</w:t>
      </w:r>
      <w:r w:rsidR="00141FF0" w:rsidRPr="00141FF0">
        <w:rPr>
          <w:vertAlign w:val="subscript"/>
        </w:rPr>
        <w:t>1</w:t>
      </w:r>
      <w:r w:rsidR="00141FF0">
        <w:t xml:space="preserve"> to P</w:t>
      </w:r>
      <w:r w:rsidR="00141FF0" w:rsidRPr="00141FF0">
        <w:rPr>
          <w:vertAlign w:val="subscript"/>
        </w:rPr>
        <w:t>j</w:t>
      </w:r>
      <w:r w:rsidR="00141FF0">
        <w:t xml:space="preserve"> (j=1,2,3,4,5,6,7), respectively.</w:t>
      </w:r>
      <w:r w:rsidR="00CA28B4">
        <w:t xml:space="preserve"> Therefore, for given set of the rate parameters, the corresponding transition probability matrix can be obtained by using different initial values (one of state probability is 1, and the others are all zero).</w:t>
      </w:r>
      <w:r w:rsidR="00DF1C19">
        <w:t xml:space="preserve"> In this way, we can establish the connections between the rate matrix in master equation and the transition probability matrix obtained by </w:t>
      </w:r>
      <w:r w:rsidR="00260E4C">
        <w:t>Gillespie simulation.</w:t>
      </w:r>
      <w:r w:rsidR="00B47D31">
        <w:t xml:space="preserve"> Using Genetic Algorithm, we can find the optimal</w:t>
      </w:r>
      <w:r w:rsidR="00A05D86">
        <w:t xml:space="preserve"> parameters of the rate matrix, and we use these rate values to calculate the pathway flux.</w:t>
      </w:r>
    </w:p>
    <w:p w:rsidR="000E7157" w:rsidRPr="004F1AA0" w:rsidRDefault="009E761C" w:rsidP="00524C04">
      <w:pPr>
        <w:pStyle w:val="a5"/>
        <w:numPr>
          <w:ilvl w:val="0"/>
          <w:numId w:val="1"/>
        </w:numPr>
        <w:ind w:firstLineChars="0"/>
        <w:rPr>
          <w:rFonts w:ascii="Palatino Linotype" w:eastAsiaTheme="majorEastAsia" w:hAnsi="Palatino Linotype" w:cstheme="majorBidi"/>
          <w:b/>
          <w:bCs/>
          <w:sz w:val="28"/>
          <w:szCs w:val="28"/>
        </w:rPr>
      </w:pPr>
      <w:r w:rsidRPr="004F1AA0">
        <w:rPr>
          <w:rFonts w:ascii="Palatino Linotype" w:eastAsiaTheme="majorEastAsia" w:hAnsi="Palatino Linotype" w:cstheme="majorBidi"/>
          <w:b/>
          <w:bCs/>
          <w:sz w:val="28"/>
          <w:szCs w:val="28"/>
        </w:rPr>
        <w:lastRenderedPageBreak/>
        <w:t>Gillespie simulation</w:t>
      </w:r>
    </w:p>
    <w:p w:rsidR="007C48E3" w:rsidRPr="00524C04" w:rsidRDefault="00DB67A7" w:rsidP="006B7FDE">
      <w:pPr>
        <w:widowControl/>
        <w:ind w:firstLine="420"/>
        <w:jc w:val="left"/>
      </w:pPr>
      <w:r>
        <w:t>We use Gillespie Algorithm</w:t>
      </w:r>
      <w:r w:rsidR="006B7FDE">
        <w:rPr>
          <w:rFonts w:hint="eastAsia"/>
        </w:rPr>
        <w:t xml:space="preserve"> to</w:t>
      </w:r>
      <w:r>
        <w:t xml:space="preserve"> </w:t>
      </w:r>
      <w:r w:rsidR="006B7FDE" w:rsidRPr="006B7FDE">
        <w:t>obtain the stochastic distribution time of protein binding/unbinding</w:t>
      </w:r>
      <w:r w:rsidRPr="00524C04">
        <w:t>.</w:t>
      </w:r>
      <w:r w:rsidR="006B7FDE" w:rsidRPr="00524C04">
        <w:rPr>
          <w:rFonts w:hint="eastAsia"/>
        </w:rPr>
        <w:t xml:space="preserve"> </w:t>
      </w:r>
      <w:r w:rsidR="000E6563" w:rsidRPr="00524C04">
        <w:t>In a bio-chemical system, reactions will happen anytime. So the variations of the system states must be a complex process of dynamics. There are M</w:t>
      </w:r>
      <w:r w:rsidR="000E6563" w:rsidRPr="00524C04">
        <w:rPr>
          <w:rFonts w:hint="eastAsia"/>
        </w:rPr>
        <w:t xml:space="preserve"> </w:t>
      </w:r>
      <w:r w:rsidR="000E6563" w:rsidRPr="00524C04">
        <w:t>reactions {R</w:t>
      </w:r>
      <w:r w:rsidR="000E6563" w:rsidRPr="00524C04">
        <w:rPr>
          <w:vertAlign w:val="subscript"/>
        </w:rPr>
        <w:t>1</w:t>
      </w:r>
      <w:r w:rsidR="000E6563" w:rsidRPr="00524C04">
        <w:t>,R</w:t>
      </w:r>
      <w:r w:rsidR="000E6563" w:rsidRPr="00524C04">
        <w:rPr>
          <w:vertAlign w:val="subscript"/>
        </w:rPr>
        <w:t>2</w:t>
      </w:r>
      <w:r w:rsidR="000E6563" w:rsidRPr="00524C04">
        <w:t>,...,R</w:t>
      </w:r>
      <w:r w:rsidR="000E6563" w:rsidRPr="00524C04">
        <w:rPr>
          <w:rFonts w:hint="eastAsia"/>
          <w:vertAlign w:val="subscript"/>
        </w:rPr>
        <w:t>M</w:t>
      </w:r>
      <w:r w:rsidR="000E6563" w:rsidRPr="00524C04">
        <w:t>} of the protein regulations. Each reaction R</w:t>
      </w:r>
      <w:r w:rsidR="002B6DB8" w:rsidRPr="00524C04">
        <w:rPr>
          <w:rFonts w:ascii="宋体" w:eastAsia="宋体" w:hAnsi="宋体" w:hint="eastAsia"/>
          <w:vertAlign w:val="subscript"/>
        </w:rPr>
        <w:t>μ</w:t>
      </w:r>
      <w:r w:rsidR="000E6563" w:rsidRPr="00524C04">
        <w:t xml:space="preserve"> corresponds to a propensity function a</w:t>
      </w:r>
      <w:r w:rsidR="00063131" w:rsidRPr="00524C04">
        <w:rPr>
          <w:rFonts w:ascii="宋体" w:eastAsia="宋体" w:hAnsi="宋体" w:hint="eastAsia"/>
          <w:vertAlign w:val="subscript"/>
        </w:rPr>
        <w:t>μ</w:t>
      </w:r>
      <w:r w:rsidR="000E6563" w:rsidRPr="00524C04">
        <w:t xml:space="preserve">. </w:t>
      </w:r>
      <w:r w:rsidR="000E6563" w:rsidRPr="00524C04">
        <w:rPr>
          <w:rFonts w:hint="eastAsia"/>
        </w:rPr>
        <w:t xml:space="preserve"> </w:t>
      </w:r>
      <w:r w:rsidR="000E6563" w:rsidRPr="00524C04">
        <w:t>a</w:t>
      </w:r>
      <w:r w:rsidR="00063131" w:rsidRPr="00524C04">
        <w:rPr>
          <w:rFonts w:ascii="宋体" w:eastAsia="宋体" w:hAnsi="宋体" w:hint="eastAsia"/>
          <w:vertAlign w:val="subscript"/>
        </w:rPr>
        <w:t>μ</w:t>
      </w:r>
      <w:r w:rsidR="000E6563" w:rsidRPr="00524C04">
        <w:t>(x)dt is defined as: to a given X(t)=x, the probability of R</w:t>
      </w:r>
      <w:r w:rsidR="002B6DB8" w:rsidRPr="00524C04">
        <w:rPr>
          <w:rFonts w:ascii="宋体" w:eastAsia="宋体" w:hAnsi="宋体" w:hint="eastAsia"/>
          <w:vertAlign w:val="subscript"/>
        </w:rPr>
        <w:t>μ</w:t>
      </w:r>
      <w:r w:rsidR="000E6563" w:rsidRPr="00524C04">
        <w:t xml:space="preserve"> has reacted once within time [t,t+dt). In general, it is hard to describe the propensity function a</w:t>
      </w:r>
      <w:r w:rsidR="002B6DB8" w:rsidRPr="00524C04">
        <w:rPr>
          <w:rFonts w:ascii="宋体" w:eastAsia="宋体" w:hAnsi="宋体" w:hint="eastAsia"/>
          <w:vertAlign w:val="subscript"/>
        </w:rPr>
        <w:t>μ</w:t>
      </w:r>
      <w:r w:rsidR="000E6563" w:rsidRPr="00524C04">
        <w:t xml:space="preserve"> accurately. We can obtain an approximate description: </w:t>
      </w:r>
      <m:oMath>
        <m:sSub>
          <m:sSubPr>
            <m:ctrlPr>
              <w:rPr>
                <w:rFonts w:ascii="Cambria Math" w:hAnsi="Cambria Math"/>
              </w:rPr>
            </m:ctrlPr>
          </m:sSubPr>
          <m:e>
            <m:r>
              <m:rPr>
                <m:sty m:val="p"/>
              </m:rPr>
              <w:rPr>
                <w:rFonts w:ascii="Cambria Math" w:hAnsi="Cambria Math" w:hint="eastAsia"/>
              </w:rPr>
              <m:t>a</m:t>
            </m:r>
          </m:e>
          <m:sub>
            <m:r>
              <m:rPr>
                <m:sty m:val="p"/>
              </m:rPr>
              <w:rPr>
                <w:rFonts w:ascii="Cambria Math" w:hAnsi="Cambria Math"/>
              </w:rPr>
              <m:t>μ</m:t>
            </m:r>
          </m:sub>
        </m:sSub>
        <m:d>
          <m:dPr>
            <m:ctrlPr>
              <w:rPr>
                <w:rFonts w:ascii="Cambria Math" w:hAnsi="Cambria Math"/>
              </w:rPr>
            </m:ctrlPr>
          </m:dPr>
          <m:e>
            <m:r>
              <m:rPr>
                <m:sty m:val="p"/>
              </m:rPr>
              <w:rPr>
                <w:rFonts w:ascii="Cambria Math" w:hAnsi="Cambria Math"/>
              </w:rPr>
              <m:t>x</m:t>
            </m:r>
          </m:e>
        </m:d>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μ</m:t>
            </m:r>
          </m:sub>
        </m:sSub>
        <m:nary>
          <m:naryPr>
            <m:chr m:val="∏"/>
            <m:limLoc m:val="subSup"/>
            <m:ctrlPr>
              <w:rPr>
                <w:rFonts w:ascii="Cambria Math" w:hAnsi="Cambria Math"/>
              </w:rPr>
            </m:ctrlPr>
          </m:naryPr>
          <m:sub>
            <m:r>
              <m:rPr>
                <m:sty m:val="p"/>
              </m:rPr>
              <w:rPr>
                <w:rFonts w:ascii="Cambria Math" w:hAnsi="Cambria Math"/>
              </w:rPr>
              <m:t>k=1</m:t>
            </m:r>
          </m:sub>
          <m:sup>
            <m:r>
              <m:rPr>
                <m:sty m:val="p"/>
              </m:rPr>
              <w:rPr>
                <w:rFonts w:ascii="Cambria Math" w:hAnsi="Cambria Math"/>
              </w:rPr>
              <m:t>N</m:t>
            </m:r>
          </m:sup>
          <m:e>
            <m:sSubSup>
              <m:sSubSupPr>
                <m:ctrlPr>
                  <w:rPr>
                    <w:rFonts w:ascii="Cambria Math" w:hAnsi="Cambria Math"/>
                  </w:rPr>
                </m:ctrlPr>
              </m:sSubSup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k</m:t>
                    </m:r>
                  </m:sub>
                </m:sSub>
              </m:sub>
              <m:sup>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m:rPr>
                            <m:sty m:val="p"/>
                          </m:rPr>
                          <w:rPr>
                            <w:rFonts w:ascii="Cambria Math" w:hAnsi="Cambria Math"/>
                          </w:rPr>
                          <m:t>μ</m:t>
                        </m:r>
                      </m:e>
                      <m:sub>
                        <m:r>
                          <m:rPr>
                            <m:sty m:val="p"/>
                          </m:rPr>
                          <w:rPr>
                            <w:rFonts w:ascii="Cambria Math" w:hAnsi="Cambria Math"/>
                          </w:rPr>
                          <m:t>k</m:t>
                        </m:r>
                      </m:sub>
                    </m:sSub>
                  </m:sub>
                </m:sSub>
              </m:sup>
            </m:sSubSup>
          </m:e>
        </m:nary>
      </m:oMath>
      <w:r w:rsidR="003C1148" w:rsidRPr="00524C04">
        <w:rPr>
          <w:rFonts w:hint="eastAsia"/>
        </w:rPr>
        <w:t xml:space="preserve">. </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μ</m:t>
            </m:r>
          </m:sub>
        </m:sSub>
        <m:nary>
          <m:naryPr>
            <m:chr m:val="∏"/>
            <m:limLoc m:val="subSup"/>
            <m:ctrlPr>
              <w:rPr>
                <w:rFonts w:ascii="Cambria Math" w:hAnsi="Cambria Math"/>
              </w:rPr>
            </m:ctrlPr>
          </m:naryPr>
          <m:sub>
            <m:r>
              <m:rPr>
                <m:sty m:val="p"/>
              </m:rPr>
              <w:rPr>
                <w:rFonts w:ascii="Cambria Math" w:hAnsi="Cambria Math"/>
              </w:rPr>
              <m:t>k=1</m:t>
            </m:r>
          </m:sub>
          <m:sup>
            <m:r>
              <m:rPr>
                <m:sty m:val="p"/>
              </m:rPr>
              <w:rPr>
                <w:rFonts w:ascii="Cambria Math" w:hAnsi="Cambria Math"/>
              </w:rPr>
              <m:t>N</m:t>
            </m:r>
          </m:sup>
          <m:e>
            <m:sSubSup>
              <m:sSubSupPr>
                <m:ctrlPr>
                  <w:rPr>
                    <w:rFonts w:ascii="Cambria Math" w:hAnsi="Cambria Math"/>
                  </w:rPr>
                </m:ctrlPr>
              </m:sSubSup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k</m:t>
                    </m:r>
                  </m:sub>
                </m:sSub>
              </m:sub>
              <m:sup>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m:rPr>
                            <m:sty m:val="p"/>
                          </m:rPr>
                          <w:rPr>
                            <w:rFonts w:ascii="Cambria Math" w:hAnsi="Cambria Math"/>
                          </w:rPr>
                          <m:t>μ</m:t>
                        </m:r>
                      </m:e>
                      <m:sub>
                        <m:r>
                          <m:rPr>
                            <m:sty m:val="p"/>
                          </m:rPr>
                          <w:rPr>
                            <w:rFonts w:ascii="Cambria Math" w:hAnsi="Cambria Math"/>
                          </w:rPr>
                          <m:t>k</m:t>
                        </m:r>
                      </m:sub>
                    </m:sSub>
                  </m:sub>
                </m:sSub>
              </m:sup>
            </m:sSubSup>
          </m:e>
        </m:nary>
      </m:oMath>
      <w:r w:rsidR="000E6563" w:rsidRPr="00524C04">
        <w:t xml:space="preserve"> is the probability of the molecular S</w:t>
      </w:r>
      <w:r w:rsidR="000E6563" w:rsidRPr="00524C04">
        <w:rPr>
          <w:vertAlign w:val="subscript"/>
        </w:rPr>
        <w:t>k</w:t>
      </w:r>
      <w:r w:rsidR="000E6563" w:rsidRPr="00524C04">
        <w:t xml:space="preserve"> will participate in the reaction R</w:t>
      </w:r>
      <w:r w:rsidR="00063131" w:rsidRPr="00524C04">
        <w:rPr>
          <w:rFonts w:ascii="宋体" w:eastAsia="宋体" w:hAnsi="宋体" w:hint="eastAsia"/>
          <w:vertAlign w:val="subscript"/>
        </w:rPr>
        <w:t>μ</w:t>
      </w:r>
      <w:r w:rsidR="000E6563" w:rsidRPr="00524C04">
        <w:t>. The value of x</w:t>
      </w:r>
      <w:r w:rsidR="000E6563" w:rsidRPr="00524C04">
        <w:rPr>
          <w:vertAlign w:val="subscript"/>
        </w:rPr>
        <w:t>k</w:t>
      </w:r>
      <w:r w:rsidR="000E6563" w:rsidRPr="00524C04">
        <w:t xml:space="preserve"> represents total number of S</w:t>
      </w:r>
      <w:r w:rsidR="000E6563" w:rsidRPr="00524C04">
        <w:rPr>
          <w:vertAlign w:val="subscript"/>
        </w:rPr>
        <w:t>k</w:t>
      </w:r>
      <w:r w:rsidR="000E6563" w:rsidRPr="00524C04">
        <w:t>, and m</w:t>
      </w:r>
      <w:r w:rsidR="000E6563" w:rsidRPr="00524C04">
        <w:rPr>
          <w:vertAlign w:val="subscript"/>
        </w:rPr>
        <w:t>k</w:t>
      </w:r>
      <w:r w:rsidR="000E6563" w:rsidRPr="00524C04">
        <w:t xml:space="preserve"> represents the number of reactants which participate in the reaction. c</w:t>
      </w:r>
      <w:r w:rsidR="00063131" w:rsidRPr="00524C04">
        <w:rPr>
          <w:rFonts w:ascii="宋体" w:eastAsia="宋体" w:hAnsi="宋体" w:hint="eastAsia"/>
          <w:vertAlign w:val="subscript"/>
        </w:rPr>
        <w:t>μ</w:t>
      </w:r>
      <w:r w:rsidR="000E6563" w:rsidRPr="00524C04">
        <w:t xml:space="preserve"> is the constant of chemical reaction, which can obtain from experiments.</w:t>
      </w:r>
      <w:r w:rsidR="003711BB" w:rsidRPr="00524C04">
        <w:rPr>
          <w:rFonts w:hint="eastAsia"/>
        </w:rPr>
        <w:t xml:space="preserve"> </w:t>
      </w:r>
      <w:r w:rsidR="003711BB" w:rsidRPr="00524C04">
        <w:t xml:space="preserve">Due to intrinsic fluctuations and variations of the protein molecule numbers in the cells, we explore the stochastic dynamics time of each protein binding/unbinding steps and change the protein molecule numbers correspondingly as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μ</m:t>
            </m:r>
          </m:sub>
        </m:sSub>
        <m:nary>
          <m:naryPr>
            <m:chr m:val="∏"/>
            <m:limLoc m:val="subSup"/>
            <m:ctrlPr>
              <w:rPr>
                <w:rFonts w:ascii="Cambria Math" w:hAnsi="Cambria Math"/>
              </w:rPr>
            </m:ctrlPr>
          </m:naryPr>
          <m:sub>
            <m:r>
              <m:rPr>
                <m:sty m:val="p"/>
              </m:rPr>
              <w:rPr>
                <w:rFonts w:ascii="Cambria Math" w:hAnsi="Cambria Math"/>
              </w:rPr>
              <m:t>k=1</m:t>
            </m:r>
          </m:sub>
          <m:sup>
            <m:r>
              <m:rPr>
                <m:sty m:val="p"/>
              </m:rPr>
              <w:rPr>
                <w:rFonts w:ascii="Cambria Math" w:hAnsi="Cambria Math"/>
              </w:rPr>
              <m:t>N</m:t>
            </m:r>
          </m:sup>
          <m:e>
            <m:sSubSup>
              <m:sSubSupPr>
                <m:ctrlPr>
                  <w:rPr>
                    <w:rFonts w:ascii="Cambria Math" w:hAnsi="Cambria Math"/>
                  </w:rPr>
                </m:ctrlPr>
              </m:sSubSupPr>
              <m:e>
                <m:r>
                  <m:rPr>
                    <m:sty m:val="p"/>
                  </m:rPr>
                  <w:rPr>
                    <w:rFonts w:ascii="Cambria Math" w:hAnsi="Cambria Math"/>
                  </w:rPr>
                  <m:t>C</m:t>
                </m:r>
              </m:e>
              <m:sub>
                <m:sSub>
                  <m:sSubPr>
                    <m:ctrlPr>
                      <w:rPr>
                        <w:rFonts w:ascii="Cambria Math" w:hAnsi="Cambria Math"/>
                      </w:rPr>
                    </m:ctrlPr>
                  </m:sSubPr>
                  <m:e>
                    <m:r>
                      <m:rPr>
                        <m:sty m:val="p"/>
                      </m:rPr>
                      <w:rPr>
                        <w:rFonts w:ascii="Cambria Math" w:hAnsi="Cambria Math"/>
                      </w:rPr>
                      <m:t>x</m:t>
                    </m:r>
                  </m:e>
                  <m:sub>
                    <m:r>
                      <m:rPr>
                        <m:sty m:val="p"/>
                      </m:rPr>
                      <w:rPr>
                        <w:rFonts w:ascii="Cambria Math" w:hAnsi="Cambria Math"/>
                      </w:rPr>
                      <m:t>k</m:t>
                    </m:r>
                  </m:sub>
                </m:sSub>
              </m:sub>
              <m:sup>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m:rPr>
                            <m:sty m:val="p"/>
                          </m:rPr>
                          <w:rPr>
                            <w:rFonts w:ascii="Cambria Math" w:hAnsi="Cambria Math"/>
                          </w:rPr>
                          <m:t>μ</m:t>
                        </m:r>
                      </m:e>
                      <m:sub>
                        <m:r>
                          <m:rPr>
                            <m:sty m:val="p"/>
                          </m:rPr>
                          <w:rPr>
                            <w:rFonts w:ascii="Cambria Math" w:hAnsi="Cambria Math"/>
                          </w:rPr>
                          <m:t>k</m:t>
                        </m:r>
                      </m:sub>
                    </m:sSub>
                  </m:sub>
                </m:sSub>
              </m:sup>
            </m:sSubSup>
          </m:e>
        </m:nary>
      </m:oMath>
      <w:r w:rsidR="003711BB" w:rsidRPr="00524C04">
        <w:t>.</w:t>
      </w:r>
    </w:p>
    <w:p w:rsidR="005B7560" w:rsidRPr="00524C04" w:rsidRDefault="002B6DB8" w:rsidP="00D54D1F">
      <w:pPr>
        <w:widowControl/>
        <w:ind w:firstLine="420"/>
        <w:jc w:val="left"/>
      </w:pPr>
      <w:r w:rsidRPr="00524C04">
        <w:rPr>
          <w:rFonts w:hint="eastAsia"/>
        </w:rPr>
        <w:t xml:space="preserve">The probability density function of the system can be </w:t>
      </w:r>
      <w:r w:rsidRPr="00524C04">
        <w:t>described</w:t>
      </w:r>
      <w:r w:rsidRPr="00524C04">
        <w:rPr>
          <w:rFonts w:hint="eastAsia"/>
        </w:rPr>
        <w:t xml:space="preserve"> as: </w:t>
      </w:r>
      <m:oMath>
        <m:r>
          <m:rPr>
            <m:sty m:val="p"/>
          </m:rPr>
          <w:rPr>
            <w:rFonts w:ascii="Cambria Math" w:hAnsi="Cambria Math"/>
          </w:rPr>
          <m:t>P</m:t>
        </m:r>
        <m:d>
          <m:dPr>
            <m:ctrlPr>
              <w:rPr>
                <w:rFonts w:ascii="Cambria Math" w:hAnsi="Cambria Math"/>
              </w:rPr>
            </m:ctrlPr>
          </m:dPr>
          <m:e>
            <m:r>
              <m:rPr>
                <m:sty m:val="p"/>
              </m:rPr>
              <w:rPr>
                <w:rFonts w:ascii="Cambria Math" w:hAnsi="Cambria Math"/>
              </w:rPr>
              <m:t>τ,μ;x</m:t>
            </m:r>
          </m:e>
        </m:d>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rPr>
          <m:t>(τ,x)</m:t>
        </m:r>
        <m:r>
          <m:rPr>
            <m:sty m:val="p"/>
          </m:rPr>
          <w:rPr>
            <w:rFonts w:ascii="Cambria Math" w:eastAsia="宋体" w:hAnsi="Cambria Math" w:hint="eastAsia"/>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r>
          <m:rPr>
            <m:sty m:val="p"/>
          </m:rPr>
          <w:rPr>
            <w:rFonts w:ascii="Cambria Math" w:hAnsi="Cambria Math"/>
          </w:rPr>
          <m:t>(x)d</m:t>
        </m:r>
        <m:r>
          <m:rPr>
            <m:sty m:val="p"/>
          </m:rPr>
          <w:rPr>
            <w:rFonts w:ascii="Cambria Math" w:eastAsia="宋体" w:hAnsi="Cambria Math" w:hint="eastAsia"/>
          </w:rPr>
          <m:t>τ</m:t>
        </m:r>
      </m:oMath>
      <w:r w:rsidRPr="00524C04">
        <w:rPr>
          <w:rFonts w:hint="eastAsia"/>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rPr>
          <m:t>(τ,x)</m:t>
        </m:r>
      </m:oMath>
      <w:r w:rsidRPr="00524C04">
        <w:rPr>
          <w:rFonts w:hint="eastAsia"/>
        </w:rPr>
        <w:t xml:space="preserve"> r</w:t>
      </w:r>
      <w:r w:rsidRPr="00524C04">
        <w:t xml:space="preserve">epresents the probability </w:t>
      </w:r>
      <w:r w:rsidRPr="00524C04">
        <w:rPr>
          <w:rFonts w:hint="eastAsia"/>
        </w:rPr>
        <w:t>of</w:t>
      </w:r>
      <w:r w:rsidRPr="00524C04">
        <w:t xml:space="preserve"> a specified system will not react within a time interval</w:t>
      </w:r>
      <w:r w:rsidRPr="00524C04">
        <w:rPr>
          <w:rFonts w:hint="eastAsia"/>
        </w:rPr>
        <w:t xml:space="preserve"> (t,t+</w:t>
      </w:r>
      <w:r w:rsidRPr="00524C04">
        <w:rPr>
          <w:rFonts w:ascii="宋体" w:eastAsia="宋体" w:hAnsi="宋体" w:hint="eastAsia"/>
        </w:rPr>
        <w:t>τ</w:t>
      </w:r>
      <w:r w:rsidRPr="00524C04">
        <w:rPr>
          <w:rFonts w:hint="eastAsia"/>
        </w:rPr>
        <w:t xml:space="preserve">) .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r>
          <m:rPr>
            <m:sty m:val="p"/>
          </m:rPr>
          <w:rPr>
            <w:rFonts w:ascii="Cambria Math" w:hAnsi="Cambria Math"/>
          </w:rPr>
          <m:t>(x)d</m:t>
        </m:r>
        <m:r>
          <m:rPr>
            <m:sty m:val="p"/>
          </m:rPr>
          <w:rPr>
            <w:rFonts w:ascii="Cambria Math" w:eastAsia="宋体" w:hAnsi="Cambria Math" w:hint="eastAsia"/>
          </w:rPr>
          <m:t>τ</m:t>
        </m:r>
      </m:oMath>
      <w:r w:rsidRPr="00524C04">
        <w:rPr>
          <w:rFonts w:hint="eastAsia"/>
        </w:rPr>
        <w:t>r</w:t>
      </w:r>
      <w:r w:rsidR="00D54D1F" w:rsidRPr="00524C04">
        <w:t>epresents</w:t>
      </w:r>
      <w:r w:rsidRPr="00524C04">
        <w:t xml:space="preserve"> </w:t>
      </w:r>
      <w:r w:rsidR="00D54D1F" w:rsidRPr="00524C04">
        <w:t xml:space="preserve">the probability </w:t>
      </w:r>
      <w:r w:rsidR="00D54D1F" w:rsidRPr="00524C04">
        <w:rPr>
          <w:rFonts w:hint="eastAsia"/>
        </w:rPr>
        <w:t xml:space="preserve">of </w:t>
      </w:r>
      <w:r w:rsidRPr="00524C04">
        <w:rPr>
          <w:rFonts w:hint="eastAsia"/>
        </w:rPr>
        <w:t>reaction R</w:t>
      </w:r>
      <w:r w:rsidRPr="00524C04">
        <w:rPr>
          <w:rFonts w:ascii="宋体" w:eastAsia="宋体" w:hAnsi="宋体" w:hint="eastAsia"/>
          <w:vertAlign w:val="subscript"/>
        </w:rPr>
        <w:t>μ</w:t>
      </w:r>
      <w:r w:rsidR="00D54D1F" w:rsidRPr="00524C04">
        <w:rPr>
          <w:rFonts w:hint="eastAsia"/>
        </w:rPr>
        <w:t xml:space="preserve"> reacted</w:t>
      </w:r>
      <w:r w:rsidRPr="00524C04">
        <w:rPr>
          <w:rFonts w:hint="eastAsia"/>
        </w:rPr>
        <w:t xml:space="preserve"> </w:t>
      </w:r>
      <w:r w:rsidR="00D54D1F" w:rsidRPr="00524C04">
        <w:rPr>
          <w:rFonts w:hint="eastAsia"/>
        </w:rPr>
        <w:t>within a time interval (t+</w:t>
      </w:r>
      <w:r w:rsidR="00D54D1F" w:rsidRPr="00524C04">
        <w:rPr>
          <w:rFonts w:ascii="宋体" w:eastAsia="宋体" w:hAnsi="宋体" w:hint="eastAsia"/>
        </w:rPr>
        <w:t>τ</w:t>
      </w:r>
      <w:r w:rsidR="00D54D1F" w:rsidRPr="00524C04">
        <w:rPr>
          <w:rFonts w:hint="eastAsia"/>
        </w:rPr>
        <w:t>,t+</w:t>
      </w:r>
      <w:r w:rsidR="00D54D1F" w:rsidRPr="00524C04">
        <w:rPr>
          <w:rFonts w:ascii="宋体" w:eastAsia="宋体" w:hAnsi="宋体" w:hint="eastAsia"/>
        </w:rPr>
        <w:t>τ</w:t>
      </w:r>
      <w:r w:rsidR="00D54D1F" w:rsidRPr="00524C04">
        <w:rPr>
          <w:rFonts w:hint="eastAsia"/>
        </w:rPr>
        <w:t>+ d</w:t>
      </w:r>
      <w:r w:rsidR="00D54D1F" w:rsidRPr="00524C04">
        <w:rPr>
          <w:rFonts w:ascii="宋体" w:eastAsia="宋体" w:hAnsi="宋体" w:hint="eastAsia"/>
        </w:rPr>
        <w:t>τ</w:t>
      </w:r>
      <w:r w:rsidR="00D54D1F" w:rsidRPr="00524C04">
        <w:rPr>
          <w:rFonts w:hint="eastAsia"/>
        </w:rPr>
        <w:t>).</w:t>
      </w:r>
    </w:p>
    <w:p w:rsidR="00313806" w:rsidRPr="00524C04" w:rsidRDefault="007B75B1" w:rsidP="00EF2601">
      <w:pPr>
        <w:widowControl/>
        <w:ind w:firstLineChars="0" w:firstLine="0"/>
        <w:jc w:val="left"/>
      </w:pPr>
      <w:r w:rsidRPr="00524C04">
        <w:t>The main steps of the algorithm are as follows</w:t>
      </w:r>
      <w:r w:rsidRPr="00524C04">
        <w:rPr>
          <w:rFonts w:hint="eastAsia"/>
        </w:rPr>
        <w:t>:</w:t>
      </w:r>
    </w:p>
    <w:p w:rsidR="000B0CAC" w:rsidRPr="00524C04" w:rsidRDefault="000B0CAC" w:rsidP="000B0CAC">
      <w:pPr>
        <w:pStyle w:val="a5"/>
        <w:widowControl/>
        <w:numPr>
          <w:ilvl w:val="0"/>
          <w:numId w:val="5"/>
        </w:numPr>
        <w:ind w:firstLineChars="0"/>
        <w:jc w:val="left"/>
      </w:pPr>
      <w:r w:rsidRPr="00524C04">
        <w:t>Initialization:</w:t>
      </w:r>
      <w:r w:rsidR="007C48E3" w:rsidRPr="00524C04">
        <w:rPr>
          <w:rFonts w:hint="eastAsia"/>
        </w:rPr>
        <w:t xml:space="preserve"> </w:t>
      </w:r>
      <m:oMath>
        <m:r>
          <m:rPr>
            <m:sty m:val="p"/>
          </m:rPr>
          <w:rPr>
            <w:rFonts w:ascii="Cambria Math" w:hAnsi="Cambria Math"/>
          </w:rPr>
          <m:t>X</m:t>
        </m:r>
        <m:d>
          <m:dPr>
            <m:ctrlPr>
              <w:rPr>
                <w:rFonts w:ascii="Cambria Math" w:hAnsi="Cambria Math"/>
              </w:rPr>
            </m:ctrlPr>
          </m:dPr>
          <m:e>
            <m:r>
              <m:rPr>
                <m:sty m:val="p"/>
              </m:rPr>
              <w:rPr>
                <w:rFonts w:ascii="Cambria Math" w:hAnsi="Cambria Math"/>
              </w:rPr>
              <m:t>0</m:t>
            </m:r>
          </m:e>
        </m:d>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0</m:t>
            </m:r>
          </m:sub>
        </m:sSub>
      </m:oMath>
      <w:r w:rsidRPr="00524C04">
        <w:rPr>
          <w:rFonts w:hint="eastAsia"/>
        </w:rPr>
        <w:t>,</w:t>
      </w:r>
      <w:r w:rsidR="007C48E3" w:rsidRPr="00524C04">
        <w:rPr>
          <w:rFonts w:hint="eastAsia"/>
        </w:rPr>
        <w:t xml:space="preserve"> </w:t>
      </w:r>
      <w:r w:rsidRPr="00524C04">
        <w:rPr>
          <w:rFonts w:hint="eastAsia"/>
        </w:rPr>
        <w:t>and set the initial time t=0.</w:t>
      </w:r>
    </w:p>
    <w:p w:rsidR="000B0CAC" w:rsidRPr="00524C04" w:rsidRDefault="000B0CAC" w:rsidP="000B0CAC">
      <w:pPr>
        <w:pStyle w:val="a5"/>
        <w:widowControl/>
        <w:numPr>
          <w:ilvl w:val="0"/>
          <w:numId w:val="5"/>
        </w:numPr>
        <w:ind w:firstLineChars="0"/>
        <w:jc w:val="left"/>
      </w:pPr>
      <w:r w:rsidRPr="00524C04">
        <w:rPr>
          <w:rFonts w:hint="eastAsia"/>
        </w:rPr>
        <w:t xml:space="preserve">Calculate the reaction rate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oMath>
      <w:r w:rsidRPr="00524C04">
        <w:rPr>
          <w:rFonts w:hint="eastAsia"/>
        </w:rPr>
        <w:t>=</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d>
          <m:dPr>
            <m:ctrlPr>
              <w:rPr>
                <w:rFonts w:ascii="Cambria Math" w:hAnsi="Cambria Math"/>
              </w:rPr>
            </m:ctrlPr>
          </m:dPr>
          <m:e>
            <m:r>
              <m:rPr>
                <m:sty m:val="p"/>
              </m:rPr>
              <w:rPr>
                <w:rFonts w:ascii="Cambria Math" w:hAnsi="Cambria Math"/>
              </w:rPr>
              <m:t>x</m:t>
            </m:r>
          </m:e>
        </m:d>
        <m:r>
          <m:rPr>
            <m:sty m:val="p"/>
          </m:rPr>
          <w:rPr>
            <w:rFonts w:ascii="Cambria Math" w:hAnsi="Cambria Math" w:hint="eastAsia"/>
          </w:rPr>
          <m:t>(</m:t>
        </m:r>
        <m:r>
          <m:rPr>
            <m:sty m:val="p"/>
          </m:rPr>
          <w:rPr>
            <w:rFonts w:ascii="Cambria Math" w:hAnsi="Cambria Math"/>
          </w:rPr>
          <m:t>μ</m:t>
        </m:r>
        <m:r>
          <m:rPr>
            <m:sty m:val="p"/>
          </m:rPr>
          <w:rPr>
            <w:rFonts w:ascii="Cambria Math" w:hAnsi="Cambria Math" w:hint="eastAsia"/>
          </w:rPr>
          <m:t>=1,</m:t>
        </m:r>
        <m:r>
          <m:rPr>
            <m:sty m:val="p"/>
          </m:rPr>
          <w:rPr>
            <w:rFonts w:ascii="Cambria Math" w:hAnsi="Cambria Math" w:hint="eastAsia"/>
          </w:rPr>
          <m:t>…</m:t>
        </m:r>
        <m:r>
          <m:rPr>
            <m:sty m:val="p"/>
          </m:rPr>
          <w:rPr>
            <w:rFonts w:ascii="Cambria Math" w:hAnsi="Cambria Math"/>
          </w:rPr>
          <m:t>,</m:t>
        </m:r>
        <m:r>
          <m:rPr>
            <m:sty m:val="p"/>
          </m:rPr>
          <w:rPr>
            <w:rFonts w:ascii="Cambria Math" w:hAnsi="Cambria Math" w:hint="eastAsia"/>
          </w:rPr>
          <m:t>M)</m:t>
        </m:r>
      </m:oMath>
      <w:r w:rsidRPr="00524C04">
        <w:rPr>
          <w:rFonts w:hint="eastAsia"/>
        </w:rPr>
        <w:t>，</w:t>
      </w:r>
      <w:r w:rsidRPr="00524C04">
        <w:rPr>
          <w:rFonts w:hint="eastAsia"/>
        </w:rPr>
        <w:t xml:space="preserve"> and set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oMath>
      <w:r w:rsidRPr="00524C04">
        <w:rPr>
          <w:rFonts w:hint="eastAsia"/>
        </w:rPr>
        <w:t>=</w:t>
      </w:r>
      <m:oMath>
        <m:nary>
          <m:naryPr>
            <m:chr m:val="∑"/>
            <m:grow m:val="on"/>
            <m:ctrlPr>
              <w:rPr>
                <w:rFonts w:ascii="Cambria Math" w:hAnsi="Cambria Math"/>
              </w:rPr>
            </m:ctrlPr>
          </m:naryPr>
          <m:sub>
            <m:r>
              <m:rPr>
                <m:sty m:val="p"/>
              </m:rPr>
              <w:rPr>
                <w:rFonts w:ascii="Cambria Math" w:hAnsi="Cambria Math"/>
              </w:rPr>
              <m:t>μ</m:t>
            </m:r>
            <m:r>
              <m:rPr>
                <m:sty m:val="p"/>
              </m:rPr>
              <w:rPr>
                <w:rFonts w:ascii="Cambria Math" w:eastAsia="Cambria Math" w:hAnsi="Cambria Math" w:cs="Cambria Math"/>
              </w:rPr>
              <m:t>=1</m:t>
            </m:r>
          </m:sub>
          <m:sup>
            <m:r>
              <m:rPr>
                <m:sty m:val="p"/>
              </m:rPr>
              <w:rPr>
                <w:rFonts w:ascii="Cambria Math" w:eastAsia="Cambria Math" w:hAnsi="Cambria Math" w:cs="Cambria Math"/>
              </w:rPr>
              <m:t>M</m:t>
            </m:r>
          </m:sup>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e>
        </m:nary>
      </m:oMath>
      <w:r w:rsidR="005B7560" w:rsidRPr="00524C04">
        <w:rPr>
          <w:rFonts w:hint="eastAsia"/>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r>
          <m:rPr>
            <m:sty m:val="p"/>
          </m:rPr>
          <w:rPr>
            <w:rFonts w:ascii="Cambria Math" w:hAnsi="Cambria Math"/>
          </w:rPr>
          <m:t xml:space="preserve"> </m:t>
        </m:r>
      </m:oMath>
      <w:r w:rsidR="005B7560" w:rsidRPr="00524C04">
        <w:rPr>
          <w:rFonts w:hint="eastAsia"/>
        </w:rPr>
        <w:t xml:space="preserve">is the </w:t>
      </w:r>
      <w:r w:rsidR="005B7560" w:rsidRPr="00524C04">
        <w:t>chemical</w:t>
      </w:r>
      <w:r w:rsidR="005B7560" w:rsidRPr="00524C04">
        <w:rPr>
          <w:rFonts w:hint="eastAsia"/>
        </w:rPr>
        <w:t xml:space="preserve"> reaction rate of each reaction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μ</m:t>
            </m:r>
          </m:sub>
        </m:sSub>
      </m:oMath>
      <w:r w:rsidR="005B7560" w:rsidRPr="00524C04">
        <w:rPr>
          <w:rFonts w:hint="eastAsia"/>
        </w:rPr>
        <w:t>.</w:t>
      </w:r>
    </w:p>
    <w:p w:rsidR="00741084" w:rsidRPr="00524C04" w:rsidRDefault="00561840" w:rsidP="000B0CAC">
      <w:pPr>
        <w:pStyle w:val="a5"/>
        <w:widowControl/>
        <w:numPr>
          <w:ilvl w:val="0"/>
          <w:numId w:val="5"/>
        </w:numPr>
        <w:ind w:firstLineChars="0"/>
        <w:jc w:val="left"/>
      </w:pPr>
      <w:r w:rsidRPr="00524C04">
        <w:rPr>
          <w:rFonts w:hint="eastAsia"/>
        </w:rPr>
        <w:t>Generate random pair (</w:t>
      </w:r>
      <w:r w:rsidRPr="00524C04">
        <w:rPr>
          <w:rFonts w:hint="eastAsia"/>
        </w:rPr>
        <w:t>τ</w:t>
      </w:r>
      <w:r w:rsidRPr="00524C04">
        <w:rPr>
          <w:rFonts w:hint="eastAsia"/>
        </w:rPr>
        <w:t>,</w:t>
      </w:r>
      <w:r w:rsidRPr="00524C04">
        <w:rPr>
          <w:rFonts w:hint="eastAsia"/>
        </w:rPr>
        <w:t>μ</w:t>
      </w:r>
      <w:r w:rsidRPr="00524C04">
        <w:rPr>
          <w:rFonts w:hint="eastAsia"/>
        </w:rPr>
        <w:t xml:space="preserve">), according to the probability density </w:t>
      </w:r>
      <w:r w:rsidRPr="00524C04">
        <w:t>function</w:t>
      </w:r>
      <w:r w:rsidRPr="00524C04">
        <w:rPr>
          <w:rFonts w:hint="eastAsia"/>
        </w:rPr>
        <w:t xml:space="preserve"> </w:t>
      </w:r>
    </w:p>
    <w:p w:rsidR="00561840" w:rsidRPr="00524C04" w:rsidRDefault="00561840" w:rsidP="00741084">
      <w:pPr>
        <w:pStyle w:val="a5"/>
        <w:widowControl/>
        <w:ind w:left="360" w:firstLineChars="0" w:firstLine="0"/>
        <w:jc w:val="left"/>
      </w:pPr>
      <w:r w:rsidRPr="00524C04">
        <w:rPr>
          <w:rFonts w:hint="eastAsia"/>
        </w:rPr>
        <w:t>P(</w:t>
      </w:r>
      <w:r w:rsidRPr="00524C04">
        <w:rPr>
          <w:rFonts w:hint="eastAsia"/>
        </w:rPr>
        <w:t>τ</w:t>
      </w:r>
      <w:r w:rsidRPr="00524C04">
        <w:rPr>
          <w:rFonts w:hint="eastAsia"/>
        </w:rPr>
        <w:t>,</w:t>
      </w:r>
      <w:r w:rsidRPr="00524C04">
        <w:rPr>
          <w:rFonts w:hint="eastAsia"/>
        </w:rPr>
        <w:t>μ</w:t>
      </w:r>
      <w:r w:rsidRPr="00524C04">
        <w:rPr>
          <w:rFonts w:hint="eastAsia"/>
        </w:rPr>
        <w:t>)=</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μ</m:t>
                    </m:r>
                  </m:sub>
                </m:sSub>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0</m:t>
                        </m:r>
                      </m:sub>
                    </m:sSub>
                    <m:sSup>
                      <m:sSupPr>
                        <m:ctrlPr>
                          <w:rPr>
                            <w:rFonts w:ascii="Cambria Math" w:hAnsi="Cambria Math"/>
                          </w:rPr>
                        </m:ctrlPr>
                      </m:sSupPr>
                      <m:e>
                        <m:r>
                          <m:rPr>
                            <m:sty m:val="p"/>
                          </m:rPr>
                          <w:rPr>
                            <w:rFonts w:ascii="Cambria Math" w:hAnsi="Cambria Math"/>
                          </w:rPr>
                          <m:t>(x)</m:t>
                        </m:r>
                      </m:e>
                      <m:sup>
                        <m:r>
                          <m:rPr>
                            <m:sty m:val="p"/>
                          </m:rPr>
                          <w:rPr>
                            <w:rFonts w:ascii="Cambria Math" w:hAnsi="Cambria Math"/>
                          </w:rPr>
                          <m:t>τ</m:t>
                        </m:r>
                      </m:sup>
                    </m:sSup>
                    <m:r>
                      <m:rPr>
                        <m:sty m:val="p"/>
                      </m:rPr>
                      <w:rPr>
                        <w:rFonts w:ascii="Cambria Math" w:hAnsi="Cambria Math"/>
                      </w:rPr>
                      <m:t xml:space="preserve">        </m:t>
                    </m:r>
                  </m:sup>
                </m:sSup>
                <m:r>
                  <m:rPr>
                    <m:sty m:val="p"/>
                  </m:rPr>
                  <w:rPr>
                    <w:rFonts w:ascii="Cambria Math" w:hAnsi="Cambria Math"/>
                  </w:rPr>
                  <m:t>, if 0</m:t>
                </m:r>
                <m:r>
                  <m:rPr>
                    <m:sty m:val="p"/>
                  </m:rPr>
                  <w:rPr>
                    <w:rFonts w:ascii="Cambria Math" w:hAnsi="Cambria Math" w:hint="eastAsia"/>
                  </w:rPr>
                  <m:t>≤</m:t>
                </m:r>
                <m:r>
                  <m:rPr>
                    <m:sty m:val="p"/>
                  </m:rPr>
                  <w:rPr>
                    <w:rFonts w:ascii="Cambria Math" w:hAnsi="Cambria Math"/>
                  </w:rPr>
                  <m:t>τ</m:t>
                </m:r>
                <m:r>
                  <m:rPr>
                    <m:sty m:val="p"/>
                  </m:rPr>
                  <w:rPr>
                    <w:rFonts w:ascii="Cambria Math" w:hAnsi="Cambria Math" w:hint="eastAsia"/>
                  </w:rPr>
                  <m:t>≤∞</m:t>
                </m:r>
                <m:r>
                  <m:rPr>
                    <m:sty m:val="p"/>
                  </m:rPr>
                  <w:rPr>
                    <w:rFonts w:ascii="Cambria Math" w:hAnsi="Cambria Math"/>
                  </w:rPr>
                  <m:t xml:space="preserve"> and μ=1,…,M</m:t>
                </m:r>
              </m:e>
              <m:e>
                <m:r>
                  <m:rPr>
                    <m:sty m:val="p"/>
                  </m:rPr>
                  <w:rPr>
                    <w:rFonts w:ascii="Cambria Math" w:hAnsi="Cambria Math"/>
                  </w:rPr>
                  <m:t>0,others</m:t>
                </m:r>
              </m:e>
            </m:eqArr>
          </m:e>
        </m:d>
      </m:oMath>
    </w:p>
    <w:p w:rsidR="00561840" w:rsidRPr="00524C04" w:rsidRDefault="00741084" w:rsidP="000B0CAC">
      <w:pPr>
        <w:pStyle w:val="a5"/>
        <w:widowControl/>
        <w:numPr>
          <w:ilvl w:val="0"/>
          <w:numId w:val="5"/>
        </w:numPr>
        <w:ind w:firstLineChars="0"/>
        <w:jc w:val="left"/>
      </w:pPr>
      <w:r w:rsidRPr="00524C04">
        <w:t>S</w:t>
      </w:r>
      <w:r w:rsidRPr="00524C04">
        <w:rPr>
          <w:rFonts w:hint="eastAsia"/>
        </w:rPr>
        <w:t>et t=t+</w:t>
      </w:r>
      <w:r w:rsidRPr="00524C04">
        <w:rPr>
          <w:rFonts w:hint="eastAsia"/>
        </w:rPr>
        <w:t>τ</w:t>
      </w:r>
      <w:r w:rsidRPr="00524C04">
        <w:rPr>
          <w:rFonts w:hint="eastAsia"/>
        </w:rPr>
        <w:t xml:space="preserve">,update the </w:t>
      </w:r>
      <w:r w:rsidR="007C48E3" w:rsidRPr="00524C04">
        <w:t>molecular</w:t>
      </w:r>
      <w:r w:rsidR="007C48E3" w:rsidRPr="00524C04">
        <w:rPr>
          <w:rFonts w:hint="eastAsia"/>
        </w:rPr>
        <w:t xml:space="preserve"> numbers, </w:t>
      </w:r>
      <w:r w:rsidRPr="00524C04">
        <w:rPr>
          <w:rFonts w:hint="eastAsia"/>
        </w:rPr>
        <w:t>according to the reaction</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μ</m:t>
            </m:r>
          </m:sub>
        </m:sSub>
      </m:oMath>
      <w:r w:rsidR="007C48E3" w:rsidRPr="00524C04">
        <w:rPr>
          <w:rFonts w:hint="eastAsia"/>
        </w:rPr>
        <w:t>,</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μi.</m:t>
            </m:r>
          </m:sub>
        </m:sSub>
      </m:oMath>
    </w:p>
    <w:p w:rsidR="007C48E3" w:rsidRPr="00524C04" w:rsidRDefault="007C48E3" w:rsidP="000B0CAC">
      <w:pPr>
        <w:pStyle w:val="a5"/>
        <w:widowControl/>
        <w:numPr>
          <w:ilvl w:val="0"/>
          <w:numId w:val="5"/>
        </w:numPr>
        <w:ind w:firstLineChars="0"/>
        <w:jc w:val="left"/>
      </w:pPr>
      <w:r w:rsidRPr="00524C04">
        <w:rPr>
          <w:rFonts w:hint="eastAsia"/>
        </w:rPr>
        <w:t>Return to step 2.</w:t>
      </w:r>
    </w:p>
    <w:p w:rsidR="00D54D1F" w:rsidRDefault="00167350" w:rsidP="006F451E">
      <w:pPr>
        <w:widowControl/>
        <w:ind w:firstLineChars="0" w:firstLine="0"/>
        <w:jc w:val="left"/>
      </w:pPr>
      <w:r w:rsidRPr="00524C04">
        <w:lastRenderedPageBreak/>
        <w:t xml:space="preserve">The simulation results </w:t>
      </w:r>
      <w:r w:rsidRPr="00524C04">
        <w:rPr>
          <w:rFonts w:hint="eastAsia"/>
        </w:rPr>
        <w:t>will be</w:t>
      </w:r>
      <w:r w:rsidRPr="00524C04">
        <w:t xml:space="preserve"> further validated </w:t>
      </w:r>
      <w:r w:rsidRPr="00524C04">
        <w:rPr>
          <w:rFonts w:hint="eastAsia"/>
        </w:rPr>
        <w:t>by</w:t>
      </w:r>
      <w:r w:rsidRPr="00524C04">
        <w:t xml:space="preserve"> the experimental data. If the</w:t>
      </w:r>
      <w:r w:rsidRPr="00524C04">
        <w:rPr>
          <w:rFonts w:hint="eastAsia"/>
        </w:rPr>
        <w:t xml:space="preserve"> results</w:t>
      </w:r>
      <w:r w:rsidRPr="00524C04">
        <w:t xml:space="preserve"> are consistent with the experimental data, the model will be successfully constructed. </w:t>
      </w:r>
      <w:r w:rsidRPr="00524C04">
        <w:rPr>
          <w:rFonts w:hint="eastAsia"/>
        </w:rPr>
        <w:t>Otherwise</w:t>
      </w:r>
      <w:r w:rsidRPr="00524C04">
        <w:t>, it shows that the model is still deviated from the actual situation and will continue to adjust the model.</w:t>
      </w:r>
      <w:r w:rsidR="00FC5ECD" w:rsidRPr="00524C04">
        <w:rPr>
          <w:rFonts w:hint="eastAsia"/>
        </w:rPr>
        <w:t xml:space="preserve"> </w:t>
      </w:r>
    </w:p>
    <w:p w:rsidR="00134A73" w:rsidRDefault="00134A73" w:rsidP="00134A73">
      <w:pPr>
        <w:pStyle w:val="a5"/>
        <w:numPr>
          <w:ilvl w:val="0"/>
          <w:numId w:val="1"/>
        </w:numPr>
        <w:ind w:firstLineChars="0"/>
        <w:rPr>
          <w:rFonts w:ascii="Palatino Linotype" w:eastAsiaTheme="majorEastAsia" w:hAnsi="Palatino Linotype" w:cstheme="majorBidi"/>
          <w:b/>
          <w:bCs/>
          <w:sz w:val="28"/>
          <w:szCs w:val="28"/>
        </w:rPr>
      </w:pPr>
      <w:r>
        <w:rPr>
          <w:rFonts w:ascii="Palatino Linotype" w:eastAsiaTheme="majorEastAsia" w:hAnsi="Palatino Linotype" w:cstheme="majorBidi" w:hint="eastAsia"/>
          <w:b/>
          <w:bCs/>
          <w:sz w:val="28"/>
          <w:szCs w:val="28"/>
        </w:rPr>
        <w:t>The regulation of the three group genes</w:t>
      </w:r>
    </w:p>
    <w:p w:rsidR="00134A73" w:rsidRPr="00134A73" w:rsidRDefault="00134A73" w:rsidP="00134A73">
      <w:pPr>
        <w:ind w:firstLineChars="0" w:firstLine="0"/>
        <w:rPr>
          <w:rFonts w:ascii="Palatino Linotype" w:eastAsiaTheme="majorEastAsia" w:hAnsi="Palatino Linotype" w:cstheme="majorBidi"/>
          <w:bCs/>
          <w:i/>
          <w:sz w:val="24"/>
          <w:szCs w:val="24"/>
        </w:rPr>
      </w:pPr>
      <w:r w:rsidRPr="00134A73">
        <w:rPr>
          <w:rFonts w:ascii="Palatino Linotype" w:eastAsiaTheme="majorEastAsia" w:hAnsi="Palatino Linotype" w:cstheme="majorBidi" w:hint="eastAsia"/>
          <w:bCs/>
          <w:i/>
          <w:sz w:val="24"/>
          <w:szCs w:val="24"/>
        </w:rPr>
        <w:t>1.Cancer group</w:t>
      </w:r>
      <w:r>
        <w:rPr>
          <w:rFonts w:ascii="Palatino Linotype" w:eastAsiaTheme="majorEastAsia" w:hAnsi="Palatino Linotype" w:cstheme="majorBidi" w:hint="eastAsia"/>
          <w:bCs/>
          <w:i/>
          <w:sz w:val="24"/>
          <w:szCs w:val="24"/>
        </w:rPr>
        <w:t xml:space="preserve">: the character </w:t>
      </w:r>
      <w:r>
        <w:rPr>
          <w:rFonts w:ascii="Palatino Linotype" w:eastAsiaTheme="majorEastAsia" w:hAnsi="Palatino Linotype" w:cstheme="majorBidi"/>
          <w:bCs/>
          <w:i/>
          <w:sz w:val="24"/>
          <w:szCs w:val="24"/>
        </w:rPr>
        <w:t>‘</w:t>
      </w:r>
      <w:r>
        <w:rPr>
          <w:rFonts w:ascii="Palatino Linotype" w:eastAsiaTheme="majorEastAsia" w:hAnsi="Palatino Linotype" w:cstheme="majorBidi" w:hint="eastAsia"/>
          <w:bCs/>
          <w:i/>
          <w:sz w:val="24"/>
          <w:szCs w:val="24"/>
        </w:rPr>
        <w:t>a</w:t>
      </w:r>
      <w:r>
        <w:rPr>
          <w:rFonts w:ascii="Palatino Linotype" w:eastAsiaTheme="majorEastAsia" w:hAnsi="Palatino Linotype" w:cstheme="majorBidi"/>
          <w:bCs/>
          <w:i/>
          <w:sz w:val="24"/>
          <w:szCs w:val="24"/>
        </w:rPr>
        <w:t>’</w:t>
      </w:r>
      <w:r>
        <w:rPr>
          <w:rFonts w:ascii="Palatino Linotype" w:eastAsiaTheme="majorEastAsia" w:hAnsi="Palatino Linotype" w:cstheme="majorBidi" w:hint="eastAsia"/>
          <w:bCs/>
          <w:i/>
          <w:sz w:val="24"/>
          <w:szCs w:val="24"/>
        </w:rPr>
        <w:t xml:space="preserve"> </w:t>
      </w:r>
      <w:r>
        <w:rPr>
          <w:rFonts w:ascii="Palatino Linotype" w:eastAsiaTheme="majorEastAsia" w:hAnsi="Palatino Linotype" w:cstheme="majorBidi"/>
          <w:bCs/>
          <w:i/>
          <w:sz w:val="24"/>
          <w:szCs w:val="24"/>
        </w:rPr>
        <w:t>represents</w:t>
      </w:r>
      <w:r>
        <w:rPr>
          <w:rFonts w:ascii="Palatino Linotype" w:eastAsiaTheme="majorEastAsia" w:hAnsi="Palatino Linotype" w:cstheme="majorBidi" w:hint="eastAsia"/>
          <w:bCs/>
          <w:i/>
          <w:sz w:val="24"/>
          <w:szCs w:val="24"/>
        </w:rPr>
        <w:t xml:space="preserve"> activation,</w:t>
      </w:r>
      <w:r w:rsidRPr="00134A73">
        <w:rPr>
          <w:rFonts w:ascii="Palatino Linotype" w:eastAsiaTheme="majorEastAsia" w:hAnsi="Palatino Linotype" w:cstheme="majorBidi"/>
          <w:bCs/>
          <w:i/>
          <w:sz w:val="24"/>
          <w:szCs w:val="24"/>
        </w:rPr>
        <w:t xml:space="preserve"> </w:t>
      </w:r>
      <w:r>
        <w:rPr>
          <w:rFonts w:ascii="Palatino Linotype" w:eastAsiaTheme="majorEastAsia" w:hAnsi="Palatino Linotype" w:cstheme="majorBidi"/>
          <w:bCs/>
          <w:i/>
          <w:sz w:val="24"/>
          <w:szCs w:val="24"/>
        </w:rPr>
        <w:t>‘</w:t>
      </w:r>
      <w:r>
        <w:rPr>
          <w:rFonts w:ascii="Palatino Linotype" w:eastAsiaTheme="majorEastAsia" w:hAnsi="Palatino Linotype" w:cstheme="majorBidi" w:hint="eastAsia"/>
          <w:bCs/>
          <w:i/>
          <w:sz w:val="24"/>
          <w:szCs w:val="24"/>
        </w:rPr>
        <w:t>r</w:t>
      </w:r>
      <w:r>
        <w:rPr>
          <w:rFonts w:ascii="Palatino Linotype" w:eastAsiaTheme="majorEastAsia" w:hAnsi="Palatino Linotype" w:cstheme="majorBidi"/>
          <w:bCs/>
          <w:i/>
          <w:sz w:val="24"/>
          <w:szCs w:val="24"/>
        </w:rPr>
        <w:t>’</w:t>
      </w:r>
      <w:r>
        <w:rPr>
          <w:rFonts w:ascii="Palatino Linotype" w:eastAsiaTheme="majorEastAsia" w:hAnsi="Palatino Linotype" w:cstheme="majorBidi" w:hint="eastAsia"/>
          <w:bCs/>
          <w:i/>
          <w:sz w:val="24"/>
          <w:szCs w:val="24"/>
        </w:rPr>
        <w:t xml:space="preserve"> </w:t>
      </w:r>
      <w:r>
        <w:rPr>
          <w:rFonts w:ascii="Palatino Linotype" w:eastAsiaTheme="majorEastAsia" w:hAnsi="Palatino Linotype" w:cstheme="majorBidi"/>
          <w:bCs/>
          <w:i/>
          <w:sz w:val="24"/>
          <w:szCs w:val="24"/>
        </w:rPr>
        <w:t>represents</w:t>
      </w:r>
      <w:r>
        <w:rPr>
          <w:rFonts w:ascii="Palatino Linotype" w:eastAsiaTheme="majorEastAsia" w:hAnsi="Palatino Linotype" w:cstheme="majorBidi" w:hint="eastAsia"/>
          <w:bCs/>
          <w:i/>
          <w:sz w:val="24"/>
          <w:szCs w:val="24"/>
        </w:rPr>
        <w:t xml:space="preserve"> repression.</w:t>
      </w:r>
    </w:p>
    <w:tbl>
      <w:tblPr>
        <w:tblStyle w:val="a7"/>
        <w:tblW w:w="0" w:type="auto"/>
        <w:tblLook w:val="04A0"/>
      </w:tblPr>
      <w:tblGrid>
        <w:gridCol w:w="2047"/>
        <w:gridCol w:w="2047"/>
        <w:gridCol w:w="1543"/>
        <w:gridCol w:w="2551"/>
      </w:tblGrid>
      <w:tr w:rsidR="007F340A" w:rsidTr="007F340A">
        <w:tc>
          <w:tcPr>
            <w:tcW w:w="2047" w:type="dxa"/>
          </w:tcPr>
          <w:p w:rsidR="007F340A" w:rsidRDefault="007F340A" w:rsidP="00134A73">
            <w:pPr>
              <w:ind w:firstLine="420"/>
            </w:pPr>
            <w:r>
              <w:rPr>
                <w:rFonts w:hint="eastAsia"/>
              </w:rPr>
              <w:t>P53</w:t>
            </w: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'MDM2'</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pPr>
            <w:r w:rsidRPr="007F340A">
              <w:rPr>
                <w:bCs/>
              </w:rPr>
              <w:fldChar w:fldCharType="begin"/>
            </w:r>
            <w:r w:rsidRPr="007F340A">
              <w:rPr>
                <w:bCs/>
              </w:rPr>
              <w:instrText xml:space="preserve"> ADDIN EN.CITE &lt;EndNote&gt;&lt;Cite&gt;&lt;Author&gt;Freedman&lt;/Author&gt;&lt;Year&gt;1999&lt;/Year&gt;&lt;RecNum&gt;4&lt;/RecNum&gt;&lt;DisplayText&gt;[1]&lt;/DisplayText&gt;&lt;record&gt;&lt;rec-number&gt;4&lt;/rec-number&gt;&lt;foreign-keys&gt;&lt;key app="EN" db-id="z20sppfrv0s9rqev0fjxftp3twvwxv29rdap"&gt;4&lt;/key&gt;&lt;/foreign-keys&gt;&lt;ref-type name="Journal Article"&gt;17&lt;/ref-type&gt;&lt;contributors&gt;&lt;authors&gt;&lt;author&gt;Freedman, D. A.&lt;/author&gt;&lt;author&gt;Wu, L.&lt;/author&gt;&lt;author&gt;Levine, A. J.&lt;/author&gt;&lt;/authors&gt;&lt;/contributors&gt;&lt;auth-address&gt;Princeton Univ, Lewis Thomas Lab, Dept Mol Biol, Princeton, NJ 08544 USA.&amp;#xD;Levine, AJ (reprint author), Rockefeller Univ, 1230 York Ave, New York, NY 10021 USA.&amp;#xD;alevine@rockvax.rockefeller.edu&lt;/auth-address&gt;&lt;titles&gt;&lt;title&gt;Functions of the MDM2 oncoprotein&lt;/title&gt;&lt;secondary-title&gt;Cellular and Molecular Life Sciences&lt;/secondary-title&gt;&lt;/titles&gt;&lt;periodical&gt;&lt;full-title&gt;Cellular and Molecular Life Sciences&lt;/full-title&gt;&lt;/periodical&gt;&lt;pages&gt;96-107&lt;/pages&gt;&lt;volume&gt;55&lt;/volume&gt;&lt;number&gt;1&lt;/number&gt;&lt;keywords&gt;&lt;keyword&gt;MDM2&lt;/keyword&gt;&lt;keyword&gt;p53&lt;/keyword&gt;&lt;keyword&gt;tumour suppressor&lt;/keyword&gt;&lt;keyword&gt;oncogene&lt;/keyword&gt;&lt;keyword&gt;autoregulatory feedback loop&lt;/keyword&gt;&lt;keyword&gt;p53 tumor-suppressor&lt;/keyword&gt;&lt;keyword&gt;wild-type p53&lt;/keyword&gt;&lt;keyword&gt;cycle checkpoint pathway&lt;/keyword&gt;&lt;keyword&gt;human-malignant gliomas&lt;/keyword&gt;&lt;keyword&gt;soft-tissue sarcomas&lt;/keyword&gt;&lt;keyword&gt;p53-binding protein&lt;/keyword&gt;&lt;keyword&gt;transcriptional activation&lt;/keyword&gt;&lt;keyword&gt;oncogene overexpression&lt;/keyword&gt;&lt;keyword&gt;p53-associated&lt;/keyword&gt;&lt;keyword&gt;protein&lt;/keyword&gt;&lt;keyword&gt;embryonic lethality&lt;/keyword&gt;&lt;/keywords&gt;&lt;dates&gt;&lt;year&gt;1999&lt;/year&gt;&lt;pub-dates&gt;&lt;date&gt;Jan&lt;/date&gt;&lt;/pub-dates&gt;&lt;/dates&gt;&lt;isbn&gt;1420-682X&lt;/isbn&gt;&lt;accession-num&gt;WOS:000078544100010&lt;/accession-num&gt;&lt;work-type&gt;Review&lt;/work-type&gt;&lt;urls&gt;&lt;related-urls&gt;&lt;url&gt;&amp;lt;Go to ISI&amp;gt;://WOS:000078544100010&lt;/url&gt;&lt;/related-urls&gt;&lt;/urls&gt;&lt;electronic-resource-num&gt;10.1007/s000180050273&lt;/electronic-resource-num&gt;&lt;language&gt;English&lt;/language&gt;&lt;/record&gt;&lt;/Cite&gt;&lt;/EndNote&gt;</w:instrText>
            </w:r>
            <w:r w:rsidRPr="007F340A">
              <w:rPr>
                <w:bCs/>
              </w:rPr>
              <w:fldChar w:fldCharType="separate"/>
            </w:r>
            <w:r w:rsidRPr="007F340A">
              <w:rPr>
                <w:noProof/>
              </w:rPr>
              <w:t>[</w:t>
            </w:r>
            <w:hyperlink w:anchor="_ENREF_1" w:tooltip="Freedman, 1999 #3" w:history="1">
              <w:r w:rsidRPr="007F340A">
                <w:rPr>
                  <w:noProof/>
                </w:rPr>
                <w:t>1</w:t>
              </w:r>
            </w:hyperlink>
            <w:r w:rsidRPr="007F340A">
              <w:rPr>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'BRCA1'</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pPr>
            <w:r w:rsidRPr="007F340A">
              <w:rPr>
                <w:bCs/>
              </w:rPr>
              <w:fldChar w:fldCharType="begin"/>
            </w:r>
            <w:r>
              <w:rPr>
                <w:bCs/>
              </w:rPr>
              <w:instrText xml:space="preserve"> ADDIN EN.CITE &lt;EndNote&gt;&lt;Cite&gt;&lt;Author&gt;Kranz&lt;/Author&gt;&lt;Year&gt;2008&lt;/Year&gt;&lt;RecNum&gt;173&lt;/RecNum&gt;&lt;DisplayText&gt;[19]&lt;/DisplayText&gt;&lt;record&gt;&lt;rec-number&gt;173&lt;/rec-number&gt;&lt;foreign-keys&gt;&lt;key app="EN" db-id="2fdfexp0rsz9srexpeavvppqw2axrarv2t9t"&gt;173&lt;/key&gt;&lt;/foreign-keys&gt;&lt;ref-type name="Journal Article"&gt;17&lt;/ref-type&gt;&lt;contributors&gt;&lt;authors&gt;&lt;author&gt;Kranz, Dominique&lt;/author&gt;&lt;author&gt;Dohmesen, Christoph&lt;/author&gt;&lt;author&gt;Dobbelstein, Matthias&lt;/author&gt;&lt;/authors&gt;&lt;/contributors&gt;&lt;titles&gt;&lt;title&gt;BRCA1 and Tip60 determine the cellular response to ultraviolet irradiation through distinct pathways&lt;/title&gt;&lt;secondary-title&gt;Journal of Cell Biology&lt;/secondary-title&gt;&lt;/titles&gt;&lt;periodical&gt;&lt;full-title&gt;Journal of Cell Biology&lt;/full-title&gt;&lt;/periodical&gt;&lt;pages&gt;197-213&lt;/pages&gt;&lt;volume&gt;182&lt;/volume&gt;&lt;number&gt;1&lt;/number&gt;&lt;dates&gt;&lt;year&gt;2008&lt;/year&gt;&lt;pub-dates&gt;&lt;date&gt;Jul 14&lt;/date&gt;&lt;/pub-dates&gt;&lt;/dates&gt;&lt;isbn&gt;0021-9525&lt;/isbn&gt;&lt;accession-num&gt;WOS:000258041700020&lt;/accession-num&gt;&lt;urls&gt;&lt;related-urls&gt;&lt;url&gt;&amp;lt;Go to ISI&amp;gt;://WOS:000258041700020&lt;/url&gt;&lt;/related-urls&gt;&lt;/urls&gt;&lt;electronic-resource-num&gt;10.1083/jcb.200712014&lt;/electronic-resource-num&gt;&lt;/record&gt;&lt;/Cite&gt;&lt;/EndNote&gt;</w:instrText>
            </w:r>
            <w:r w:rsidRPr="007F340A">
              <w:rPr>
                <w:bCs/>
              </w:rPr>
              <w:fldChar w:fldCharType="separate"/>
            </w:r>
            <w:r>
              <w:rPr>
                <w:bCs/>
                <w:noProof/>
              </w:rPr>
              <w:t>[</w:t>
            </w:r>
            <w:hyperlink w:anchor="_ENREF_19" w:tooltip="Kranz, 2008 #173" w:history="1">
              <w:r>
                <w:rPr>
                  <w:bCs/>
                  <w:noProof/>
                </w:rPr>
                <w:t>19</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'BRCA2'</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pPr>
            <w:r w:rsidRPr="007F340A">
              <w:rPr>
                <w:bCs/>
              </w:rPr>
              <w:fldChar w:fldCharType="begin"/>
            </w:r>
            <w:r>
              <w:rPr>
                <w:bCs/>
              </w:rPr>
              <w:instrText xml:space="preserve"> ADDIN EN.CITE &lt;EndNote&gt;&lt;Cite&gt;&lt;Author&gt;Gochhait&lt;/Author&gt;&lt;Year&gt;2007&lt;/Year&gt;&lt;RecNum&gt;174&lt;/RecNum&gt;&lt;DisplayText&gt;[20]&lt;/DisplayText&gt;&lt;record&gt;&lt;rec-number&gt;174&lt;/rec-number&gt;&lt;foreign-keys&gt;&lt;key app="EN" db-id="2fdfexp0rsz9srexpeavvppqw2axrarv2t9t"&gt;174&lt;/key&gt;&lt;/foreign-keys&gt;&lt;ref-type name="Journal Article"&gt;17&lt;/ref-type&gt;&lt;contributors&gt;&lt;authors&gt;&lt;author&gt;Gochhait, Sailesh&lt;/author&gt;&lt;author&gt;Bukhari, Syed Irfan Ahmad&lt;/author&gt;&lt;author&gt;Bairwa, Narendra&lt;/author&gt;&lt;author&gt;Vadhera, Shivani&lt;/author&gt;&lt;author&gt;Darvishi, Katayoon&lt;/author&gt;&lt;author&gt;Raish, Mohammad&lt;/author&gt;&lt;author&gt;Gupta, Pawan&lt;/author&gt;&lt;author&gt;Husain, Syed Akhtar&lt;/author&gt;&lt;author&gt;Bamezai, Rameshwar N. K.&lt;/author&gt;&lt;/authors&gt;&lt;/contributors&gt;&lt;titles&gt;&lt;title&gt;Implication of BRCA2-26G &amp;gt; A 5 &amp;apos; untranslated region polymorphism in susceptibility to sporadic breast cancer and its modulation by p53 codon 72 Arg &amp;gt; Pro polymorphism&lt;/title&gt;&lt;secondary-title&gt;Breast Cancer Research&lt;/secondary-title&gt;&lt;/titles&gt;&lt;periodical&gt;&lt;full-title&gt;Breast Cancer Research&lt;/full-title&gt;&lt;/periodical&gt;&lt;volume&gt;9&lt;/volume&gt;&lt;number&gt;5&lt;/number&gt;&lt;dates&gt;&lt;year&gt;2007&lt;/year&gt;&lt;pub-dates&gt;&lt;date&gt;2007&lt;/date&gt;&lt;/pub-dates&gt;&lt;/dates&gt;&lt;isbn&gt;1465-542X&lt;/isbn&gt;&lt;accession-num&gt;WOS:000253285800020&lt;/accession-num&gt;&lt;urls&gt;&lt;related-urls&gt;&lt;url&gt;&amp;lt;Go to ISI&amp;gt;://WOS:000253285800020&lt;/url&gt;&lt;/related-urls&gt;&lt;/urls&gt;&lt;custom7&gt;R71&lt;/custom7&gt;&lt;electronic-resource-num&gt;10.1186/bcr1780&lt;/electronic-resource-num&gt;&lt;/record&gt;&lt;/Cite&gt;&lt;/EndNote&gt;</w:instrText>
            </w:r>
            <w:r w:rsidRPr="007F340A">
              <w:rPr>
                <w:bCs/>
              </w:rPr>
              <w:fldChar w:fldCharType="separate"/>
            </w:r>
            <w:r>
              <w:rPr>
                <w:bCs/>
                <w:noProof/>
              </w:rPr>
              <w:t>[</w:t>
            </w:r>
            <w:hyperlink w:anchor="_ENREF_20" w:tooltip="Gochhait, 2007 #174" w:history="1">
              <w:r>
                <w:rPr>
                  <w:bCs/>
                  <w:noProof/>
                </w:rPr>
                <w:t>20</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rPr>
                <w:rFonts w:ascii="宋体" w:eastAsia="宋体" w:hAnsi="宋体" w:cs="宋体"/>
                <w:kern w:val="21"/>
                <w:sz w:val="24"/>
              </w:rPr>
            </w:pPr>
            <w:r>
              <w:rPr>
                <w:rFonts w:ascii="Courier New" w:hAnsi="Courier New" w:cs="Courier New"/>
                <w:color w:val="A020F0"/>
                <w:kern w:val="0"/>
                <w:sz w:val="20"/>
                <w:szCs w:val="20"/>
              </w:rPr>
              <w:t>'ERBB2'</w:t>
            </w:r>
          </w:p>
        </w:tc>
        <w:tc>
          <w:tcPr>
            <w:tcW w:w="1543" w:type="dxa"/>
          </w:tcPr>
          <w:p w:rsidR="007F340A" w:rsidRDefault="007F340A" w:rsidP="00134A73">
            <w:pPr>
              <w:ind w:firstLine="420"/>
            </w:pPr>
          </w:p>
        </w:tc>
        <w:tc>
          <w:tcPr>
            <w:tcW w:w="2551" w:type="dxa"/>
          </w:tcPr>
          <w:p w:rsidR="007F340A" w:rsidRPr="007F340A" w:rsidRDefault="007F340A" w:rsidP="007F340A">
            <w:pPr>
              <w:ind w:firstLine="420"/>
              <w:jc w:val="left"/>
              <w:rPr>
                <w:bCs/>
              </w:rPr>
            </w:pPr>
            <w:r w:rsidRPr="007F340A">
              <w:rPr>
                <w:rFonts w:hint="eastAsia"/>
                <w:bCs/>
              </w:rPr>
              <w:t>P53-EGFR-REBB2</w:t>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'ATR'</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t>P</w:t>
            </w:r>
            <w:r w:rsidRPr="007F340A">
              <w:rPr>
                <w:rFonts w:hint="eastAsia"/>
                <w:bCs/>
              </w:rPr>
              <w:t>53-&gt;BRCA1-&gt;ATR</w:t>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'E2F1'</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&lt;EndNote&gt;&lt;Cite&gt;&lt;Author&gt;Taura&lt;/Author&gt;&lt;Year&gt;2011&lt;/Year&gt;&lt;RecNum&gt;175&lt;/RecNum&gt;&lt;DisplayText&gt;[21]&lt;/DisplayText&gt;&lt;record&gt;&lt;rec-number&gt;175&lt;/rec-number&gt;&lt;foreign-keys&gt;&lt;key app="EN" db-id="2fdfexp0rsz9srexpeavvppqw2axrarv2t9t"&gt;175&lt;/key&gt;&lt;/foreign-keys&gt;&lt;ref-type name="Journal Article"&gt;17&lt;/ref-type&gt;&lt;contributors&gt;&lt;authors&gt;&lt;author&gt;Taura, Manabu&lt;/author&gt;&lt;author&gt;Suico, Mary Ann&lt;/author&gt;&lt;author&gt;Fukuda, Ryosuke&lt;/author&gt;&lt;author&gt;Koga, Tomoaki&lt;/author&gt;&lt;author&gt;Shuto, Tsuyoshi&lt;/author&gt;&lt;author&gt;Sato, Takashi&lt;/author&gt;&lt;author&gt;Morino-Koga, Saori&lt;/author&gt;&lt;author&gt;Okada, Seiji&lt;/author&gt;&lt;author&gt;Kai, Hirofumi&lt;/author&gt;&lt;/authors&gt;&lt;/contributors&gt;&lt;titles&gt;&lt;title&gt;MEF/ELF4 transactivation by E2F1 is inhibited by p53&lt;/title&gt;&lt;secondary-title&gt;Nucleic Acids Research&lt;/secondary-title&gt;&lt;/titles&gt;&lt;periodical&gt;&lt;full-title&gt;Nucleic Acids Research&lt;/full-title&gt;&lt;abbr-1&gt;Nucleic Acids Res.&lt;/abbr-1&gt;&lt;/periodical&gt;&lt;pages&gt;76-88&lt;/pages&gt;&lt;volume&gt;39&lt;/volume&gt;&lt;number&gt;1&lt;/number&gt;&lt;dates&gt;&lt;year&gt;2011&lt;/year&gt;&lt;pub-dates&gt;&lt;date&gt;Jan&lt;/date&gt;&lt;/pub-dates&gt;&lt;/dates&gt;&lt;isbn&gt;0305-1048&lt;/isbn&gt;&lt;accession-num&gt;WOS:000286008500011&lt;/accession-num&gt;&lt;urls&gt;&lt;related-urls&gt;&lt;url&gt;&amp;lt;Go to ISI&amp;gt;://WOS:000286008500011&lt;/url&gt;&lt;/related-urls&gt;&lt;/urls&gt;&lt;electronic-resource-num&gt;10.1093/nar/gkq762&lt;/electronic-resource-num&gt;&lt;/record&gt;&lt;/Cite&gt;&lt;/EndNote&gt;</w:instrText>
            </w:r>
            <w:r w:rsidRPr="007F340A">
              <w:rPr>
                <w:bCs/>
              </w:rPr>
              <w:fldChar w:fldCharType="separate"/>
            </w:r>
            <w:r>
              <w:rPr>
                <w:bCs/>
                <w:noProof/>
              </w:rPr>
              <w:t>[</w:t>
            </w:r>
            <w:hyperlink w:anchor="_ENREF_21" w:tooltip="Taura, 2011 #175" w:history="1">
              <w:r>
                <w:rPr>
                  <w:bCs/>
                  <w:noProof/>
                </w:rPr>
                <w:t>21</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'CDK2'</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t>P</w:t>
            </w:r>
            <w:r w:rsidRPr="007F340A">
              <w:rPr>
                <w:rFonts w:hint="eastAsia"/>
                <w:bCs/>
              </w:rPr>
              <w:t>53-|P21-&gt;CDK2</w:t>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'CHEK1'</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&lt;EndNote&gt;&lt;Cite&gt;&lt;Author&gt;Cummings&lt;/Author&gt;&lt;Year&gt;2002&lt;/Year&gt;&lt;RecNum&gt;176&lt;/RecNum&gt;&lt;DisplayText&gt;[22]&lt;/DisplayText&gt;&lt;record&gt;&lt;rec-number&gt;176&lt;/rec-number&gt;&lt;foreign-keys&gt;&lt;key app="EN" db-id="2fdfexp0rsz9srexpeavvppqw2axrarv2t9t"&gt;176&lt;/key&gt;&lt;/foreign-keys&gt;&lt;ref-type name="Journal Article"&gt;17&lt;/ref-type&gt;&lt;contributors&gt;&lt;authors&gt;&lt;author&gt;Cummings, M.&lt;/author&gt;&lt;author&gt;Siitonen, T.&lt;/author&gt;&lt;author&gt;Higginbottom, K.&lt;/author&gt;&lt;author&gt;Newland, A. C.&lt;/author&gt;&lt;author&gt;Allen, P. D.&lt;/author&gt;&lt;/authors&gt;&lt;/contributors&gt;&lt;titles&gt;&lt;title&gt;p53-mediated downregulation of Chk1 abrogates the DNA damage-induced G2M checkpoint in K562 cells, resulting in increased apoptosis&lt;/title&gt;&lt;secondary-title&gt;British Journal of Haematology&lt;/secondary-title&gt;&lt;/titles&gt;&lt;periodical&gt;&lt;full-title&gt;British Journal of Haematology&lt;/full-title&gt;&lt;/periodical&gt;&lt;pages&gt;421-428&lt;/pages&gt;&lt;volume&gt;116&lt;/volume&gt;&lt;number&gt;2&lt;/number&gt;&lt;dates&gt;&lt;year&gt;2002&lt;/year&gt;&lt;pub-dates&gt;&lt;date&gt;Feb&lt;/date&gt;&lt;/pub-dates&gt;&lt;/dates&gt;&lt;isbn&gt;0007-1048&lt;/isbn&gt;&lt;accession-num&gt;WOS:000174060700026&lt;/accession-num&gt;&lt;urls&gt;&lt;related-urls&gt;&lt;url&gt;&amp;lt;Go to ISI&amp;gt;://WOS:000174060700026&lt;/url&gt;&lt;/related-urls&gt;&lt;/urls&gt;&lt;electronic-resource-num&gt;10.1046/j.1365-2141.2002.03262.x&lt;/electronic-resource-num&gt;&lt;/record&gt;&lt;/Cite&gt;&lt;/EndNote&gt;</w:instrText>
            </w:r>
            <w:r w:rsidRPr="007F340A">
              <w:rPr>
                <w:bCs/>
              </w:rPr>
              <w:fldChar w:fldCharType="separate"/>
            </w:r>
            <w:r>
              <w:rPr>
                <w:bCs/>
                <w:noProof/>
              </w:rPr>
              <w:t>[</w:t>
            </w:r>
            <w:hyperlink w:anchor="_ENREF_22" w:tooltip="Cummings, 2002 #176" w:history="1">
              <w:r>
                <w:rPr>
                  <w:bCs/>
                  <w:noProof/>
                </w:rPr>
                <w:t>22</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Courier New" w:hAnsi="Courier New" w:cs="Courier New"/>
                <w:color w:val="A020F0"/>
                <w:kern w:val="0"/>
                <w:sz w:val="20"/>
                <w:szCs w:val="20"/>
              </w:rPr>
            </w:pPr>
            <w:r>
              <w:rPr>
                <w:rFonts w:ascii="Courier New" w:hAnsi="Courier New" w:cs="Courier New"/>
                <w:color w:val="A020F0"/>
                <w:kern w:val="0"/>
                <w:sz w:val="20"/>
                <w:szCs w:val="20"/>
              </w:rPr>
              <w:t>'CHEK</w:t>
            </w:r>
            <w:r>
              <w:rPr>
                <w:rFonts w:ascii="Courier New" w:hAnsi="Courier New" w:cs="Courier New" w:hint="eastAsia"/>
                <w:color w:val="A020F0"/>
                <w:kern w:val="0"/>
                <w:sz w:val="20"/>
                <w:szCs w:val="20"/>
              </w:rPr>
              <w:t>2</w:t>
            </w:r>
            <w:r>
              <w:rPr>
                <w:rFonts w:ascii="Courier New" w:hAnsi="Courier New" w:cs="Courier New"/>
                <w:color w:val="A020F0"/>
                <w:kern w:val="0"/>
                <w:sz w:val="20"/>
                <w:szCs w:val="20"/>
              </w:rPr>
              <w:t>'</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&lt;EndNote&gt;&lt;Cite&gt;&lt;Author&gt;Matsui&lt;/Author&gt;&lt;Year&gt;2004&lt;/Year&gt;&lt;RecNum&gt;177&lt;/RecNum&gt;&lt;DisplayText&gt;[23]&lt;/DisplayText&gt;&lt;record&gt;&lt;rec-number&gt;177&lt;/rec-number&gt;&lt;foreign-keys&gt;&lt;key app="EN" db-id="2fdfexp0rsz9srexpeavvppqw2axrarv2t9t"&gt;177&lt;/key&gt;&lt;/foreign-keys&gt;&lt;ref-type name="Journal Article"&gt;17&lt;/ref-type&gt;&lt;contributors&gt;&lt;authors&gt;&lt;author&gt;Matsui, T.&lt;/author&gt;&lt;author&gt;Katsuno, Y.&lt;/author&gt;&lt;author&gt;Inoue, T.&lt;/author&gt;&lt;author&gt;Fujita, F.&lt;/author&gt;&lt;author&gt;Joh, T.&lt;/author&gt;&lt;author&gt;Niida, H.&lt;/author&gt;&lt;author&gt;Murakami, H.&lt;/author&gt;&lt;author&gt;Itoh, M.&lt;/author&gt;&lt;author&gt;Nakanishi, M.&lt;/author&gt;&lt;/authors&gt;&lt;/contributors&gt;&lt;titles&gt;&lt;title&gt;Negative regulation of Chk2 expression by p53 is dependent on the CCAAT-binding transcription factor NF-Y&lt;/title&gt;&lt;secondary-title&gt;Journal of Biological Chemistry&lt;/secondary-title&gt;&lt;/titles&gt;&lt;periodical&gt;&lt;full-title&gt;Journal of Biological Chemistry&lt;/full-title&gt;&lt;/periodical&gt;&lt;pages&gt;25093-25100&lt;/pages&gt;&lt;volume&gt;279&lt;/volume&gt;&lt;number&gt;24&lt;/number&gt;&lt;dates&gt;&lt;year&gt;2004&lt;/year&gt;&lt;pub-dates&gt;&lt;date&gt;Jun 11&lt;/date&gt;&lt;/pub-dates&gt;&lt;/dates&gt;&lt;isbn&gt;0021-9258&lt;/isbn&gt;&lt;accession-num&gt;WOS:000221827900024&lt;/accession-num&gt;&lt;urls&gt;&lt;related-urls&gt;&lt;url&gt;&amp;lt;Go to ISI&amp;gt;://WOS:000221827900024&lt;/url&gt;&lt;/related-urls&gt;&lt;/urls&gt;&lt;electronic-resource-num&gt;10.1074/jbc.M403232200&lt;/electronic-resource-num&gt;&lt;/record&gt;&lt;/Cite&gt;&lt;/EndNote&gt;</w:instrText>
            </w:r>
            <w:r w:rsidRPr="007F340A">
              <w:rPr>
                <w:bCs/>
              </w:rPr>
              <w:fldChar w:fldCharType="separate"/>
            </w:r>
            <w:r>
              <w:rPr>
                <w:bCs/>
                <w:noProof/>
              </w:rPr>
              <w:t>[</w:t>
            </w:r>
            <w:hyperlink w:anchor="_ENREF_23" w:tooltip="Matsui, 2004 #177" w:history="1">
              <w:r>
                <w:rPr>
                  <w:bCs/>
                  <w:noProof/>
                </w:rPr>
                <w:t>23</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'ATM'</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&lt;EndNote&gt;&lt;Cite&gt;&lt;Author&gt;Fujita&lt;/Author&gt;&lt;Year&gt;2006&lt;/Year&gt;&lt;RecNum&gt;30&lt;/RecNum&gt;&lt;DisplayText&gt;[24]&lt;/DisplayText&gt;&lt;record&gt;&lt;rec-number&gt;30&lt;/rec-number&gt;&lt;foreign-keys&gt;&lt;key app="EN" db-id="z20sppfrv0s9rqev0fjxftp3twvwxv29rdap"&gt;30&lt;/key&gt;&lt;/foreign-keys&gt;&lt;ref-type name="Journal Article"&gt;17&lt;/ref-type&gt;&lt;contributors&gt;&lt;authors&gt;&lt;author&gt;Fujita, M.&lt;/author&gt;&lt;/authors&gt;&lt;/contributors&gt;&lt;auth-address&gt;Natl Canc Ctr, Div Virol, Chuoh Ku, Tokyo 1040045, Japan.&amp;#xD;Fujita, M (reprint author), Natl Canc Ctr, Div Virol, Chuoh Ku, 5-1-1 Tsukiji, Tokyo 1040045, Japan.&amp;#xD;mafujita@gan2.res.ncc.go.jp&lt;/auth-address&gt;&lt;titles&gt;&lt;title&gt;Cdt1 revisited: complex and tight regulation during the cell cycle and consequences of deregulation in mammalian cells&lt;/title&gt;&lt;secondary-title&gt;Cell Division&lt;/secondary-title&gt;&lt;/titles&gt;&lt;periodical&gt;&lt;full-title&gt;Cell Division&lt;/full-title&gt;&lt;/periodical&gt;&lt;volume&gt;1&lt;/volume&gt;&lt;dates&gt;&lt;year&gt;2006&lt;/year&gt;&lt;/dates&gt;&lt;isbn&gt;1747-1028&lt;/isbn&gt;&lt;accession-num&gt;WOS:000207723600022&lt;/accession-num&gt;&lt;work-type&gt;Review&lt;/work-type&gt;&lt;urls&gt;&lt;related-urls&gt;&lt;url&gt;&amp;lt;Go to ISI&amp;gt;://WOS:000207723600022&lt;/url&gt;&lt;/related-urls&gt;&lt;/urls&gt;&lt;custom7&gt;22&lt;/custom7&gt;&lt;electronic-resource-num&gt;10.1186/1747-1028-1-22&lt;/electronic-resource-num&gt;&lt;language&gt;English&lt;/language&gt;&lt;/record&gt;&lt;/Cite&gt;&lt;/EndNote&gt;</w:instrText>
            </w:r>
            <w:r w:rsidRPr="007F340A">
              <w:rPr>
                <w:bCs/>
              </w:rPr>
              <w:fldChar w:fldCharType="separate"/>
            </w:r>
            <w:r>
              <w:rPr>
                <w:bCs/>
                <w:noProof/>
              </w:rPr>
              <w:t>[</w:t>
            </w:r>
            <w:hyperlink w:anchor="_ENREF_24" w:tooltip="Fujita, 2006 #30" w:history="1">
              <w:r>
                <w:rPr>
                  <w:bCs/>
                  <w:noProof/>
                </w:rPr>
                <w:t>24</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'AKT1'</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&lt;EndNote&gt;&lt;Cite&gt;&lt;Author&gt;Bachelder&lt;/Author&gt;&lt;Year&gt;1999&lt;/Year&gt;&lt;RecNum&gt;178&lt;/RecNum&gt;&lt;DisplayText&gt;[25]&lt;/DisplayText&gt;&lt;record&gt;&lt;rec-number&gt;178&lt;/rec-number&gt;&lt;foreign-keys&gt;&lt;key app="EN" db-id="2fdfexp0rsz9srexpeavvppqw2axrarv2t9t"&gt;178&lt;/key&gt;&lt;/foreign-keys&gt;&lt;ref-type name="Journal Article"&gt;17&lt;/ref-type&gt;&lt;contributors&gt;&lt;authors&gt;&lt;author&gt;Bachelder, R. E.&lt;/author&gt;&lt;author&gt;Ribick, M. J.&lt;/author&gt;&lt;author&gt;Marchetti, A.&lt;/author&gt;&lt;author&gt;Falcioni, R.&lt;/author&gt;&lt;author&gt;Soddu, S.&lt;/author&gt;&lt;author&gt;Davis, K. R.&lt;/author&gt;&lt;author&gt;Mercurio, A. M.&lt;/author&gt;&lt;/authors&gt;&lt;/contributors&gt;&lt;titles&gt;&lt;title&gt;p53 inhibits alpha 6 beta 4 integrin survival signaling by promoting the caspase 3-dependent cleavage of AKT/PKB&lt;/title&gt;&lt;secondary-title&gt;Journal of Cell Biology&lt;/secondary-title&gt;&lt;/titles&gt;&lt;periodical&gt;&lt;full-title&gt;Journal of Cell Biology&lt;/full-title&gt;&lt;/periodical&gt;&lt;pages&gt;1063-1072&lt;/pages&gt;&lt;volume&gt;147&lt;/volume&gt;&lt;number&gt;5&lt;/number&gt;&lt;dates&gt;&lt;year&gt;1999&lt;/year&gt;&lt;pub-dates&gt;&lt;date&gt;Nov 29&lt;/date&gt;&lt;/pub-dates&gt;&lt;/dates&gt;&lt;isbn&gt;0021-9525&lt;/isbn&gt;&lt;accession-num&gt;WOS:000083995800018&lt;/accession-num&gt;&lt;urls&gt;&lt;related-urls&gt;&lt;url&gt;&amp;lt;Go to ISI&amp;gt;://WOS:000083995800018&lt;/url&gt;&lt;/related-urls&gt;&lt;/urls&gt;&lt;electronic-resource-num&gt;10.1083/jcb.147.5.1063&lt;/electronic-resource-num&gt;&lt;/record&gt;&lt;/Cite&gt;&lt;/EndNote&gt;</w:instrText>
            </w:r>
            <w:r w:rsidRPr="007F340A">
              <w:rPr>
                <w:bCs/>
              </w:rPr>
              <w:fldChar w:fldCharType="separate"/>
            </w:r>
            <w:r>
              <w:rPr>
                <w:bCs/>
                <w:noProof/>
              </w:rPr>
              <w:t>[</w:t>
            </w:r>
            <w:hyperlink w:anchor="_ENREF_25" w:tooltip="Bachelder, 1999 #178" w:history="1">
              <w:r>
                <w:rPr>
                  <w:bCs/>
                  <w:noProof/>
                </w:rPr>
                <w:t>25</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'PTEN'</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&lt;EndNote&gt;&lt;Cite&gt;&lt;Author&gt;Steelman&lt;/Author&gt;&lt;Year&gt;2011&lt;/Year&gt;&lt;RecNum&gt;179&lt;/RecNum&gt;&lt;DisplayText&gt;[26]&lt;/DisplayText&gt;&lt;record&gt;&lt;rec-number&gt;179&lt;/rec-number&gt;&lt;foreign-keys&gt;&lt;key app="EN" db-id="2fdfexp0rsz9srexpeavvppqw2axrarv2t9t"&gt;179&lt;/key&gt;&lt;/foreign-keys&gt;&lt;ref-type name="Journal Article"&gt;17&lt;/ref-type&gt;&lt;contributors&gt;&lt;authors&gt;&lt;author&gt;Steelman, Linda S.&lt;/author&gt;&lt;author&gt;Chappell, William H.&lt;/author&gt;&lt;author&gt;Abrams, Stephen L.&lt;/author&gt;&lt;author&gt;Kempf, C. Ruth&lt;/author&gt;&lt;author&gt;Long, Jacquelyn&lt;/author&gt;&lt;author&gt;Laidler, Piotr&lt;/author&gt;&lt;author&gt;Mijatovic, Sanja&lt;/author&gt;&lt;author&gt;Maksimovic-Ivanic, Danijela&lt;/author&gt;&lt;author&gt;Stivala, Franca&lt;/author&gt;&lt;author&gt;Mazzarino, Maria C.&lt;/author&gt;&lt;author&gt;Donia, Marco&lt;/author&gt;&lt;author&gt;Fagone, Paolo&lt;/author&gt;&lt;author&gt;Malaponte, Graziella&lt;/author&gt;&lt;author&gt;Nicoletti, Ferdinando&lt;/author&gt;&lt;author&gt;Libra, Massimo&lt;/author&gt;&lt;author&gt;Milella, Michele&lt;/author&gt;&lt;author&gt;Tafuri, Agostino&lt;/author&gt;&lt;author&gt;Bonati, Antonio&lt;/author&gt;&lt;author&gt;Baesecke, Joerg&lt;/author&gt;&lt;author&gt;Cocco, Lucio&lt;/author&gt;&lt;author&gt;Evangelisti, Camilla&lt;/author&gt;&lt;author&gt;Martelli, Alberto M.&lt;/author&gt;&lt;author&gt;Montalto, Giuseppe&lt;/author&gt;&lt;author&gt;Cervello, Melchiorre&lt;/author&gt;&lt;author&gt;McCubrey, James A.&lt;/author&gt;&lt;/authors&gt;&lt;/contributors&gt;&lt;titles&gt;&lt;title&gt;Roles of the Raf/MEK/ERK and PI3K/PTEN/Akt/mTOR pathways in controlling growth and sensitivity to therapy-implications for cancer and aging&lt;/title&gt;&lt;secondary-title&gt;Aging-Us&lt;/secondary-title&gt;&lt;/titles&gt;&lt;periodical&gt;&lt;full-title&gt;Aging-Us&lt;/full-title&gt;&lt;/periodical&gt;&lt;pages&gt;192-222&lt;/pages&gt;&lt;volume&gt;3&lt;/volume&gt;&lt;number&gt;3&lt;/number&gt;&lt;dates&gt;&lt;year&gt;2011&lt;/year&gt;&lt;pub-dates&gt;&lt;date&gt;Mar&lt;/date&gt;&lt;/pub-dates&gt;&lt;/dates&gt;&lt;isbn&gt;1945-4589&lt;/isbn&gt;&lt;accession-num&gt;WOS:000289311900007&lt;/accession-num&gt;&lt;urls&gt;&lt;related-urls&gt;&lt;url&gt;&amp;lt;Go to ISI&amp;gt;://WOS:000289311900007&lt;/url&gt;&lt;/related-urls&gt;&lt;/urls&gt;&lt;electronic-resource-num&gt;10.18632/aging.100296&lt;/electronic-resource-num&gt;&lt;/record&gt;&lt;/Cite&gt;&lt;/EndNote&gt;</w:instrText>
            </w:r>
            <w:r w:rsidRPr="007F340A">
              <w:rPr>
                <w:bCs/>
              </w:rPr>
              <w:fldChar w:fldCharType="separate"/>
            </w:r>
            <w:r>
              <w:rPr>
                <w:bCs/>
                <w:noProof/>
              </w:rPr>
              <w:t>[</w:t>
            </w:r>
            <w:hyperlink w:anchor="_ENREF_26" w:tooltip="Steelman, 2011 #179" w:history="1">
              <w:r>
                <w:rPr>
                  <w:bCs/>
                  <w:noProof/>
                </w:rPr>
                <w:t>26</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'EGFR'</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&lt;EndNote&gt;&lt;Cite&gt;&lt;Author&gt;Klanrit&lt;/Author&gt;&lt;Year&gt;2009&lt;/Year&gt;&lt;RecNum&gt;180&lt;/RecNum&gt;&lt;DisplayText&gt;[27]&lt;/DisplayText&gt;&lt;record&gt;&lt;rec-number&gt;180&lt;/rec-number&gt;&lt;foreign-keys&gt;&lt;key app="EN" db-id="2fdfexp0rsz9srexpeavvppqw2axrarv2t9t"&gt;180&lt;/key&gt;&lt;/foreign-keys&gt;&lt;ref-type name="Journal Article"&gt;17&lt;/ref-type&gt;&lt;contributors&gt;&lt;authors&gt;&lt;author&gt;Klanrit, P.&lt;/author&gt;&lt;author&gt;Taebunpakul, P.&lt;/author&gt;&lt;author&gt;Flinterman, M. B.&lt;/author&gt;&lt;author&gt;Odell, E. W.&lt;/author&gt;&lt;author&gt;Riaz, M. A.&lt;/author&gt;&lt;author&gt;Melino, G.&lt;/author&gt;&lt;author&gt;Salomoni, P.&lt;/author&gt;&lt;author&gt;Mymryk, J. S.&lt;/author&gt;&lt;author&gt;Gaeken, J.&lt;/author&gt;&lt;author&gt;Farzaneh, F.&lt;/author&gt;&lt;author&gt;Tavassoli, M.&lt;/author&gt;&lt;/authors&gt;&lt;/contributors&gt;&lt;titles&gt;&lt;title&gt;PML involvement in the p73-mediated E1A-induced suppression of EGFR and induction of apoptosis in head and neck cancers&lt;/title&gt;&lt;secondary-title&gt;Oncogene&lt;/secondary-title&gt;&lt;/titles&gt;&lt;periodical&gt;&lt;full-title&gt;Oncogene&lt;/full-title&gt;&lt;/periodical&gt;&lt;pages&gt;3499-3512&lt;/pages&gt;&lt;volume&gt;28&lt;/volume&gt;&lt;number&gt;39&lt;/number&gt;&lt;dates&gt;&lt;year&gt;2009&lt;/year&gt;&lt;pub-dates&gt;&lt;date&gt;Oct&lt;/date&gt;&lt;/pub-dates&gt;&lt;/dates&gt;&lt;isbn&gt;0950-9232&lt;/isbn&gt;&lt;accession-num&gt;WOS:000270478300007&lt;/accession-num&gt;&lt;urls&gt;&lt;related-urls&gt;&lt;url&gt;&amp;lt;Go to ISI&amp;gt;://WOS:000270478300007&lt;/url&gt;&lt;/related-urls&gt;&lt;/urls&gt;&lt;electronic-resource-num&gt;10.1038/onc.2009.191&lt;/electronic-resource-num&gt;&lt;/record&gt;&lt;/Cite&gt;&lt;/EndNote&gt;</w:instrText>
            </w:r>
            <w:r w:rsidRPr="007F340A">
              <w:rPr>
                <w:bCs/>
              </w:rPr>
              <w:fldChar w:fldCharType="separate"/>
            </w:r>
            <w:r>
              <w:rPr>
                <w:bCs/>
                <w:noProof/>
              </w:rPr>
              <w:t>[</w:t>
            </w:r>
            <w:hyperlink w:anchor="_ENREF_27" w:tooltip="Klanrit, 2009 #180" w:history="1">
              <w:r>
                <w:rPr>
                  <w:bCs/>
                  <w:noProof/>
                </w:rPr>
                <w:t>27</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'NFKB1'</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&lt;EndNote&gt;&lt;Cite&gt;&lt;Author&gt;Ghose&lt;/Author&gt;&lt;Year&gt;2011&lt;/Year&gt;&lt;RecNum&gt;181&lt;/RecNum&gt;&lt;DisplayText&gt;[28]&lt;/DisplayText&gt;&lt;record&gt;&lt;rec-number&gt;181&lt;/rec-number&gt;&lt;foreign-keys&gt;&lt;key app="EN" db-id="2fdfexp0rsz9srexpeavvppqw2axrarv2t9t"&gt;181&lt;/key&gt;&lt;/foreign-keys&gt;&lt;ref-type name="Journal Article"&gt;17&lt;/ref-type&gt;&lt;contributors&gt;&lt;authors&gt;&lt;author&gt;Ghose, Jayeeta&lt;/author&gt;&lt;author&gt;Sinha, Mithun&lt;/author&gt;&lt;author&gt;Das, Eashita&lt;/author&gt;&lt;author&gt;Jana, Nihar R.&lt;/author&gt;&lt;author&gt;Bhattacharyya, Nitai P.&lt;/author&gt;&lt;/authors&gt;&lt;/contributors&gt;&lt;titles&gt;&lt;title&gt;Regulation of miR-146a by RelA/NFkB and p53 in STHdh(Q111)/Hdh(Q111) Cells, a Cell Model of Huntington&amp;apos;s Disease&lt;/title&gt;&lt;secondary-title&gt;Plos One&lt;/secondary-title&gt;&lt;/titles&gt;&lt;periodical&gt;&lt;full-title&gt;Plos One&lt;/full-title&gt;&lt;/periodical&gt;&lt;volume&gt;6&lt;/volume&gt;&lt;number&gt;8&lt;/number&gt;&lt;dates&gt;&lt;year&gt;2011&lt;/year&gt;&lt;pub-dates&gt;&lt;date&gt;Aug 26&lt;/date&gt;&lt;/pub-dates&gt;&lt;/dates&gt;&lt;isbn&gt;1932-6203&lt;/isbn&gt;&lt;accession-num&gt;WOS:000294298800019&lt;/accession-num&gt;&lt;urls&gt;&lt;related-urls&gt;&lt;url&gt;&amp;lt;Go to ISI&amp;gt;://WOS:000294298800019&lt;/url&gt;&lt;/related-urls&gt;&lt;/urls&gt;&lt;custom7&gt;e23837&lt;/custom7&gt;&lt;electronic-resource-num&gt;10.1371/journal.pone.0023837&lt;/electronic-resource-num&gt;&lt;/record&gt;&lt;/Cite&gt;&lt;/EndNote&gt;</w:instrText>
            </w:r>
            <w:r w:rsidRPr="007F340A">
              <w:rPr>
                <w:bCs/>
              </w:rPr>
              <w:fldChar w:fldCharType="separate"/>
            </w:r>
            <w:r>
              <w:rPr>
                <w:bCs/>
                <w:noProof/>
              </w:rPr>
              <w:t>[</w:t>
            </w:r>
            <w:hyperlink w:anchor="_ENREF_28" w:tooltip="Ghose, 2011 #181" w:history="1">
              <w:r>
                <w:rPr>
                  <w:bCs/>
                  <w:noProof/>
                </w:rPr>
                <w:t>28</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'NFKB2'</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&lt;EndNote&gt;&lt;Cite&gt;&lt;Author&gt;Ghose&lt;/Author&gt;&lt;Year&gt;2011&lt;/Year&gt;&lt;RecNum&gt;181&lt;/RecNum&gt;&lt;DisplayText&gt;[28]&lt;/DisplayText&gt;&lt;record&gt;&lt;rec-number&gt;181&lt;/rec-number&gt;&lt;foreign-keys&gt;&lt;key app="EN" db-id="2fdfexp0rsz9srexpeavvppqw2axrarv2t9t"&gt;181&lt;/key&gt;&lt;/foreign-keys&gt;&lt;ref-type name="Journal Article"&gt;17&lt;/ref-type&gt;&lt;contributors&gt;&lt;authors&gt;&lt;author&gt;Ghose, Jayeeta&lt;/author&gt;&lt;author&gt;Sinha, Mithun&lt;/author&gt;&lt;author&gt;Das, Eashita&lt;/author&gt;&lt;author&gt;Jana, Nihar R.&lt;/author&gt;&lt;author&gt;Bhattacharyya, Nitai P.&lt;/author&gt;&lt;/authors&gt;&lt;/contributors&gt;&lt;titles&gt;&lt;title&gt;Regulation of miR-146a by RelA/NFkB and p53 in STHdh(Q111)/Hdh(Q111) Cells, a Cell Model of Huntington&amp;apos;s Disease&lt;/title&gt;&lt;secondary-title&gt;Plos One&lt;/secondary-title&gt;&lt;/titles&gt;&lt;periodical&gt;&lt;full-title&gt;Plos One&lt;/full-title&gt;&lt;/periodical&gt;&lt;volume&gt;6&lt;/volume&gt;&lt;number&gt;8&lt;/number&gt;&lt;dates&gt;&lt;year&gt;2011&lt;/year&gt;&lt;pub-dates&gt;&lt;date&gt;Aug 26&lt;/date&gt;&lt;/pub-dates&gt;&lt;/dates&gt;&lt;isbn&gt;1932-6203&lt;/isbn&gt;&lt;accession-num&gt;WOS:000294298800019&lt;/accession-num&gt;&lt;urls&gt;&lt;related-urls&gt;&lt;url&gt;&amp;lt;Go to ISI&amp;gt;://WOS:000294298800019&lt;/url&gt;&lt;/related-urls&gt;&lt;/urls&gt;&lt;custom7&gt;e23837&lt;/custom7&gt;&lt;electronic-resource-num&gt;10.1371/journal.pone.0023837&lt;/electronic-resource-num&gt;&lt;/record&gt;&lt;/Cite&gt;&lt;/EndNote&gt;</w:instrText>
            </w:r>
            <w:r w:rsidRPr="007F340A">
              <w:rPr>
                <w:bCs/>
              </w:rPr>
              <w:fldChar w:fldCharType="separate"/>
            </w:r>
            <w:r>
              <w:rPr>
                <w:bCs/>
                <w:noProof/>
              </w:rPr>
              <w:t>[</w:t>
            </w:r>
            <w:hyperlink w:anchor="_ENREF_28" w:tooltip="Ghose, 2011 #181" w:history="1">
              <w:r>
                <w:rPr>
                  <w:bCs/>
                  <w:noProof/>
                </w:rPr>
                <w:t>28</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'BAX'</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&lt;EndNote&gt;&lt;Cite&gt;&lt;Author&gt;Verma&lt;/Author&gt;&lt;Year&gt;2009&lt;/Year&gt;&lt;RecNum&gt;182&lt;/RecNum&gt;&lt;DisplayText&gt;[29]&lt;/DisplayText&gt;&lt;record&gt;&lt;rec-number&gt;182&lt;/rec-number&gt;&lt;foreign-keys&gt;&lt;key app="EN" db-id="2fdfexp0rsz9srexpeavvppqw2axrarv2t9t"&gt;182&lt;/key&gt;&lt;/foreign-keys&gt;&lt;ref-type name="Journal Article"&gt;17&lt;/ref-type&gt;&lt;contributors&gt;&lt;authors&gt;&lt;author&gt;Verma, Suman&lt;/author&gt;&lt;author&gt;Tabb, Michelle M.&lt;/author&gt;&lt;author&gt;Blumberg, Bruce&lt;/author&gt;&lt;/authors&gt;&lt;/contributors&gt;&lt;titles&gt;&lt;title&gt;Activation of the steroid and xenobiotic receptor, SXR, induces apoptosis in breast cancer cells&lt;/title&gt;&lt;secondary-title&gt;Bmc Cancer&lt;/secondary-title&gt;&lt;/titles&gt;&lt;periodical&gt;&lt;full-title&gt;Bmc Cancer&lt;/full-title&gt;&lt;/periodical&gt;&lt;volume&gt;9&lt;/volume&gt;&lt;dates&gt;&lt;year&gt;2009&lt;/year&gt;&lt;pub-dates&gt;&lt;date&gt;Jan 5&lt;/date&gt;&lt;/pub-dates&gt;&lt;/dates&gt;&lt;isbn&gt;1471-2407&lt;/isbn&gt;&lt;accession-num&gt;WOS:000263001700001&lt;/accession-num&gt;&lt;urls&gt;&lt;related-urls&gt;&lt;url&gt;&amp;lt;Go to ISI&amp;gt;://WOS:000263001700001&lt;/url&gt;&lt;/related-urls&gt;&lt;/urls&gt;&lt;custom7&gt;3&lt;/custom7&gt;&lt;electronic-resource-num&gt;10.1186/1471-2407-9-3&lt;/electronic-resource-num&gt;&lt;/record&gt;&lt;/Cite&gt;&lt;/EndNote&gt;</w:instrText>
            </w:r>
            <w:r w:rsidRPr="007F340A">
              <w:rPr>
                <w:bCs/>
              </w:rPr>
              <w:fldChar w:fldCharType="separate"/>
            </w:r>
            <w:r>
              <w:rPr>
                <w:bCs/>
                <w:noProof/>
              </w:rPr>
              <w:t>[</w:t>
            </w:r>
            <w:hyperlink w:anchor="_ENREF_29" w:tooltip="Verma, 2009 #182" w:history="1">
              <w:r>
                <w:rPr>
                  <w:bCs/>
                  <w:noProof/>
                </w:rPr>
                <w:t>29</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'BAD'</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&lt;EndNote&gt;&lt;Cite&gt;&lt;Author&gt;Wee&lt;/Author&gt;&lt;Year&gt;2009&lt;/Year&gt;&lt;RecNum&gt;189&lt;/RecNum&gt;&lt;DisplayText&gt;[30]&lt;/DisplayText&gt;&lt;record&gt;&lt;rec-number&gt;189&lt;/rec-number&gt;&lt;foreign-keys&gt;&lt;key app="EN" db-id="2fdfexp0rsz9srexpeavvppqw2axrarv2t9t"&gt;189&lt;/key&gt;&lt;/foreign-keys&gt;&lt;ref-type name="Journal Article"&gt;17&lt;/ref-type&gt;&lt;contributors&gt;&lt;authors&gt;&lt;author&gt;Wee, Keng Boon&lt;/author&gt;&lt;author&gt;Surana, Uttam&lt;/author&gt;&lt;author&gt;Aguda, Baltazar D.&lt;/author&gt;&lt;/authors&gt;&lt;/contributors&gt;&lt;titles&gt;&lt;title&gt;Oscillations of the p53-Akt Network: Implications on Cell Survival and Death&lt;/title&gt;&lt;secondary-title&gt;Plos One&lt;/secondary-title&gt;&lt;/titles&gt;&lt;periodical&gt;&lt;full-title&gt;Plos One&lt;/full-title&gt;&lt;/periodical&gt;&lt;volume&gt;4&lt;/volume&gt;&lt;number&gt;2&lt;/number&gt;&lt;dates&gt;&lt;year&gt;2009&lt;/year&gt;&lt;pub-dates&gt;&lt;date&gt;Feb 6&lt;/date&gt;&lt;/pub-dates&gt;&lt;/dates&gt;&lt;isbn&gt;1932-6203&lt;/isbn&gt;&lt;accession-num&gt;WOS:000265483700014&lt;/accession-num&gt;&lt;urls&gt;&lt;related-urls&gt;&lt;url&gt;&amp;lt;Go to ISI&amp;gt;://WOS:000265483700014&lt;/url&gt;&lt;/related-urls&gt;&lt;/urls&gt;&lt;custom7&gt;e4407&lt;/custom7&gt;&lt;electronic-resource-num&gt;10.1371/journal.pone.0004407&lt;/electronic-resource-num&gt;&lt;/record&gt;&lt;/Cite&gt;&lt;/EndNote&gt;</w:instrText>
            </w:r>
            <w:r w:rsidRPr="007F340A">
              <w:rPr>
                <w:bCs/>
              </w:rPr>
              <w:fldChar w:fldCharType="separate"/>
            </w:r>
            <w:r>
              <w:rPr>
                <w:bCs/>
                <w:noProof/>
              </w:rPr>
              <w:t>[</w:t>
            </w:r>
            <w:hyperlink w:anchor="_ENREF_30" w:tooltip="Wee, 2009 #189" w:history="1">
              <w:r>
                <w:rPr>
                  <w:bCs/>
                  <w:noProof/>
                </w:rPr>
                <w:t>30</w:t>
              </w:r>
            </w:hyperlink>
            <w:r>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ind w:firstLine="400"/>
              <w:jc w:val="left"/>
              <w:rPr>
                <w:rFonts w:ascii="宋体" w:eastAsia="宋体" w:hAnsi="宋体" w:cs="宋体"/>
                <w:kern w:val="21"/>
                <w:sz w:val="24"/>
              </w:rPr>
            </w:pPr>
            <w:r>
              <w:rPr>
                <w:rFonts w:ascii="Courier New" w:hAnsi="Courier New" w:cs="Courier New"/>
                <w:color w:val="A020F0"/>
                <w:kern w:val="0"/>
                <w:sz w:val="20"/>
                <w:szCs w:val="20"/>
              </w:rPr>
              <w:t>'CDK1'</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Pr>
                <w:bCs/>
              </w:rPr>
              <w:instrText xml:space="preserve"> ADDIN EN.CITE &lt;EndNote&gt;&lt;Cite&gt;&lt;Author&gt;Gil-Gomez&lt;/Author&gt;&lt;Year&gt;1998&lt;/Year&gt;&lt;RecNum&gt;184&lt;/RecNum&gt;&lt;DisplayText&gt;[31]&lt;/DisplayText&gt;&lt;record&gt;&lt;rec-number&gt;184&lt;/rec-number&gt;&lt;foreign-keys&gt;&lt;key app="EN" db-id="2fdfexp0rsz9srexpeavvppqw2axrarv2t9t"&gt;184&lt;/key&gt;&lt;/foreign-keys&gt;&lt;ref-type name="Journal Article"&gt;17&lt;/ref-type&gt;&lt;contributors&gt;&lt;authors&gt;&lt;author&gt;Gil-Gomez, G.&lt;/author&gt;&lt;author&gt;Berns, A.&lt;/author&gt;&lt;author&gt;Brady, H. J. M.&lt;/author&gt;&lt;/authors&gt;&lt;/contributors&gt;&lt;titles&gt;&lt;title&gt;A link between cell cycle and cell death: Bax and Bcl-2 modulate Cdk2 activation during thymocyte apoptosis&lt;/title&gt;&lt;secondary-title&gt;Embo Journal&lt;/secondary-title&gt;&lt;/titles&gt;&lt;periodical&gt;&lt;full-title&gt;Embo Journal&lt;/full-title&gt;&lt;/periodical&gt;&lt;pages&gt;7209-7218&lt;/pages&gt;&lt;volume&gt;17&lt;/volume&gt;&lt;number&gt;24&lt;/number&gt;&lt;dates&gt;&lt;year&gt;1998&lt;/year&gt;&lt;pub-dates&gt;&lt;date&gt;Dec 15&lt;/date&gt;&lt;/pub-dates&gt;&lt;/dates&gt;&lt;isbn&gt;0261-4189&lt;/isbn&gt;&lt;accession-num&gt;WOS:000077833700007&lt;/accession-num&gt;&lt;urls&gt;&lt;related-urls&gt;&lt;url&gt;&amp;lt;Go to ISI&amp;gt;://WOS:000077833700007&lt;/url&gt;&lt;/related-urls&gt;&lt;/urls&gt;&lt;electronic-resource-num&gt;10.1093/emboj/17.24.7209&lt;/electronic-resource-num&gt;&lt;/record&gt;&lt;/Cite&gt;&lt;/EndNote&gt;</w:instrText>
            </w:r>
            <w:r w:rsidRPr="007F340A">
              <w:rPr>
                <w:bCs/>
              </w:rPr>
              <w:fldChar w:fldCharType="separate"/>
            </w:r>
            <w:r>
              <w:rPr>
                <w:bCs/>
                <w:noProof/>
              </w:rPr>
              <w:t>[</w:t>
            </w:r>
            <w:hyperlink w:anchor="_ENREF_31" w:tooltip="Gil-Gomez, 1998 #184" w:history="1">
              <w:r>
                <w:rPr>
                  <w:bCs/>
                  <w:noProof/>
                </w:rPr>
                <w:t>31</w:t>
              </w:r>
            </w:hyperlink>
            <w:r>
              <w:rPr>
                <w:bCs/>
                <w:noProof/>
              </w:rPr>
              <w:t>]</w:t>
            </w:r>
            <w:r w:rsidRPr="007F340A">
              <w:rPr>
                <w:bCs/>
              </w:rPr>
              <w:fldChar w:fldCharType="end"/>
            </w:r>
          </w:p>
        </w:tc>
      </w:tr>
    </w:tbl>
    <w:p w:rsidR="00134A73" w:rsidRDefault="00134A73" w:rsidP="00134A73">
      <w:pPr>
        <w:ind w:firstLine="420"/>
      </w:pPr>
    </w:p>
    <w:p w:rsidR="00134A73" w:rsidRPr="00134A73" w:rsidRDefault="00134A73" w:rsidP="00134A73">
      <w:pPr>
        <w:ind w:firstLineChars="0" w:firstLine="0"/>
        <w:rPr>
          <w:rFonts w:ascii="Palatino Linotype" w:eastAsiaTheme="majorEastAsia" w:hAnsi="Palatino Linotype" w:cstheme="majorBidi"/>
          <w:bCs/>
          <w:i/>
          <w:sz w:val="24"/>
          <w:szCs w:val="24"/>
        </w:rPr>
      </w:pPr>
      <w:r w:rsidRPr="00134A73">
        <w:rPr>
          <w:rFonts w:ascii="Palatino Linotype" w:eastAsiaTheme="majorEastAsia" w:hAnsi="Palatino Linotype" w:cstheme="majorBidi" w:hint="eastAsia"/>
          <w:bCs/>
          <w:i/>
          <w:sz w:val="24"/>
          <w:szCs w:val="24"/>
        </w:rPr>
        <w:t>2. Stemcell group</w:t>
      </w:r>
    </w:p>
    <w:tbl>
      <w:tblPr>
        <w:tblStyle w:val="a7"/>
        <w:tblW w:w="0" w:type="auto"/>
        <w:tblLayout w:type="fixed"/>
        <w:tblLook w:val="04A0"/>
      </w:tblPr>
      <w:tblGrid>
        <w:gridCol w:w="2047"/>
        <w:gridCol w:w="2047"/>
        <w:gridCol w:w="1543"/>
        <w:gridCol w:w="2551"/>
      </w:tblGrid>
      <w:tr w:rsidR="007F340A" w:rsidTr="007F340A">
        <w:tc>
          <w:tcPr>
            <w:tcW w:w="2047" w:type="dxa"/>
          </w:tcPr>
          <w:p w:rsidR="007F340A" w:rsidRDefault="007F340A" w:rsidP="00134A73">
            <w:pPr>
              <w:ind w:firstLine="420"/>
            </w:pPr>
            <w:r w:rsidRPr="00077EDE">
              <w:rPr>
                <w:rFonts w:hint="eastAsia"/>
              </w:rPr>
              <w:t>OCT4</w:t>
            </w:r>
          </w:p>
        </w:tc>
        <w:tc>
          <w:tcPr>
            <w:tcW w:w="2047" w:type="dxa"/>
          </w:tcPr>
          <w:p w:rsidR="007F340A" w:rsidRPr="00481D9D"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'NANOG'</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&lt;EndNote&gt;&lt;Cite&gt;&lt;Author&gt;Noisa&lt;/Author&gt;&lt;Year&gt;2011&lt;/Year&gt;&lt;RecNum&gt;185&lt;/RecNum&gt;&lt;DisplayText&gt;[32]&lt;/DisplayText&gt;&lt;record&gt;&lt;rec-number&gt;185&lt;/rec-number&gt;&lt;foreign-keys&gt;&lt;key app="EN" db-id="2fdfexp0rsz9srexpeavvppqw2axrarv2t9t"&gt;185&lt;/key&gt;&lt;/foreign-keys&gt;&lt;ref-type name="Journal Article"&gt;17&lt;/ref-type&gt;&lt;contributors&gt;&lt;authors&gt;&lt;author&gt;Noisa, Parinya&lt;/author&gt;&lt;author&gt;Parnpai, Rangsun&lt;/author&gt;&lt;/authors&gt;&lt;/contributors&gt;&lt;titles&gt;&lt;title&gt;Technical Challenges in the Derivation of Human Pluripotent Cells&lt;/title&gt;&lt;secondary-title&gt;Stem Cells International&lt;/secondary-title&gt;&lt;/titles&gt;&lt;periodical&gt;&lt;full-title&gt;Stem Cells International&lt;/full-title&gt;&lt;/periodical&gt;&lt;dates&gt;&lt;year&gt;2011&lt;/year&gt;&lt;pub-dates&gt;&lt;date&gt;2011&lt;/date&gt;&lt;/pub-dates&gt;&lt;/dates&gt;&lt;isbn&gt;1687-966X&lt;/isbn&gt;&lt;accession-num&gt;WOS:000208760300049&lt;/accession-num&gt;&lt;urls&gt;&lt;related-urls&gt;&lt;url&gt;&amp;lt;Go to ISI&amp;gt;://WOS:000208760300049&lt;/url&gt;&lt;/related-urls&gt;&lt;/urls&gt;&lt;custom7&gt;Unsp 907961&lt;/custom7&gt;&lt;electronic-resource-num&gt;10.4061/2011/907961&lt;/electronic-resource-num&gt;&lt;/record&gt;&lt;/Cite&gt;&lt;/EndNote&gt;</w:instrText>
            </w:r>
            <w:r w:rsidRPr="007F340A">
              <w:rPr>
                <w:bCs/>
              </w:rPr>
              <w:fldChar w:fldCharType="separate"/>
            </w:r>
            <w:r w:rsidRPr="007F340A">
              <w:rPr>
                <w:bCs/>
                <w:noProof/>
              </w:rPr>
              <w:t>[</w:t>
            </w:r>
            <w:hyperlink w:anchor="_ENREF_32" w:tooltip="Noisa, 2011 #185" w:history="1">
              <w:r w:rsidRPr="007F340A">
                <w:rPr>
                  <w:bCs/>
                  <w:noProof/>
                </w:rPr>
                <w:t>32</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481D9D"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'SOX2'</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&lt;EndNote&gt;&lt;Cite&gt;&lt;Author&gt;Kim&lt;/Author&gt;&lt;Year&gt;2009&lt;/Year&gt;&lt;RecNum&gt;190&lt;/RecNum&gt;&lt;DisplayText&gt;[33]&lt;/DisplayText&gt;&lt;record&gt;&lt;rec-number&gt;190&lt;/rec-number&gt;&lt;foreign-keys&gt;&lt;key app="EN" db-id="2fdfexp0rsz9srexpeavvppqw2axrarv2t9t"&gt;190&lt;/key&gt;&lt;/foreign-keys&gt;&lt;ref-type name="Journal Article"&gt;17&lt;/ref-type&gt;&lt;contributors&gt;&lt;authors&gt;&lt;author&gt;Kim, Jung Hwan&lt;/author&gt;&lt;author&gt;Jee, Min Ki&lt;/author&gt;&lt;author&gt;Lee, So Young&lt;/author&gt;&lt;author&gt;Han, Tae Hee&lt;/author&gt;&lt;author&gt;Kim, Bong Sun&lt;/author&gt;&lt;author&gt;Kang, Kyung Sun&lt;/author&gt;&lt;author&gt;Kang, Soo Kyung&lt;/author&gt;&lt;/authors&gt;&lt;/contributors&gt;&lt;titles&gt;&lt;title&gt;Regulation of Adipose Tissue Stromal Cells Behaviors by Endogenic Oct4 Expression Control&lt;/title&gt;&lt;secondary-title&gt;Plos One&lt;/secondary-title&gt;&lt;/titles&gt;&lt;periodical&gt;&lt;full-title&gt;Plos One&lt;/full-title&gt;&lt;/periodical&gt;&lt;volume&gt;4&lt;/volume&gt;&lt;number&gt;9&lt;/number&gt;&lt;dates&gt;&lt;year&gt;2009&lt;/year&gt;&lt;pub-dates&gt;&lt;date&gt;Sep 24&lt;/date&gt;&lt;/pub-dates&gt;&lt;/dates&gt;&lt;isbn&gt;1932-6203&lt;/isbn&gt;&lt;accession-num&gt;WOS:000270164600008&lt;/accession-num&gt;&lt;urls&gt;&lt;related-urls&gt;&lt;url&gt;&amp;lt;Go to ISI&amp;gt;://WOS:000270164600008&lt;/url&gt;&lt;/related-urls&gt;&lt;/urls&gt;&lt;custom7&gt;e7166&lt;/custom7&gt;&lt;electronic-resource-num&gt;10.1371/journal.pone.0007166&lt;/electronic-resource-num&gt;&lt;/record&gt;&lt;/Cite&gt;&lt;/EndNote&gt;</w:instrText>
            </w:r>
            <w:r w:rsidRPr="007F340A">
              <w:rPr>
                <w:bCs/>
              </w:rPr>
              <w:fldChar w:fldCharType="separate"/>
            </w:r>
            <w:r w:rsidRPr="007F340A">
              <w:rPr>
                <w:bCs/>
                <w:noProof/>
              </w:rPr>
              <w:t>[</w:t>
            </w:r>
            <w:hyperlink w:anchor="_ENREF_33" w:tooltip="Kim, 2009 #190" w:history="1">
              <w:r w:rsidRPr="007F340A">
                <w:rPr>
                  <w:bCs/>
                  <w:noProof/>
                </w:rPr>
                <w:t>33</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481D9D"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'GATA6'</w:t>
            </w:r>
          </w:p>
        </w:tc>
        <w:tc>
          <w:tcPr>
            <w:tcW w:w="1543" w:type="dxa"/>
          </w:tcPr>
          <w:p w:rsidR="007F340A" w:rsidRDefault="007F340A" w:rsidP="00134A73">
            <w:pPr>
              <w:ind w:firstLine="420"/>
            </w:pPr>
            <w:r>
              <w:rPr>
                <w:rFonts w:hint="eastAsia"/>
              </w:rPr>
              <w:t>r</w:t>
            </w:r>
          </w:p>
        </w:tc>
        <w:tc>
          <w:tcPr>
            <w:tcW w:w="2551"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&lt;EndNote&gt;&lt;Cite&gt;&lt;Author&gt;Yeap&lt;/Author&gt;&lt;Year&gt;2009&lt;/Year&gt;&lt;RecNum&gt;191&lt;/RecNum&gt;&lt;DisplayText&gt;[34]&lt;/DisplayText&gt;&lt;record&gt;&lt;rec-number&gt;191&lt;/rec-number&gt;&lt;foreign-keys&gt;&lt;key app="EN" db-id="2fdfexp0rsz9srexpeavvppqw2axrarv2t9t"&gt;191&lt;/key&gt;&lt;/foreign-keys&gt;&lt;ref-type name="Journal Article"&gt;17&lt;/ref-type&gt;&lt;contributors&gt;&lt;authors&gt;&lt;author&gt;Yeap, Leng-Siew&lt;/author&gt;&lt;author&gt;Hayashi, Katsuhiko&lt;/author&gt;&lt;author&gt;Surani, M. Azim&lt;/author&gt;&lt;/authors&gt;&lt;/contributors&gt;&lt;titles&gt;&lt;title&gt;ERG-associated protein with SET domain (ESET)-Oct4 interaction regulates pluripotency and represses the trophectoderm lineage&lt;/title&gt;&lt;secondary-title&gt;Epigenetics &amp;amp; Chromatin&lt;/secondary-title&gt;&lt;/titles&gt;&lt;periodical&gt;&lt;full-title&gt;Epigenetics &amp;amp; Chromatin&lt;/full-title&gt;&lt;/periodical&gt;&lt;volume&gt;2&lt;/volume&gt;&lt;dates&gt;&lt;year&gt;2009&lt;/year&gt;&lt;pub-dates&gt;&lt;date&gt;Oct 7&lt;/date&gt;&lt;/pub-dates&gt;&lt;/dates&gt;&lt;isbn&gt;1756-8935&lt;/isbn&gt;&lt;accession-num&gt;WOS:000283770800001&lt;/accession-num&gt;&lt;urls&gt;&lt;related-urls&gt;&lt;url&gt;&amp;lt;Go to ISI&amp;gt;://WOS:000283770800001&lt;/url&gt;&lt;/related-urls&gt;&lt;/urls&gt;&lt;custom7&gt;12&lt;/custom7&gt;&lt;electronic-resource-num&gt;10.1186/1756-8935-2-12&lt;/electronic-resource-num&gt;&lt;/record&gt;&lt;/Cite&gt;&lt;/EndNote&gt;</w:instrText>
            </w:r>
            <w:r w:rsidRPr="007F340A">
              <w:rPr>
                <w:bCs/>
              </w:rPr>
              <w:fldChar w:fldCharType="separate"/>
            </w:r>
            <w:r w:rsidRPr="007F340A">
              <w:rPr>
                <w:bCs/>
                <w:noProof/>
              </w:rPr>
              <w:t>[</w:t>
            </w:r>
            <w:hyperlink w:anchor="_ENREF_34" w:tooltip="Yeap, 2009 #191" w:history="1">
              <w:r w:rsidRPr="007F340A">
                <w:rPr>
                  <w:bCs/>
                  <w:noProof/>
                </w:rPr>
                <w:t>34</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481D9D"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'KLF4'</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&lt;EndNote&gt;&lt;Cite&gt;&lt;Author&gt;Kim&lt;/Author&gt;&lt;Year&gt;2009&lt;/Year&gt;&lt;RecNum&gt;190&lt;/RecNum&gt;&lt;DisplayText&gt;[33]&lt;/DisplayText&gt;&lt;record&gt;&lt;rec-number&gt;190&lt;/rec-number&gt;&lt;foreign-keys&gt;&lt;key app="EN" db-id="2fdfexp0rsz9srexpeavvppqw2axrarv2t9t"&gt;190&lt;/key&gt;&lt;/foreign-keys&gt;&lt;ref-type name="Journal Article"&gt;17&lt;/ref-type&gt;&lt;contributors&gt;&lt;authors&gt;&lt;author&gt;Kim, Jung Hwan&lt;/author&gt;&lt;author&gt;Jee, Min Ki&lt;/author&gt;&lt;author&gt;Lee, So Young&lt;/author&gt;&lt;author&gt;Han, Tae Hee&lt;/author&gt;&lt;author&gt;Kim, Bong Sun&lt;/author&gt;&lt;author&gt;Kang, Kyung Sun&lt;/author&gt;&lt;author&gt;Kang, Soo Kyung&lt;/author&gt;&lt;/authors&gt;&lt;/contributors&gt;&lt;titles&gt;&lt;title&gt;Regulation of Adipose Tissue Stromal Cells Behaviors by Endogenic Oct4 Expression Control&lt;/title&gt;&lt;secondary-title&gt;Plos One&lt;/secondary-title&gt;&lt;/titles&gt;&lt;periodical&gt;&lt;full-title&gt;Plos One&lt;/full-title&gt;&lt;/periodical&gt;&lt;volume&gt;4&lt;/volume&gt;&lt;number&gt;9&lt;/number&gt;&lt;dates&gt;&lt;year&gt;2009&lt;/year&gt;&lt;pub-dates&gt;&lt;date&gt;Sep 24&lt;/date&gt;&lt;/pub-dates&gt;&lt;/dates&gt;&lt;isbn&gt;1932-6203&lt;/isbn&gt;&lt;accession-num&gt;WOS:000270164600008&lt;/accession-num&gt;&lt;urls&gt;&lt;related-urls&gt;&lt;url&gt;&amp;lt;Go to ISI&amp;gt;://WOS:000270164600008&lt;/url&gt;&lt;/related-urls&gt;&lt;/urls&gt;&lt;custom7&gt;e7166&lt;/custom7&gt;&lt;electronic-resource-num&gt;10.1371/journal.pone.0007166&lt;/electronic-resource-num&gt;&lt;/record&gt;&lt;/Cite&gt;&lt;/EndNote&gt;</w:instrText>
            </w:r>
            <w:r w:rsidRPr="007F340A">
              <w:rPr>
                <w:bCs/>
              </w:rPr>
              <w:fldChar w:fldCharType="separate"/>
            </w:r>
            <w:r w:rsidRPr="007F340A">
              <w:rPr>
                <w:bCs/>
                <w:noProof/>
              </w:rPr>
              <w:t>[</w:t>
            </w:r>
            <w:hyperlink w:anchor="_ENREF_33" w:tooltip="Kim, 2009 #190" w:history="1">
              <w:r w:rsidRPr="007F340A">
                <w:rPr>
                  <w:bCs/>
                  <w:noProof/>
                </w:rPr>
                <w:t>33</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'GDF3'</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rFonts w:hint="eastAsia"/>
                <w:bCs/>
              </w:rPr>
              <w:t>OCT4-TGF</w:t>
            </w:r>
            <w:r w:rsidRPr="007F340A">
              <w:rPr>
                <w:rFonts w:hint="eastAsia"/>
                <w:bCs/>
              </w:rPr>
              <w:t>β</w:t>
            </w:r>
            <w:r w:rsidRPr="007F340A">
              <w:rPr>
                <w:rFonts w:hint="eastAsia"/>
                <w:bCs/>
              </w:rPr>
              <w:t>-GDF3</w:t>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'ZIC3'</w:t>
            </w:r>
          </w:p>
        </w:tc>
        <w:tc>
          <w:tcPr>
            <w:tcW w:w="1543" w:type="dxa"/>
          </w:tcPr>
          <w:p w:rsidR="007F340A" w:rsidRDefault="007F340A" w:rsidP="00134A73">
            <w:pPr>
              <w:ind w:firstLine="420"/>
            </w:pPr>
          </w:p>
        </w:tc>
        <w:tc>
          <w:tcPr>
            <w:tcW w:w="2551"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&lt;EndNote&gt;&lt;Cite&gt;&lt;Author&gt;Lim&lt;/Author&gt;&lt;Year&gt;2007&lt;/Year&gt;&lt;RecNum&gt;192&lt;/RecNum&gt;&lt;DisplayText&gt;[35]&lt;/DisplayText&gt;&lt;record&gt;&lt;rec-number&gt;192&lt;/rec-number&gt;&lt;foreign-keys&gt;&lt;key app="EN" db-id="2fdfexp0rsz9srexpeavvppqw2axrarv2t9t"&gt;192&lt;/key&gt;&lt;/foreign-keys&gt;&lt;ref-type name="Journal Article"&gt;17&lt;/ref-type&gt;&lt;contributors&gt;&lt;authors&gt;&lt;author&gt;Lim, Linda Shushan&lt;/author&gt;&lt;author&gt;Loh, Yuin-Han&lt;/author&gt;&lt;author&gt;Zhang, Weiwei&lt;/author&gt;&lt;author&gt;Li, Yixun&lt;/author&gt;&lt;author&gt;Chen, Xi&lt;/author&gt;&lt;author&gt;Wang, Yinan&lt;/author&gt;&lt;author&gt;Bakre, Manjiri&lt;/author&gt;&lt;author&gt;Ng, Huck-Hui&lt;/author&gt;&lt;author&gt;Stanton, Lawrence W.&lt;/author&gt;&lt;/authors&gt;&lt;/contributors&gt;&lt;titles&gt;&lt;title&gt;Zic3 is required for maintenance of pluripotency in embryonic stem cells&lt;/title&gt;&lt;secondary-title&gt;Molecular Biology of the Cell&lt;/secondary-title&gt;&lt;/titles&gt;&lt;periodical&gt;&lt;full-title&gt;Molecular Biology of the Cell&lt;/full-title&gt;&lt;/periodical&gt;&lt;pages&gt;1348-1358&lt;/pages&gt;&lt;volume&gt;18&lt;/volume&gt;&lt;number&gt;4&lt;/number&gt;&lt;dates&gt;&lt;year&gt;2007&lt;/year&gt;&lt;pub-dates&gt;&lt;date&gt;Apr&lt;/date&gt;&lt;/pub-dates&gt;&lt;/dates&gt;&lt;isbn&gt;1059-1524&lt;/isbn&gt;&lt;accession-num&gt;WOS:000245443100020&lt;/accession-num&gt;&lt;urls&gt;&lt;related-urls&gt;&lt;url&gt;&amp;lt;Go to ISI&amp;gt;://WOS:000245443100020&lt;/url&gt;&lt;/related-urls&gt;&lt;/urls&gt;&lt;electronic-resource-num&gt;10.1091/mbc.E06-07-0624&lt;/electronic-resource-num&gt;&lt;/record&gt;&lt;/Cite&gt;&lt;/EndNote&gt;</w:instrText>
            </w:r>
            <w:r w:rsidRPr="007F340A">
              <w:rPr>
                <w:bCs/>
              </w:rPr>
              <w:fldChar w:fldCharType="separate"/>
            </w:r>
            <w:r w:rsidRPr="007F340A">
              <w:rPr>
                <w:bCs/>
                <w:noProof/>
              </w:rPr>
              <w:t>[</w:t>
            </w:r>
            <w:hyperlink w:anchor="_ENREF_35" w:tooltip="Lim, 2007 #192" w:history="1">
              <w:r w:rsidRPr="007F340A">
                <w:rPr>
                  <w:bCs/>
                  <w:noProof/>
                </w:rPr>
                <w:t>35</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'PBX1'</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rFonts w:hint="eastAsia"/>
                <w:bCs/>
              </w:rPr>
              <w:t>OCT4- TGF</w:t>
            </w:r>
            <w:r w:rsidRPr="007F340A">
              <w:rPr>
                <w:rFonts w:hint="eastAsia"/>
                <w:bCs/>
              </w:rPr>
              <w:t>β</w:t>
            </w:r>
            <w:r w:rsidRPr="007F340A">
              <w:rPr>
                <w:rFonts w:hint="eastAsia"/>
                <w:bCs/>
              </w:rPr>
              <w:t>-PBX1</w:t>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'TDGF1'</w:t>
            </w:r>
          </w:p>
        </w:tc>
        <w:tc>
          <w:tcPr>
            <w:tcW w:w="1543" w:type="dxa"/>
          </w:tcPr>
          <w:p w:rsidR="007F340A" w:rsidRDefault="007F340A" w:rsidP="00134A73">
            <w:pPr>
              <w:ind w:firstLine="420"/>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&lt;EndNote&gt;&lt;Cite&gt;&lt;Author&gt;Marikawa&lt;/Author&gt;&lt;Year&gt;2011&lt;/Year&gt;&lt;RecNum&gt;193&lt;/RecNum&gt;&lt;DisplayText&gt;[36]&lt;/DisplayText&gt;&lt;record&gt;&lt;rec-number&gt;193&lt;/rec-number&gt;&lt;foreign-keys&gt;&lt;key app="EN" db-id="2fdfexp0rsz9srexpeavvppqw2axrarv2t9t"&gt;193&lt;/key&gt;&lt;/foreign-keys&gt;&lt;ref-type name="Journal Article"&gt;17&lt;/ref-type&gt;&lt;contributors&gt;&lt;authors&gt;&lt;author&gt;Marikawa, Yusuke&lt;/author&gt;&lt;author&gt;Tamashiro, Dana Ann A.&lt;/author&gt;&lt;author&gt;Fujita, Toko C.&lt;/author&gt;&lt;author&gt;Alarcon, Vernadeth B.&lt;/author&gt;&lt;/authors&gt;&lt;/contributors&gt;&lt;titles&gt;&lt;title&gt;Dual Roles of Oct4 in the Maintenance of Mouse P19 Embryonal Carcinoma Cells: As Negative Regulator of Wnt/beta-Catenin Signaling and Competence Provider for Brachyury Induction&lt;/title&gt;&lt;secondary-title&gt;Stem Cells and Development&lt;/secondary-title&gt;&lt;/titles&gt;&lt;periodical&gt;&lt;full-title&gt;Stem Cells and Development&lt;/full-title&gt;&lt;/periodical&gt;&lt;pages&gt;621-633&lt;/pages&gt;&lt;volume&gt;20&lt;/volume&gt;&lt;number&gt;4&lt;/number&gt;&lt;dates&gt;&lt;year&gt;2011&lt;/year&gt;&lt;pub-dates&gt;&lt;date&gt;Apr&lt;/date&gt;&lt;/pub-dates&gt;&lt;/dates&gt;&lt;isbn&gt;1547-3287&lt;/isbn&gt;&lt;accession-num&gt;WOS:000289053000007&lt;/accession-num&gt;&lt;urls&gt;&lt;related-urls&gt;&lt;url&gt;&amp;lt;Go to ISI&amp;gt;://WOS:000289053000007&lt;/url&gt;&lt;/related-urls&gt;&lt;/urls&gt;&lt;electronic-resource-num&gt;10.1089/scd.2010.0209&lt;/electronic-resource-num&gt;&lt;/record&gt;&lt;/Cite&gt;&lt;/EndNote&gt;</w:instrText>
            </w:r>
            <w:r w:rsidRPr="007F340A">
              <w:rPr>
                <w:bCs/>
              </w:rPr>
              <w:fldChar w:fldCharType="separate"/>
            </w:r>
            <w:r w:rsidRPr="007F340A">
              <w:rPr>
                <w:bCs/>
                <w:noProof/>
              </w:rPr>
              <w:t>[</w:t>
            </w:r>
            <w:hyperlink w:anchor="_ENREF_36" w:tooltip="Marikawa, 2011 #193" w:history="1">
              <w:r w:rsidRPr="007F340A">
                <w:rPr>
                  <w:bCs/>
                  <w:noProof/>
                </w:rPr>
                <w:t>36</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'ZFP42'</w:t>
            </w:r>
          </w:p>
        </w:tc>
        <w:tc>
          <w:tcPr>
            <w:tcW w:w="1543" w:type="dxa"/>
          </w:tcPr>
          <w:p w:rsidR="007F340A" w:rsidRDefault="007F340A" w:rsidP="00134A73">
            <w:pPr>
              <w:ind w:firstLine="420"/>
            </w:pPr>
          </w:p>
        </w:tc>
        <w:tc>
          <w:tcPr>
            <w:tcW w:w="2551" w:type="dxa"/>
          </w:tcPr>
          <w:p w:rsidR="007F340A" w:rsidRPr="007F340A" w:rsidRDefault="007F340A" w:rsidP="007F340A">
            <w:pPr>
              <w:ind w:firstLine="420"/>
              <w:rPr>
                <w:bCs/>
              </w:rPr>
            </w:pPr>
            <w:r w:rsidRPr="007F340A">
              <w:rPr>
                <w:bCs/>
              </w:rPr>
              <w:t> </w:t>
            </w:r>
            <w:r w:rsidRPr="007F340A">
              <w:rPr>
                <w:bCs/>
              </w:rPr>
              <w:fldChar w:fldCharType="begin"/>
            </w:r>
            <w:r w:rsidRPr="007F340A">
              <w:rPr>
                <w:bCs/>
              </w:rPr>
              <w:instrText xml:space="preserve"> ADDIN EN.CITE &lt;EndNote&gt;&lt;Cite&gt;&lt;Author&gt;Matoba&lt;/Author&gt;&lt;Year&gt;2006&lt;/Year&gt;&lt;RecNum&gt;194&lt;/RecNum&gt;&lt;DisplayText&gt;[37]&lt;/DisplayText&gt;&lt;record&gt;&lt;rec-number&gt;194&lt;/rec-number&gt;&lt;foreign-keys&gt;&lt;key app="EN" db-id="2fdfexp0rsz9srexpeavvppqw2axrarv2t9t"&gt;194&lt;/key&gt;&lt;/foreign-keys&gt;&lt;ref-type name="Journal Article"&gt;17&lt;/ref-type&gt;&lt;contributors&gt;&lt;authors&gt;&lt;author&gt;Matoba, Ryo&lt;/author&gt;&lt;author&gt;Niwa, Hitoshi&lt;/author&gt;&lt;author&gt;Masui, Shinji&lt;/author&gt;&lt;author&gt;Ohtsuka, Satoshi&lt;/author&gt;&lt;author&gt;Carter, Mark G.&lt;/author&gt;&lt;author&gt;Sharov, Alexei A.&lt;/author&gt;&lt;author&gt;Ko, Minoru S. H.&lt;/author&gt;&lt;/authors&gt;&lt;/contributors&gt;&lt;titles&gt;&lt;title&gt;Dissecting Oct3/4-Regulated Gene Networks in Embryonic Stem Cells by Expression Profiling&lt;/title&gt;&lt;secondary-title&gt;Plos One&lt;/secondary-title&gt;&lt;/titles&gt;&lt;periodical&gt;&lt;full-title&gt;Plos One&lt;/full-title&gt;&lt;/periodical&gt;&lt;volume&gt;1&lt;/volume&gt;&lt;number&gt;1&lt;/number&gt;&lt;dates&gt;&lt;year&gt;2006&lt;/year&gt;&lt;pub-dates&gt;&lt;date&gt;Dec 20&lt;/date&gt;&lt;/pub-dates&gt;&lt;/dates&gt;&lt;isbn&gt;1932-6203&lt;/isbn&gt;&lt;accession-num&gt;WOS:000207443600026&lt;/accession-num&gt;&lt;urls&gt;&lt;related-urls&gt;&lt;url&gt;&amp;lt;Go to ISI&amp;gt;://WOS:000207443600026&lt;/url&gt;&lt;/related-urls&gt;&lt;/urls&gt;&lt;custom7&gt;e26&lt;/custom7&gt;&lt;electronic-resource-num&gt;10.1371/journal.pone.0000026&lt;/electronic-resource-num&gt;&lt;/record&gt;&lt;/Cite&gt;&lt;/EndNote&gt;</w:instrText>
            </w:r>
            <w:r w:rsidRPr="007F340A">
              <w:rPr>
                <w:bCs/>
              </w:rPr>
              <w:fldChar w:fldCharType="separate"/>
            </w:r>
            <w:r w:rsidRPr="007F340A">
              <w:rPr>
                <w:bCs/>
                <w:noProof/>
              </w:rPr>
              <w:t>[</w:t>
            </w:r>
            <w:hyperlink w:anchor="_ENREF_37" w:tooltip="Matoba, 2006 #194" w:history="1">
              <w:r w:rsidRPr="007F340A">
                <w:rPr>
                  <w:bCs/>
                  <w:noProof/>
                </w:rPr>
                <w:t>37</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Default="007F340A" w:rsidP="00134A73">
            <w:pPr>
              <w:autoSpaceDE w:val="0"/>
              <w:autoSpaceDN w:val="0"/>
              <w:adjustRightInd w:val="0"/>
              <w:ind w:firstLine="400"/>
              <w:jc w:val="left"/>
              <w:rPr>
                <w:rFonts w:ascii="Courier New" w:hAnsi="Courier New" w:cs="Courier New"/>
                <w:color w:val="A020F0"/>
                <w:kern w:val="0"/>
                <w:sz w:val="20"/>
                <w:szCs w:val="20"/>
              </w:rPr>
            </w:pPr>
            <w:r>
              <w:rPr>
                <w:rFonts w:ascii="Courier New" w:hAnsi="Courier New" w:cs="Courier New"/>
                <w:color w:val="A020F0"/>
                <w:kern w:val="0"/>
                <w:sz w:val="20"/>
                <w:szCs w:val="20"/>
              </w:rPr>
              <w:t>'FOXD3'</w:t>
            </w:r>
          </w:p>
        </w:tc>
        <w:tc>
          <w:tcPr>
            <w:tcW w:w="1543" w:type="dxa"/>
          </w:tcPr>
          <w:p w:rsidR="007F340A" w:rsidRDefault="007F340A" w:rsidP="00134A73">
            <w:pPr>
              <w:ind w:firstLine="420"/>
              <w:jc w:val="left"/>
            </w:pPr>
            <w:r>
              <w:rPr>
                <w:rFonts w:hint="eastAsia"/>
              </w:rPr>
              <w:t>a</w:t>
            </w:r>
          </w:p>
        </w:tc>
        <w:tc>
          <w:tcPr>
            <w:tcW w:w="2551"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&lt;EndNote&gt;&lt;Cite&gt;&lt;Author&gt;Chavez&lt;/Author&gt;&lt;Year&gt;2009&lt;/Year&gt;&lt;RecNum&gt;195&lt;/RecNum&gt;&lt;DisplayText&gt;[38]&lt;/DisplayText&gt;&lt;record&gt;&lt;rec-number&gt;195&lt;/rec-number&gt;&lt;foreign-keys&gt;&lt;key app="EN" db-id="2fdfexp0rsz9srexpeavvppqw2axrarv2t9t"&gt;195&lt;/key&gt;&lt;/foreign-keys&gt;&lt;ref-type name="Journal Article"&gt;17&lt;/ref-type&gt;&lt;contributors&gt;&lt;authors&gt;&lt;author&gt;Chavez, Lukas&lt;/author&gt;&lt;author&gt;Bais, Abha S.&lt;/author&gt;&lt;author&gt;Vingron, Martin&lt;/author&gt;&lt;author&gt;Lehrach, Hans&lt;/author&gt;&lt;author&gt;Adjaye, James&lt;/author&gt;&lt;author&gt;Herwig, Ralf&lt;/author&gt;&lt;/authors&gt;&lt;/contributors&gt;&lt;titles&gt;&lt;title&gt;In silico identification of a core regulatory network of OCT4 in human embryonic stem cells using an integrated approach&lt;/title&gt;&lt;secondary-title&gt;Bmc Genomics&lt;/secondary-title&gt;&lt;/titles&gt;&lt;periodical&gt;&lt;full-title&gt;Bmc Genomics&lt;/full-title&gt;&lt;/periodical&gt;&lt;volume&gt;10&lt;/volume&gt;&lt;dates&gt;&lt;year&gt;2009&lt;/year&gt;&lt;pub-dates&gt;&lt;date&gt;Jul 15&lt;/date&gt;&lt;/pub-dates&gt;&lt;/dates&gt;&lt;isbn&gt;1471-2164&lt;/isbn&gt;&lt;accession-num&gt;WOS:000268755700001&lt;/accession-num&gt;&lt;urls&gt;&lt;related-urls&gt;&lt;url&gt;&amp;lt;Go to ISI&amp;gt;://WOS:000268755700001&lt;/url&gt;&lt;/related-urls&gt;&lt;/urls&gt;&lt;custom7&gt;314&lt;/custom7&gt;&lt;electronic-resource-num&gt;10.1186/1471-2164-10-314&lt;/electronic-resource-num&gt;&lt;/record&gt;&lt;/Cite&gt;&lt;/EndNote&gt;</w:instrText>
            </w:r>
            <w:r w:rsidRPr="007F340A">
              <w:rPr>
                <w:bCs/>
              </w:rPr>
              <w:fldChar w:fldCharType="separate"/>
            </w:r>
            <w:r w:rsidRPr="007F340A">
              <w:rPr>
                <w:bCs/>
                <w:noProof/>
              </w:rPr>
              <w:t>[</w:t>
            </w:r>
            <w:hyperlink w:anchor="_ENREF_38" w:tooltip="Chavez, 2009 #195" w:history="1">
              <w:r w:rsidRPr="007F340A">
                <w:rPr>
                  <w:bCs/>
                  <w:noProof/>
                </w:rPr>
                <w:t>38</w:t>
              </w:r>
            </w:hyperlink>
            <w:r w:rsidRPr="007F340A">
              <w:rPr>
                <w:bCs/>
                <w:noProof/>
              </w:rPr>
              <w:t>]</w:t>
            </w:r>
            <w:r w:rsidRPr="007F340A">
              <w:rPr>
                <w:bCs/>
              </w:rPr>
              <w:fldChar w:fldCharType="end"/>
            </w:r>
          </w:p>
        </w:tc>
      </w:tr>
    </w:tbl>
    <w:p w:rsidR="00134A73" w:rsidRPr="00134A73" w:rsidRDefault="00134A73" w:rsidP="00134A73">
      <w:pPr>
        <w:ind w:firstLineChars="0" w:firstLine="0"/>
        <w:rPr>
          <w:rFonts w:ascii="Palatino Linotype" w:eastAsiaTheme="majorEastAsia" w:hAnsi="Palatino Linotype" w:cstheme="majorBidi"/>
          <w:bCs/>
          <w:i/>
          <w:sz w:val="24"/>
          <w:szCs w:val="24"/>
        </w:rPr>
      </w:pPr>
      <w:r w:rsidRPr="00134A73">
        <w:rPr>
          <w:rFonts w:ascii="Palatino Linotype" w:eastAsiaTheme="majorEastAsia" w:hAnsi="Palatino Linotype" w:cstheme="majorBidi" w:hint="eastAsia"/>
          <w:bCs/>
          <w:i/>
          <w:sz w:val="24"/>
          <w:szCs w:val="24"/>
        </w:rPr>
        <w:t>3. EMT group</w:t>
      </w:r>
    </w:p>
    <w:tbl>
      <w:tblPr>
        <w:tblStyle w:val="a7"/>
        <w:tblW w:w="0" w:type="auto"/>
        <w:tblLook w:val="04A0"/>
      </w:tblPr>
      <w:tblGrid>
        <w:gridCol w:w="2047"/>
        <w:gridCol w:w="2047"/>
        <w:gridCol w:w="1117"/>
        <w:gridCol w:w="2977"/>
      </w:tblGrid>
      <w:tr w:rsidR="007F340A" w:rsidTr="007F340A">
        <w:tc>
          <w:tcPr>
            <w:tcW w:w="2047" w:type="dxa"/>
          </w:tcPr>
          <w:p w:rsidR="007F340A" w:rsidRDefault="007F340A" w:rsidP="00134A73">
            <w:pPr>
              <w:ind w:firstLine="420"/>
            </w:pPr>
            <w:r>
              <w:rPr>
                <w:rFonts w:hint="eastAsia"/>
              </w:rPr>
              <w:t>ZEB</w:t>
            </w: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'HIF1A'</w:t>
            </w:r>
          </w:p>
        </w:tc>
        <w:tc>
          <w:tcPr>
            <w:tcW w:w="1117" w:type="dxa"/>
          </w:tcPr>
          <w:p w:rsidR="007F340A" w:rsidRDefault="007F340A" w:rsidP="00134A73">
            <w:pPr>
              <w:ind w:firstLine="420"/>
            </w:pPr>
            <w:r>
              <w:rPr>
                <w:rFonts w:hint="eastAsia"/>
              </w:rPr>
              <w:t>a</w:t>
            </w:r>
          </w:p>
        </w:tc>
        <w:tc>
          <w:tcPr>
            <w:tcW w:w="2977" w:type="dxa"/>
          </w:tcPr>
          <w:p w:rsidR="007F340A" w:rsidRPr="007F340A" w:rsidRDefault="007F340A" w:rsidP="007F340A">
            <w:pPr>
              <w:ind w:firstLine="420"/>
              <w:rPr>
                <w:bCs/>
              </w:rPr>
            </w:pP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'MIR200A'</w:t>
            </w:r>
          </w:p>
        </w:tc>
        <w:tc>
          <w:tcPr>
            <w:tcW w:w="1117" w:type="dxa"/>
          </w:tcPr>
          <w:p w:rsidR="007F340A" w:rsidRDefault="007F340A" w:rsidP="00134A73">
            <w:pPr>
              <w:ind w:firstLine="420"/>
            </w:pPr>
            <w:r>
              <w:rPr>
                <w:rFonts w:hint="eastAsia"/>
              </w:rPr>
              <w:t>r</w:t>
            </w:r>
          </w:p>
        </w:tc>
        <w:tc>
          <w:tcPr>
            <w:tcW w:w="2977"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&lt;EndNote&gt;&lt;Cite&gt;&lt;Author&gt;Cochrane&lt;/Author&gt;&lt;Year&gt;2010&lt;/Year&gt;&lt;RecNum&gt;196&lt;/RecNum&gt;&lt;DisplayText&gt;[39]&lt;/DisplayText&gt;&lt;record&gt;&lt;rec-number&gt;196&lt;/rec-number&gt;&lt;foreign-keys&gt;&lt;key app="EN" db-id="2fdfexp0rsz9srexpeavvppqw2axrarv2t9t"&gt;196&lt;/key&gt;&lt;/foreign-keys&gt;&lt;ref-type name="Journal Article"&gt;17&lt;/ref-type&gt;&lt;contributors&gt;&lt;authors&gt;&lt;author&gt;Cochrane, Dawn R.&lt;/author&gt;&lt;author&gt;Howe, Erin N.&lt;/author&gt;&lt;author&gt;Spoelstra, Nicole S.&lt;/author&gt;&lt;author&gt;Richer, Jennifer K.&lt;/author&gt;&lt;/authors&gt;&lt;/contributors&gt;&lt;titles&gt;&lt;title&gt;Loss of miR-200c: A Marker of Aggressiveness and Chemoresistance in Female Reproductive Cancers&lt;/title&gt;&lt;secondary-title&gt;Journal of oncology&lt;/secondary-title&gt;&lt;/titles&gt;&lt;periodical&gt;&lt;full-title&gt;Journal of oncology&lt;/full-title&gt;&lt;/periodical&gt;&lt;pages&gt;821717-821717&lt;/pages&gt;&lt;volume&gt;2010&lt;/volume&gt;&lt;dates&gt;&lt;year&gt;2010&lt;/year&gt;&lt;pub-dates&gt;&lt;date&gt;2010&lt;/date&gt;&lt;/pub-dates&gt;&lt;/dates&gt;&lt;accession-num&gt;MEDLINE:20049172&lt;/accession-num&gt;&lt;urls&gt;&lt;related-urls&gt;&lt;url&gt;&amp;lt;Go to ISI&amp;gt;://MEDLINE:20049172&lt;/url&gt;&lt;/related-urls&gt;&lt;/urls&gt;&lt;electronic-resource-num&gt;10.1155/2010/821717&lt;/electronic-resource-num&gt;&lt;/record&gt;&lt;/Cite&gt;&lt;/EndNote&gt;</w:instrText>
            </w:r>
            <w:r w:rsidRPr="007F340A">
              <w:rPr>
                <w:bCs/>
              </w:rPr>
              <w:fldChar w:fldCharType="separate"/>
            </w:r>
            <w:r w:rsidRPr="007F340A">
              <w:rPr>
                <w:bCs/>
                <w:noProof/>
              </w:rPr>
              <w:t>[</w:t>
            </w:r>
            <w:hyperlink w:anchor="_ENREF_39" w:tooltip="Cochrane, 2010 #196" w:history="1">
              <w:r w:rsidRPr="007F340A">
                <w:rPr>
                  <w:bCs/>
                  <w:noProof/>
                </w:rPr>
                <w:t>39</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'MIR200B'</w:t>
            </w:r>
          </w:p>
        </w:tc>
        <w:tc>
          <w:tcPr>
            <w:tcW w:w="1117" w:type="dxa"/>
          </w:tcPr>
          <w:p w:rsidR="007F340A" w:rsidRDefault="007F340A" w:rsidP="00134A73">
            <w:pPr>
              <w:ind w:firstLine="420"/>
            </w:pPr>
            <w:r>
              <w:rPr>
                <w:rFonts w:hint="eastAsia"/>
              </w:rPr>
              <w:t>r</w:t>
            </w:r>
          </w:p>
        </w:tc>
        <w:tc>
          <w:tcPr>
            <w:tcW w:w="2977"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&lt;EndNote&gt;&lt;Cite&gt;&lt;Author&gt;Cho&lt;/Author&gt;&lt;Year&gt;2011&lt;/Year&gt;&lt;RecNum&gt;197&lt;/RecNum&gt;&lt;DisplayText&gt;[40]&lt;/DisplayText&gt;&lt;record&gt;&lt;rec-number&gt;197&lt;/rec-number&gt;&lt;foreign-keys&gt;&lt;key app="EN" db-id="2fdfexp0rsz9srexpeavvppqw2axrarv2t9t"&gt;197&lt;/key&gt;&lt;/foreign-keys&gt;&lt;ref-type name="Journal Article"&gt;17&lt;/ref-type&gt;&lt;contributors&gt;&lt;authors&gt;&lt;author&gt;Cho, Ji-Hoon&lt;/author&gt;&lt;author&gt;Gelinas, Richard&lt;/author&gt;&lt;author&gt;Wang, Kai&lt;/author&gt;&lt;author&gt;Etheridge, Alton&lt;/author&gt;&lt;author&gt;Piper, Melissa G.&lt;/author&gt;&lt;author&gt;Batte, Kara&lt;/author&gt;&lt;author&gt;Dakhallah, Duaa&lt;/author&gt;&lt;author&gt;Price, Jennifer&lt;/author&gt;&lt;author&gt;Bornman, Dan&lt;/author&gt;&lt;author&gt;Zhang, Shile&lt;/author&gt;&lt;author&gt;Marsh, Clay&lt;/author&gt;&lt;author&gt;Galas, David&lt;/author&gt;&lt;/authors&gt;&lt;/contributors&gt;&lt;titles&gt;&lt;title&gt;Systems biology of interstitial lung diseases: integration of mRNA and microRNA expression changes&lt;/title&gt;&lt;secondary-title&gt;Bmc Medical Genomics&lt;/secondary-title&gt;&lt;/titles&gt;&lt;periodical&gt;&lt;full-title&gt;Bmc Medical Genomics&lt;/full-title&gt;&lt;/periodical&gt;&lt;volume&gt;4&lt;/volume&gt;&lt;dates&gt;&lt;year&gt;2011&lt;/year&gt;&lt;pub-dates&gt;&lt;date&gt;Jan 17&lt;/date&gt;&lt;/pub-dates&gt;&lt;/dates&gt;&lt;accession-num&gt;WOS:000287088300001&lt;/accession-num&gt;&lt;urls&gt;&lt;related-urls&gt;&lt;url&gt;&amp;lt;Go to ISI&amp;gt;://WOS:000287088300001&lt;/url&gt;&lt;/related-urls&gt;&lt;/urls&gt;&lt;custom7&gt;8&lt;/custom7&gt;&lt;electronic-resource-num&gt;10.1186/1755-8794-4-8&lt;/electronic-resource-num&gt;&lt;/record&gt;&lt;/Cite&gt;&lt;/EndNote&gt;</w:instrText>
            </w:r>
            <w:r w:rsidRPr="007F340A">
              <w:rPr>
                <w:bCs/>
              </w:rPr>
              <w:fldChar w:fldCharType="separate"/>
            </w:r>
            <w:r w:rsidRPr="007F340A">
              <w:rPr>
                <w:bCs/>
                <w:noProof/>
              </w:rPr>
              <w:t>[</w:t>
            </w:r>
            <w:hyperlink w:anchor="_ENREF_40" w:tooltip="Cho, 2011 #197" w:history="1">
              <w:r w:rsidRPr="007F340A">
                <w:rPr>
                  <w:bCs/>
                  <w:noProof/>
                </w:rPr>
                <w:t>40</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'MIR200C'</w:t>
            </w:r>
          </w:p>
        </w:tc>
        <w:tc>
          <w:tcPr>
            <w:tcW w:w="1117" w:type="dxa"/>
          </w:tcPr>
          <w:p w:rsidR="007F340A" w:rsidRDefault="007F340A" w:rsidP="00134A73">
            <w:pPr>
              <w:ind w:firstLine="420"/>
            </w:pPr>
            <w:r>
              <w:rPr>
                <w:rFonts w:hint="eastAsia"/>
              </w:rPr>
              <w:t>r</w:t>
            </w:r>
          </w:p>
        </w:tc>
        <w:tc>
          <w:tcPr>
            <w:tcW w:w="2977" w:type="dxa"/>
          </w:tcPr>
          <w:p w:rsidR="007F340A" w:rsidRPr="007F340A" w:rsidRDefault="007F340A" w:rsidP="007F340A">
            <w:pPr>
              <w:ind w:firstLine="420"/>
              <w:rPr>
                <w:bCs/>
              </w:rPr>
            </w:pPr>
            <w:r w:rsidRPr="007F340A">
              <w:rPr>
                <w:bCs/>
              </w:rPr>
              <w:fldChar w:fldCharType="begin"/>
            </w:r>
            <w:r w:rsidRPr="007F340A">
              <w:rPr>
                <w:bCs/>
              </w:rPr>
              <w:instrText xml:space="preserve"> ADDIN EN.CITE &lt;EndNote&gt;&lt;Cite&gt;&lt;Author&gt;Cochrane&lt;/Author&gt;&lt;Year&gt;2010&lt;/Year&gt;&lt;RecNum&gt;196&lt;/RecNum&gt;&lt;DisplayText&gt;[39]&lt;/DisplayText&gt;&lt;record&gt;&lt;rec-number&gt;196&lt;/rec-number&gt;&lt;foreign-keys&gt;&lt;key app="EN" db-id="2fdfexp0rsz9srexpeavvppqw2axrarv2t9t"&gt;196&lt;/key&gt;&lt;/foreign-keys&gt;&lt;ref-type name="Journal Article"&gt;17&lt;/ref-type&gt;&lt;contributors&gt;&lt;authors&gt;&lt;author&gt;Cochrane, Dawn R.&lt;/author&gt;&lt;author&gt;Howe, Erin N.&lt;/author&gt;&lt;author&gt;Spoelstra, Nicole S.&lt;/author&gt;&lt;author&gt;Richer, Jennifer K.&lt;/author&gt;&lt;/authors&gt;&lt;/contributors&gt;&lt;titles&gt;&lt;title&gt;Loss of miR-200c: A Marker of Aggressiveness and Chemoresistance in Female Reproductive Cancers&lt;/title&gt;&lt;secondary-title&gt;Journal of oncology&lt;/secondary-title&gt;&lt;/titles&gt;&lt;periodical&gt;&lt;full-title&gt;Journal of oncology&lt;/full-title&gt;&lt;/periodical&gt;&lt;pages&gt;821717-821717&lt;/pages&gt;&lt;volume&gt;2010&lt;/volume&gt;&lt;dates&gt;&lt;year&gt;2010&lt;/year&gt;&lt;pub-dates&gt;&lt;date&gt;2010&lt;/date&gt;&lt;/pub-dates&gt;&lt;/dates&gt;&lt;accession-num&gt;MEDLINE:20049172&lt;/accession-num&gt;&lt;urls&gt;&lt;related-urls&gt;&lt;url&gt;&amp;lt;Go to ISI&amp;gt;://MEDLINE:20049172&lt;/url&gt;&lt;/related-urls&gt;&lt;/urls&gt;&lt;electronic-resource-num&gt;10.1155/2010/821717&lt;/electronic-resource-num&gt;&lt;/record&gt;&lt;/Cite&gt;&lt;/EndNote&gt;</w:instrText>
            </w:r>
            <w:r w:rsidRPr="007F340A">
              <w:rPr>
                <w:bCs/>
              </w:rPr>
              <w:fldChar w:fldCharType="separate"/>
            </w:r>
            <w:r w:rsidRPr="007F340A">
              <w:rPr>
                <w:bCs/>
                <w:noProof/>
              </w:rPr>
              <w:t>[</w:t>
            </w:r>
            <w:hyperlink w:anchor="_ENREF_39" w:tooltip="Cochrane, 2010 #196" w:history="1">
              <w:r w:rsidRPr="007F340A">
                <w:rPr>
                  <w:bCs/>
                  <w:noProof/>
                </w:rPr>
                <w:t>39</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'MIR141'</w:t>
            </w:r>
          </w:p>
        </w:tc>
        <w:tc>
          <w:tcPr>
            <w:tcW w:w="1117" w:type="dxa"/>
          </w:tcPr>
          <w:p w:rsidR="007F340A" w:rsidRDefault="007F340A" w:rsidP="00134A73">
            <w:pPr>
              <w:ind w:firstLine="420"/>
            </w:pPr>
            <w:r>
              <w:rPr>
                <w:rFonts w:hint="eastAsia"/>
              </w:rPr>
              <w:t>r</w:t>
            </w:r>
          </w:p>
        </w:tc>
        <w:tc>
          <w:tcPr>
            <w:tcW w:w="2977" w:type="dxa"/>
          </w:tcPr>
          <w:p w:rsidR="007F340A" w:rsidRPr="007F340A" w:rsidRDefault="007F340A" w:rsidP="007F340A">
            <w:pPr>
              <w:spacing w:line="240" w:lineRule="auto"/>
              <w:ind w:firstLine="420"/>
              <w:rPr>
                <w:bCs/>
              </w:rPr>
            </w:pPr>
            <w:r w:rsidRPr="007F340A">
              <w:rPr>
                <w:bCs/>
              </w:rPr>
              <w:fldChar w:fldCharType="begin"/>
            </w:r>
            <w:r w:rsidRPr="007F340A">
              <w:rPr>
                <w:bCs/>
              </w:rPr>
              <w:instrText xml:space="preserve"> ADDIN EN.CITE &lt;EndNote&gt;&lt;Cite&gt;&lt;Author&gt;Cho&lt;/Author&gt;&lt;Year&gt;2011&lt;/Year&gt;&lt;RecNum&gt;197&lt;/RecNum&gt;&lt;DisplayText&gt;[40]&lt;/DisplayText&gt;&lt;record&gt;&lt;rec-number&gt;197&lt;/rec-number&gt;&lt;foreign-keys&gt;&lt;key app="EN" db-id="2fdfexp0rsz9srexpeavvppqw2axrarv2t9t"&gt;197&lt;/key&gt;&lt;/foreign-keys&gt;&lt;ref-type name="Journal Article"&gt;17&lt;/ref-type&gt;&lt;contributors&gt;&lt;authors&gt;&lt;author&gt;Cho, Ji-Hoon&lt;/author&gt;&lt;author&gt;Gelinas, Richard&lt;/author&gt;&lt;author&gt;Wang, Kai&lt;/author&gt;&lt;author&gt;Etheridge, Alton&lt;/author&gt;&lt;author&gt;Piper, Melissa G.&lt;/author&gt;&lt;author&gt;Batte, Kara&lt;/author&gt;&lt;author&gt;Dakhallah, Duaa&lt;/author&gt;&lt;author&gt;Price, Jennifer&lt;/author&gt;&lt;author&gt;Bornman, Dan&lt;/author&gt;&lt;author&gt;Zhang, Shile&lt;/author&gt;&lt;author&gt;Marsh, Clay&lt;/author&gt;&lt;author&gt;Galas, David&lt;/author&gt;&lt;/authors&gt;&lt;/contributors&gt;&lt;titles&gt;&lt;title&gt;Systems biology of interstitial lung diseases: integration of mRNA and microRNA expression changes&lt;/title&gt;&lt;secondary-title&gt;Bmc Medical Genomics&lt;/secondary-title&gt;&lt;/titles&gt;&lt;periodical&gt;&lt;full-title&gt;Bmc Medical Genomics&lt;/full-title&gt;&lt;/periodical&gt;&lt;volume&gt;4&lt;/volume&gt;&lt;dates&gt;&lt;year&gt;2011&lt;/year&gt;&lt;pub-dates&gt;&lt;date&gt;Jan 17&lt;/date&gt;&lt;/pub-dates&gt;&lt;/dates&gt;&lt;accession-num&gt;WOS:000287088300001&lt;/accession-num&gt;&lt;urls&gt;&lt;related-urls&gt;&lt;url&gt;&amp;lt;Go to ISI&amp;gt;://WOS:000287088300001&lt;/url&gt;&lt;/related-urls&gt;&lt;/urls&gt;&lt;custom7&gt;8&lt;/custom7&gt;&lt;electronic-resource-num&gt;10.1186/1755-8794-4-8&lt;/electronic-resource-num&gt;&lt;/record&gt;&lt;/Cite&gt;&lt;/EndNote&gt;</w:instrText>
            </w:r>
            <w:r w:rsidRPr="007F340A">
              <w:rPr>
                <w:bCs/>
              </w:rPr>
              <w:fldChar w:fldCharType="separate"/>
            </w:r>
            <w:r w:rsidRPr="007F340A">
              <w:rPr>
                <w:bCs/>
                <w:noProof/>
              </w:rPr>
              <w:t>[</w:t>
            </w:r>
            <w:hyperlink w:anchor="_ENREF_40" w:tooltip="Cho, 2011 #197" w:history="1">
              <w:r w:rsidRPr="007F340A">
                <w:rPr>
                  <w:bCs/>
                  <w:noProof/>
                </w:rPr>
                <w:t>40</w:t>
              </w:r>
            </w:hyperlink>
            <w:r w:rsidRPr="007F340A">
              <w:rPr>
                <w:bCs/>
                <w:noProof/>
              </w:rPr>
              <w:t>]</w:t>
            </w:r>
            <w:r w:rsidRPr="007F340A">
              <w:rPr>
                <w:bCs/>
              </w:rPr>
              <w:fldChar w:fldCharType="end"/>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'MIR429'</w:t>
            </w:r>
          </w:p>
        </w:tc>
        <w:tc>
          <w:tcPr>
            <w:tcW w:w="1117" w:type="dxa"/>
          </w:tcPr>
          <w:p w:rsidR="007F340A" w:rsidRDefault="007F340A" w:rsidP="00134A73">
            <w:pPr>
              <w:ind w:firstLine="420"/>
            </w:pPr>
          </w:p>
        </w:tc>
        <w:tc>
          <w:tcPr>
            <w:tcW w:w="2977" w:type="dxa"/>
          </w:tcPr>
          <w:p w:rsidR="007F340A" w:rsidRPr="007F340A" w:rsidRDefault="007F340A" w:rsidP="007F340A">
            <w:pPr>
              <w:ind w:firstLine="420"/>
              <w:rPr>
                <w:bCs/>
              </w:rPr>
            </w:pPr>
            <w:r w:rsidRPr="007F340A">
              <w:rPr>
                <w:rFonts w:hint="eastAsia"/>
                <w:bCs/>
              </w:rPr>
              <w:t>ZEB-</w:t>
            </w:r>
            <w:r w:rsidRPr="007F340A">
              <w:rPr>
                <w:bCs/>
              </w:rPr>
              <w:t xml:space="preserve"> MIR200A</w:t>
            </w:r>
            <w:r w:rsidRPr="007F340A">
              <w:rPr>
                <w:rFonts w:hint="eastAsia"/>
                <w:bCs/>
              </w:rPr>
              <w:t xml:space="preserve"> -</w:t>
            </w:r>
            <w:r w:rsidRPr="007F340A">
              <w:rPr>
                <w:bCs/>
              </w:rPr>
              <w:t xml:space="preserve"> MIR429</w:t>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'MIR34C'</w:t>
            </w:r>
          </w:p>
        </w:tc>
        <w:tc>
          <w:tcPr>
            <w:tcW w:w="1117" w:type="dxa"/>
          </w:tcPr>
          <w:p w:rsidR="007F340A" w:rsidRDefault="007F340A" w:rsidP="00134A73">
            <w:pPr>
              <w:ind w:firstLine="420"/>
            </w:pPr>
            <w:r>
              <w:rPr>
                <w:rFonts w:hint="eastAsia"/>
              </w:rPr>
              <w:t>r</w:t>
            </w:r>
          </w:p>
        </w:tc>
        <w:tc>
          <w:tcPr>
            <w:tcW w:w="2977" w:type="dxa"/>
          </w:tcPr>
          <w:p w:rsidR="007F340A" w:rsidRPr="007F340A" w:rsidRDefault="007F340A" w:rsidP="007F340A">
            <w:pPr>
              <w:ind w:firstLine="420"/>
              <w:rPr>
                <w:bCs/>
              </w:rPr>
            </w:pPr>
            <w:r w:rsidRPr="007F340A">
              <w:rPr>
                <w:rFonts w:hint="eastAsia"/>
                <w:bCs/>
              </w:rPr>
              <w:t>ZEB-</w:t>
            </w:r>
            <w:r w:rsidRPr="007F340A">
              <w:rPr>
                <w:bCs/>
              </w:rPr>
              <w:t xml:space="preserve"> MIR141</w:t>
            </w:r>
            <w:r w:rsidRPr="007F340A">
              <w:rPr>
                <w:rFonts w:hint="eastAsia"/>
                <w:bCs/>
              </w:rPr>
              <w:t xml:space="preserve"> </w:t>
            </w:r>
            <w:r w:rsidRPr="007F340A">
              <w:rPr>
                <w:bCs/>
              </w:rPr>
              <w:t>– MIR34</w:t>
            </w:r>
            <w:r w:rsidRPr="007F340A">
              <w:rPr>
                <w:rFonts w:hint="eastAsia"/>
                <w:bCs/>
              </w:rPr>
              <w:t>C</w:t>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'MIR34B'</w:t>
            </w:r>
          </w:p>
        </w:tc>
        <w:tc>
          <w:tcPr>
            <w:tcW w:w="1117" w:type="dxa"/>
          </w:tcPr>
          <w:p w:rsidR="007F340A" w:rsidRDefault="007F340A" w:rsidP="00134A73">
            <w:pPr>
              <w:ind w:firstLine="420"/>
            </w:pPr>
            <w:r>
              <w:rPr>
                <w:rFonts w:hint="eastAsia"/>
              </w:rPr>
              <w:t>r</w:t>
            </w:r>
          </w:p>
        </w:tc>
        <w:tc>
          <w:tcPr>
            <w:tcW w:w="2977" w:type="dxa"/>
          </w:tcPr>
          <w:p w:rsidR="007F340A" w:rsidRPr="007F340A" w:rsidRDefault="007F340A" w:rsidP="007F340A">
            <w:pPr>
              <w:ind w:firstLine="420"/>
              <w:rPr>
                <w:bCs/>
              </w:rPr>
            </w:pPr>
            <w:r w:rsidRPr="007F340A">
              <w:rPr>
                <w:rFonts w:hint="eastAsia"/>
                <w:bCs/>
              </w:rPr>
              <w:t>ZEB-</w:t>
            </w:r>
            <w:r w:rsidRPr="007F340A">
              <w:rPr>
                <w:bCs/>
              </w:rPr>
              <w:t xml:space="preserve"> MIR141</w:t>
            </w:r>
            <w:r w:rsidRPr="007F340A">
              <w:rPr>
                <w:rFonts w:hint="eastAsia"/>
                <w:bCs/>
              </w:rPr>
              <w:t xml:space="preserve"> </w:t>
            </w:r>
            <w:r w:rsidRPr="007F340A">
              <w:rPr>
                <w:bCs/>
              </w:rPr>
              <w:t>– MIR34</w:t>
            </w:r>
            <w:r w:rsidRPr="007F340A">
              <w:rPr>
                <w:rFonts w:hint="eastAsia"/>
                <w:bCs/>
              </w:rPr>
              <w:t>B</w:t>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'BACH1'</w:t>
            </w:r>
          </w:p>
        </w:tc>
        <w:tc>
          <w:tcPr>
            <w:tcW w:w="1117" w:type="dxa"/>
          </w:tcPr>
          <w:p w:rsidR="007F340A" w:rsidRDefault="007F340A" w:rsidP="00134A73">
            <w:pPr>
              <w:ind w:firstLine="420"/>
            </w:pPr>
            <w:r>
              <w:rPr>
                <w:rFonts w:hint="eastAsia"/>
              </w:rPr>
              <w:t>a</w:t>
            </w:r>
          </w:p>
        </w:tc>
        <w:tc>
          <w:tcPr>
            <w:tcW w:w="2977" w:type="dxa"/>
          </w:tcPr>
          <w:p w:rsidR="007F340A" w:rsidRPr="007F340A" w:rsidRDefault="007F340A" w:rsidP="007F340A">
            <w:pPr>
              <w:ind w:firstLine="420"/>
              <w:rPr>
                <w:bCs/>
              </w:rPr>
            </w:pPr>
            <w:r w:rsidRPr="007F340A">
              <w:rPr>
                <w:rFonts w:hint="eastAsia"/>
                <w:bCs/>
              </w:rPr>
              <w:t>ZEB-</w:t>
            </w:r>
            <w:r w:rsidRPr="007F340A">
              <w:rPr>
                <w:bCs/>
              </w:rPr>
              <w:t xml:space="preserve"> HIF1A</w:t>
            </w:r>
            <w:r w:rsidRPr="007F340A">
              <w:rPr>
                <w:rFonts w:hint="eastAsia"/>
                <w:bCs/>
              </w:rPr>
              <w:t xml:space="preserve"> -</w:t>
            </w:r>
            <w:r w:rsidRPr="007F340A">
              <w:rPr>
                <w:bCs/>
              </w:rPr>
              <w:t xml:space="preserve"> BACH1</w:t>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'LIN28'</w:t>
            </w:r>
          </w:p>
        </w:tc>
        <w:tc>
          <w:tcPr>
            <w:tcW w:w="1117" w:type="dxa"/>
          </w:tcPr>
          <w:p w:rsidR="007F340A" w:rsidRDefault="007F340A" w:rsidP="00134A73">
            <w:pPr>
              <w:ind w:firstLine="420"/>
            </w:pPr>
          </w:p>
        </w:tc>
        <w:tc>
          <w:tcPr>
            <w:tcW w:w="2977" w:type="dxa"/>
          </w:tcPr>
          <w:p w:rsidR="007F340A" w:rsidRPr="007F340A" w:rsidRDefault="007F340A" w:rsidP="007F340A">
            <w:pPr>
              <w:ind w:firstLine="420"/>
              <w:rPr>
                <w:bCs/>
              </w:rPr>
            </w:pPr>
            <w:r w:rsidRPr="007F340A">
              <w:rPr>
                <w:rFonts w:hint="eastAsia"/>
                <w:bCs/>
              </w:rPr>
              <w:t>ZEB-</w:t>
            </w:r>
            <w:r w:rsidRPr="007F340A">
              <w:rPr>
                <w:bCs/>
              </w:rPr>
              <w:t xml:space="preserve"> MIR145</w:t>
            </w:r>
            <w:r w:rsidRPr="007F340A">
              <w:rPr>
                <w:rFonts w:hint="eastAsia"/>
                <w:bCs/>
              </w:rPr>
              <w:t xml:space="preserve"> </w:t>
            </w:r>
            <w:r w:rsidRPr="007F340A">
              <w:rPr>
                <w:bCs/>
              </w:rPr>
              <w:t xml:space="preserve">– </w:t>
            </w:r>
            <w:r w:rsidRPr="007F340A">
              <w:rPr>
                <w:rFonts w:hint="eastAsia"/>
                <w:bCs/>
              </w:rPr>
              <w:t>LIN28</w:t>
            </w:r>
          </w:p>
        </w:tc>
      </w:tr>
      <w:tr w:rsidR="007F340A" w:rsidTr="007F340A">
        <w:tc>
          <w:tcPr>
            <w:tcW w:w="2047" w:type="dxa"/>
          </w:tcPr>
          <w:p w:rsidR="007F340A" w:rsidRDefault="007F340A" w:rsidP="00134A73">
            <w:pPr>
              <w:ind w:firstLine="420"/>
            </w:pPr>
          </w:p>
        </w:tc>
        <w:tc>
          <w:tcPr>
            <w:tcW w:w="2047" w:type="dxa"/>
          </w:tcPr>
          <w:p w:rsidR="007F340A" w:rsidRPr="00E16884" w:rsidRDefault="007F340A" w:rsidP="00134A73">
            <w:pPr>
              <w:autoSpaceDE w:val="0"/>
              <w:autoSpaceDN w:val="0"/>
              <w:adjustRightInd w:val="0"/>
              <w:ind w:firstLine="400"/>
              <w:jc w:val="left"/>
              <w:rPr>
                <w:rFonts w:ascii="Courier New" w:hAnsi="Courier New" w:cs="Courier New"/>
                <w:kern w:val="0"/>
                <w:sz w:val="24"/>
                <w:szCs w:val="24"/>
              </w:rPr>
            </w:pPr>
            <w:r>
              <w:rPr>
                <w:rFonts w:ascii="Courier New" w:hAnsi="Courier New" w:cs="Courier New"/>
                <w:color w:val="A020F0"/>
                <w:kern w:val="0"/>
                <w:sz w:val="20"/>
                <w:szCs w:val="20"/>
              </w:rPr>
              <w:t>'HGF'</w:t>
            </w:r>
          </w:p>
        </w:tc>
        <w:tc>
          <w:tcPr>
            <w:tcW w:w="1117" w:type="dxa"/>
          </w:tcPr>
          <w:p w:rsidR="007F340A" w:rsidRDefault="007F340A" w:rsidP="00134A73">
            <w:pPr>
              <w:ind w:firstLine="420"/>
            </w:pPr>
          </w:p>
        </w:tc>
        <w:tc>
          <w:tcPr>
            <w:tcW w:w="2977" w:type="dxa"/>
          </w:tcPr>
          <w:p w:rsidR="007F340A" w:rsidRPr="007F340A" w:rsidRDefault="007F340A" w:rsidP="007F340A">
            <w:pPr>
              <w:ind w:firstLine="420"/>
              <w:rPr>
                <w:bCs/>
              </w:rPr>
            </w:pPr>
            <w:r w:rsidRPr="007F340A">
              <w:rPr>
                <w:rFonts w:hint="eastAsia"/>
                <w:bCs/>
              </w:rPr>
              <w:t>ZEB-</w:t>
            </w:r>
            <w:r w:rsidRPr="007F340A">
              <w:rPr>
                <w:bCs/>
              </w:rPr>
              <w:t xml:space="preserve"> HIF1A</w:t>
            </w:r>
            <w:r w:rsidRPr="007F340A">
              <w:rPr>
                <w:rFonts w:hint="eastAsia"/>
                <w:bCs/>
              </w:rPr>
              <w:t xml:space="preserve"> -</w:t>
            </w:r>
            <w:r w:rsidRPr="007F340A">
              <w:rPr>
                <w:bCs/>
              </w:rPr>
              <w:t xml:space="preserve"> HGF</w:t>
            </w:r>
          </w:p>
        </w:tc>
      </w:tr>
    </w:tbl>
    <w:p w:rsidR="00134A73" w:rsidRPr="006F451E" w:rsidRDefault="00134A73" w:rsidP="006F451E">
      <w:pPr>
        <w:widowControl/>
        <w:ind w:firstLineChars="0" w:firstLine="0"/>
        <w:jc w:val="left"/>
      </w:pPr>
    </w:p>
    <w:p w:rsidR="00AE305B" w:rsidRPr="00AE305B" w:rsidRDefault="00AE305B" w:rsidP="00524C04">
      <w:pPr>
        <w:widowControl/>
        <w:tabs>
          <w:tab w:val="left" w:pos="3494"/>
        </w:tabs>
        <w:ind w:firstLine="562"/>
        <w:jc w:val="left"/>
        <w:rPr>
          <w:rFonts w:ascii="Palatino Linotype" w:eastAsiaTheme="majorEastAsia" w:hAnsi="Palatino Linotype" w:cstheme="majorBidi"/>
          <w:b/>
          <w:bCs/>
          <w:sz w:val="28"/>
          <w:szCs w:val="28"/>
        </w:rPr>
      </w:pPr>
      <w:r w:rsidRPr="00AE305B">
        <w:rPr>
          <w:rFonts w:ascii="Palatino Linotype" w:eastAsiaTheme="majorEastAsia" w:hAnsi="Palatino Linotype" w:cstheme="majorBidi" w:hint="eastAsia"/>
          <w:b/>
          <w:bCs/>
          <w:sz w:val="28"/>
          <w:szCs w:val="28"/>
        </w:rPr>
        <w:t>References</w:t>
      </w:r>
      <w:r w:rsidR="00524C04">
        <w:rPr>
          <w:rFonts w:ascii="Palatino Linotype" w:eastAsiaTheme="majorEastAsia" w:hAnsi="Palatino Linotype" w:cstheme="majorBidi"/>
          <w:b/>
          <w:bCs/>
          <w:sz w:val="28"/>
          <w:szCs w:val="28"/>
        </w:rPr>
        <w:tab/>
      </w:r>
    </w:p>
    <w:p w:rsidR="007F340A" w:rsidRPr="007F340A" w:rsidRDefault="00881A0E" w:rsidP="007F340A">
      <w:pPr>
        <w:spacing w:line="240" w:lineRule="auto"/>
        <w:ind w:left="720" w:firstLine="480"/>
        <w:jc w:val="left"/>
        <w:rPr>
          <w:rFonts w:ascii="Calibri" w:hAnsi="Calibri" w:cs="Calibri"/>
          <w:noProof/>
          <w:sz w:val="20"/>
          <w:szCs w:val="24"/>
        </w:rPr>
      </w:pPr>
      <w:r>
        <w:rPr>
          <w:rFonts w:ascii="Arial" w:hAnsi="Arial" w:cs="Arial"/>
          <w:sz w:val="24"/>
          <w:szCs w:val="24"/>
        </w:rPr>
        <w:fldChar w:fldCharType="begin"/>
      </w:r>
      <w:r w:rsidR="00313806">
        <w:rPr>
          <w:rFonts w:ascii="Arial" w:hAnsi="Arial" w:cs="Arial"/>
          <w:sz w:val="24"/>
          <w:szCs w:val="24"/>
        </w:rPr>
        <w:instrText xml:space="preserve"> ADDIN EN.REFLIST </w:instrText>
      </w:r>
      <w:r>
        <w:rPr>
          <w:rFonts w:ascii="Arial" w:hAnsi="Arial" w:cs="Arial"/>
          <w:sz w:val="24"/>
          <w:szCs w:val="24"/>
        </w:rPr>
        <w:fldChar w:fldCharType="separate"/>
      </w:r>
      <w:bookmarkStart w:id="5" w:name="_ENREF_1"/>
      <w:r w:rsidR="007F340A" w:rsidRPr="007F340A">
        <w:rPr>
          <w:rFonts w:ascii="Calibri" w:hAnsi="Calibri" w:cs="Calibri"/>
          <w:noProof/>
          <w:sz w:val="20"/>
          <w:szCs w:val="24"/>
        </w:rPr>
        <w:t>1.</w:t>
      </w:r>
      <w:r w:rsidR="007F340A" w:rsidRPr="007F340A">
        <w:rPr>
          <w:rFonts w:ascii="Calibri" w:hAnsi="Calibri" w:cs="Calibri"/>
          <w:noProof/>
          <w:sz w:val="20"/>
          <w:szCs w:val="24"/>
        </w:rPr>
        <w:tab/>
        <w:t xml:space="preserve">Freedman, D.A., L. Wu, and A.J. Levine, </w:t>
      </w:r>
      <w:r w:rsidR="007F340A" w:rsidRPr="007F340A">
        <w:rPr>
          <w:rFonts w:ascii="Calibri" w:hAnsi="Calibri" w:cs="Calibri"/>
          <w:i/>
          <w:noProof/>
          <w:sz w:val="20"/>
          <w:szCs w:val="24"/>
        </w:rPr>
        <w:t>Functions of the MDM2 oncoprotein.</w:t>
      </w:r>
      <w:r w:rsidR="007F340A" w:rsidRPr="007F340A">
        <w:rPr>
          <w:rFonts w:ascii="Calibri" w:hAnsi="Calibri" w:cs="Calibri"/>
          <w:noProof/>
          <w:sz w:val="20"/>
          <w:szCs w:val="24"/>
        </w:rPr>
        <w:t xml:space="preserve"> Cellular and Molecular Life Sciences, 1999. </w:t>
      </w:r>
      <w:r w:rsidR="007F340A" w:rsidRPr="007F340A">
        <w:rPr>
          <w:rFonts w:ascii="Calibri" w:hAnsi="Calibri" w:cs="Calibri"/>
          <w:b/>
          <w:noProof/>
          <w:sz w:val="20"/>
          <w:szCs w:val="24"/>
        </w:rPr>
        <w:t>55</w:t>
      </w:r>
      <w:r w:rsidR="007F340A" w:rsidRPr="007F340A">
        <w:rPr>
          <w:rFonts w:ascii="Calibri" w:hAnsi="Calibri" w:cs="Calibri"/>
          <w:noProof/>
          <w:sz w:val="20"/>
          <w:szCs w:val="24"/>
        </w:rPr>
        <w:t>(1): p. 96-107.</w:t>
      </w:r>
      <w:bookmarkEnd w:id="5"/>
    </w:p>
    <w:p w:rsidR="007F340A" w:rsidRPr="007F340A" w:rsidRDefault="007F340A" w:rsidP="007F340A">
      <w:pPr>
        <w:spacing w:line="240" w:lineRule="auto"/>
        <w:ind w:left="720" w:firstLine="400"/>
        <w:jc w:val="left"/>
        <w:rPr>
          <w:rFonts w:ascii="Calibri" w:hAnsi="Calibri" w:cs="Calibri"/>
          <w:noProof/>
          <w:sz w:val="20"/>
          <w:szCs w:val="24"/>
        </w:rPr>
      </w:pPr>
      <w:bookmarkStart w:id="6" w:name="_ENREF_2"/>
      <w:r w:rsidRPr="007F340A">
        <w:rPr>
          <w:rFonts w:ascii="Calibri" w:hAnsi="Calibri" w:cs="Calibri"/>
          <w:noProof/>
          <w:sz w:val="20"/>
          <w:szCs w:val="24"/>
        </w:rPr>
        <w:t>2.</w:t>
      </w:r>
      <w:r w:rsidRPr="007F340A">
        <w:rPr>
          <w:rFonts w:ascii="Calibri" w:hAnsi="Calibri" w:cs="Calibri"/>
          <w:noProof/>
          <w:sz w:val="20"/>
          <w:szCs w:val="24"/>
        </w:rPr>
        <w:tab/>
        <w:t xml:space="preserve">Sanduja, S., V. Kaza, and D.A. Dixon, </w:t>
      </w:r>
      <w:r w:rsidRPr="007F340A">
        <w:rPr>
          <w:rFonts w:ascii="Calibri" w:hAnsi="Calibri" w:cs="Calibri"/>
          <w:i/>
          <w:noProof/>
          <w:sz w:val="20"/>
          <w:szCs w:val="24"/>
        </w:rPr>
        <w:t>The mRNA decay factor tristetraprolin (TTP) induces senescence in human papillomavirus-transformed cervical cancer cells by targeting E6-AP ubiquitin ligase.</w:t>
      </w:r>
      <w:r w:rsidRPr="007F340A">
        <w:rPr>
          <w:rFonts w:ascii="Calibri" w:hAnsi="Calibri" w:cs="Calibri"/>
          <w:noProof/>
          <w:sz w:val="20"/>
          <w:szCs w:val="24"/>
        </w:rPr>
        <w:t xml:space="preserve"> Aging, 2009. </w:t>
      </w:r>
      <w:r w:rsidRPr="007F340A">
        <w:rPr>
          <w:rFonts w:ascii="Calibri" w:hAnsi="Calibri" w:cs="Calibri"/>
          <w:b/>
          <w:noProof/>
          <w:sz w:val="20"/>
          <w:szCs w:val="24"/>
        </w:rPr>
        <w:t>1</w:t>
      </w:r>
      <w:r w:rsidRPr="007F340A">
        <w:rPr>
          <w:rFonts w:ascii="Calibri" w:hAnsi="Calibri" w:cs="Calibri"/>
          <w:noProof/>
          <w:sz w:val="20"/>
          <w:szCs w:val="24"/>
        </w:rPr>
        <w:t>(9): p. 803-817.</w:t>
      </w:r>
      <w:bookmarkEnd w:id="6"/>
    </w:p>
    <w:p w:rsidR="007F340A" w:rsidRPr="007F340A" w:rsidRDefault="007F340A" w:rsidP="007F340A">
      <w:pPr>
        <w:spacing w:line="240" w:lineRule="auto"/>
        <w:ind w:left="720" w:firstLine="400"/>
        <w:jc w:val="left"/>
        <w:rPr>
          <w:rFonts w:ascii="Calibri" w:hAnsi="Calibri" w:cs="Calibri"/>
          <w:noProof/>
          <w:sz w:val="20"/>
          <w:szCs w:val="24"/>
        </w:rPr>
      </w:pPr>
      <w:bookmarkStart w:id="7" w:name="_ENREF_3"/>
      <w:r w:rsidRPr="007F340A">
        <w:rPr>
          <w:rFonts w:ascii="Calibri" w:hAnsi="Calibri" w:cs="Calibri"/>
          <w:noProof/>
          <w:sz w:val="20"/>
          <w:szCs w:val="24"/>
        </w:rPr>
        <w:t>3.</w:t>
      </w:r>
      <w:r w:rsidRPr="007F340A">
        <w:rPr>
          <w:rFonts w:ascii="Calibri" w:hAnsi="Calibri" w:cs="Calibri"/>
          <w:noProof/>
          <w:sz w:val="20"/>
          <w:szCs w:val="24"/>
        </w:rPr>
        <w:tab/>
        <w:t xml:space="preserve">Chang, C.J., et al., </w:t>
      </w:r>
      <w:r w:rsidRPr="007F340A">
        <w:rPr>
          <w:rFonts w:ascii="Calibri" w:hAnsi="Calibri" w:cs="Calibri"/>
          <w:i/>
          <w:noProof/>
          <w:sz w:val="20"/>
          <w:szCs w:val="24"/>
        </w:rPr>
        <w:t>p53 regulates epithelial-mesenchymal transition and stem cell properties through modulating miRNAs (vol 13, pg 317, 2011).</w:t>
      </w:r>
      <w:r w:rsidRPr="007F340A">
        <w:rPr>
          <w:rFonts w:ascii="Calibri" w:hAnsi="Calibri" w:cs="Calibri"/>
          <w:noProof/>
          <w:sz w:val="20"/>
          <w:szCs w:val="24"/>
        </w:rPr>
        <w:t xml:space="preserve"> Nature Cell Biology. </w:t>
      </w:r>
      <w:r w:rsidRPr="007F340A">
        <w:rPr>
          <w:rFonts w:ascii="Calibri" w:hAnsi="Calibri" w:cs="Calibri"/>
          <w:b/>
          <w:noProof/>
          <w:sz w:val="20"/>
          <w:szCs w:val="24"/>
        </w:rPr>
        <w:t>13</w:t>
      </w:r>
      <w:r w:rsidRPr="007F340A">
        <w:rPr>
          <w:rFonts w:ascii="Calibri" w:hAnsi="Calibri" w:cs="Calibri"/>
          <w:noProof/>
          <w:sz w:val="20"/>
          <w:szCs w:val="24"/>
        </w:rPr>
        <w:t>(12): p. 1466-1466.</w:t>
      </w:r>
      <w:bookmarkEnd w:id="7"/>
    </w:p>
    <w:p w:rsidR="007F340A" w:rsidRPr="007F340A" w:rsidRDefault="007F340A" w:rsidP="007F340A">
      <w:pPr>
        <w:spacing w:line="240" w:lineRule="auto"/>
        <w:ind w:left="720" w:firstLine="400"/>
        <w:jc w:val="left"/>
        <w:rPr>
          <w:rFonts w:ascii="Calibri" w:hAnsi="Calibri" w:cs="Calibri"/>
          <w:noProof/>
          <w:sz w:val="20"/>
          <w:szCs w:val="24"/>
        </w:rPr>
      </w:pPr>
      <w:bookmarkStart w:id="8" w:name="_ENREF_4"/>
      <w:r w:rsidRPr="007F340A">
        <w:rPr>
          <w:rFonts w:ascii="Calibri" w:hAnsi="Calibri" w:cs="Calibri"/>
          <w:noProof/>
          <w:sz w:val="20"/>
          <w:szCs w:val="24"/>
        </w:rPr>
        <w:t>4.</w:t>
      </w:r>
      <w:r w:rsidRPr="007F340A">
        <w:rPr>
          <w:rFonts w:ascii="Calibri" w:hAnsi="Calibri" w:cs="Calibri"/>
          <w:noProof/>
          <w:sz w:val="20"/>
          <w:szCs w:val="24"/>
        </w:rPr>
        <w:tab/>
        <w:t xml:space="preserve">Shinozaki, T., et al., </w:t>
      </w:r>
      <w:r w:rsidRPr="007F340A">
        <w:rPr>
          <w:rFonts w:ascii="Calibri" w:hAnsi="Calibri" w:cs="Calibri"/>
          <w:i/>
          <w:noProof/>
          <w:sz w:val="20"/>
          <w:szCs w:val="24"/>
        </w:rPr>
        <w:t>Functional role of Mdm2 phosphorylation by ATR in attenuation of p53 nuclear export.</w:t>
      </w:r>
      <w:r w:rsidRPr="007F340A">
        <w:rPr>
          <w:rFonts w:ascii="Calibri" w:hAnsi="Calibri" w:cs="Calibri"/>
          <w:noProof/>
          <w:sz w:val="20"/>
          <w:szCs w:val="24"/>
        </w:rPr>
        <w:t xml:space="preserve"> Oncogene, 2003. </w:t>
      </w:r>
      <w:r w:rsidRPr="007F340A">
        <w:rPr>
          <w:rFonts w:ascii="Calibri" w:hAnsi="Calibri" w:cs="Calibri"/>
          <w:b/>
          <w:noProof/>
          <w:sz w:val="20"/>
          <w:szCs w:val="24"/>
        </w:rPr>
        <w:t>22</w:t>
      </w:r>
      <w:r w:rsidRPr="007F340A">
        <w:rPr>
          <w:rFonts w:ascii="Calibri" w:hAnsi="Calibri" w:cs="Calibri"/>
          <w:noProof/>
          <w:sz w:val="20"/>
          <w:szCs w:val="24"/>
        </w:rPr>
        <w:t>(55): p. 8870-8880.</w:t>
      </w:r>
      <w:bookmarkEnd w:id="8"/>
    </w:p>
    <w:p w:rsidR="007F340A" w:rsidRPr="007F340A" w:rsidRDefault="007F340A" w:rsidP="007F340A">
      <w:pPr>
        <w:spacing w:line="240" w:lineRule="auto"/>
        <w:ind w:left="720" w:firstLine="400"/>
        <w:jc w:val="left"/>
        <w:rPr>
          <w:rFonts w:ascii="Calibri" w:hAnsi="Calibri" w:cs="Calibri"/>
          <w:noProof/>
          <w:sz w:val="20"/>
          <w:szCs w:val="24"/>
        </w:rPr>
      </w:pPr>
      <w:bookmarkStart w:id="9" w:name="_ENREF_5"/>
      <w:r w:rsidRPr="007F340A">
        <w:rPr>
          <w:rFonts w:ascii="Calibri" w:hAnsi="Calibri" w:cs="Calibri"/>
          <w:noProof/>
          <w:sz w:val="20"/>
          <w:szCs w:val="24"/>
        </w:rPr>
        <w:lastRenderedPageBreak/>
        <w:t>5.</w:t>
      </w:r>
      <w:r w:rsidRPr="007F340A">
        <w:rPr>
          <w:rFonts w:ascii="Calibri" w:hAnsi="Calibri" w:cs="Calibri"/>
          <w:noProof/>
          <w:sz w:val="20"/>
          <w:szCs w:val="24"/>
        </w:rPr>
        <w:tab/>
        <w:t xml:space="preserve">Kim, J.H., et al., </w:t>
      </w:r>
      <w:r w:rsidRPr="007F340A">
        <w:rPr>
          <w:rFonts w:ascii="Calibri" w:hAnsi="Calibri" w:cs="Calibri"/>
          <w:i/>
          <w:noProof/>
          <w:sz w:val="20"/>
          <w:szCs w:val="24"/>
        </w:rPr>
        <w:t>Regulation of adipose tissue stromal cells behaviors by endogenic Oct4 expression control.</w:t>
      </w:r>
      <w:r w:rsidRPr="007F340A">
        <w:rPr>
          <w:rFonts w:ascii="Calibri" w:hAnsi="Calibri" w:cs="Calibri"/>
          <w:noProof/>
          <w:sz w:val="20"/>
          <w:szCs w:val="24"/>
        </w:rPr>
        <w:t xml:space="preserve"> Plos One, 2009. </w:t>
      </w:r>
      <w:r w:rsidRPr="007F340A">
        <w:rPr>
          <w:rFonts w:ascii="Calibri" w:hAnsi="Calibri" w:cs="Calibri"/>
          <w:b/>
          <w:noProof/>
          <w:sz w:val="20"/>
          <w:szCs w:val="24"/>
        </w:rPr>
        <w:t>4</w:t>
      </w:r>
      <w:r w:rsidRPr="007F340A">
        <w:rPr>
          <w:rFonts w:ascii="Calibri" w:hAnsi="Calibri" w:cs="Calibri"/>
          <w:noProof/>
          <w:sz w:val="20"/>
          <w:szCs w:val="24"/>
        </w:rPr>
        <w:t>(9): p. e7166.</w:t>
      </w:r>
      <w:bookmarkEnd w:id="9"/>
    </w:p>
    <w:p w:rsidR="007F340A" w:rsidRPr="007F340A" w:rsidRDefault="007F340A" w:rsidP="007F340A">
      <w:pPr>
        <w:spacing w:line="240" w:lineRule="auto"/>
        <w:ind w:left="720" w:firstLine="400"/>
        <w:jc w:val="left"/>
        <w:rPr>
          <w:rFonts w:ascii="Calibri" w:hAnsi="Calibri" w:cs="Calibri"/>
          <w:noProof/>
          <w:sz w:val="20"/>
          <w:szCs w:val="24"/>
        </w:rPr>
      </w:pPr>
      <w:bookmarkStart w:id="10" w:name="_ENREF_6"/>
      <w:r w:rsidRPr="007F340A">
        <w:rPr>
          <w:rFonts w:ascii="Calibri" w:hAnsi="Calibri" w:cs="Calibri"/>
          <w:noProof/>
          <w:sz w:val="20"/>
          <w:szCs w:val="24"/>
        </w:rPr>
        <w:t>6.</w:t>
      </w:r>
      <w:r w:rsidRPr="007F340A">
        <w:rPr>
          <w:rFonts w:ascii="Calibri" w:hAnsi="Calibri" w:cs="Calibri"/>
          <w:noProof/>
          <w:sz w:val="20"/>
          <w:szCs w:val="24"/>
        </w:rPr>
        <w:tab/>
        <w:t xml:space="preserve">Pandey, A., et al., </w:t>
      </w:r>
      <w:r w:rsidRPr="007F340A">
        <w:rPr>
          <w:rFonts w:ascii="Calibri" w:hAnsi="Calibri" w:cs="Calibri"/>
          <w:i/>
          <w:noProof/>
          <w:sz w:val="20"/>
          <w:szCs w:val="24"/>
        </w:rPr>
        <w:t>Critical role of the miR-200 family in regulating differentiation and proliferation of neurons.</w:t>
      </w:r>
      <w:r w:rsidRPr="007F340A">
        <w:rPr>
          <w:rFonts w:ascii="Calibri" w:hAnsi="Calibri" w:cs="Calibri"/>
          <w:noProof/>
          <w:sz w:val="20"/>
          <w:szCs w:val="24"/>
        </w:rPr>
        <w:t xml:space="preserve"> Journal of Neurochemistry. </w:t>
      </w:r>
      <w:r w:rsidRPr="007F340A">
        <w:rPr>
          <w:rFonts w:ascii="Calibri" w:hAnsi="Calibri" w:cs="Calibri"/>
          <w:b/>
          <w:noProof/>
          <w:sz w:val="20"/>
          <w:szCs w:val="24"/>
        </w:rPr>
        <w:t>133</w:t>
      </w:r>
      <w:r w:rsidRPr="007F340A">
        <w:rPr>
          <w:rFonts w:ascii="Calibri" w:hAnsi="Calibri" w:cs="Calibri"/>
          <w:noProof/>
          <w:sz w:val="20"/>
          <w:szCs w:val="24"/>
        </w:rPr>
        <w:t>(5): p. 640-652.</w:t>
      </w:r>
      <w:bookmarkEnd w:id="10"/>
    </w:p>
    <w:p w:rsidR="007F340A" w:rsidRPr="007F340A" w:rsidRDefault="007F340A" w:rsidP="007F340A">
      <w:pPr>
        <w:spacing w:line="240" w:lineRule="auto"/>
        <w:ind w:left="720" w:firstLine="400"/>
        <w:jc w:val="left"/>
        <w:rPr>
          <w:rFonts w:ascii="Calibri" w:hAnsi="Calibri" w:cs="Calibri"/>
          <w:noProof/>
          <w:sz w:val="20"/>
          <w:szCs w:val="24"/>
        </w:rPr>
      </w:pPr>
      <w:bookmarkStart w:id="11" w:name="_ENREF_7"/>
      <w:r w:rsidRPr="007F340A">
        <w:rPr>
          <w:rFonts w:ascii="Calibri" w:hAnsi="Calibri" w:cs="Calibri"/>
          <w:noProof/>
          <w:sz w:val="20"/>
          <w:szCs w:val="24"/>
        </w:rPr>
        <w:t>7.</w:t>
      </w:r>
      <w:r w:rsidRPr="007F340A">
        <w:rPr>
          <w:rFonts w:ascii="Calibri" w:hAnsi="Calibri" w:cs="Calibri"/>
          <w:noProof/>
          <w:sz w:val="20"/>
          <w:szCs w:val="24"/>
        </w:rPr>
        <w:tab/>
        <w:t xml:space="preserve">Liu, T., et al., </w:t>
      </w:r>
      <w:r w:rsidRPr="007F340A">
        <w:rPr>
          <w:rFonts w:ascii="Calibri" w:hAnsi="Calibri" w:cs="Calibri"/>
          <w:i/>
          <w:noProof/>
          <w:sz w:val="20"/>
          <w:szCs w:val="24"/>
        </w:rPr>
        <w:t>Curcumin suppresses proliferation and in vitro invasion of human prostate cancer stem cells by ceRNA effect of miR-145 and lncRNA-ROR.</w:t>
      </w:r>
      <w:r w:rsidRPr="007F340A">
        <w:rPr>
          <w:rFonts w:ascii="Calibri" w:hAnsi="Calibri" w:cs="Calibri"/>
          <w:noProof/>
          <w:sz w:val="20"/>
          <w:szCs w:val="24"/>
        </w:rPr>
        <w:t xml:space="preserve"> Gene. </w:t>
      </w:r>
      <w:r w:rsidRPr="007F340A">
        <w:rPr>
          <w:rFonts w:ascii="Calibri" w:hAnsi="Calibri" w:cs="Calibri"/>
          <w:b/>
          <w:noProof/>
          <w:sz w:val="20"/>
          <w:szCs w:val="24"/>
        </w:rPr>
        <w:t>631</w:t>
      </w:r>
      <w:r w:rsidRPr="007F340A">
        <w:rPr>
          <w:rFonts w:ascii="Calibri" w:hAnsi="Calibri" w:cs="Calibri"/>
          <w:noProof/>
          <w:sz w:val="20"/>
          <w:szCs w:val="24"/>
        </w:rPr>
        <w:t>: p. 29-38.</w:t>
      </w:r>
      <w:bookmarkEnd w:id="11"/>
    </w:p>
    <w:p w:rsidR="007F340A" w:rsidRPr="007F340A" w:rsidRDefault="007F340A" w:rsidP="007F340A">
      <w:pPr>
        <w:spacing w:line="240" w:lineRule="auto"/>
        <w:ind w:left="720" w:firstLine="400"/>
        <w:jc w:val="left"/>
        <w:rPr>
          <w:rFonts w:ascii="Calibri" w:hAnsi="Calibri" w:cs="Calibri"/>
          <w:noProof/>
          <w:sz w:val="20"/>
          <w:szCs w:val="24"/>
        </w:rPr>
      </w:pPr>
      <w:bookmarkStart w:id="12" w:name="_ENREF_8"/>
      <w:r w:rsidRPr="007F340A">
        <w:rPr>
          <w:rFonts w:ascii="Calibri" w:hAnsi="Calibri" w:cs="Calibri"/>
          <w:noProof/>
          <w:sz w:val="20"/>
          <w:szCs w:val="24"/>
        </w:rPr>
        <w:t>8.</w:t>
      </w:r>
      <w:r w:rsidRPr="007F340A">
        <w:rPr>
          <w:rFonts w:ascii="Calibri" w:hAnsi="Calibri" w:cs="Calibri"/>
          <w:noProof/>
          <w:sz w:val="20"/>
          <w:szCs w:val="24"/>
        </w:rPr>
        <w:tab/>
        <w:t xml:space="preserve">Xu, N., et al., </w:t>
      </w:r>
      <w:r w:rsidRPr="007F340A">
        <w:rPr>
          <w:rFonts w:ascii="Calibri" w:hAnsi="Calibri" w:cs="Calibri"/>
          <w:i/>
          <w:noProof/>
          <w:sz w:val="20"/>
          <w:szCs w:val="24"/>
        </w:rPr>
        <w:t>MicroRNA-145 Regulates OCT4, SOX2, and KLF4 and Represses Pluripotency in Human Embryonic Stem Cells.</w:t>
      </w:r>
      <w:r w:rsidRPr="007F340A">
        <w:rPr>
          <w:rFonts w:ascii="Calibri" w:hAnsi="Calibri" w:cs="Calibri"/>
          <w:noProof/>
          <w:sz w:val="20"/>
          <w:szCs w:val="24"/>
        </w:rPr>
        <w:t xml:space="preserve"> Cell, 2009. </w:t>
      </w:r>
      <w:r w:rsidRPr="007F340A">
        <w:rPr>
          <w:rFonts w:ascii="Calibri" w:hAnsi="Calibri" w:cs="Calibri"/>
          <w:b/>
          <w:noProof/>
          <w:sz w:val="20"/>
          <w:szCs w:val="24"/>
        </w:rPr>
        <w:t>137</w:t>
      </w:r>
      <w:r w:rsidRPr="007F340A">
        <w:rPr>
          <w:rFonts w:ascii="Calibri" w:hAnsi="Calibri" w:cs="Calibri"/>
          <w:noProof/>
          <w:sz w:val="20"/>
          <w:szCs w:val="24"/>
        </w:rPr>
        <w:t>(4): p. 647-658.</w:t>
      </w:r>
      <w:bookmarkEnd w:id="12"/>
    </w:p>
    <w:p w:rsidR="007F340A" w:rsidRPr="007F340A" w:rsidRDefault="007F340A" w:rsidP="007F340A">
      <w:pPr>
        <w:spacing w:line="240" w:lineRule="auto"/>
        <w:ind w:left="720" w:firstLine="400"/>
        <w:jc w:val="left"/>
        <w:rPr>
          <w:rFonts w:ascii="Calibri" w:hAnsi="Calibri" w:cs="Calibri"/>
          <w:noProof/>
          <w:sz w:val="20"/>
          <w:szCs w:val="24"/>
        </w:rPr>
      </w:pPr>
      <w:bookmarkStart w:id="13" w:name="_ENREF_9"/>
      <w:r w:rsidRPr="007F340A">
        <w:rPr>
          <w:rFonts w:ascii="Calibri" w:hAnsi="Calibri" w:cs="Calibri"/>
          <w:noProof/>
          <w:sz w:val="20"/>
          <w:szCs w:val="24"/>
        </w:rPr>
        <w:t>9.</w:t>
      </w:r>
      <w:r w:rsidRPr="007F340A">
        <w:rPr>
          <w:rFonts w:ascii="Calibri" w:hAnsi="Calibri" w:cs="Calibri"/>
          <w:noProof/>
          <w:sz w:val="20"/>
          <w:szCs w:val="24"/>
        </w:rPr>
        <w:tab/>
        <w:t xml:space="preserve">Zhang, J., et al., </w:t>
      </w:r>
      <w:r w:rsidRPr="007F340A">
        <w:rPr>
          <w:rFonts w:ascii="Calibri" w:hAnsi="Calibri" w:cs="Calibri"/>
          <w:i/>
          <w:noProof/>
          <w:sz w:val="20"/>
          <w:szCs w:val="24"/>
        </w:rPr>
        <w:t>Loss of microRNA-143/145 disturbs cellular growth and apoptosis of human epithelial cancers by impairing the MDM2-p53 feedback loop.</w:t>
      </w:r>
      <w:r w:rsidRPr="007F340A">
        <w:rPr>
          <w:rFonts w:ascii="Calibri" w:hAnsi="Calibri" w:cs="Calibri"/>
          <w:noProof/>
          <w:sz w:val="20"/>
          <w:szCs w:val="24"/>
        </w:rPr>
        <w:t xml:space="preserve"> Oncogene. </w:t>
      </w:r>
      <w:r w:rsidRPr="007F340A">
        <w:rPr>
          <w:rFonts w:ascii="Calibri" w:hAnsi="Calibri" w:cs="Calibri"/>
          <w:b/>
          <w:noProof/>
          <w:sz w:val="20"/>
          <w:szCs w:val="24"/>
        </w:rPr>
        <w:t>32</w:t>
      </w:r>
      <w:r w:rsidRPr="007F340A">
        <w:rPr>
          <w:rFonts w:ascii="Calibri" w:hAnsi="Calibri" w:cs="Calibri"/>
          <w:noProof/>
          <w:sz w:val="20"/>
          <w:szCs w:val="24"/>
        </w:rPr>
        <w:t>(1): p. 61-69.</w:t>
      </w:r>
      <w:bookmarkEnd w:id="13"/>
    </w:p>
    <w:p w:rsidR="007F340A" w:rsidRPr="007F340A" w:rsidRDefault="007F340A" w:rsidP="007F340A">
      <w:pPr>
        <w:spacing w:line="240" w:lineRule="auto"/>
        <w:ind w:left="720" w:firstLine="400"/>
        <w:jc w:val="left"/>
        <w:rPr>
          <w:rFonts w:ascii="Calibri" w:hAnsi="Calibri" w:cs="Calibri"/>
          <w:noProof/>
          <w:sz w:val="20"/>
          <w:szCs w:val="24"/>
        </w:rPr>
      </w:pPr>
      <w:bookmarkStart w:id="14" w:name="_ENREF_10"/>
      <w:r w:rsidRPr="007F340A">
        <w:rPr>
          <w:rFonts w:ascii="Calibri" w:hAnsi="Calibri" w:cs="Calibri"/>
          <w:noProof/>
          <w:sz w:val="20"/>
          <w:szCs w:val="24"/>
        </w:rPr>
        <w:t>10.</w:t>
      </w:r>
      <w:r w:rsidRPr="007F340A">
        <w:rPr>
          <w:rFonts w:ascii="Calibri" w:hAnsi="Calibri" w:cs="Calibri"/>
          <w:noProof/>
          <w:sz w:val="20"/>
          <w:szCs w:val="24"/>
        </w:rPr>
        <w:tab/>
        <w:t xml:space="preserve">Polytarchou, C., D. Iliopoulos, and K. Struhl, </w:t>
      </w:r>
      <w:r w:rsidRPr="007F340A">
        <w:rPr>
          <w:rFonts w:ascii="Calibri" w:hAnsi="Calibri" w:cs="Calibri"/>
          <w:i/>
          <w:noProof/>
          <w:sz w:val="20"/>
          <w:szCs w:val="24"/>
        </w:rPr>
        <w:t>An integrated transcriptional regulatory circuit that reinforces the breast cancer stem cell state.</w:t>
      </w:r>
      <w:r w:rsidRPr="007F340A">
        <w:rPr>
          <w:rFonts w:ascii="Calibri" w:hAnsi="Calibri" w:cs="Calibri"/>
          <w:noProof/>
          <w:sz w:val="20"/>
          <w:szCs w:val="24"/>
        </w:rPr>
        <w:t xml:space="preserve"> Proceedings of the National Academy of Sciences of the United States of America. </w:t>
      </w:r>
      <w:r w:rsidRPr="007F340A">
        <w:rPr>
          <w:rFonts w:ascii="Calibri" w:hAnsi="Calibri" w:cs="Calibri"/>
          <w:b/>
          <w:noProof/>
          <w:sz w:val="20"/>
          <w:szCs w:val="24"/>
        </w:rPr>
        <w:t>109</w:t>
      </w:r>
      <w:r w:rsidRPr="007F340A">
        <w:rPr>
          <w:rFonts w:ascii="Calibri" w:hAnsi="Calibri" w:cs="Calibri"/>
          <w:noProof/>
          <w:sz w:val="20"/>
          <w:szCs w:val="24"/>
        </w:rPr>
        <w:t>(36): p. 14470-14475.</w:t>
      </w:r>
      <w:bookmarkEnd w:id="14"/>
    </w:p>
    <w:p w:rsidR="007F340A" w:rsidRPr="007F340A" w:rsidRDefault="007F340A" w:rsidP="007F340A">
      <w:pPr>
        <w:spacing w:line="240" w:lineRule="auto"/>
        <w:ind w:left="720" w:firstLine="400"/>
        <w:jc w:val="left"/>
        <w:rPr>
          <w:rFonts w:ascii="Calibri" w:hAnsi="Calibri" w:cs="Calibri"/>
          <w:noProof/>
          <w:sz w:val="20"/>
          <w:szCs w:val="24"/>
        </w:rPr>
      </w:pPr>
      <w:bookmarkStart w:id="15" w:name="_ENREF_11"/>
      <w:r w:rsidRPr="007F340A">
        <w:rPr>
          <w:rFonts w:ascii="Calibri" w:hAnsi="Calibri" w:cs="Calibri"/>
          <w:noProof/>
          <w:sz w:val="20"/>
          <w:szCs w:val="24"/>
        </w:rPr>
        <w:t>11.</w:t>
      </w:r>
      <w:r w:rsidRPr="007F340A">
        <w:rPr>
          <w:rFonts w:ascii="Calibri" w:hAnsi="Calibri" w:cs="Calibri"/>
          <w:noProof/>
          <w:sz w:val="20"/>
          <w:szCs w:val="24"/>
        </w:rPr>
        <w:tab/>
        <w:t xml:space="preserve">Orit, L., et al., </w:t>
      </w:r>
      <w:r w:rsidRPr="007F340A">
        <w:rPr>
          <w:rFonts w:ascii="Calibri" w:hAnsi="Calibri" w:cs="Calibri"/>
          <w:i/>
          <w:noProof/>
          <w:sz w:val="20"/>
          <w:szCs w:val="24"/>
        </w:rPr>
        <w:t>TMPRSS2/ERG promotes epithelial to mesenchymal transition through the ZEB1/ZEB2 axis in a prostate cancer model.</w:t>
      </w:r>
      <w:r w:rsidRPr="007F340A">
        <w:rPr>
          <w:rFonts w:ascii="Calibri" w:hAnsi="Calibri" w:cs="Calibri"/>
          <w:noProof/>
          <w:sz w:val="20"/>
          <w:szCs w:val="24"/>
        </w:rPr>
        <w:t xml:space="preserve"> Plos One. </w:t>
      </w:r>
      <w:r w:rsidRPr="007F340A">
        <w:rPr>
          <w:rFonts w:ascii="Calibri" w:hAnsi="Calibri" w:cs="Calibri"/>
          <w:b/>
          <w:noProof/>
          <w:sz w:val="20"/>
          <w:szCs w:val="24"/>
        </w:rPr>
        <w:t>6</w:t>
      </w:r>
      <w:r w:rsidRPr="007F340A">
        <w:rPr>
          <w:rFonts w:ascii="Calibri" w:hAnsi="Calibri" w:cs="Calibri"/>
          <w:noProof/>
          <w:sz w:val="20"/>
          <w:szCs w:val="24"/>
        </w:rPr>
        <w:t>(7): p. e21650.</w:t>
      </w:r>
      <w:bookmarkEnd w:id="15"/>
    </w:p>
    <w:p w:rsidR="007F340A" w:rsidRPr="007F340A" w:rsidRDefault="007F340A" w:rsidP="007F340A">
      <w:pPr>
        <w:spacing w:line="240" w:lineRule="auto"/>
        <w:ind w:left="720" w:firstLine="400"/>
        <w:jc w:val="left"/>
        <w:rPr>
          <w:rFonts w:ascii="Calibri" w:hAnsi="Calibri" w:cs="Calibri"/>
          <w:noProof/>
          <w:sz w:val="20"/>
          <w:szCs w:val="24"/>
        </w:rPr>
      </w:pPr>
      <w:bookmarkStart w:id="16" w:name="_ENREF_12"/>
      <w:r w:rsidRPr="007F340A">
        <w:rPr>
          <w:rFonts w:ascii="Calibri" w:hAnsi="Calibri" w:cs="Calibri"/>
          <w:noProof/>
          <w:sz w:val="20"/>
          <w:szCs w:val="24"/>
        </w:rPr>
        <w:t>12.</w:t>
      </w:r>
      <w:r w:rsidRPr="007F340A">
        <w:rPr>
          <w:rFonts w:ascii="Calibri" w:hAnsi="Calibri" w:cs="Calibri"/>
          <w:noProof/>
          <w:sz w:val="20"/>
          <w:szCs w:val="24"/>
        </w:rPr>
        <w:tab/>
        <w:t xml:space="preserve">Kolesnikoff, N., et al., </w:t>
      </w:r>
      <w:r w:rsidRPr="007F340A">
        <w:rPr>
          <w:rFonts w:ascii="Calibri" w:hAnsi="Calibri" w:cs="Calibri"/>
          <w:i/>
          <w:noProof/>
          <w:sz w:val="20"/>
          <w:szCs w:val="24"/>
        </w:rPr>
        <w:t>Specificity Protein 1 ( Sp1) Maintains Basal Epithelial Expression of the miR-200 Family.</w:t>
      </w:r>
      <w:r w:rsidRPr="007F340A">
        <w:rPr>
          <w:rFonts w:ascii="Calibri" w:hAnsi="Calibri" w:cs="Calibri"/>
          <w:noProof/>
          <w:sz w:val="20"/>
          <w:szCs w:val="24"/>
        </w:rPr>
        <w:t xml:space="preserve"> Journal of Biological Chemistry. </w:t>
      </w:r>
      <w:r w:rsidRPr="007F340A">
        <w:rPr>
          <w:rFonts w:ascii="Calibri" w:hAnsi="Calibri" w:cs="Calibri"/>
          <w:b/>
          <w:noProof/>
          <w:sz w:val="20"/>
          <w:szCs w:val="24"/>
        </w:rPr>
        <w:t>289</w:t>
      </w:r>
      <w:r w:rsidRPr="007F340A">
        <w:rPr>
          <w:rFonts w:ascii="Calibri" w:hAnsi="Calibri" w:cs="Calibri"/>
          <w:noProof/>
          <w:sz w:val="20"/>
          <w:szCs w:val="24"/>
        </w:rPr>
        <w:t>(16): p. 11194-11205.</w:t>
      </w:r>
      <w:bookmarkEnd w:id="16"/>
    </w:p>
    <w:p w:rsidR="007F340A" w:rsidRPr="007F340A" w:rsidRDefault="007F340A" w:rsidP="007F340A">
      <w:pPr>
        <w:spacing w:line="240" w:lineRule="auto"/>
        <w:ind w:left="720" w:firstLine="400"/>
        <w:jc w:val="left"/>
        <w:rPr>
          <w:rFonts w:ascii="Calibri" w:hAnsi="Calibri" w:cs="Calibri"/>
          <w:noProof/>
          <w:sz w:val="20"/>
          <w:szCs w:val="24"/>
        </w:rPr>
      </w:pPr>
      <w:bookmarkStart w:id="17" w:name="_ENREF_13"/>
      <w:r w:rsidRPr="007F340A">
        <w:rPr>
          <w:rFonts w:ascii="Calibri" w:hAnsi="Calibri" w:cs="Calibri"/>
          <w:noProof/>
          <w:sz w:val="20"/>
          <w:szCs w:val="24"/>
        </w:rPr>
        <w:t>13.</w:t>
      </w:r>
      <w:r w:rsidRPr="007F340A">
        <w:rPr>
          <w:rFonts w:ascii="Calibri" w:hAnsi="Calibri" w:cs="Calibri"/>
          <w:noProof/>
          <w:sz w:val="20"/>
          <w:szCs w:val="24"/>
        </w:rPr>
        <w:tab/>
        <w:t xml:space="preserve">Lu, M., et al., </w:t>
      </w:r>
      <w:r w:rsidRPr="007F340A">
        <w:rPr>
          <w:rFonts w:ascii="Calibri" w:hAnsi="Calibri" w:cs="Calibri"/>
          <w:i/>
          <w:noProof/>
          <w:sz w:val="20"/>
          <w:szCs w:val="24"/>
        </w:rPr>
        <w:t>MicroRNA-based regulation of epithelial-hybridmesenchymal fate determination.</w:t>
      </w:r>
      <w:r w:rsidRPr="007F340A">
        <w:rPr>
          <w:rFonts w:ascii="Calibri" w:hAnsi="Calibri" w:cs="Calibri"/>
          <w:noProof/>
          <w:sz w:val="20"/>
          <w:szCs w:val="24"/>
        </w:rPr>
        <w:t xml:space="preserve"> Proceedings of the National Academy of Sciences of the United States of America. </w:t>
      </w:r>
      <w:r w:rsidRPr="007F340A">
        <w:rPr>
          <w:rFonts w:ascii="Calibri" w:hAnsi="Calibri" w:cs="Calibri"/>
          <w:b/>
          <w:noProof/>
          <w:sz w:val="20"/>
          <w:szCs w:val="24"/>
        </w:rPr>
        <w:t>110</w:t>
      </w:r>
      <w:r w:rsidRPr="007F340A">
        <w:rPr>
          <w:rFonts w:ascii="Calibri" w:hAnsi="Calibri" w:cs="Calibri"/>
          <w:noProof/>
          <w:sz w:val="20"/>
          <w:szCs w:val="24"/>
        </w:rPr>
        <w:t>(45): p. 18144-18149.</w:t>
      </w:r>
      <w:bookmarkEnd w:id="17"/>
    </w:p>
    <w:p w:rsidR="007F340A" w:rsidRPr="007F340A" w:rsidRDefault="007F340A" w:rsidP="007F340A">
      <w:pPr>
        <w:spacing w:line="240" w:lineRule="auto"/>
        <w:ind w:left="720" w:firstLine="400"/>
        <w:jc w:val="left"/>
        <w:rPr>
          <w:rFonts w:ascii="Calibri" w:hAnsi="Calibri" w:cs="Calibri"/>
          <w:noProof/>
          <w:sz w:val="20"/>
          <w:szCs w:val="24"/>
        </w:rPr>
      </w:pPr>
      <w:bookmarkStart w:id="18" w:name="_ENREF_14"/>
      <w:r w:rsidRPr="007F340A">
        <w:rPr>
          <w:rFonts w:ascii="Calibri" w:hAnsi="Calibri" w:cs="Calibri"/>
          <w:noProof/>
          <w:sz w:val="20"/>
          <w:szCs w:val="24"/>
        </w:rPr>
        <w:t>14.</w:t>
      </w:r>
      <w:r w:rsidRPr="007F340A">
        <w:rPr>
          <w:rFonts w:ascii="Calibri" w:hAnsi="Calibri" w:cs="Calibri"/>
          <w:noProof/>
          <w:sz w:val="20"/>
          <w:szCs w:val="24"/>
        </w:rPr>
        <w:tab/>
        <w:t xml:space="preserve">Maruei-Milan, R., Z. Heidari, and S. Salimi, </w:t>
      </w:r>
      <w:r w:rsidRPr="007F340A">
        <w:rPr>
          <w:rFonts w:ascii="Calibri" w:hAnsi="Calibri" w:cs="Calibri"/>
          <w:i/>
          <w:noProof/>
          <w:sz w:val="20"/>
          <w:szCs w:val="24"/>
        </w:rPr>
        <w:t>Role of MDM2 309T&gt;G (rs2279744) and I/D (rs3730485) polymorphisms and haplotypes in risk of papillary thyroid carcinoma, tumor stage, tumor size, and early onset of tumor: A case control study.</w:t>
      </w:r>
      <w:r w:rsidRPr="007F340A">
        <w:rPr>
          <w:rFonts w:ascii="Calibri" w:hAnsi="Calibri" w:cs="Calibri"/>
          <w:noProof/>
          <w:sz w:val="20"/>
          <w:szCs w:val="24"/>
        </w:rPr>
        <w:t xml:space="preserve"> Journal of cellular physiology. </w:t>
      </w:r>
      <w:r w:rsidRPr="007F340A">
        <w:rPr>
          <w:rFonts w:ascii="Calibri" w:hAnsi="Calibri" w:cs="Calibri"/>
          <w:b/>
          <w:noProof/>
          <w:sz w:val="20"/>
          <w:szCs w:val="24"/>
        </w:rPr>
        <w:t>234</w:t>
      </w:r>
      <w:r w:rsidRPr="007F340A">
        <w:rPr>
          <w:rFonts w:ascii="Calibri" w:hAnsi="Calibri" w:cs="Calibri"/>
          <w:noProof/>
          <w:sz w:val="20"/>
          <w:szCs w:val="24"/>
        </w:rPr>
        <w:t>(8): p. 12934-12940.</w:t>
      </w:r>
      <w:bookmarkEnd w:id="18"/>
    </w:p>
    <w:p w:rsidR="007F340A" w:rsidRPr="007F340A" w:rsidRDefault="007F340A" w:rsidP="007F340A">
      <w:pPr>
        <w:spacing w:line="240" w:lineRule="auto"/>
        <w:ind w:left="720" w:firstLine="400"/>
        <w:jc w:val="left"/>
        <w:rPr>
          <w:rFonts w:ascii="Calibri" w:hAnsi="Calibri" w:cs="Calibri"/>
          <w:noProof/>
          <w:sz w:val="20"/>
          <w:szCs w:val="24"/>
        </w:rPr>
      </w:pPr>
      <w:bookmarkStart w:id="19" w:name="_ENREF_15"/>
      <w:r w:rsidRPr="007F340A">
        <w:rPr>
          <w:rFonts w:ascii="Calibri" w:hAnsi="Calibri" w:cs="Calibri"/>
          <w:noProof/>
          <w:sz w:val="20"/>
          <w:szCs w:val="24"/>
        </w:rPr>
        <w:t>15.</w:t>
      </w:r>
      <w:r w:rsidRPr="007F340A">
        <w:rPr>
          <w:rFonts w:ascii="Calibri" w:hAnsi="Calibri" w:cs="Calibri"/>
          <w:noProof/>
          <w:sz w:val="20"/>
          <w:szCs w:val="24"/>
        </w:rPr>
        <w:tab/>
        <w:t xml:space="preserve">Elkholi, R., et al., </w:t>
      </w:r>
      <w:r w:rsidRPr="007F340A">
        <w:rPr>
          <w:rFonts w:ascii="Calibri" w:hAnsi="Calibri" w:cs="Calibri"/>
          <w:i/>
          <w:noProof/>
          <w:sz w:val="20"/>
          <w:szCs w:val="24"/>
        </w:rPr>
        <w:t>MDM2 Integrates Cellular Respiration and Apoptotic Signaling through NDUFS1 and the Mitochondrial Network.</w:t>
      </w:r>
      <w:r w:rsidRPr="007F340A">
        <w:rPr>
          <w:rFonts w:ascii="Calibri" w:hAnsi="Calibri" w:cs="Calibri"/>
          <w:noProof/>
          <w:sz w:val="20"/>
          <w:szCs w:val="24"/>
        </w:rPr>
        <w:t xml:space="preserve"> Molecular cell. </w:t>
      </w:r>
      <w:r w:rsidRPr="007F340A">
        <w:rPr>
          <w:rFonts w:ascii="Calibri" w:hAnsi="Calibri" w:cs="Calibri"/>
          <w:b/>
          <w:noProof/>
          <w:sz w:val="20"/>
          <w:szCs w:val="24"/>
        </w:rPr>
        <w:t>74</w:t>
      </w:r>
      <w:r w:rsidRPr="007F340A">
        <w:rPr>
          <w:rFonts w:ascii="Calibri" w:hAnsi="Calibri" w:cs="Calibri"/>
          <w:noProof/>
          <w:sz w:val="20"/>
          <w:szCs w:val="24"/>
        </w:rPr>
        <w:t>(3): p. 452-465.e7.</w:t>
      </w:r>
      <w:bookmarkEnd w:id="19"/>
    </w:p>
    <w:p w:rsidR="007F340A" w:rsidRPr="007F340A" w:rsidRDefault="007F340A" w:rsidP="007F340A">
      <w:pPr>
        <w:spacing w:line="240" w:lineRule="auto"/>
        <w:ind w:left="720" w:firstLine="400"/>
        <w:jc w:val="left"/>
        <w:rPr>
          <w:rFonts w:ascii="Calibri" w:hAnsi="Calibri" w:cs="Calibri"/>
          <w:noProof/>
          <w:sz w:val="20"/>
          <w:szCs w:val="24"/>
        </w:rPr>
      </w:pPr>
      <w:bookmarkStart w:id="20" w:name="_ENREF_16"/>
      <w:r w:rsidRPr="007F340A">
        <w:rPr>
          <w:rFonts w:ascii="Calibri" w:hAnsi="Calibri" w:cs="Calibri"/>
          <w:noProof/>
          <w:sz w:val="20"/>
          <w:szCs w:val="24"/>
        </w:rPr>
        <w:t>16.</w:t>
      </w:r>
      <w:r w:rsidRPr="007F340A">
        <w:rPr>
          <w:rFonts w:ascii="Calibri" w:hAnsi="Calibri" w:cs="Calibri"/>
          <w:noProof/>
          <w:sz w:val="20"/>
          <w:szCs w:val="24"/>
        </w:rPr>
        <w:tab/>
        <w:t xml:space="preserve">Das, S., et al., </w:t>
      </w:r>
      <w:r w:rsidRPr="007F340A">
        <w:rPr>
          <w:rFonts w:ascii="Calibri" w:hAnsi="Calibri" w:cs="Calibri"/>
          <w:i/>
          <w:noProof/>
          <w:sz w:val="20"/>
          <w:szCs w:val="24"/>
        </w:rPr>
        <w:t>Complete reversal of epithelial to mesenchymal transition requires inhibition of both ZEB expression and the Rho pathway.</w:t>
      </w:r>
      <w:r w:rsidRPr="007F340A">
        <w:rPr>
          <w:rFonts w:ascii="Calibri" w:hAnsi="Calibri" w:cs="Calibri"/>
          <w:noProof/>
          <w:sz w:val="20"/>
          <w:szCs w:val="24"/>
        </w:rPr>
        <w:t xml:space="preserve"> Bmc Cell Biology, 2009. </w:t>
      </w:r>
      <w:r w:rsidRPr="007F340A">
        <w:rPr>
          <w:rFonts w:ascii="Calibri" w:hAnsi="Calibri" w:cs="Calibri"/>
          <w:b/>
          <w:noProof/>
          <w:sz w:val="20"/>
          <w:szCs w:val="24"/>
        </w:rPr>
        <w:t>10</w:t>
      </w:r>
      <w:r w:rsidRPr="007F340A">
        <w:rPr>
          <w:rFonts w:ascii="Calibri" w:hAnsi="Calibri" w:cs="Calibri"/>
          <w:noProof/>
          <w:sz w:val="20"/>
          <w:szCs w:val="24"/>
        </w:rPr>
        <w:t>.</w:t>
      </w:r>
      <w:bookmarkEnd w:id="20"/>
    </w:p>
    <w:p w:rsidR="007F340A" w:rsidRPr="007F340A" w:rsidRDefault="007F340A" w:rsidP="007F340A">
      <w:pPr>
        <w:spacing w:line="240" w:lineRule="auto"/>
        <w:ind w:left="720" w:firstLine="400"/>
        <w:jc w:val="left"/>
        <w:rPr>
          <w:rFonts w:ascii="Calibri" w:hAnsi="Calibri" w:cs="Calibri"/>
          <w:noProof/>
          <w:sz w:val="20"/>
          <w:szCs w:val="24"/>
        </w:rPr>
      </w:pPr>
      <w:bookmarkStart w:id="21" w:name="_ENREF_17"/>
      <w:r w:rsidRPr="007F340A">
        <w:rPr>
          <w:rFonts w:ascii="Calibri" w:hAnsi="Calibri" w:cs="Calibri"/>
          <w:noProof/>
          <w:sz w:val="20"/>
          <w:szCs w:val="24"/>
        </w:rPr>
        <w:t>17.</w:t>
      </w:r>
      <w:r w:rsidRPr="007F340A">
        <w:rPr>
          <w:rFonts w:ascii="Calibri" w:hAnsi="Calibri" w:cs="Calibri"/>
          <w:noProof/>
          <w:sz w:val="20"/>
          <w:szCs w:val="24"/>
        </w:rPr>
        <w:tab/>
        <w:t xml:space="preserve">Chen, Y., et al., </w:t>
      </w:r>
      <w:r w:rsidRPr="007F340A">
        <w:rPr>
          <w:rFonts w:ascii="Calibri" w:hAnsi="Calibri" w:cs="Calibri"/>
          <w:i/>
          <w:noProof/>
          <w:sz w:val="20"/>
          <w:szCs w:val="24"/>
        </w:rPr>
        <w:t>OCT4B-190 protects against ischemic stroke by modulating GSK-3beta/HDAC6.</w:t>
      </w:r>
      <w:r w:rsidRPr="007F340A">
        <w:rPr>
          <w:rFonts w:ascii="Calibri" w:hAnsi="Calibri" w:cs="Calibri"/>
          <w:noProof/>
          <w:sz w:val="20"/>
          <w:szCs w:val="24"/>
        </w:rPr>
        <w:t xml:space="preserve"> Experimental neurology. </w:t>
      </w:r>
      <w:r w:rsidRPr="007F340A">
        <w:rPr>
          <w:rFonts w:ascii="Calibri" w:hAnsi="Calibri" w:cs="Calibri"/>
          <w:b/>
          <w:noProof/>
          <w:sz w:val="20"/>
          <w:szCs w:val="24"/>
        </w:rPr>
        <w:t>316</w:t>
      </w:r>
      <w:r w:rsidRPr="007F340A">
        <w:rPr>
          <w:rFonts w:ascii="Calibri" w:hAnsi="Calibri" w:cs="Calibri"/>
          <w:noProof/>
          <w:sz w:val="20"/>
          <w:szCs w:val="24"/>
        </w:rPr>
        <w:t>: p. 52-62.</w:t>
      </w:r>
      <w:bookmarkEnd w:id="21"/>
    </w:p>
    <w:p w:rsidR="007F340A" w:rsidRPr="007F340A" w:rsidRDefault="007F340A" w:rsidP="007F340A">
      <w:pPr>
        <w:spacing w:line="240" w:lineRule="auto"/>
        <w:ind w:left="720" w:firstLine="400"/>
        <w:jc w:val="left"/>
        <w:rPr>
          <w:rFonts w:ascii="Calibri" w:hAnsi="Calibri" w:cs="Calibri"/>
          <w:noProof/>
          <w:sz w:val="20"/>
          <w:szCs w:val="24"/>
        </w:rPr>
      </w:pPr>
      <w:bookmarkStart w:id="22" w:name="_ENREF_18"/>
      <w:r w:rsidRPr="007F340A">
        <w:rPr>
          <w:rFonts w:ascii="Calibri" w:hAnsi="Calibri" w:cs="Calibri"/>
          <w:noProof/>
          <w:sz w:val="20"/>
          <w:szCs w:val="24"/>
        </w:rPr>
        <w:t>18.</w:t>
      </w:r>
      <w:r w:rsidRPr="007F340A">
        <w:rPr>
          <w:rFonts w:ascii="Calibri" w:hAnsi="Calibri" w:cs="Calibri"/>
          <w:noProof/>
          <w:sz w:val="20"/>
          <w:szCs w:val="24"/>
        </w:rPr>
        <w:tab/>
        <w:t xml:space="preserve">Mashayekhi, P., et al., </w:t>
      </w:r>
      <w:r w:rsidRPr="007F340A">
        <w:rPr>
          <w:rFonts w:ascii="Calibri" w:hAnsi="Calibri" w:cs="Calibri"/>
          <w:i/>
          <w:noProof/>
          <w:sz w:val="20"/>
          <w:szCs w:val="24"/>
        </w:rPr>
        <w:t>Endometriotic Mesenchymal Stem Cells Epigenetic Pathogenesis: Deregulation of miR-200b, miR-145, and let7b in A Functional Imbalanced Epigenetic Disease.</w:t>
      </w:r>
      <w:r w:rsidRPr="007F340A">
        <w:rPr>
          <w:rFonts w:ascii="Calibri" w:hAnsi="Calibri" w:cs="Calibri"/>
          <w:noProof/>
          <w:sz w:val="20"/>
          <w:szCs w:val="24"/>
        </w:rPr>
        <w:t xml:space="preserve"> Cell Journal. </w:t>
      </w:r>
      <w:r w:rsidRPr="007F340A">
        <w:rPr>
          <w:rFonts w:ascii="Calibri" w:hAnsi="Calibri" w:cs="Calibri"/>
          <w:b/>
          <w:noProof/>
          <w:sz w:val="20"/>
          <w:szCs w:val="24"/>
        </w:rPr>
        <w:t>21</w:t>
      </w:r>
      <w:r w:rsidRPr="007F340A">
        <w:rPr>
          <w:rFonts w:ascii="Calibri" w:hAnsi="Calibri" w:cs="Calibri"/>
          <w:noProof/>
          <w:sz w:val="20"/>
          <w:szCs w:val="24"/>
        </w:rPr>
        <w:t>(2): p. 179-185.</w:t>
      </w:r>
      <w:bookmarkEnd w:id="22"/>
    </w:p>
    <w:p w:rsidR="007F340A" w:rsidRPr="007F340A" w:rsidRDefault="007F340A" w:rsidP="007F340A">
      <w:pPr>
        <w:spacing w:line="240" w:lineRule="auto"/>
        <w:ind w:left="720" w:firstLine="400"/>
        <w:jc w:val="left"/>
        <w:rPr>
          <w:rFonts w:ascii="Calibri" w:hAnsi="Calibri" w:cs="Calibri"/>
          <w:noProof/>
          <w:sz w:val="20"/>
          <w:szCs w:val="24"/>
        </w:rPr>
      </w:pPr>
      <w:bookmarkStart w:id="23" w:name="_ENREF_19"/>
      <w:r w:rsidRPr="007F340A">
        <w:rPr>
          <w:rFonts w:ascii="Calibri" w:hAnsi="Calibri" w:cs="Calibri"/>
          <w:noProof/>
          <w:sz w:val="20"/>
          <w:szCs w:val="24"/>
        </w:rPr>
        <w:t>19.</w:t>
      </w:r>
      <w:r w:rsidRPr="007F340A">
        <w:rPr>
          <w:rFonts w:ascii="Calibri" w:hAnsi="Calibri" w:cs="Calibri"/>
          <w:noProof/>
          <w:sz w:val="20"/>
          <w:szCs w:val="24"/>
        </w:rPr>
        <w:tab/>
        <w:t xml:space="preserve">Kranz, D., C. Dohmesen, and M. Dobbelstein, </w:t>
      </w:r>
      <w:r w:rsidRPr="007F340A">
        <w:rPr>
          <w:rFonts w:ascii="Calibri" w:hAnsi="Calibri" w:cs="Calibri"/>
          <w:i/>
          <w:noProof/>
          <w:sz w:val="20"/>
          <w:szCs w:val="24"/>
        </w:rPr>
        <w:t>BRCA1 and Tip60 determine the cellular response to ultraviolet irradiation through distinct pathways.</w:t>
      </w:r>
      <w:r w:rsidRPr="007F340A">
        <w:rPr>
          <w:rFonts w:ascii="Calibri" w:hAnsi="Calibri" w:cs="Calibri"/>
          <w:noProof/>
          <w:sz w:val="20"/>
          <w:szCs w:val="24"/>
        </w:rPr>
        <w:t xml:space="preserve"> Journal of Cell Biology, 2008. </w:t>
      </w:r>
      <w:r w:rsidRPr="007F340A">
        <w:rPr>
          <w:rFonts w:ascii="Calibri" w:hAnsi="Calibri" w:cs="Calibri"/>
          <w:b/>
          <w:noProof/>
          <w:sz w:val="20"/>
          <w:szCs w:val="24"/>
        </w:rPr>
        <w:t>182</w:t>
      </w:r>
      <w:r w:rsidRPr="007F340A">
        <w:rPr>
          <w:rFonts w:ascii="Calibri" w:hAnsi="Calibri" w:cs="Calibri"/>
          <w:noProof/>
          <w:sz w:val="20"/>
          <w:szCs w:val="24"/>
        </w:rPr>
        <w:t>(1): p. 197-213.</w:t>
      </w:r>
      <w:bookmarkEnd w:id="23"/>
    </w:p>
    <w:p w:rsidR="007F340A" w:rsidRPr="007F340A" w:rsidRDefault="007F340A" w:rsidP="007F340A">
      <w:pPr>
        <w:spacing w:line="240" w:lineRule="auto"/>
        <w:ind w:left="720" w:firstLine="400"/>
        <w:jc w:val="left"/>
        <w:rPr>
          <w:rFonts w:ascii="Calibri" w:hAnsi="Calibri" w:cs="Calibri"/>
          <w:noProof/>
          <w:sz w:val="20"/>
          <w:szCs w:val="24"/>
        </w:rPr>
      </w:pPr>
      <w:bookmarkStart w:id="24" w:name="_ENREF_20"/>
      <w:r w:rsidRPr="007F340A">
        <w:rPr>
          <w:rFonts w:ascii="Calibri" w:hAnsi="Calibri" w:cs="Calibri"/>
          <w:noProof/>
          <w:sz w:val="20"/>
          <w:szCs w:val="24"/>
        </w:rPr>
        <w:t>20.</w:t>
      </w:r>
      <w:r w:rsidRPr="007F340A">
        <w:rPr>
          <w:rFonts w:ascii="Calibri" w:hAnsi="Calibri" w:cs="Calibri"/>
          <w:noProof/>
          <w:sz w:val="20"/>
          <w:szCs w:val="24"/>
        </w:rPr>
        <w:tab/>
        <w:t xml:space="preserve">Gochhait, S., et al., </w:t>
      </w:r>
      <w:r w:rsidRPr="007F340A">
        <w:rPr>
          <w:rFonts w:ascii="Calibri" w:hAnsi="Calibri" w:cs="Calibri"/>
          <w:i/>
          <w:noProof/>
          <w:sz w:val="20"/>
          <w:szCs w:val="24"/>
        </w:rPr>
        <w:t>Implication of BRCA2-26G &gt; A 5 ' untranslated region polymorphism in susceptibility to sporadic breast cancer and its modulation by p53 codon 72 Arg &gt; Pro polymorphism.</w:t>
      </w:r>
      <w:r w:rsidRPr="007F340A">
        <w:rPr>
          <w:rFonts w:ascii="Calibri" w:hAnsi="Calibri" w:cs="Calibri"/>
          <w:noProof/>
          <w:sz w:val="20"/>
          <w:szCs w:val="24"/>
        </w:rPr>
        <w:t xml:space="preserve"> Breast Cancer Research, 2007. </w:t>
      </w:r>
      <w:r w:rsidRPr="007F340A">
        <w:rPr>
          <w:rFonts w:ascii="Calibri" w:hAnsi="Calibri" w:cs="Calibri"/>
          <w:b/>
          <w:noProof/>
          <w:sz w:val="20"/>
          <w:szCs w:val="24"/>
        </w:rPr>
        <w:t>9</w:t>
      </w:r>
      <w:r w:rsidRPr="007F340A">
        <w:rPr>
          <w:rFonts w:ascii="Calibri" w:hAnsi="Calibri" w:cs="Calibri"/>
          <w:noProof/>
          <w:sz w:val="20"/>
          <w:szCs w:val="24"/>
        </w:rPr>
        <w:t>(5).</w:t>
      </w:r>
      <w:bookmarkEnd w:id="24"/>
    </w:p>
    <w:p w:rsidR="007F340A" w:rsidRPr="007F340A" w:rsidRDefault="007F340A" w:rsidP="007F340A">
      <w:pPr>
        <w:spacing w:line="240" w:lineRule="auto"/>
        <w:ind w:left="720" w:firstLine="400"/>
        <w:jc w:val="left"/>
        <w:rPr>
          <w:rFonts w:ascii="Calibri" w:hAnsi="Calibri" w:cs="Calibri"/>
          <w:noProof/>
          <w:sz w:val="20"/>
          <w:szCs w:val="24"/>
        </w:rPr>
      </w:pPr>
      <w:bookmarkStart w:id="25" w:name="_ENREF_21"/>
      <w:r w:rsidRPr="007F340A">
        <w:rPr>
          <w:rFonts w:ascii="Calibri" w:hAnsi="Calibri" w:cs="Calibri"/>
          <w:noProof/>
          <w:sz w:val="20"/>
          <w:szCs w:val="24"/>
        </w:rPr>
        <w:t>21.</w:t>
      </w:r>
      <w:r w:rsidRPr="007F340A">
        <w:rPr>
          <w:rFonts w:ascii="Calibri" w:hAnsi="Calibri" w:cs="Calibri"/>
          <w:noProof/>
          <w:sz w:val="20"/>
          <w:szCs w:val="24"/>
        </w:rPr>
        <w:tab/>
        <w:t xml:space="preserve">Taura, M., et al., </w:t>
      </w:r>
      <w:r w:rsidRPr="007F340A">
        <w:rPr>
          <w:rFonts w:ascii="Calibri" w:hAnsi="Calibri" w:cs="Calibri"/>
          <w:i/>
          <w:noProof/>
          <w:sz w:val="20"/>
          <w:szCs w:val="24"/>
        </w:rPr>
        <w:t>MEF/ELF4 transactivation by E2F1 is inhibited by p53.</w:t>
      </w:r>
      <w:r w:rsidRPr="007F340A">
        <w:rPr>
          <w:rFonts w:ascii="Calibri" w:hAnsi="Calibri" w:cs="Calibri"/>
          <w:noProof/>
          <w:sz w:val="20"/>
          <w:szCs w:val="24"/>
        </w:rPr>
        <w:t xml:space="preserve"> Nucleic Acids Research, 2011. </w:t>
      </w:r>
      <w:r w:rsidRPr="007F340A">
        <w:rPr>
          <w:rFonts w:ascii="Calibri" w:hAnsi="Calibri" w:cs="Calibri"/>
          <w:b/>
          <w:noProof/>
          <w:sz w:val="20"/>
          <w:szCs w:val="24"/>
        </w:rPr>
        <w:t>39</w:t>
      </w:r>
      <w:r w:rsidRPr="007F340A">
        <w:rPr>
          <w:rFonts w:ascii="Calibri" w:hAnsi="Calibri" w:cs="Calibri"/>
          <w:noProof/>
          <w:sz w:val="20"/>
          <w:szCs w:val="24"/>
        </w:rPr>
        <w:t>(1): p. 76-88.</w:t>
      </w:r>
      <w:bookmarkEnd w:id="25"/>
    </w:p>
    <w:p w:rsidR="007F340A" w:rsidRPr="007F340A" w:rsidRDefault="007F340A" w:rsidP="007F340A">
      <w:pPr>
        <w:spacing w:line="240" w:lineRule="auto"/>
        <w:ind w:left="720" w:firstLine="400"/>
        <w:jc w:val="left"/>
        <w:rPr>
          <w:rFonts w:ascii="Calibri" w:hAnsi="Calibri" w:cs="Calibri"/>
          <w:noProof/>
          <w:sz w:val="20"/>
          <w:szCs w:val="24"/>
        </w:rPr>
      </w:pPr>
      <w:bookmarkStart w:id="26" w:name="_ENREF_22"/>
      <w:r w:rsidRPr="007F340A">
        <w:rPr>
          <w:rFonts w:ascii="Calibri" w:hAnsi="Calibri" w:cs="Calibri"/>
          <w:noProof/>
          <w:sz w:val="20"/>
          <w:szCs w:val="24"/>
        </w:rPr>
        <w:t>22.</w:t>
      </w:r>
      <w:r w:rsidRPr="007F340A">
        <w:rPr>
          <w:rFonts w:ascii="Calibri" w:hAnsi="Calibri" w:cs="Calibri"/>
          <w:noProof/>
          <w:sz w:val="20"/>
          <w:szCs w:val="24"/>
        </w:rPr>
        <w:tab/>
        <w:t xml:space="preserve">Cummings, M., et al., </w:t>
      </w:r>
      <w:r w:rsidRPr="007F340A">
        <w:rPr>
          <w:rFonts w:ascii="Calibri" w:hAnsi="Calibri" w:cs="Calibri"/>
          <w:i/>
          <w:noProof/>
          <w:sz w:val="20"/>
          <w:szCs w:val="24"/>
        </w:rPr>
        <w:t>p53-mediated downregulation of Chk1 abrogates the DNA damage-induced G2M checkpoint in K562 cells, resulting in increased apoptosis.</w:t>
      </w:r>
      <w:r w:rsidRPr="007F340A">
        <w:rPr>
          <w:rFonts w:ascii="Calibri" w:hAnsi="Calibri" w:cs="Calibri"/>
          <w:noProof/>
          <w:sz w:val="20"/>
          <w:szCs w:val="24"/>
        </w:rPr>
        <w:t xml:space="preserve"> British </w:t>
      </w:r>
      <w:r w:rsidRPr="007F340A">
        <w:rPr>
          <w:rFonts w:ascii="Calibri" w:hAnsi="Calibri" w:cs="Calibri"/>
          <w:noProof/>
          <w:sz w:val="20"/>
          <w:szCs w:val="24"/>
        </w:rPr>
        <w:lastRenderedPageBreak/>
        <w:t xml:space="preserve">Journal of Haematology, 2002. </w:t>
      </w:r>
      <w:r w:rsidRPr="007F340A">
        <w:rPr>
          <w:rFonts w:ascii="Calibri" w:hAnsi="Calibri" w:cs="Calibri"/>
          <w:b/>
          <w:noProof/>
          <w:sz w:val="20"/>
          <w:szCs w:val="24"/>
        </w:rPr>
        <w:t>116</w:t>
      </w:r>
      <w:r w:rsidRPr="007F340A">
        <w:rPr>
          <w:rFonts w:ascii="Calibri" w:hAnsi="Calibri" w:cs="Calibri"/>
          <w:noProof/>
          <w:sz w:val="20"/>
          <w:szCs w:val="24"/>
        </w:rPr>
        <w:t>(2): p. 421-428.</w:t>
      </w:r>
      <w:bookmarkEnd w:id="26"/>
    </w:p>
    <w:p w:rsidR="007F340A" w:rsidRPr="007F340A" w:rsidRDefault="007F340A" w:rsidP="007F340A">
      <w:pPr>
        <w:spacing w:line="240" w:lineRule="auto"/>
        <w:ind w:left="720" w:firstLine="400"/>
        <w:jc w:val="left"/>
        <w:rPr>
          <w:rFonts w:ascii="Calibri" w:hAnsi="Calibri" w:cs="Calibri"/>
          <w:noProof/>
          <w:sz w:val="20"/>
          <w:szCs w:val="24"/>
        </w:rPr>
      </w:pPr>
      <w:bookmarkStart w:id="27" w:name="_ENREF_23"/>
      <w:r w:rsidRPr="007F340A">
        <w:rPr>
          <w:rFonts w:ascii="Calibri" w:hAnsi="Calibri" w:cs="Calibri"/>
          <w:noProof/>
          <w:sz w:val="20"/>
          <w:szCs w:val="24"/>
        </w:rPr>
        <w:t>23.</w:t>
      </w:r>
      <w:r w:rsidRPr="007F340A">
        <w:rPr>
          <w:rFonts w:ascii="Calibri" w:hAnsi="Calibri" w:cs="Calibri"/>
          <w:noProof/>
          <w:sz w:val="20"/>
          <w:szCs w:val="24"/>
        </w:rPr>
        <w:tab/>
        <w:t xml:space="preserve">Matsui, T., et al., </w:t>
      </w:r>
      <w:r w:rsidRPr="007F340A">
        <w:rPr>
          <w:rFonts w:ascii="Calibri" w:hAnsi="Calibri" w:cs="Calibri"/>
          <w:i/>
          <w:noProof/>
          <w:sz w:val="20"/>
          <w:szCs w:val="24"/>
        </w:rPr>
        <w:t>Negative regulation of Chk2 expression by p53 is dependent on the CCAAT-binding transcription factor NF-Y.</w:t>
      </w:r>
      <w:r w:rsidRPr="007F340A">
        <w:rPr>
          <w:rFonts w:ascii="Calibri" w:hAnsi="Calibri" w:cs="Calibri"/>
          <w:noProof/>
          <w:sz w:val="20"/>
          <w:szCs w:val="24"/>
        </w:rPr>
        <w:t xml:space="preserve"> Journal of Biological Chemistry, 2004. </w:t>
      </w:r>
      <w:r w:rsidRPr="007F340A">
        <w:rPr>
          <w:rFonts w:ascii="Calibri" w:hAnsi="Calibri" w:cs="Calibri"/>
          <w:b/>
          <w:noProof/>
          <w:sz w:val="20"/>
          <w:szCs w:val="24"/>
        </w:rPr>
        <w:t>279</w:t>
      </w:r>
      <w:r w:rsidRPr="007F340A">
        <w:rPr>
          <w:rFonts w:ascii="Calibri" w:hAnsi="Calibri" w:cs="Calibri"/>
          <w:noProof/>
          <w:sz w:val="20"/>
          <w:szCs w:val="24"/>
        </w:rPr>
        <w:t>(24): p. 25093-25100.</w:t>
      </w:r>
      <w:bookmarkEnd w:id="27"/>
    </w:p>
    <w:p w:rsidR="007F340A" w:rsidRPr="007F340A" w:rsidRDefault="007F340A" w:rsidP="007F340A">
      <w:pPr>
        <w:spacing w:line="240" w:lineRule="auto"/>
        <w:ind w:left="720" w:firstLine="400"/>
        <w:jc w:val="left"/>
        <w:rPr>
          <w:rFonts w:ascii="Calibri" w:hAnsi="Calibri" w:cs="Calibri"/>
          <w:noProof/>
          <w:sz w:val="20"/>
          <w:szCs w:val="24"/>
        </w:rPr>
      </w:pPr>
      <w:bookmarkStart w:id="28" w:name="_ENREF_24"/>
      <w:r w:rsidRPr="007F340A">
        <w:rPr>
          <w:rFonts w:ascii="Calibri" w:hAnsi="Calibri" w:cs="Calibri"/>
          <w:noProof/>
          <w:sz w:val="20"/>
          <w:szCs w:val="24"/>
        </w:rPr>
        <w:t>24.</w:t>
      </w:r>
      <w:r w:rsidRPr="007F340A">
        <w:rPr>
          <w:rFonts w:ascii="Calibri" w:hAnsi="Calibri" w:cs="Calibri"/>
          <w:noProof/>
          <w:sz w:val="20"/>
          <w:szCs w:val="24"/>
        </w:rPr>
        <w:tab/>
        <w:t xml:space="preserve">Fujita, M., </w:t>
      </w:r>
      <w:r w:rsidRPr="007F340A">
        <w:rPr>
          <w:rFonts w:ascii="Calibri" w:hAnsi="Calibri" w:cs="Calibri"/>
          <w:i/>
          <w:noProof/>
          <w:sz w:val="20"/>
          <w:szCs w:val="24"/>
        </w:rPr>
        <w:t>Cdt1 revisited: complex and tight regulation during the cell cycle and consequences of deregulation in mammalian cells.</w:t>
      </w:r>
      <w:r w:rsidRPr="007F340A">
        <w:rPr>
          <w:rFonts w:ascii="Calibri" w:hAnsi="Calibri" w:cs="Calibri"/>
          <w:noProof/>
          <w:sz w:val="20"/>
          <w:szCs w:val="24"/>
        </w:rPr>
        <w:t xml:space="preserve"> Cell Division, 2006. </w:t>
      </w:r>
      <w:r w:rsidRPr="007F340A">
        <w:rPr>
          <w:rFonts w:ascii="Calibri" w:hAnsi="Calibri" w:cs="Calibri"/>
          <w:b/>
          <w:noProof/>
          <w:sz w:val="20"/>
          <w:szCs w:val="24"/>
        </w:rPr>
        <w:t>1</w:t>
      </w:r>
      <w:r w:rsidRPr="007F340A">
        <w:rPr>
          <w:rFonts w:ascii="Calibri" w:hAnsi="Calibri" w:cs="Calibri"/>
          <w:noProof/>
          <w:sz w:val="20"/>
          <w:szCs w:val="24"/>
        </w:rPr>
        <w:t>.</w:t>
      </w:r>
      <w:bookmarkEnd w:id="28"/>
    </w:p>
    <w:p w:rsidR="007F340A" w:rsidRPr="007F340A" w:rsidRDefault="007F340A" w:rsidP="007F340A">
      <w:pPr>
        <w:spacing w:line="240" w:lineRule="auto"/>
        <w:ind w:left="720" w:firstLine="400"/>
        <w:jc w:val="left"/>
        <w:rPr>
          <w:rFonts w:ascii="Calibri" w:hAnsi="Calibri" w:cs="Calibri"/>
          <w:noProof/>
          <w:sz w:val="20"/>
          <w:szCs w:val="24"/>
        </w:rPr>
      </w:pPr>
      <w:bookmarkStart w:id="29" w:name="_ENREF_25"/>
      <w:r w:rsidRPr="007F340A">
        <w:rPr>
          <w:rFonts w:ascii="Calibri" w:hAnsi="Calibri" w:cs="Calibri"/>
          <w:noProof/>
          <w:sz w:val="20"/>
          <w:szCs w:val="24"/>
        </w:rPr>
        <w:t>25.</w:t>
      </w:r>
      <w:r w:rsidRPr="007F340A">
        <w:rPr>
          <w:rFonts w:ascii="Calibri" w:hAnsi="Calibri" w:cs="Calibri"/>
          <w:noProof/>
          <w:sz w:val="20"/>
          <w:szCs w:val="24"/>
        </w:rPr>
        <w:tab/>
        <w:t xml:space="preserve">Bachelder, R.E., et al., </w:t>
      </w:r>
      <w:r w:rsidRPr="007F340A">
        <w:rPr>
          <w:rFonts w:ascii="Calibri" w:hAnsi="Calibri" w:cs="Calibri"/>
          <w:i/>
          <w:noProof/>
          <w:sz w:val="20"/>
          <w:szCs w:val="24"/>
        </w:rPr>
        <w:t>p53 inhibits alpha 6 beta 4 integrin survival signaling by promoting the caspase 3-dependent cleavage of AKT/PKB.</w:t>
      </w:r>
      <w:r w:rsidRPr="007F340A">
        <w:rPr>
          <w:rFonts w:ascii="Calibri" w:hAnsi="Calibri" w:cs="Calibri"/>
          <w:noProof/>
          <w:sz w:val="20"/>
          <w:szCs w:val="24"/>
        </w:rPr>
        <w:t xml:space="preserve"> Journal of Cell Biology, 1999. </w:t>
      </w:r>
      <w:r w:rsidRPr="007F340A">
        <w:rPr>
          <w:rFonts w:ascii="Calibri" w:hAnsi="Calibri" w:cs="Calibri"/>
          <w:b/>
          <w:noProof/>
          <w:sz w:val="20"/>
          <w:szCs w:val="24"/>
        </w:rPr>
        <w:t>147</w:t>
      </w:r>
      <w:r w:rsidRPr="007F340A">
        <w:rPr>
          <w:rFonts w:ascii="Calibri" w:hAnsi="Calibri" w:cs="Calibri"/>
          <w:noProof/>
          <w:sz w:val="20"/>
          <w:szCs w:val="24"/>
        </w:rPr>
        <w:t>(5): p. 1063-1072.</w:t>
      </w:r>
      <w:bookmarkEnd w:id="29"/>
    </w:p>
    <w:p w:rsidR="007F340A" w:rsidRPr="007F340A" w:rsidRDefault="007F340A" w:rsidP="007F340A">
      <w:pPr>
        <w:spacing w:line="240" w:lineRule="auto"/>
        <w:ind w:left="720" w:firstLine="400"/>
        <w:jc w:val="left"/>
        <w:rPr>
          <w:rFonts w:ascii="Calibri" w:hAnsi="Calibri" w:cs="Calibri"/>
          <w:noProof/>
          <w:sz w:val="20"/>
          <w:szCs w:val="24"/>
        </w:rPr>
      </w:pPr>
      <w:bookmarkStart w:id="30" w:name="_ENREF_26"/>
      <w:r w:rsidRPr="007F340A">
        <w:rPr>
          <w:rFonts w:ascii="Calibri" w:hAnsi="Calibri" w:cs="Calibri"/>
          <w:noProof/>
          <w:sz w:val="20"/>
          <w:szCs w:val="24"/>
        </w:rPr>
        <w:t>26.</w:t>
      </w:r>
      <w:r w:rsidRPr="007F340A">
        <w:rPr>
          <w:rFonts w:ascii="Calibri" w:hAnsi="Calibri" w:cs="Calibri"/>
          <w:noProof/>
          <w:sz w:val="20"/>
          <w:szCs w:val="24"/>
        </w:rPr>
        <w:tab/>
        <w:t xml:space="preserve">Steelman, L.S., et al., </w:t>
      </w:r>
      <w:r w:rsidRPr="007F340A">
        <w:rPr>
          <w:rFonts w:ascii="Calibri" w:hAnsi="Calibri" w:cs="Calibri"/>
          <w:i/>
          <w:noProof/>
          <w:sz w:val="20"/>
          <w:szCs w:val="24"/>
        </w:rPr>
        <w:t>Roles of the Raf/MEK/ERK and PI3K/PTEN/Akt/mTOR pathways in controlling growth and sensitivity to therapy-implications for cancer and aging.</w:t>
      </w:r>
      <w:r w:rsidRPr="007F340A">
        <w:rPr>
          <w:rFonts w:ascii="Calibri" w:hAnsi="Calibri" w:cs="Calibri"/>
          <w:noProof/>
          <w:sz w:val="20"/>
          <w:szCs w:val="24"/>
        </w:rPr>
        <w:t xml:space="preserve"> Aging-Us, 2011. </w:t>
      </w:r>
      <w:r w:rsidRPr="007F340A">
        <w:rPr>
          <w:rFonts w:ascii="Calibri" w:hAnsi="Calibri" w:cs="Calibri"/>
          <w:b/>
          <w:noProof/>
          <w:sz w:val="20"/>
          <w:szCs w:val="24"/>
        </w:rPr>
        <w:t>3</w:t>
      </w:r>
      <w:r w:rsidRPr="007F340A">
        <w:rPr>
          <w:rFonts w:ascii="Calibri" w:hAnsi="Calibri" w:cs="Calibri"/>
          <w:noProof/>
          <w:sz w:val="20"/>
          <w:szCs w:val="24"/>
        </w:rPr>
        <w:t>(3): p. 192-222.</w:t>
      </w:r>
      <w:bookmarkEnd w:id="30"/>
    </w:p>
    <w:p w:rsidR="007F340A" w:rsidRPr="007F340A" w:rsidRDefault="007F340A" w:rsidP="007F340A">
      <w:pPr>
        <w:spacing w:line="240" w:lineRule="auto"/>
        <w:ind w:left="720" w:firstLine="400"/>
        <w:jc w:val="left"/>
        <w:rPr>
          <w:rFonts w:ascii="Calibri" w:hAnsi="Calibri" w:cs="Calibri"/>
          <w:noProof/>
          <w:sz w:val="20"/>
          <w:szCs w:val="24"/>
        </w:rPr>
      </w:pPr>
      <w:bookmarkStart w:id="31" w:name="_ENREF_27"/>
      <w:r w:rsidRPr="007F340A">
        <w:rPr>
          <w:rFonts w:ascii="Calibri" w:hAnsi="Calibri" w:cs="Calibri"/>
          <w:noProof/>
          <w:sz w:val="20"/>
          <w:szCs w:val="24"/>
        </w:rPr>
        <w:t>27.</w:t>
      </w:r>
      <w:r w:rsidRPr="007F340A">
        <w:rPr>
          <w:rFonts w:ascii="Calibri" w:hAnsi="Calibri" w:cs="Calibri"/>
          <w:noProof/>
          <w:sz w:val="20"/>
          <w:szCs w:val="24"/>
        </w:rPr>
        <w:tab/>
        <w:t xml:space="preserve">Klanrit, P., et al., </w:t>
      </w:r>
      <w:r w:rsidRPr="007F340A">
        <w:rPr>
          <w:rFonts w:ascii="Calibri" w:hAnsi="Calibri" w:cs="Calibri"/>
          <w:i/>
          <w:noProof/>
          <w:sz w:val="20"/>
          <w:szCs w:val="24"/>
        </w:rPr>
        <w:t>PML involvement in the p73-mediated E1A-induced suppression of EGFR and induction of apoptosis in head and neck cancers.</w:t>
      </w:r>
      <w:r w:rsidRPr="007F340A">
        <w:rPr>
          <w:rFonts w:ascii="Calibri" w:hAnsi="Calibri" w:cs="Calibri"/>
          <w:noProof/>
          <w:sz w:val="20"/>
          <w:szCs w:val="24"/>
        </w:rPr>
        <w:t xml:space="preserve"> Oncogene, 2009. </w:t>
      </w:r>
      <w:r w:rsidRPr="007F340A">
        <w:rPr>
          <w:rFonts w:ascii="Calibri" w:hAnsi="Calibri" w:cs="Calibri"/>
          <w:b/>
          <w:noProof/>
          <w:sz w:val="20"/>
          <w:szCs w:val="24"/>
        </w:rPr>
        <w:t>28</w:t>
      </w:r>
      <w:r w:rsidRPr="007F340A">
        <w:rPr>
          <w:rFonts w:ascii="Calibri" w:hAnsi="Calibri" w:cs="Calibri"/>
          <w:noProof/>
          <w:sz w:val="20"/>
          <w:szCs w:val="24"/>
        </w:rPr>
        <w:t>(39): p. 3499-3512.</w:t>
      </w:r>
      <w:bookmarkEnd w:id="31"/>
    </w:p>
    <w:p w:rsidR="007F340A" w:rsidRPr="007F340A" w:rsidRDefault="007F340A" w:rsidP="007F340A">
      <w:pPr>
        <w:spacing w:line="240" w:lineRule="auto"/>
        <w:ind w:left="720" w:firstLine="400"/>
        <w:jc w:val="left"/>
        <w:rPr>
          <w:rFonts w:ascii="Calibri" w:hAnsi="Calibri" w:cs="Calibri"/>
          <w:noProof/>
          <w:sz w:val="20"/>
          <w:szCs w:val="24"/>
        </w:rPr>
      </w:pPr>
      <w:bookmarkStart w:id="32" w:name="_ENREF_28"/>
      <w:r w:rsidRPr="007F340A">
        <w:rPr>
          <w:rFonts w:ascii="Calibri" w:hAnsi="Calibri" w:cs="Calibri"/>
          <w:noProof/>
          <w:sz w:val="20"/>
          <w:szCs w:val="24"/>
        </w:rPr>
        <w:t>28.</w:t>
      </w:r>
      <w:r w:rsidRPr="007F340A">
        <w:rPr>
          <w:rFonts w:ascii="Calibri" w:hAnsi="Calibri" w:cs="Calibri"/>
          <w:noProof/>
          <w:sz w:val="20"/>
          <w:szCs w:val="24"/>
        </w:rPr>
        <w:tab/>
        <w:t xml:space="preserve">Ghose, J., et al., </w:t>
      </w:r>
      <w:r w:rsidRPr="007F340A">
        <w:rPr>
          <w:rFonts w:ascii="Calibri" w:hAnsi="Calibri" w:cs="Calibri"/>
          <w:i/>
          <w:noProof/>
          <w:sz w:val="20"/>
          <w:szCs w:val="24"/>
        </w:rPr>
        <w:t>Regulation of miR-146a by RelA/NFkB and p53 in STHdh(Q111)/Hdh(Q111) Cells, a Cell Model of Huntington's Disease.</w:t>
      </w:r>
      <w:r w:rsidRPr="007F340A">
        <w:rPr>
          <w:rFonts w:ascii="Calibri" w:hAnsi="Calibri" w:cs="Calibri"/>
          <w:noProof/>
          <w:sz w:val="20"/>
          <w:szCs w:val="24"/>
        </w:rPr>
        <w:t xml:space="preserve"> Plos One, 2011. </w:t>
      </w:r>
      <w:r w:rsidRPr="007F340A">
        <w:rPr>
          <w:rFonts w:ascii="Calibri" w:hAnsi="Calibri" w:cs="Calibri"/>
          <w:b/>
          <w:noProof/>
          <w:sz w:val="20"/>
          <w:szCs w:val="24"/>
        </w:rPr>
        <w:t>6</w:t>
      </w:r>
      <w:r w:rsidRPr="007F340A">
        <w:rPr>
          <w:rFonts w:ascii="Calibri" w:hAnsi="Calibri" w:cs="Calibri"/>
          <w:noProof/>
          <w:sz w:val="20"/>
          <w:szCs w:val="24"/>
        </w:rPr>
        <w:t>(8).</w:t>
      </w:r>
      <w:bookmarkEnd w:id="32"/>
    </w:p>
    <w:p w:rsidR="007F340A" w:rsidRPr="007F340A" w:rsidRDefault="007F340A" w:rsidP="007F340A">
      <w:pPr>
        <w:spacing w:line="240" w:lineRule="auto"/>
        <w:ind w:left="720" w:firstLine="400"/>
        <w:jc w:val="left"/>
        <w:rPr>
          <w:rFonts w:ascii="Calibri" w:hAnsi="Calibri" w:cs="Calibri"/>
          <w:noProof/>
          <w:sz w:val="20"/>
          <w:szCs w:val="24"/>
        </w:rPr>
      </w:pPr>
      <w:bookmarkStart w:id="33" w:name="_ENREF_29"/>
      <w:r w:rsidRPr="007F340A">
        <w:rPr>
          <w:rFonts w:ascii="Calibri" w:hAnsi="Calibri" w:cs="Calibri"/>
          <w:noProof/>
          <w:sz w:val="20"/>
          <w:szCs w:val="24"/>
        </w:rPr>
        <w:t>29.</w:t>
      </w:r>
      <w:r w:rsidRPr="007F340A">
        <w:rPr>
          <w:rFonts w:ascii="Calibri" w:hAnsi="Calibri" w:cs="Calibri"/>
          <w:noProof/>
          <w:sz w:val="20"/>
          <w:szCs w:val="24"/>
        </w:rPr>
        <w:tab/>
        <w:t xml:space="preserve">Verma, S., M.M. Tabb, and B. Blumberg, </w:t>
      </w:r>
      <w:r w:rsidRPr="007F340A">
        <w:rPr>
          <w:rFonts w:ascii="Calibri" w:hAnsi="Calibri" w:cs="Calibri"/>
          <w:i/>
          <w:noProof/>
          <w:sz w:val="20"/>
          <w:szCs w:val="24"/>
        </w:rPr>
        <w:t>Activation of the steroid and xenobiotic receptor, SXR, induces apoptosis in breast cancer cells.</w:t>
      </w:r>
      <w:r w:rsidRPr="007F340A">
        <w:rPr>
          <w:rFonts w:ascii="Calibri" w:hAnsi="Calibri" w:cs="Calibri"/>
          <w:noProof/>
          <w:sz w:val="20"/>
          <w:szCs w:val="24"/>
        </w:rPr>
        <w:t xml:space="preserve"> Bmc Cancer, 2009. </w:t>
      </w:r>
      <w:r w:rsidRPr="007F340A">
        <w:rPr>
          <w:rFonts w:ascii="Calibri" w:hAnsi="Calibri" w:cs="Calibri"/>
          <w:b/>
          <w:noProof/>
          <w:sz w:val="20"/>
          <w:szCs w:val="24"/>
        </w:rPr>
        <w:t>9</w:t>
      </w:r>
      <w:r w:rsidRPr="007F340A">
        <w:rPr>
          <w:rFonts w:ascii="Calibri" w:hAnsi="Calibri" w:cs="Calibri"/>
          <w:noProof/>
          <w:sz w:val="20"/>
          <w:szCs w:val="24"/>
        </w:rPr>
        <w:t>.</w:t>
      </w:r>
      <w:bookmarkEnd w:id="33"/>
    </w:p>
    <w:p w:rsidR="007F340A" w:rsidRPr="007F340A" w:rsidRDefault="007F340A" w:rsidP="007F340A">
      <w:pPr>
        <w:spacing w:line="240" w:lineRule="auto"/>
        <w:ind w:left="720" w:firstLine="400"/>
        <w:jc w:val="left"/>
        <w:rPr>
          <w:rFonts w:ascii="Calibri" w:hAnsi="Calibri" w:cs="Calibri"/>
          <w:noProof/>
          <w:sz w:val="20"/>
          <w:szCs w:val="24"/>
        </w:rPr>
      </w:pPr>
      <w:bookmarkStart w:id="34" w:name="_ENREF_30"/>
      <w:r w:rsidRPr="007F340A">
        <w:rPr>
          <w:rFonts w:ascii="Calibri" w:hAnsi="Calibri" w:cs="Calibri"/>
          <w:noProof/>
          <w:sz w:val="20"/>
          <w:szCs w:val="24"/>
        </w:rPr>
        <w:t>30.</w:t>
      </w:r>
      <w:r w:rsidRPr="007F340A">
        <w:rPr>
          <w:rFonts w:ascii="Calibri" w:hAnsi="Calibri" w:cs="Calibri"/>
          <w:noProof/>
          <w:sz w:val="20"/>
          <w:szCs w:val="24"/>
        </w:rPr>
        <w:tab/>
        <w:t xml:space="preserve">Wee, K.B., U. Surana, and B.D. Aguda, </w:t>
      </w:r>
      <w:r w:rsidRPr="007F340A">
        <w:rPr>
          <w:rFonts w:ascii="Calibri" w:hAnsi="Calibri" w:cs="Calibri"/>
          <w:i/>
          <w:noProof/>
          <w:sz w:val="20"/>
          <w:szCs w:val="24"/>
        </w:rPr>
        <w:t>Oscillations of the p53-Akt Network: Implications on Cell Survival and Death.</w:t>
      </w:r>
      <w:r w:rsidRPr="007F340A">
        <w:rPr>
          <w:rFonts w:ascii="Calibri" w:hAnsi="Calibri" w:cs="Calibri"/>
          <w:noProof/>
          <w:sz w:val="20"/>
          <w:szCs w:val="24"/>
        </w:rPr>
        <w:t xml:space="preserve"> Plos One, 2009. </w:t>
      </w:r>
      <w:r w:rsidRPr="007F340A">
        <w:rPr>
          <w:rFonts w:ascii="Calibri" w:hAnsi="Calibri" w:cs="Calibri"/>
          <w:b/>
          <w:noProof/>
          <w:sz w:val="20"/>
          <w:szCs w:val="24"/>
        </w:rPr>
        <w:t>4</w:t>
      </w:r>
      <w:r w:rsidRPr="007F340A">
        <w:rPr>
          <w:rFonts w:ascii="Calibri" w:hAnsi="Calibri" w:cs="Calibri"/>
          <w:noProof/>
          <w:sz w:val="20"/>
          <w:szCs w:val="24"/>
        </w:rPr>
        <w:t>(2).</w:t>
      </w:r>
      <w:bookmarkEnd w:id="34"/>
    </w:p>
    <w:p w:rsidR="007F340A" w:rsidRPr="007F340A" w:rsidRDefault="007F340A" w:rsidP="007F340A">
      <w:pPr>
        <w:spacing w:line="240" w:lineRule="auto"/>
        <w:ind w:left="720" w:firstLine="400"/>
        <w:jc w:val="left"/>
        <w:rPr>
          <w:rFonts w:ascii="Calibri" w:hAnsi="Calibri" w:cs="Calibri"/>
          <w:noProof/>
          <w:sz w:val="20"/>
          <w:szCs w:val="24"/>
        </w:rPr>
      </w:pPr>
      <w:bookmarkStart w:id="35" w:name="_ENREF_31"/>
      <w:r w:rsidRPr="007F340A">
        <w:rPr>
          <w:rFonts w:ascii="Calibri" w:hAnsi="Calibri" w:cs="Calibri"/>
          <w:noProof/>
          <w:sz w:val="20"/>
          <w:szCs w:val="24"/>
        </w:rPr>
        <w:t>31.</w:t>
      </w:r>
      <w:r w:rsidRPr="007F340A">
        <w:rPr>
          <w:rFonts w:ascii="Calibri" w:hAnsi="Calibri" w:cs="Calibri"/>
          <w:noProof/>
          <w:sz w:val="20"/>
          <w:szCs w:val="24"/>
        </w:rPr>
        <w:tab/>
        <w:t xml:space="preserve">Gil-Gomez, G., A. Berns, and H.J.M. Brady, </w:t>
      </w:r>
      <w:r w:rsidRPr="007F340A">
        <w:rPr>
          <w:rFonts w:ascii="Calibri" w:hAnsi="Calibri" w:cs="Calibri"/>
          <w:i/>
          <w:noProof/>
          <w:sz w:val="20"/>
          <w:szCs w:val="24"/>
        </w:rPr>
        <w:t>A link between cell cycle and cell death: Bax and Bcl-2 modulate Cdk2 activation during thymocyte apoptosis.</w:t>
      </w:r>
      <w:r w:rsidRPr="007F340A">
        <w:rPr>
          <w:rFonts w:ascii="Calibri" w:hAnsi="Calibri" w:cs="Calibri"/>
          <w:noProof/>
          <w:sz w:val="20"/>
          <w:szCs w:val="24"/>
        </w:rPr>
        <w:t xml:space="preserve"> Embo Journal, 1998. </w:t>
      </w:r>
      <w:r w:rsidRPr="007F340A">
        <w:rPr>
          <w:rFonts w:ascii="Calibri" w:hAnsi="Calibri" w:cs="Calibri"/>
          <w:b/>
          <w:noProof/>
          <w:sz w:val="20"/>
          <w:szCs w:val="24"/>
        </w:rPr>
        <w:t>17</w:t>
      </w:r>
      <w:r w:rsidRPr="007F340A">
        <w:rPr>
          <w:rFonts w:ascii="Calibri" w:hAnsi="Calibri" w:cs="Calibri"/>
          <w:noProof/>
          <w:sz w:val="20"/>
          <w:szCs w:val="24"/>
        </w:rPr>
        <w:t>(24): p. 7209-7218.</w:t>
      </w:r>
      <w:bookmarkEnd w:id="35"/>
    </w:p>
    <w:p w:rsidR="007F340A" w:rsidRPr="007F340A" w:rsidRDefault="007F340A" w:rsidP="007F340A">
      <w:pPr>
        <w:spacing w:line="240" w:lineRule="auto"/>
        <w:ind w:left="720" w:firstLine="400"/>
        <w:jc w:val="left"/>
        <w:rPr>
          <w:rFonts w:ascii="Calibri" w:hAnsi="Calibri" w:cs="Calibri"/>
          <w:noProof/>
          <w:sz w:val="20"/>
          <w:szCs w:val="24"/>
        </w:rPr>
      </w:pPr>
      <w:bookmarkStart w:id="36" w:name="_ENREF_32"/>
      <w:r w:rsidRPr="007F340A">
        <w:rPr>
          <w:rFonts w:ascii="Calibri" w:hAnsi="Calibri" w:cs="Calibri"/>
          <w:noProof/>
          <w:sz w:val="20"/>
          <w:szCs w:val="24"/>
        </w:rPr>
        <w:t>32.</w:t>
      </w:r>
      <w:r w:rsidRPr="007F340A">
        <w:rPr>
          <w:rFonts w:ascii="Calibri" w:hAnsi="Calibri" w:cs="Calibri"/>
          <w:noProof/>
          <w:sz w:val="20"/>
          <w:szCs w:val="24"/>
        </w:rPr>
        <w:tab/>
        <w:t xml:space="preserve">Noisa, P. and R. Parnpai, </w:t>
      </w:r>
      <w:r w:rsidRPr="007F340A">
        <w:rPr>
          <w:rFonts w:ascii="Calibri" w:hAnsi="Calibri" w:cs="Calibri"/>
          <w:i/>
          <w:noProof/>
          <w:sz w:val="20"/>
          <w:szCs w:val="24"/>
        </w:rPr>
        <w:t>Technical Challenges in the Derivation of Human Pluripotent Cells.</w:t>
      </w:r>
      <w:r w:rsidRPr="007F340A">
        <w:rPr>
          <w:rFonts w:ascii="Calibri" w:hAnsi="Calibri" w:cs="Calibri"/>
          <w:noProof/>
          <w:sz w:val="20"/>
          <w:szCs w:val="24"/>
        </w:rPr>
        <w:t xml:space="preserve"> Stem Cells International, 2011.</w:t>
      </w:r>
      <w:bookmarkEnd w:id="36"/>
    </w:p>
    <w:p w:rsidR="007F340A" w:rsidRPr="007F340A" w:rsidRDefault="007F340A" w:rsidP="007F340A">
      <w:pPr>
        <w:spacing w:line="240" w:lineRule="auto"/>
        <w:ind w:left="720" w:firstLine="400"/>
        <w:jc w:val="left"/>
        <w:rPr>
          <w:rFonts w:ascii="Calibri" w:hAnsi="Calibri" w:cs="Calibri"/>
          <w:noProof/>
          <w:sz w:val="20"/>
          <w:szCs w:val="24"/>
        </w:rPr>
      </w:pPr>
      <w:bookmarkStart w:id="37" w:name="_ENREF_33"/>
      <w:r w:rsidRPr="007F340A">
        <w:rPr>
          <w:rFonts w:ascii="Calibri" w:hAnsi="Calibri" w:cs="Calibri"/>
          <w:noProof/>
          <w:sz w:val="20"/>
          <w:szCs w:val="24"/>
        </w:rPr>
        <w:t>33.</w:t>
      </w:r>
      <w:r w:rsidRPr="007F340A">
        <w:rPr>
          <w:rFonts w:ascii="Calibri" w:hAnsi="Calibri" w:cs="Calibri"/>
          <w:noProof/>
          <w:sz w:val="20"/>
          <w:szCs w:val="24"/>
        </w:rPr>
        <w:tab/>
        <w:t xml:space="preserve">Kim, J.H., et al., </w:t>
      </w:r>
      <w:r w:rsidRPr="007F340A">
        <w:rPr>
          <w:rFonts w:ascii="Calibri" w:hAnsi="Calibri" w:cs="Calibri"/>
          <w:i/>
          <w:noProof/>
          <w:sz w:val="20"/>
          <w:szCs w:val="24"/>
        </w:rPr>
        <w:t>Regulation of Adipose Tissue Stromal Cells Behaviors by Endogenic Oct4 Expression Control.</w:t>
      </w:r>
      <w:r w:rsidRPr="007F340A">
        <w:rPr>
          <w:rFonts w:ascii="Calibri" w:hAnsi="Calibri" w:cs="Calibri"/>
          <w:noProof/>
          <w:sz w:val="20"/>
          <w:szCs w:val="24"/>
        </w:rPr>
        <w:t xml:space="preserve"> Plos One, 2009. </w:t>
      </w:r>
      <w:r w:rsidRPr="007F340A">
        <w:rPr>
          <w:rFonts w:ascii="Calibri" w:hAnsi="Calibri" w:cs="Calibri"/>
          <w:b/>
          <w:noProof/>
          <w:sz w:val="20"/>
          <w:szCs w:val="24"/>
        </w:rPr>
        <w:t>4</w:t>
      </w:r>
      <w:r w:rsidRPr="007F340A">
        <w:rPr>
          <w:rFonts w:ascii="Calibri" w:hAnsi="Calibri" w:cs="Calibri"/>
          <w:noProof/>
          <w:sz w:val="20"/>
          <w:szCs w:val="24"/>
        </w:rPr>
        <w:t>(9).</w:t>
      </w:r>
      <w:bookmarkEnd w:id="37"/>
    </w:p>
    <w:p w:rsidR="007F340A" w:rsidRPr="007F340A" w:rsidRDefault="007F340A" w:rsidP="007F340A">
      <w:pPr>
        <w:spacing w:line="240" w:lineRule="auto"/>
        <w:ind w:left="720" w:firstLine="400"/>
        <w:jc w:val="left"/>
        <w:rPr>
          <w:rFonts w:ascii="Calibri" w:hAnsi="Calibri" w:cs="Calibri"/>
          <w:noProof/>
          <w:sz w:val="20"/>
          <w:szCs w:val="24"/>
        </w:rPr>
      </w:pPr>
      <w:bookmarkStart w:id="38" w:name="_ENREF_34"/>
      <w:r w:rsidRPr="007F340A">
        <w:rPr>
          <w:rFonts w:ascii="Calibri" w:hAnsi="Calibri" w:cs="Calibri"/>
          <w:noProof/>
          <w:sz w:val="20"/>
          <w:szCs w:val="24"/>
        </w:rPr>
        <w:t>34.</w:t>
      </w:r>
      <w:r w:rsidRPr="007F340A">
        <w:rPr>
          <w:rFonts w:ascii="Calibri" w:hAnsi="Calibri" w:cs="Calibri"/>
          <w:noProof/>
          <w:sz w:val="20"/>
          <w:szCs w:val="24"/>
        </w:rPr>
        <w:tab/>
        <w:t xml:space="preserve">Yeap, L.-S., K. Hayashi, and M.A. Surani, </w:t>
      </w:r>
      <w:r w:rsidRPr="007F340A">
        <w:rPr>
          <w:rFonts w:ascii="Calibri" w:hAnsi="Calibri" w:cs="Calibri"/>
          <w:i/>
          <w:noProof/>
          <w:sz w:val="20"/>
          <w:szCs w:val="24"/>
        </w:rPr>
        <w:t>ERG-associated protein with SET domain (ESET)-Oct4 interaction regulates pluripotency and represses the trophectoderm lineage.</w:t>
      </w:r>
      <w:r w:rsidRPr="007F340A">
        <w:rPr>
          <w:rFonts w:ascii="Calibri" w:hAnsi="Calibri" w:cs="Calibri"/>
          <w:noProof/>
          <w:sz w:val="20"/>
          <w:szCs w:val="24"/>
        </w:rPr>
        <w:t xml:space="preserve"> Epigenetics &amp; Chromatin, 2009. </w:t>
      </w:r>
      <w:r w:rsidRPr="007F340A">
        <w:rPr>
          <w:rFonts w:ascii="Calibri" w:hAnsi="Calibri" w:cs="Calibri"/>
          <w:b/>
          <w:noProof/>
          <w:sz w:val="20"/>
          <w:szCs w:val="24"/>
        </w:rPr>
        <w:t>2</w:t>
      </w:r>
      <w:r w:rsidRPr="007F340A">
        <w:rPr>
          <w:rFonts w:ascii="Calibri" w:hAnsi="Calibri" w:cs="Calibri"/>
          <w:noProof/>
          <w:sz w:val="20"/>
          <w:szCs w:val="24"/>
        </w:rPr>
        <w:t>.</w:t>
      </w:r>
      <w:bookmarkEnd w:id="38"/>
    </w:p>
    <w:p w:rsidR="007F340A" w:rsidRPr="007F340A" w:rsidRDefault="007F340A" w:rsidP="007F340A">
      <w:pPr>
        <w:spacing w:line="240" w:lineRule="auto"/>
        <w:ind w:left="720" w:firstLine="400"/>
        <w:jc w:val="left"/>
        <w:rPr>
          <w:rFonts w:ascii="Calibri" w:hAnsi="Calibri" w:cs="Calibri"/>
          <w:noProof/>
          <w:sz w:val="20"/>
          <w:szCs w:val="24"/>
        </w:rPr>
      </w:pPr>
      <w:bookmarkStart w:id="39" w:name="_ENREF_35"/>
      <w:r w:rsidRPr="007F340A">
        <w:rPr>
          <w:rFonts w:ascii="Calibri" w:hAnsi="Calibri" w:cs="Calibri"/>
          <w:noProof/>
          <w:sz w:val="20"/>
          <w:szCs w:val="24"/>
        </w:rPr>
        <w:t>35.</w:t>
      </w:r>
      <w:r w:rsidRPr="007F340A">
        <w:rPr>
          <w:rFonts w:ascii="Calibri" w:hAnsi="Calibri" w:cs="Calibri"/>
          <w:noProof/>
          <w:sz w:val="20"/>
          <w:szCs w:val="24"/>
        </w:rPr>
        <w:tab/>
        <w:t xml:space="preserve">Lim, L.S., et al., </w:t>
      </w:r>
      <w:r w:rsidRPr="007F340A">
        <w:rPr>
          <w:rFonts w:ascii="Calibri" w:hAnsi="Calibri" w:cs="Calibri"/>
          <w:i/>
          <w:noProof/>
          <w:sz w:val="20"/>
          <w:szCs w:val="24"/>
        </w:rPr>
        <w:t>Zic3 is required for maintenance of pluripotency in embryonic stem cells.</w:t>
      </w:r>
      <w:r w:rsidRPr="007F340A">
        <w:rPr>
          <w:rFonts w:ascii="Calibri" w:hAnsi="Calibri" w:cs="Calibri"/>
          <w:noProof/>
          <w:sz w:val="20"/>
          <w:szCs w:val="24"/>
        </w:rPr>
        <w:t xml:space="preserve"> Molecular Biology of the Cell, 2007. </w:t>
      </w:r>
      <w:r w:rsidRPr="007F340A">
        <w:rPr>
          <w:rFonts w:ascii="Calibri" w:hAnsi="Calibri" w:cs="Calibri"/>
          <w:b/>
          <w:noProof/>
          <w:sz w:val="20"/>
          <w:szCs w:val="24"/>
        </w:rPr>
        <w:t>18</w:t>
      </w:r>
      <w:r w:rsidRPr="007F340A">
        <w:rPr>
          <w:rFonts w:ascii="Calibri" w:hAnsi="Calibri" w:cs="Calibri"/>
          <w:noProof/>
          <w:sz w:val="20"/>
          <w:szCs w:val="24"/>
        </w:rPr>
        <w:t>(4): p. 1348-1358.</w:t>
      </w:r>
      <w:bookmarkEnd w:id="39"/>
    </w:p>
    <w:p w:rsidR="007F340A" w:rsidRPr="007F340A" w:rsidRDefault="007F340A" w:rsidP="007F340A">
      <w:pPr>
        <w:spacing w:line="240" w:lineRule="auto"/>
        <w:ind w:left="720" w:firstLine="400"/>
        <w:jc w:val="left"/>
        <w:rPr>
          <w:rFonts w:ascii="Calibri" w:hAnsi="Calibri" w:cs="Calibri"/>
          <w:noProof/>
          <w:sz w:val="20"/>
          <w:szCs w:val="24"/>
        </w:rPr>
      </w:pPr>
      <w:bookmarkStart w:id="40" w:name="_ENREF_36"/>
      <w:r w:rsidRPr="007F340A">
        <w:rPr>
          <w:rFonts w:ascii="Calibri" w:hAnsi="Calibri" w:cs="Calibri"/>
          <w:noProof/>
          <w:sz w:val="20"/>
          <w:szCs w:val="24"/>
        </w:rPr>
        <w:t>36.</w:t>
      </w:r>
      <w:r w:rsidRPr="007F340A">
        <w:rPr>
          <w:rFonts w:ascii="Calibri" w:hAnsi="Calibri" w:cs="Calibri"/>
          <w:noProof/>
          <w:sz w:val="20"/>
          <w:szCs w:val="24"/>
        </w:rPr>
        <w:tab/>
        <w:t xml:space="preserve">Marikawa, Y., et al., </w:t>
      </w:r>
      <w:r w:rsidRPr="007F340A">
        <w:rPr>
          <w:rFonts w:ascii="Calibri" w:hAnsi="Calibri" w:cs="Calibri"/>
          <w:i/>
          <w:noProof/>
          <w:sz w:val="20"/>
          <w:szCs w:val="24"/>
        </w:rPr>
        <w:t>Dual Roles of Oct4 in the Maintenance of Mouse P19 Embryonal Carcinoma Cells: As Negative Regulator of Wnt/beta-Catenin Signaling and Competence Provider for Brachyury Induction.</w:t>
      </w:r>
      <w:r w:rsidRPr="007F340A">
        <w:rPr>
          <w:rFonts w:ascii="Calibri" w:hAnsi="Calibri" w:cs="Calibri"/>
          <w:noProof/>
          <w:sz w:val="20"/>
          <w:szCs w:val="24"/>
        </w:rPr>
        <w:t xml:space="preserve"> Stem Cells and Development, 2011. </w:t>
      </w:r>
      <w:r w:rsidRPr="007F340A">
        <w:rPr>
          <w:rFonts w:ascii="Calibri" w:hAnsi="Calibri" w:cs="Calibri"/>
          <w:b/>
          <w:noProof/>
          <w:sz w:val="20"/>
          <w:szCs w:val="24"/>
        </w:rPr>
        <w:t>20</w:t>
      </w:r>
      <w:r w:rsidRPr="007F340A">
        <w:rPr>
          <w:rFonts w:ascii="Calibri" w:hAnsi="Calibri" w:cs="Calibri"/>
          <w:noProof/>
          <w:sz w:val="20"/>
          <w:szCs w:val="24"/>
        </w:rPr>
        <w:t>(4): p. 621-633.</w:t>
      </w:r>
      <w:bookmarkEnd w:id="40"/>
    </w:p>
    <w:p w:rsidR="007F340A" w:rsidRPr="007F340A" w:rsidRDefault="007F340A" w:rsidP="007F340A">
      <w:pPr>
        <w:spacing w:line="240" w:lineRule="auto"/>
        <w:ind w:left="720" w:firstLine="400"/>
        <w:jc w:val="left"/>
        <w:rPr>
          <w:rFonts w:ascii="Calibri" w:hAnsi="Calibri" w:cs="Calibri"/>
          <w:noProof/>
          <w:sz w:val="20"/>
          <w:szCs w:val="24"/>
        </w:rPr>
      </w:pPr>
      <w:bookmarkStart w:id="41" w:name="_ENREF_37"/>
      <w:r w:rsidRPr="007F340A">
        <w:rPr>
          <w:rFonts w:ascii="Calibri" w:hAnsi="Calibri" w:cs="Calibri"/>
          <w:noProof/>
          <w:sz w:val="20"/>
          <w:szCs w:val="24"/>
        </w:rPr>
        <w:t>37.</w:t>
      </w:r>
      <w:r w:rsidRPr="007F340A">
        <w:rPr>
          <w:rFonts w:ascii="Calibri" w:hAnsi="Calibri" w:cs="Calibri"/>
          <w:noProof/>
          <w:sz w:val="20"/>
          <w:szCs w:val="24"/>
        </w:rPr>
        <w:tab/>
        <w:t xml:space="preserve">Matoba, R., et al., </w:t>
      </w:r>
      <w:r w:rsidRPr="007F340A">
        <w:rPr>
          <w:rFonts w:ascii="Calibri" w:hAnsi="Calibri" w:cs="Calibri"/>
          <w:i/>
          <w:noProof/>
          <w:sz w:val="20"/>
          <w:szCs w:val="24"/>
        </w:rPr>
        <w:t>Dissecting Oct3/4-Regulated Gene Networks in Embryonic Stem Cells by Expression Profiling.</w:t>
      </w:r>
      <w:r w:rsidRPr="007F340A">
        <w:rPr>
          <w:rFonts w:ascii="Calibri" w:hAnsi="Calibri" w:cs="Calibri"/>
          <w:noProof/>
          <w:sz w:val="20"/>
          <w:szCs w:val="24"/>
        </w:rPr>
        <w:t xml:space="preserve"> Plos One, 2006. </w:t>
      </w:r>
      <w:r w:rsidRPr="007F340A">
        <w:rPr>
          <w:rFonts w:ascii="Calibri" w:hAnsi="Calibri" w:cs="Calibri"/>
          <w:b/>
          <w:noProof/>
          <w:sz w:val="20"/>
          <w:szCs w:val="24"/>
        </w:rPr>
        <w:t>1</w:t>
      </w:r>
      <w:r w:rsidRPr="007F340A">
        <w:rPr>
          <w:rFonts w:ascii="Calibri" w:hAnsi="Calibri" w:cs="Calibri"/>
          <w:noProof/>
          <w:sz w:val="20"/>
          <w:szCs w:val="24"/>
        </w:rPr>
        <w:t>(1).</w:t>
      </w:r>
      <w:bookmarkEnd w:id="41"/>
    </w:p>
    <w:p w:rsidR="007F340A" w:rsidRPr="007F340A" w:rsidRDefault="007F340A" w:rsidP="007F340A">
      <w:pPr>
        <w:spacing w:line="240" w:lineRule="auto"/>
        <w:ind w:left="720" w:firstLine="400"/>
        <w:jc w:val="left"/>
        <w:rPr>
          <w:rFonts w:ascii="Calibri" w:hAnsi="Calibri" w:cs="Calibri"/>
          <w:noProof/>
          <w:sz w:val="20"/>
          <w:szCs w:val="24"/>
        </w:rPr>
      </w:pPr>
      <w:bookmarkStart w:id="42" w:name="_ENREF_38"/>
      <w:r w:rsidRPr="007F340A">
        <w:rPr>
          <w:rFonts w:ascii="Calibri" w:hAnsi="Calibri" w:cs="Calibri"/>
          <w:noProof/>
          <w:sz w:val="20"/>
          <w:szCs w:val="24"/>
        </w:rPr>
        <w:t>38.</w:t>
      </w:r>
      <w:r w:rsidRPr="007F340A">
        <w:rPr>
          <w:rFonts w:ascii="Calibri" w:hAnsi="Calibri" w:cs="Calibri"/>
          <w:noProof/>
          <w:sz w:val="20"/>
          <w:szCs w:val="24"/>
        </w:rPr>
        <w:tab/>
        <w:t xml:space="preserve">Chavez, L., et al., </w:t>
      </w:r>
      <w:r w:rsidRPr="007F340A">
        <w:rPr>
          <w:rFonts w:ascii="Calibri" w:hAnsi="Calibri" w:cs="Calibri"/>
          <w:i/>
          <w:noProof/>
          <w:sz w:val="20"/>
          <w:szCs w:val="24"/>
        </w:rPr>
        <w:t>In silico identification of a core regulatory network of OCT4 in human embryonic stem cells using an integrated approach.</w:t>
      </w:r>
      <w:r w:rsidRPr="007F340A">
        <w:rPr>
          <w:rFonts w:ascii="Calibri" w:hAnsi="Calibri" w:cs="Calibri"/>
          <w:noProof/>
          <w:sz w:val="20"/>
          <w:szCs w:val="24"/>
        </w:rPr>
        <w:t xml:space="preserve"> Bmc Genomics, 2009. </w:t>
      </w:r>
      <w:r w:rsidRPr="007F340A">
        <w:rPr>
          <w:rFonts w:ascii="Calibri" w:hAnsi="Calibri" w:cs="Calibri"/>
          <w:b/>
          <w:noProof/>
          <w:sz w:val="20"/>
          <w:szCs w:val="24"/>
        </w:rPr>
        <w:t>10</w:t>
      </w:r>
      <w:r w:rsidRPr="007F340A">
        <w:rPr>
          <w:rFonts w:ascii="Calibri" w:hAnsi="Calibri" w:cs="Calibri"/>
          <w:noProof/>
          <w:sz w:val="20"/>
          <w:szCs w:val="24"/>
        </w:rPr>
        <w:t>.</w:t>
      </w:r>
      <w:bookmarkEnd w:id="42"/>
    </w:p>
    <w:p w:rsidR="007F340A" w:rsidRPr="007F340A" w:rsidRDefault="007F340A" w:rsidP="007F340A">
      <w:pPr>
        <w:spacing w:line="240" w:lineRule="auto"/>
        <w:ind w:left="720" w:firstLine="400"/>
        <w:jc w:val="left"/>
        <w:rPr>
          <w:rFonts w:ascii="Calibri" w:hAnsi="Calibri" w:cs="Calibri"/>
          <w:noProof/>
          <w:sz w:val="20"/>
          <w:szCs w:val="24"/>
        </w:rPr>
      </w:pPr>
      <w:bookmarkStart w:id="43" w:name="_ENREF_39"/>
      <w:r w:rsidRPr="007F340A">
        <w:rPr>
          <w:rFonts w:ascii="Calibri" w:hAnsi="Calibri" w:cs="Calibri"/>
          <w:noProof/>
          <w:sz w:val="20"/>
          <w:szCs w:val="24"/>
        </w:rPr>
        <w:t>39.</w:t>
      </w:r>
      <w:r w:rsidRPr="007F340A">
        <w:rPr>
          <w:rFonts w:ascii="Calibri" w:hAnsi="Calibri" w:cs="Calibri"/>
          <w:noProof/>
          <w:sz w:val="20"/>
          <w:szCs w:val="24"/>
        </w:rPr>
        <w:tab/>
        <w:t xml:space="preserve">Cochrane, D.R., et al., </w:t>
      </w:r>
      <w:r w:rsidRPr="007F340A">
        <w:rPr>
          <w:rFonts w:ascii="Calibri" w:hAnsi="Calibri" w:cs="Calibri"/>
          <w:i/>
          <w:noProof/>
          <w:sz w:val="20"/>
          <w:szCs w:val="24"/>
        </w:rPr>
        <w:t>Loss of miR-200c: A Marker of Aggressiveness and Chemoresistance in Female Reproductive Cancers.</w:t>
      </w:r>
      <w:r w:rsidRPr="007F340A">
        <w:rPr>
          <w:rFonts w:ascii="Calibri" w:hAnsi="Calibri" w:cs="Calibri"/>
          <w:noProof/>
          <w:sz w:val="20"/>
          <w:szCs w:val="24"/>
        </w:rPr>
        <w:t xml:space="preserve"> Journal of oncology, 2010. </w:t>
      </w:r>
      <w:r w:rsidRPr="007F340A">
        <w:rPr>
          <w:rFonts w:ascii="Calibri" w:hAnsi="Calibri" w:cs="Calibri"/>
          <w:b/>
          <w:noProof/>
          <w:sz w:val="20"/>
          <w:szCs w:val="24"/>
        </w:rPr>
        <w:t>2010</w:t>
      </w:r>
      <w:r w:rsidRPr="007F340A">
        <w:rPr>
          <w:rFonts w:ascii="Calibri" w:hAnsi="Calibri" w:cs="Calibri"/>
          <w:noProof/>
          <w:sz w:val="20"/>
          <w:szCs w:val="24"/>
        </w:rPr>
        <w:t>: p. 821717-821717.</w:t>
      </w:r>
      <w:bookmarkEnd w:id="43"/>
    </w:p>
    <w:p w:rsidR="007F340A" w:rsidRPr="007F340A" w:rsidRDefault="007F340A" w:rsidP="007F340A">
      <w:pPr>
        <w:spacing w:line="240" w:lineRule="auto"/>
        <w:ind w:left="720" w:firstLine="400"/>
        <w:jc w:val="left"/>
        <w:rPr>
          <w:rFonts w:ascii="Calibri" w:hAnsi="Calibri" w:cs="Calibri"/>
          <w:noProof/>
          <w:sz w:val="20"/>
          <w:szCs w:val="24"/>
        </w:rPr>
      </w:pPr>
      <w:bookmarkStart w:id="44" w:name="_ENREF_40"/>
      <w:r w:rsidRPr="007F340A">
        <w:rPr>
          <w:rFonts w:ascii="Calibri" w:hAnsi="Calibri" w:cs="Calibri"/>
          <w:noProof/>
          <w:sz w:val="20"/>
          <w:szCs w:val="24"/>
        </w:rPr>
        <w:lastRenderedPageBreak/>
        <w:t>40.</w:t>
      </w:r>
      <w:r w:rsidRPr="007F340A">
        <w:rPr>
          <w:rFonts w:ascii="Calibri" w:hAnsi="Calibri" w:cs="Calibri"/>
          <w:noProof/>
          <w:sz w:val="20"/>
          <w:szCs w:val="24"/>
        </w:rPr>
        <w:tab/>
        <w:t xml:space="preserve">Cho, J.-H., et al., </w:t>
      </w:r>
      <w:r w:rsidRPr="007F340A">
        <w:rPr>
          <w:rFonts w:ascii="Calibri" w:hAnsi="Calibri" w:cs="Calibri"/>
          <w:i/>
          <w:noProof/>
          <w:sz w:val="20"/>
          <w:szCs w:val="24"/>
        </w:rPr>
        <w:t>Systems biology of interstitial lung diseases: integration of mRNA and microRNA expression changes.</w:t>
      </w:r>
      <w:r w:rsidRPr="007F340A">
        <w:rPr>
          <w:rFonts w:ascii="Calibri" w:hAnsi="Calibri" w:cs="Calibri"/>
          <w:noProof/>
          <w:sz w:val="20"/>
          <w:szCs w:val="24"/>
        </w:rPr>
        <w:t xml:space="preserve"> Bmc Medical Genomics, 2011. </w:t>
      </w:r>
      <w:r w:rsidRPr="007F340A">
        <w:rPr>
          <w:rFonts w:ascii="Calibri" w:hAnsi="Calibri" w:cs="Calibri"/>
          <w:b/>
          <w:noProof/>
          <w:sz w:val="20"/>
          <w:szCs w:val="24"/>
        </w:rPr>
        <w:t>4</w:t>
      </w:r>
      <w:r w:rsidRPr="007F340A">
        <w:rPr>
          <w:rFonts w:ascii="Calibri" w:hAnsi="Calibri" w:cs="Calibri"/>
          <w:noProof/>
          <w:sz w:val="20"/>
          <w:szCs w:val="24"/>
        </w:rPr>
        <w:t>.</w:t>
      </w:r>
      <w:bookmarkEnd w:id="44"/>
    </w:p>
    <w:p w:rsidR="007F340A" w:rsidRDefault="007F340A" w:rsidP="007F340A">
      <w:pPr>
        <w:spacing w:line="240" w:lineRule="auto"/>
        <w:ind w:firstLine="400"/>
        <w:jc w:val="left"/>
        <w:rPr>
          <w:rFonts w:ascii="Calibri" w:hAnsi="Calibri" w:cs="Calibri"/>
          <w:noProof/>
          <w:sz w:val="20"/>
          <w:szCs w:val="24"/>
        </w:rPr>
      </w:pPr>
    </w:p>
    <w:p w:rsidR="002E6058" w:rsidRDefault="00881A0E" w:rsidP="00313806">
      <w:pPr>
        <w:widowControl/>
        <w:ind w:firstLine="480"/>
        <w:jc w:val="left"/>
        <w:rPr>
          <w:rFonts w:ascii="Arial" w:hAnsi="Arial" w:cs="Arial"/>
          <w:sz w:val="24"/>
          <w:szCs w:val="24"/>
        </w:rPr>
      </w:pPr>
      <w:r>
        <w:rPr>
          <w:rFonts w:ascii="Arial" w:hAnsi="Arial" w:cs="Arial"/>
          <w:sz w:val="24"/>
          <w:szCs w:val="24"/>
        </w:rPr>
        <w:fldChar w:fldCharType="end"/>
      </w:r>
    </w:p>
    <w:sectPr w:rsidR="002E6058" w:rsidSect="009C559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24A" w:rsidRDefault="004B624A" w:rsidP="0034359B">
      <w:pPr>
        <w:ind w:firstLine="420"/>
      </w:pPr>
      <w:r>
        <w:separator/>
      </w:r>
    </w:p>
  </w:endnote>
  <w:endnote w:type="continuationSeparator" w:id="1">
    <w:p w:rsidR="004B624A" w:rsidRDefault="004B624A" w:rsidP="0034359B">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05" w:rsidRDefault="00443705" w:rsidP="008515F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05" w:rsidRDefault="00443705" w:rsidP="008515F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05" w:rsidRDefault="00443705" w:rsidP="008515F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24A" w:rsidRDefault="004B624A" w:rsidP="0034359B">
      <w:pPr>
        <w:ind w:firstLine="420"/>
      </w:pPr>
      <w:r>
        <w:separator/>
      </w:r>
    </w:p>
  </w:footnote>
  <w:footnote w:type="continuationSeparator" w:id="1">
    <w:p w:rsidR="004B624A" w:rsidRDefault="004B624A" w:rsidP="0034359B">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05" w:rsidRDefault="00443705" w:rsidP="008515F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05" w:rsidRDefault="00443705" w:rsidP="008515F7">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05" w:rsidRDefault="00443705" w:rsidP="008515F7">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45A"/>
    <w:multiLevelType w:val="hybridMultilevel"/>
    <w:tmpl w:val="37A62510"/>
    <w:lvl w:ilvl="0" w:tplc="C4A6A6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454F3E"/>
    <w:multiLevelType w:val="hybridMultilevel"/>
    <w:tmpl w:val="36F0181A"/>
    <w:lvl w:ilvl="0" w:tplc="E62A74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864BF0"/>
    <w:multiLevelType w:val="hybridMultilevel"/>
    <w:tmpl w:val="D5500AF4"/>
    <w:lvl w:ilvl="0" w:tplc="46663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9E6735"/>
    <w:multiLevelType w:val="hybridMultilevel"/>
    <w:tmpl w:val="F8EC4326"/>
    <w:lvl w:ilvl="0" w:tplc="4D3C5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B617B9"/>
    <w:multiLevelType w:val="hybridMultilevel"/>
    <w:tmpl w:val="8E2EE9D4"/>
    <w:lvl w:ilvl="0" w:tplc="F9946B82">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C61526"/>
    <w:multiLevelType w:val="multilevel"/>
    <w:tmpl w:val="F2A2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42E6D"/>
    <w:multiLevelType w:val="hybridMultilevel"/>
    <w:tmpl w:val="8050FCEE"/>
    <w:lvl w:ilvl="0" w:tplc="04090001">
      <w:start w:val="1"/>
      <w:numFmt w:val="bullet"/>
      <w:lvlText w:val=""/>
      <w:lvlJc w:val="left"/>
      <w:pPr>
        <w:ind w:left="735" w:hanging="420"/>
      </w:pPr>
      <w:rPr>
        <w:rFonts w:ascii="Wingdings" w:hAnsi="Wingdings"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7">
    <w:nsid w:val="46270A37"/>
    <w:multiLevelType w:val="hybridMultilevel"/>
    <w:tmpl w:val="949ED836"/>
    <w:lvl w:ilvl="0" w:tplc="D1342DF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FC206C4"/>
    <w:multiLevelType w:val="hybridMultilevel"/>
    <w:tmpl w:val="D5500AF4"/>
    <w:lvl w:ilvl="0" w:tplc="46663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5"/>
  </w:num>
  <w:num w:numId="4">
    <w:abstractNumId w:val="6"/>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fdfexp0rsz9srexpeavvppqw2axrarv2t9t&quot;&gt;bylw&lt;record-ids&gt;&lt;item&gt;173&lt;/item&gt;&lt;item&gt;174&lt;/item&gt;&lt;item&gt;175&lt;/item&gt;&lt;item&gt;176&lt;/item&gt;&lt;item&gt;177&lt;/item&gt;&lt;item&gt;178&lt;/item&gt;&lt;item&gt;179&lt;/item&gt;&lt;item&gt;180&lt;/item&gt;&lt;item&gt;181&lt;/item&gt;&lt;item&gt;182&lt;/item&gt;&lt;item&gt;184&lt;/item&gt;&lt;item&gt;185&lt;/item&gt;&lt;item&gt;189&lt;/item&gt;&lt;item&gt;190&lt;/item&gt;&lt;item&gt;191&lt;/item&gt;&lt;item&gt;192&lt;/item&gt;&lt;item&gt;193&lt;/item&gt;&lt;item&gt;194&lt;/item&gt;&lt;item&gt;195&lt;/item&gt;&lt;item&gt;196&lt;/item&gt;&lt;item&gt;197&lt;/item&gt;&lt;/record-ids&gt;&lt;/item&gt;&lt;/Libraries&gt;"/>
  </w:docVars>
  <w:rsids>
    <w:rsidRoot w:val="00A7706B"/>
    <w:rsid w:val="00020882"/>
    <w:rsid w:val="00026E9C"/>
    <w:rsid w:val="000274B9"/>
    <w:rsid w:val="000370A2"/>
    <w:rsid w:val="000407BA"/>
    <w:rsid w:val="000460D1"/>
    <w:rsid w:val="0005002F"/>
    <w:rsid w:val="0005322D"/>
    <w:rsid w:val="0005474A"/>
    <w:rsid w:val="00054ED2"/>
    <w:rsid w:val="000554D5"/>
    <w:rsid w:val="00063131"/>
    <w:rsid w:val="000654BB"/>
    <w:rsid w:val="00072F85"/>
    <w:rsid w:val="000865ED"/>
    <w:rsid w:val="000B0CAC"/>
    <w:rsid w:val="000B4016"/>
    <w:rsid w:val="000B45B2"/>
    <w:rsid w:val="000C25A9"/>
    <w:rsid w:val="000C52B4"/>
    <w:rsid w:val="000E6563"/>
    <w:rsid w:val="000E7157"/>
    <w:rsid w:val="000F54DC"/>
    <w:rsid w:val="00113723"/>
    <w:rsid w:val="00117EE4"/>
    <w:rsid w:val="00120C4C"/>
    <w:rsid w:val="001250D1"/>
    <w:rsid w:val="00134A73"/>
    <w:rsid w:val="00141FF0"/>
    <w:rsid w:val="001475C6"/>
    <w:rsid w:val="00162332"/>
    <w:rsid w:val="00167350"/>
    <w:rsid w:val="001741D4"/>
    <w:rsid w:val="0017598F"/>
    <w:rsid w:val="00192EA1"/>
    <w:rsid w:val="00194FB1"/>
    <w:rsid w:val="001A5C0D"/>
    <w:rsid w:val="001B0E8E"/>
    <w:rsid w:val="001B6ED7"/>
    <w:rsid w:val="001B75E0"/>
    <w:rsid w:val="001F1480"/>
    <w:rsid w:val="00203C64"/>
    <w:rsid w:val="002212D6"/>
    <w:rsid w:val="0022445E"/>
    <w:rsid w:val="00235056"/>
    <w:rsid w:val="00235E9B"/>
    <w:rsid w:val="0024383C"/>
    <w:rsid w:val="002465C6"/>
    <w:rsid w:val="0026086F"/>
    <w:rsid w:val="00260E4C"/>
    <w:rsid w:val="00266AD3"/>
    <w:rsid w:val="00270A19"/>
    <w:rsid w:val="00275741"/>
    <w:rsid w:val="0028298D"/>
    <w:rsid w:val="002A06FD"/>
    <w:rsid w:val="002A0CD9"/>
    <w:rsid w:val="002A57EB"/>
    <w:rsid w:val="002B2BEC"/>
    <w:rsid w:val="002B6DB8"/>
    <w:rsid w:val="002C301F"/>
    <w:rsid w:val="002C3101"/>
    <w:rsid w:val="002E4D50"/>
    <w:rsid w:val="002E54C9"/>
    <w:rsid w:val="002E6058"/>
    <w:rsid w:val="002F771A"/>
    <w:rsid w:val="00313806"/>
    <w:rsid w:val="00320296"/>
    <w:rsid w:val="00320D52"/>
    <w:rsid w:val="00333F38"/>
    <w:rsid w:val="00335D61"/>
    <w:rsid w:val="0034359B"/>
    <w:rsid w:val="00343CFF"/>
    <w:rsid w:val="003605D4"/>
    <w:rsid w:val="00363E24"/>
    <w:rsid w:val="003711BB"/>
    <w:rsid w:val="0037427D"/>
    <w:rsid w:val="003828F0"/>
    <w:rsid w:val="00384C2B"/>
    <w:rsid w:val="00386DA1"/>
    <w:rsid w:val="0039118F"/>
    <w:rsid w:val="003A1FD6"/>
    <w:rsid w:val="003A683D"/>
    <w:rsid w:val="003B2DC0"/>
    <w:rsid w:val="003C0F05"/>
    <w:rsid w:val="003C1148"/>
    <w:rsid w:val="003C2E95"/>
    <w:rsid w:val="003D7959"/>
    <w:rsid w:val="003F700B"/>
    <w:rsid w:val="0041604F"/>
    <w:rsid w:val="004336A9"/>
    <w:rsid w:val="00443705"/>
    <w:rsid w:val="00491252"/>
    <w:rsid w:val="00496B5C"/>
    <w:rsid w:val="004A1317"/>
    <w:rsid w:val="004A1D41"/>
    <w:rsid w:val="004B3BB5"/>
    <w:rsid w:val="004B5394"/>
    <w:rsid w:val="004B624A"/>
    <w:rsid w:val="004C0752"/>
    <w:rsid w:val="004C232F"/>
    <w:rsid w:val="004C367A"/>
    <w:rsid w:val="004D201B"/>
    <w:rsid w:val="004F1AA0"/>
    <w:rsid w:val="004F4782"/>
    <w:rsid w:val="00504806"/>
    <w:rsid w:val="00514422"/>
    <w:rsid w:val="00514D62"/>
    <w:rsid w:val="0052433B"/>
    <w:rsid w:val="00524C04"/>
    <w:rsid w:val="00525CAB"/>
    <w:rsid w:val="00525FF2"/>
    <w:rsid w:val="005549F3"/>
    <w:rsid w:val="00557D31"/>
    <w:rsid w:val="005600CA"/>
    <w:rsid w:val="0056030A"/>
    <w:rsid w:val="00561840"/>
    <w:rsid w:val="00572199"/>
    <w:rsid w:val="005747D3"/>
    <w:rsid w:val="0057728A"/>
    <w:rsid w:val="00587F15"/>
    <w:rsid w:val="00587F6B"/>
    <w:rsid w:val="005A0DD4"/>
    <w:rsid w:val="005B7560"/>
    <w:rsid w:val="005C002A"/>
    <w:rsid w:val="005C0A60"/>
    <w:rsid w:val="005E3F9F"/>
    <w:rsid w:val="005F5FC2"/>
    <w:rsid w:val="00605039"/>
    <w:rsid w:val="006360C1"/>
    <w:rsid w:val="006517EA"/>
    <w:rsid w:val="00654D23"/>
    <w:rsid w:val="00655453"/>
    <w:rsid w:val="00662AEF"/>
    <w:rsid w:val="00675ADE"/>
    <w:rsid w:val="0068395B"/>
    <w:rsid w:val="006A0639"/>
    <w:rsid w:val="006A0D0C"/>
    <w:rsid w:val="006A3D11"/>
    <w:rsid w:val="006B0E33"/>
    <w:rsid w:val="006B59B0"/>
    <w:rsid w:val="006B7218"/>
    <w:rsid w:val="006B7FDE"/>
    <w:rsid w:val="006C2035"/>
    <w:rsid w:val="006C40A9"/>
    <w:rsid w:val="006D6A87"/>
    <w:rsid w:val="006E1AEC"/>
    <w:rsid w:val="006E640B"/>
    <w:rsid w:val="006E7772"/>
    <w:rsid w:val="006F451E"/>
    <w:rsid w:val="00702BE4"/>
    <w:rsid w:val="00706D3F"/>
    <w:rsid w:val="00712377"/>
    <w:rsid w:val="00717325"/>
    <w:rsid w:val="00724195"/>
    <w:rsid w:val="007314AA"/>
    <w:rsid w:val="00731B67"/>
    <w:rsid w:val="00737BAD"/>
    <w:rsid w:val="00741084"/>
    <w:rsid w:val="00746DD0"/>
    <w:rsid w:val="00755556"/>
    <w:rsid w:val="0075591B"/>
    <w:rsid w:val="00762B40"/>
    <w:rsid w:val="007706A8"/>
    <w:rsid w:val="007709CA"/>
    <w:rsid w:val="0079026D"/>
    <w:rsid w:val="00790C69"/>
    <w:rsid w:val="007A53F4"/>
    <w:rsid w:val="007A6967"/>
    <w:rsid w:val="007B693C"/>
    <w:rsid w:val="007B75B1"/>
    <w:rsid w:val="007C48E3"/>
    <w:rsid w:val="007F340A"/>
    <w:rsid w:val="008074DE"/>
    <w:rsid w:val="0082692C"/>
    <w:rsid w:val="00827FD1"/>
    <w:rsid w:val="00830CEE"/>
    <w:rsid w:val="008343AD"/>
    <w:rsid w:val="00836B04"/>
    <w:rsid w:val="00840D51"/>
    <w:rsid w:val="00846E94"/>
    <w:rsid w:val="008515F7"/>
    <w:rsid w:val="008555C5"/>
    <w:rsid w:val="00855AFC"/>
    <w:rsid w:val="00862958"/>
    <w:rsid w:val="00866719"/>
    <w:rsid w:val="00875667"/>
    <w:rsid w:val="008769A7"/>
    <w:rsid w:val="00881A0E"/>
    <w:rsid w:val="008834B8"/>
    <w:rsid w:val="00894BED"/>
    <w:rsid w:val="008B48F0"/>
    <w:rsid w:val="008C38D9"/>
    <w:rsid w:val="008C3FEB"/>
    <w:rsid w:val="008D0994"/>
    <w:rsid w:val="008D541F"/>
    <w:rsid w:val="008D674E"/>
    <w:rsid w:val="008E7E4C"/>
    <w:rsid w:val="008F5AC8"/>
    <w:rsid w:val="009001BD"/>
    <w:rsid w:val="00900A24"/>
    <w:rsid w:val="00900B63"/>
    <w:rsid w:val="0090646F"/>
    <w:rsid w:val="00906E88"/>
    <w:rsid w:val="00911F4A"/>
    <w:rsid w:val="00914949"/>
    <w:rsid w:val="009251AC"/>
    <w:rsid w:val="00933D5F"/>
    <w:rsid w:val="0094396D"/>
    <w:rsid w:val="00966FE9"/>
    <w:rsid w:val="00971F64"/>
    <w:rsid w:val="00986324"/>
    <w:rsid w:val="00986427"/>
    <w:rsid w:val="0099359C"/>
    <w:rsid w:val="00995012"/>
    <w:rsid w:val="009A43FE"/>
    <w:rsid w:val="009B00B8"/>
    <w:rsid w:val="009B72E5"/>
    <w:rsid w:val="009C039E"/>
    <w:rsid w:val="009C2574"/>
    <w:rsid w:val="009C5594"/>
    <w:rsid w:val="009C771B"/>
    <w:rsid w:val="009D42F0"/>
    <w:rsid w:val="009D4417"/>
    <w:rsid w:val="009E761C"/>
    <w:rsid w:val="009E7FD5"/>
    <w:rsid w:val="009F2FC2"/>
    <w:rsid w:val="00A05D86"/>
    <w:rsid w:val="00A1003A"/>
    <w:rsid w:val="00A265DD"/>
    <w:rsid w:val="00A33274"/>
    <w:rsid w:val="00A34BC7"/>
    <w:rsid w:val="00A35BB0"/>
    <w:rsid w:val="00A40870"/>
    <w:rsid w:val="00A5753D"/>
    <w:rsid w:val="00A75E08"/>
    <w:rsid w:val="00A75E56"/>
    <w:rsid w:val="00A7706B"/>
    <w:rsid w:val="00A81CC2"/>
    <w:rsid w:val="00A8419C"/>
    <w:rsid w:val="00A92873"/>
    <w:rsid w:val="00AA39D8"/>
    <w:rsid w:val="00AC3848"/>
    <w:rsid w:val="00AC4E5C"/>
    <w:rsid w:val="00AC6E12"/>
    <w:rsid w:val="00AD4395"/>
    <w:rsid w:val="00AE29E2"/>
    <w:rsid w:val="00AE305B"/>
    <w:rsid w:val="00AE5572"/>
    <w:rsid w:val="00AF2716"/>
    <w:rsid w:val="00AF3D6A"/>
    <w:rsid w:val="00B00CEC"/>
    <w:rsid w:val="00B00FF2"/>
    <w:rsid w:val="00B07EE2"/>
    <w:rsid w:val="00B104DD"/>
    <w:rsid w:val="00B202EA"/>
    <w:rsid w:val="00B33C3B"/>
    <w:rsid w:val="00B44F84"/>
    <w:rsid w:val="00B47D31"/>
    <w:rsid w:val="00B507FA"/>
    <w:rsid w:val="00B66442"/>
    <w:rsid w:val="00B71D86"/>
    <w:rsid w:val="00B72C4C"/>
    <w:rsid w:val="00B843D4"/>
    <w:rsid w:val="00B93A12"/>
    <w:rsid w:val="00BB5553"/>
    <w:rsid w:val="00BC1541"/>
    <w:rsid w:val="00BD5200"/>
    <w:rsid w:val="00BE4F16"/>
    <w:rsid w:val="00BF416F"/>
    <w:rsid w:val="00BF7E7B"/>
    <w:rsid w:val="00C37B7B"/>
    <w:rsid w:val="00C45F8C"/>
    <w:rsid w:val="00C5255B"/>
    <w:rsid w:val="00C56ADC"/>
    <w:rsid w:val="00C617FF"/>
    <w:rsid w:val="00C63BC0"/>
    <w:rsid w:val="00C63C37"/>
    <w:rsid w:val="00C756C4"/>
    <w:rsid w:val="00C81818"/>
    <w:rsid w:val="00C845A5"/>
    <w:rsid w:val="00C84877"/>
    <w:rsid w:val="00CA28B4"/>
    <w:rsid w:val="00CA7EEF"/>
    <w:rsid w:val="00CB6D89"/>
    <w:rsid w:val="00CE5CBB"/>
    <w:rsid w:val="00CF1166"/>
    <w:rsid w:val="00CF3946"/>
    <w:rsid w:val="00D02328"/>
    <w:rsid w:val="00D04059"/>
    <w:rsid w:val="00D20E1B"/>
    <w:rsid w:val="00D24AA1"/>
    <w:rsid w:val="00D36BE2"/>
    <w:rsid w:val="00D47970"/>
    <w:rsid w:val="00D54D1F"/>
    <w:rsid w:val="00D61081"/>
    <w:rsid w:val="00D66DA4"/>
    <w:rsid w:val="00D718C9"/>
    <w:rsid w:val="00D876E0"/>
    <w:rsid w:val="00D93DA5"/>
    <w:rsid w:val="00DA409B"/>
    <w:rsid w:val="00DA43BB"/>
    <w:rsid w:val="00DB39A1"/>
    <w:rsid w:val="00DB67A7"/>
    <w:rsid w:val="00DB7744"/>
    <w:rsid w:val="00DC67C0"/>
    <w:rsid w:val="00DD3F86"/>
    <w:rsid w:val="00DD4352"/>
    <w:rsid w:val="00DD6A0A"/>
    <w:rsid w:val="00DE5597"/>
    <w:rsid w:val="00DF1C19"/>
    <w:rsid w:val="00E03381"/>
    <w:rsid w:val="00E04B69"/>
    <w:rsid w:val="00E10588"/>
    <w:rsid w:val="00E12579"/>
    <w:rsid w:val="00E12B04"/>
    <w:rsid w:val="00E242A4"/>
    <w:rsid w:val="00E50A3E"/>
    <w:rsid w:val="00E6288C"/>
    <w:rsid w:val="00E63737"/>
    <w:rsid w:val="00E72292"/>
    <w:rsid w:val="00E81481"/>
    <w:rsid w:val="00E82938"/>
    <w:rsid w:val="00E9408E"/>
    <w:rsid w:val="00EA2FEC"/>
    <w:rsid w:val="00EB0893"/>
    <w:rsid w:val="00EB34B2"/>
    <w:rsid w:val="00EC2056"/>
    <w:rsid w:val="00EC2479"/>
    <w:rsid w:val="00EE20F9"/>
    <w:rsid w:val="00EE41E3"/>
    <w:rsid w:val="00EF2601"/>
    <w:rsid w:val="00EF484E"/>
    <w:rsid w:val="00EF48CC"/>
    <w:rsid w:val="00EF6877"/>
    <w:rsid w:val="00F00303"/>
    <w:rsid w:val="00F00399"/>
    <w:rsid w:val="00F22CA0"/>
    <w:rsid w:val="00F3208C"/>
    <w:rsid w:val="00F44ED9"/>
    <w:rsid w:val="00F46885"/>
    <w:rsid w:val="00F47066"/>
    <w:rsid w:val="00F508CD"/>
    <w:rsid w:val="00F51FE2"/>
    <w:rsid w:val="00F53E64"/>
    <w:rsid w:val="00F63352"/>
    <w:rsid w:val="00F751F0"/>
    <w:rsid w:val="00F960A7"/>
    <w:rsid w:val="00F97FDE"/>
    <w:rsid w:val="00FB0B19"/>
    <w:rsid w:val="00FB1133"/>
    <w:rsid w:val="00FB5759"/>
    <w:rsid w:val="00FB6E72"/>
    <w:rsid w:val="00FC1856"/>
    <w:rsid w:val="00FC5ECD"/>
    <w:rsid w:val="00FC6ECF"/>
    <w:rsid w:val="00FE5F45"/>
    <w:rsid w:val="00FE6EB9"/>
    <w:rsid w:val="00FF08F4"/>
    <w:rsid w:val="00FF4863"/>
    <w:rsid w:val="00FF54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6F"/>
    <w:pPr>
      <w:widowControl w:val="0"/>
      <w:spacing w:line="360" w:lineRule="auto"/>
      <w:ind w:firstLineChars="200" w:firstLine="200"/>
      <w:jc w:val="both"/>
    </w:pPr>
  </w:style>
  <w:style w:type="paragraph" w:styleId="1">
    <w:name w:val="heading 1"/>
    <w:basedOn w:val="a"/>
    <w:next w:val="a"/>
    <w:link w:val="1Char"/>
    <w:uiPriority w:val="9"/>
    <w:qFormat/>
    <w:rsid w:val="004C232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2433B"/>
    <w:pPr>
      <w:keepNext/>
      <w:keepLines/>
      <w:widowControl/>
      <w:spacing w:before="120" w:after="120"/>
      <w:outlineLvl w:val="1"/>
    </w:pPr>
    <w:rPr>
      <w:rFonts w:ascii="Palatino Linotype" w:eastAsiaTheme="majorEastAsia" w:hAnsi="Palatino Linotype"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59B"/>
    <w:rPr>
      <w:sz w:val="18"/>
      <w:szCs w:val="18"/>
    </w:rPr>
  </w:style>
  <w:style w:type="paragraph" w:styleId="a4">
    <w:name w:val="footer"/>
    <w:basedOn w:val="a"/>
    <w:link w:val="Char0"/>
    <w:uiPriority w:val="99"/>
    <w:unhideWhenUsed/>
    <w:rsid w:val="0034359B"/>
    <w:pPr>
      <w:tabs>
        <w:tab w:val="center" w:pos="4153"/>
        <w:tab w:val="right" w:pos="8306"/>
      </w:tabs>
      <w:snapToGrid w:val="0"/>
      <w:jc w:val="left"/>
    </w:pPr>
    <w:rPr>
      <w:sz w:val="18"/>
      <w:szCs w:val="18"/>
    </w:rPr>
  </w:style>
  <w:style w:type="character" w:customStyle="1" w:styleId="Char0">
    <w:name w:val="页脚 Char"/>
    <w:basedOn w:val="a0"/>
    <w:link w:val="a4"/>
    <w:uiPriority w:val="99"/>
    <w:rsid w:val="0034359B"/>
    <w:rPr>
      <w:sz w:val="18"/>
      <w:szCs w:val="18"/>
    </w:rPr>
  </w:style>
  <w:style w:type="character" w:customStyle="1" w:styleId="2Char">
    <w:name w:val="标题 2 Char"/>
    <w:basedOn w:val="a0"/>
    <w:link w:val="2"/>
    <w:uiPriority w:val="9"/>
    <w:qFormat/>
    <w:rsid w:val="0052433B"/>
    <w:rPr>
      <w:rFonts w:ascii="Palatino Linotype" w:eastAsiaTheme="majorEastAsia" w:hAnsi="Palatino Linotype" w:cstheme="majorBidi"/>
      <w:b/>
      <w:bCs/>
      <w:sz w:val="28"/>
      <w:szCs w:val="28"/>
    </w:rPr>
  </w:style>
  <w:style w:type="paragraph" w:styleId="a5">
    <w:name w:val="List Paragraph"/>
    <w:basedOn w:val="a"/>
    <w:uiPriority w:val="34"/>
    <w:qFormat/>
    <w:rsid w:val="00192EA1"/>
    <w:pPr>
      <w:ind w:firstLine="420"/>
    </w:pPr>
  </w:style>
  <w:style w:type="character" w:styleId="a6">
    <w:name w:val="Hyperlink"/>
    <w:basedOn w:val="a0"/>
    <w:uiPriority w:val="99"/>
    <w:unhideWhenUsed/>
    <w:rsid w:val="00270A19"/>
    <w:rPr>
      <w:color w:val="0563C1" w:themeColor="hyperlink"/>
      <w:u w:val="single"/>
    </w:rPr>
  </w:style>
  <w:style w:type="character" w:customStyle="1" w:styleId="1Char">
    <w:name w:val="标题 1 Char"/>
    <w:basedOn w:val="a0"/>
    <w:link w:val="1"/>
    <w:uiPriority w:val="9"/>
    <w:rsid w:val="004C232F"/>
    <w:rPr>
      <w:b/>
      <w:bCs/>
      <w:kern w:val="44"/>
      <w:sz w:val="44"/>
      <w:szCs w:val="44"/>
    </w:rPr>
  </w:style>
  <w:style w:type="table" w:styleId="a7">
    <w:name w:val="Table Grid"/>
    <w:basedOn w:val="a1"/>
    <w:uiPriority w:val="59"/>
    <w:rsid w:val="00F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thilite">
    <w:name w:val="hithilite"/>
    <w:basedOn w:val="a0"/>
    <w:rsid w:val="00F508CD"/>
  </w:style>
  <w:style w:type="paragraph" w:styleId="a8">
    <w:name w:val="Balloon Text"/>
    <w:basedOn w:val="a"/>
    <w:link w:val="Char1"/>
    <w:uiPriority w:val="99"/>
    <w:semiHidden/>
    <w:unhideWhenUsed/>
    <w:rsid w:val="000B0CAC"/>
    <w:pPr>
      <w:spacing w:line="240" w:lineRule="auto"/>
    </w:pPr>
    <w:rPr>
      <w:sz w:val="18"/>
      <w:szCs w:val="18"/>
    </w:rPr>
  </w:style>
  <w:style w:type="character" w:customStyle="1" w:styleId="Char1">
    <w:name w:val="批注框文本 Char"/>
    <w:basedOn w:val="a0"/>
    <w:link w:val="a8"/>
    <w:uiPriority w:val="99"/>
    <w:semiHidden/>
    <w:rsid w:val="000B0CAC"/>
    <w:rPr>
      <w:sz w:val="18"/>
      <w:szCs w:val="18"/>
    </w:rPr>
  </w:style>
  <w:style w:type="character" w:styleId="a9">
    <w:name w:val="Placeholder Text"/>
    <w:basedOn w:val="a0"/>
    <w:uiPriority w:val="99"/>
    <w:semiHidden/>
    <w:rsid w:val="00561840"/>
    <w:rPr>
      <w:color w:val="808080"/>
    </w:rPr>
  </w:style>
</w:styles>
</file>

<file path=word/webSettings.xml><?xml version="1.0" encoding="utf-8"?>
<w:webSettings xmlns:r="http://schemas.openxmlformats.org/officeDocument/2006/relationships" xmlns:w="http://schemas.openxmlformats.org/wordprocessingml/2006/main">
  <w:divs>
    <w:div w:id="16623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in.wang.1@stonybrook.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10427</TotalTime>
  <Pages>11</Pages>
  <Words>10052</Words>
  <Characters>57301</Characters>
  <Application>Microsoft Office Word</Application>
  <DocSecurity>0</DocSecurity>
  <Lines>477</Lines>
  <Paragraphs>134</Paragraphs>
  <ScaleCrop>false</ScaleCrop>
  <Company>Microsoft</Company>
  <LinksUpToDate>false</LinksUpToDate>
  <CharactersWithSpaces>67219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liuq</dc:creator>
  <cp:keywords/>
  <dc:description/>
  <cp:lastModifiedBy>Windows 用户</cp:lastModifiedBy>
  <cp:revision>304</cp:revision>
  <dcterms:created xsi:type="dcterms:W3CDTF">2018-07-06T21:56:00Z</dcterms:created>
  <dcterms:modified xsi:type="dcterms:W3CDTF">2019-12-04T06:08:00Z</dcterms:modified>
</cp:coreProperties>
</file>