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757FE" w14:textId="77777777" w:rsidR="00607251" w:rsidRDefault="00873397" w:rsidP="00607251">
      <w:pPr>
        <w:keepNext/>
      </w:pPr>
      <w:bookmarkStart w:id="0" w:name="_Hlk33438655"/>
      <w:bookmarkEnd w:id="0"/>
      <w:r>
        <w:rPr>
          <w:noProof/>
        </w:rPr>
        <w:drawing>
          <wp:inline distT="0" distB="0" distL="0" distR="0" wp14:anchorId="45FBC47E" wp14:editId="7E337C89">
            <wp:extent cx="9072245" cy="562165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78EB4" w14:textId="05890DB1" w:rsidR="00607251" w:rsidRDefault="00607251" w:rsidP="00607251">
      <w:pPr>
        <w:pStyle w:val="Beschriftung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E1589">
        <w:rPr>
          <w:noProof/>
        </w:rPr>
        <w:t>1</w:t>
      </w:r>
      <w:r>
        <w:fldChar w:fldCharType="end"/>
      </w:r>
      <w:r>
        <w:t xml:space="preserve">: </w:t>
      </w:r>
      <w:r>
        <w:rPr>
          <w:sz w:val="20"/>
          <w:szCs w:val="20"/>
        </w:rPr>
        <w:t>macroAvgPrecision</w:t>
      </w:r>
      <w:r w:rsidRPr="0074226F">
        <w:rPr>
          <w:sz w:val="20"/>
          <w:szCs w:val="20"/>
        </w:rPr>
        <w:t xml:space="preserve"> of </w:t>
      </w:r>
      <w:r>
        <w:rPr>
          <w:sz w:val="20"/>
          <w:szCs w:val="20"/>
        </w:rPr>
        <w:t>7</w:t>
      </w:r>
      <w:r w:rsidRPr="0074226F">
        <w:rPr>
          <w:sz w:val="20"/>
          <w:szCs w:val="20"/>
        </w:rPr>
        <w:t xml:space="preserve"> mapper</w:t>
      </w:r>
      <w:r>
        <w:rPr>
          <w:sz w:val="20"/>
          <w:szCs w:val="20"/>
        </w:rPr>
        <w:t>s</w:t>
      </w:r>
      <w:r w:rsidRPr="0074226F">
        <w:rPr>
          <w:sz w:val="20"/>
          <w:szCs w:val="20"/>
        </w:rPr>
        <w:t xml:space="preserve"> based on simulated bisulfite sequencing datasets in </w:t>
      </w:r>
      <w:r w:rsidRPr="00607251">
        <w:rPr>
          <w:sz w:val="20"/>
          <w:szCs w:val="20"/>
        </w:rPr>
        <w:t>Arabidopsis thaliana</w:t>
      </w:r>
      <w:r>
        <w:rPr>
          <w:sz w:val="20"/>
          <w:szCs w:val="20"/>
        </w:rPr>
        <w:t xml:space="preserve">. </w:t>
      </w:r>
      <w:r w:rsidRPr="0074226F">
        <w:rPr>
          <w:sz w:val="20"/>
          <w:szCs w:val="20"/>
        </w:rPr>
        <w:t>We simulated</w:t>
      </w:r>
      <w:r>
        <w:rPr>
          <w:sz w:val="20"/>
          <w:szCs w:val="20"/>
        </w:rPr>
        <w:t xml:space="preserve"> the datasets with 4 different error rates [0, 0.1, 0.5 and 1 %]</w:t>
      </w:r>
      <w:r>
        <w:rPr>
          <w:sz w:val="20"/>
          <w:szCs w:val="20"/>
        </w:rPr>
        <w:t xml:space="preserve"> and three different conversion rates [90, 98 and 100%]</w:t>
      </w:r>
      <w:r>
        <w:rPr>
          <w:sz w:val="20"/>
          <w:szCs w:val="20"/>
        </w:rPr>
        <w:t xml:space="preserve"> in a 5fold coverage. For 5 out of 7 mappers we had the opportunity to allow for different numbers of mismatches [0, 1, 2, 3]. Two mappers, bismark using bowtie2 and bwameth, did not allow the adjustment for different numbers of mismatches in the entire read</w:t>
      </w:r>
      <w:r>
        <w:rPr>
          <w:sz w:val="20"/>
          <w:szCs w:val="20"/>
        </w:rPr>
        <w:t xml:space="preserve">. They are depicted by [X] on the y-axis. </w:t>
      </w:r>
    </w:p>
    <w:p w14:paraId="3E635E88" w14:textId="77777777" w:rsidR="00607251" w:rsidRDefault="00873397" w:rsidP="00607251">
      <w:pPr>
        <w:keepNext/>
      </w:pPr>
      <w:r>
        <w:rPr>
          <w:noProof/>
        </w:rPr>
        <w:lastRenderedPageBreak/>
        <w:drawing>
          <wp:inline distT="0" distB="0" distL="0" distR="0" wp14:anchorId="66ADE8B8" wp14:editId="5D5009F5">
            <wp:extent cx="9072245" cy="562165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94962" w14:textId="27CB6742" w:rsidR="00607251" w:rsidRDefault="00607251" w:rsidP="00607251">
      <w:pPr>
        <w:pStyle w:val="Beschriftung"/>
        <w:rPr>
          <w:sz w:val="20"/>
          <w:szCs w:val="20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E1589">
        <w:rPr>
          <w:noProof/>
        </w:rPr>
        <w:t>2</w:t>
      </w:r>
      <w:r>
        <w:fldChar w:fldCharType="end"/>
      </w:r>
      <w:r>
        <w:t xml:space="preserve">: Relative amount of </w:t>
      </w:r>
      <w:r>
        <w:rPr>
          <w:sz w:val="20"/>
          <w:szCs w:val="20"/>
        </w:rPr>
        <w:t>unique</w:t>
      </w:r>
      <w:r w:rsidR="00DB21A7">
        <w:rPr>
          <w:sz w:val="20"/>
          <w:szCs w:val="20"/>
        </w:rPr>
        <w:t>ly mapped</w:t>
      </w:r>
      <w:r>
        <w:rPr>
          <w:sz w:val="20"/>
          <w:szCs w:val="20"/>
        </w:rPr>
        <w:t xml:space="preserve"> reads</w:t>
      </w:r>
      <w:r w:rsidRPr="0074226F">
        <w:rPr>
          <w:sz w:val="20"/>
          <w:szCs w:val="20"/>
        </w:rPr>
        <w:t xml:space="preserve"> of </w:t>
      </w:r>
      <w:r>
        <w:rPr>
          <w:sz w:val="20"/>
          <w:szCs w:val="20"/>
        </w:rPr>
        <w:t>7</w:t>
      </w:r>
      <w:r w:rsidRPr="0074226F">
        <w:rPr>
          <w:sz w:val="20"/>
          <w:szCs w:val="20"/>
        </w:rPr>
        <w:t xml:space="preserve"> mapper</w:t>
      </w:r>
      <w:r>
        <w:rPr>
          <w:sz w:val="20"/>
          <w:szCs w:val="20"/>
        </w:rPr>
        <w:t>s</w:t>
      </w:r>
      <w:r w:rsidRPr="0074226F">
        <w:rPr>
          <w:sz w:val="20"/>
          <w:szCs w:val="20"/>
        </w:rPr>
        <w:t xml:space="preserve"> based on simulated bisulfite sequencing datasets in </w:t>
      </w:r>
      <w:r w:rsidRPr="00607251">
        <w:rPr>
          <w:sz w:val="20"/>
          <w:szCs w:val="20"/>
        </w:rPr>
        <w:t>Arabidopsis thaliana</w:t>
      </w:r>
      <w:r>
        <w:rPr>
          <w:sz w:val="20"/>
          <w:szCs w:val="20"/>
        </w:rPr>
        <w:t xml:space="preserve">. </w:t>
      </w:r>
      <w:r w:rsidRPr="0074226F">
        <w:rPr>
          <w:sz w:val="20"/>
          <w:szCs w:val="20"/>
        </w:rPr>
        <w:t>We simulated</w:t>
      </w:r>
      <w:r>
        <w:rPr>
          <w:sz w:val="20"/>
          <w:szCs w:val="20"/>
        </w:rPr>
        <w:t xml:space="preserve"> the datasets with 4 different error rates [0, 0.1, 0.5 and 1 %] and three different conversion rates [90, 98 and 100%] in a 5fold coverage. For 5 out of 7 mappers we had the opportunity to allow for different numbers of mismatches [0, 1, 2, 3]. Two mappers, bismark using bowtie2 and bwameth, did not allow the adjustment for different numbers of mismatches in the entire read. They are depicted by [X] on the y-axis. </w:t>
      </w:r>
    </w:p>
    <w:p w14:paraId="242E9314" w14:textId="77777777" w:rsidR="00DB21A7" w:rsidRDefault="00DB21A7" w:rsidP="00DB21A7">
      <w:pPr>
        <w:keepNext/>
      </w:pPr>
      <w:r>
        <w:rPr>
          <w:noProof/>
        </w:rPr>
        <w:lastRenderedPageBreak/>
        <w:drawing>
          <wp:inline distT="0" distB="0" distL="0" distR="0" wp14:anchorId="509AB4E4" wp14:editId="72428340">
            <wp:extent cx="9777730" cy="605853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5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D3458" w14:textId="52B70BA0" w:rsidR="00DB21A7" w:rsidRDefault="00DB21A7" w:rsidP="00DB21A7">
      <w:pPr>
        <w:pStyle w:val="Beschriftung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E1589">
        <w:rPr>
          <w:noProof/>
        </w:rPr>
        <w:t>3</w:t>
      </w:r>
      <w:r>
        <w:fldChar w:fldCharType="end"/>
      </w:r>
      <w:r>
        <w:t xml:space="preserve">: </w:t>
      </w:r>
      <w:r>
        <w:rPr>
          <w:sz w:val="20"/>
          <w:szCs w:val="20"/>
        </w:rPr>
        <w:t>macroAvgPrecision</w:t>
      </w:r>
      <w:r w:rsidRPr="0074226F">
        <w:rPr>
          <w:sz w:val="20"/>
          <w:szCs w:val="20"/>
        </w:rPr>
        <w:t xml:space="preserve"> of </w:t>
      </w:r>
      <w:r>
        <w:rPr>
          <w:sz w:val="20"/>
          <w:szCs w:val="20"/>
        </w:rPr>
        <w:t>7</w:t>
      </w:r>
      <w:r w:rsidRPr="0074226F">
        <w:rPr>
          <w:sz w:val="20"/>
          <w:szCs w:val="20"/>
        </w:rPr>
        <w:t xml:space="preserve"> mapper</w:t>
      </w:r>
      <w:r>
        <w:rPr>
          <w:sz w:val="20"/>
          <w:szCs w:val="20"/>
        </w:rPr>
        <w:t>s</w:t>
      </w:r>
      <w:r w:rsidRPr="0074226F">
        <w:rPr>
          <w:sz w:val="20"/>
          <w:szCs w:val="20"/>
        </w:rPr>
        <w:t xml:space="preserve"> based on simulated bisulfite sequencing datasets in </w:t>
      </w:r>
      <w:r>
        <w:rPr>
          <w:sz w:val="20"/>
          <w:szCs w:val="20"/>
        </w:rPr>
        <w:t>Brassica napus</w:t>
      </w:r>
      <w:r>
        <w:rPr>
          <w:sz w:val="20"/>
          <w:szCs w:val="20"/>
        </w:rPr>
        <w:t xml:space="preserve">. </w:t>
      </w:r>
      <w:r w:rsidRPr="0074226F">
        <w:rPr>
          <w:sz w:val="20"/>
          <w:szCs w:val="20"/>
        </w:rPr>
        <w:t>We simulated</w:t>
      </w:r>
      <w:r>
        <w:rPr>
          <w:sz w:val="20"/>
          <w:szCs w:val="20"/>
        </w:rPr>
        <w:t xml:space="preserve"> the datasets with 4 different error rates [0, 0.1, 0.5 and 1 %] and three different conversion rates [90, 98 and 100%] in a 5fold coverage. For 5 out of 7 mappers we had the opportunity to allow for different numbers of mismatches [0, 1, 2, 3]. Two mappers, bismark using bowtie2 and bwameth, did not allow the adjustment for different numbers of mismatches in the entire read. They are depicted by [X] on the y-axis.</w:t>
      </w:r>
    </w:p>
    <w:p w14:paraId="025933B5" w14:textId="57EFC392" w:rsidR="00DB21A7" w:rsidRDefault="00DB21A7" w:rsidP="00DB21A7">
      <w:pPr>
        <w:keepNext/>
      </w:pPr>
      <w:r>
        <w:rPr>
          <w:noProof/>
        </w:rPr>
        <w:lastRenderedPageBreak/>
        <w:drawing>
          <wp:inline distT="0" distB="0" distL="0" distR="0" wp14:anchorId="5A1A7674" wp14:editId="45668619">
            <wp:extent cx="9777730" cy="5922645"/>
            <wp:effectExtent l="0" t="0" r="0" b="190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B763C" w14:textId="107B8317" w:rsidR="00DB21A7" w:rsidRPr="00DB21A7" w:rsidRDefault="00DB21A7" w:rsidP="00DB21A7">
      <w:pPr>
        <w:pStyle w:val="Beschriftung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E1589">
        <w:rPr>
          <w:noProof/>
        </w:rPr>
        <w:t>4</w:t>
      </w:r>
      <w:r>
        <w:fldChar w:fldCharType="end"/>
      </w:r>
      <w:r>
        <w:t xml:space="preserve">: </w:t>
      </w:r>
      <w:r>
        <w:t xml:space="preserve">Relative amount of </w:t>
      </w:r>
      <w:r>
        <w:rPr>
          <w:sz w:val="20"/>
          <w:szCs w:val="20"/>
        </w:rPr>
        <w:t>uniquely mapped reads</w:t>
      </w:r>
      <w:r w:rsidRPr="0074226F">
        <w:rPr>
          <w:sz w:val="20"/>
          <w:szCs w:val="20"/>
        </w:rPr>
        <w:t xml:space="preserve"> of </w:t>
      </w:r>
      <w:r>
        <w:rPr>
          <w:sz w:val="20"/>
          <w:szCs w:val="20"/>
        </w:rPr>
        <w:t>7</w:t>
      </w:r>
      <w:r w:rsidRPr="0074226F">
        <w:rPr>
          <w:sz w:val="20"/>
          <w:szCs w:val="20"/>
        </w:rPr>
        <w:t xml:space="preserve"> mapper</w:t>
      </w:r>
      <w:r>
        <w:rPr>
          <w:sz w:val="20"/>
          <w:szCs w:val="20"/>
        </w:rPr>
        <w:t>s</w:t>
      </w:r>
      <w:r w:rsidRPr="0074226F">
        <w:rPr>
          <w:sz w:val="20"/>
          <w:szCs w:val="20"/>
        </w:rPr>
        <w:t xml:space="preserve"> based on simulated bisulfite sequencing datasets in </w:t>
      </w:r>
      <w:r>
        <w:rPr>
          <w:sz w:val="20"/>
          <w:szCs w:val="20"/>
        </w:rPr>
        <w:t>Brassica napus</w:t>
      </w:r>
      <w:r>
        <w:rPr>
          <w:sz w:val="20"/>
          <w:szCs w:val="20"/>
        </w:rPr>
        <w:t xml:space="preserve">. </w:t>
      </w:r>
      <w:r w:rsidRPr="0074226F">
        <w:rPr>
          <w:sz w:val="20"/>
          <w:szCs w:val="20"/>
        </w:rPr>
        <w:t>We simulated</w:t>
      </w:r>
      <w:r>
        <w:rPr>
          <w:sz w:val="20"/>
          <w:szCs w:val="20"/>
        </w:rPr>
        <w:t xml:space="preserve"> the datasets with 4 different error rates [0, 0.1, 0.5 and 1 %] and three different conversion rates [90, 98 and 100%] in a 5fold coverage. For 5 out of 7 mappers we had the opportunity to allow for different numbers of mismatches [0, 1, 2, 3]. Two mappers, bismark using bowtie2 and bwameth, did not allow the adjustment for different numbers of mismatches in the entire read. They are depicted by [X] on the y-axis.</w:t>
      </w:r>
    </w:p>
    <w:p w14:paraId="5886ED7E" w14:textId="77777777" w:rsidR="005F4430" w:rsidRDefault="005F4430" w:rsidP="005F4430">
      <w:pPr>
        <w:pStyle w:val="Beschriftung"/>
        <w:keepNext/>
      </w:pPr>
      <w:r>
        <w:rPr>
          <w:noProof/>
        </w:rPr>
        <w:lastRenderedPageBreak/>
        <w:drawing>
          <wp:inline distT="0" distB="0" distL="0" distR="0" wp14:anchorId="34422890" wp14:editId="7D17F154">
            <wp:extent cx="9777730" cy="5922645"/>
            <wp:effectExtent l="0" t="0" r="0" b="190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1D9A2" w14:textId="23FC91F5" w:rsidR="005F4430" w:rsidRDefault="005F4430" w:rsidP="005F4430">
      <w:pPr>
        <w:pStyle w:val="Beschriftung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E1589">
        <w:rPr>
          <w:noProof/>
        </w:rPr>
        <w:t>5</w:t>
      </w:r>
      <w:r>
        <w:fldChar w:fldCharType="end"/>
      </w:r>
      <w:r>
        <w:t xml:space="preserve">: </w:t>
      </w:r>
      <w:r>
        <w:rPr>
          <w:sz w:val="20"/>
          <w:szCs w:val="20"/>
        </w:rPr>
        <w:t>macroAvgPrecision</w:t>
      </w:r>
      <w:r w:rsidRPr="0074226F">
        <w:rPr>
          <w:sz w:val="20"/>
          <w:szCs w:val="20"/>
        </w:rPr>
        <w:t xml:space="preserve"> of </w:t>
      </w:r>
      <w:r>
        <w:rPr>
          <w:sz w:val="20"/>
          <w:szCs w:val="20"/>
        </w:rPr>
        <w:t>7</w:t>
      </w:r>
      <w:r w:rsidRPr="0074226F">
        <w:rPr>
          <w:sz w:val="20"/>
          <w:szCs w:val="20"/>
        </w:rPr>
        <w:t xml:space="preserve"> mapper</w:t>
      </w:r>
      <w:r>
        <w:rPr>
          <w:sz w:val="20"/>
          <w:szCs w:val="20"/>
        </w:rPr>
        <w:t>s</w:t>
      </w:r>
      <w:r w:rsidRPr="0074226F">
        <w:rPr>
          <w:sz w:val="20"/>
          <w:szCs w:val="20"/>
        </w:rPr>
        <w:t xml:space="preserve"> based on simulated bisulfite sequencing datasets in </w:t>
      </w:r>
      <w:r w:rsidR="00EE1589">
        <w:rPr>
          <w:sz w:val="20"/>
          <w:szCs w:val="20"/>
        </w:rPr>
        <w:t>Glycine max</w:t>
      </w:r>
      <w:r>
        <w:rPr>
          <w:sz w:val="20"/>
          <w:szCs w:val="20"/>
        </w:rPr>
        <w:t xml:space="preserve">. </w:t>
      </w:r>
      <w:r w:rsidRPr="0074226F">
        <w:rPr>
          <w:sz w:val="20"/>
          <w:szCs w:val="20"/>
        </w:rPr>
        <w:t>We simulated</w:t>
      </w:r>
      <w:r>
        <w:rPr>
          <w:sz w:val="20"/>
          <w:szCs w:val="20"/>
        </w:rPr>
        <w:t xml:space="preserve"> the datasets with 4 different error rates [0, 0.1, 0.5 and 1 %] and three different conversion rates [90, 98 and 100%] in a 5fold coverage. For 5 out of 7 mappers we had the opportunity to allow for different numbers of mismatches [0, 1, 2, 3]. Two mappers, bismark using bowtie2 and bwameth, did not allow the adjustment for different numbers of mismatches in the entire read. They are depicted by [X] on the y-axis.</w:t>
      </w:r>
    </w:p>
    <w:p w14:paraId="08DDFFC5" w14:textId="50689E1F" w:rsidR="005F4430" w:rsidRDefault="005F4430" w:rsidP="005F4430">
      <w:pPr>
        <w:pStyle w:val="Beschriftung"/>
        <w:keepNext/>
      </w:pPr>
      <w:r>
        <w:rPr>
          <w:noProof/>
        </w:rPr>
        <w:lastRenderedPageBreak/>
        <w:drawing>
          <wp:inline distT="0" distB="0" distL="0" distR="0" wp14:anchorId="691AD93A" wp14:editId="0367993A">
            <wp:extent cx="9777730" cy="5922645"/>
            <wp:effectExtent l="0" t="0" r="0" b="190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B077E" w14:textId="144DF803" w:rsidR="00C57737" w:rsidRDefault="005F4430" w:rsidP="005F4430">
      <w:pPr>
        <w:pStyle w:val="Beschriftung"/>
        <w:rPr>
          <w:sz w:val="20"/>
          <w:szCs w:val="20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E1589">
        <w:rPr>
          <w:noProof/>
        </w:rPr>
        <w:t>6</w:t>
      </w:r>
      <w:r>
        <w:fldChar w:fldCharType="end"/>
      </w:r>
      <w:r>
        <w:t xml:space="preserve">: </w:t>
      </w:r>
      <w:r>
        <w:t xml:space="preserve">Relative amount of </w:t>
      </w:r>
      <w:r>
        <w:rPr>
          <w:sz w:val="20"/>
          <w:szCs w:val="20"/>
        </w:rPr>
        <w:t>uniquely mapped reads</w:t>
      </w:r>
      <w:r w:rsidRPr="0074226F">
        <w:rPr>
          <w:sz w:val="20"/>
          <w:szCs w:val="20"/>
        </w:rPr>
        <w:t xml:space="preserve"> of </w:t>
      </w:r>
      <w:r>
        <w:rPr>
          <w:sz w:val="20"/>
          <w:szCs w:val="20"/>
        </w:rPr>
        <w:t>7</w:t>
      </w:r>
      <w:r w:rsidRPr="0074226F">
        <w:rPr>
          <w:sz w:val="20"/>
          <w:szCs w:val="20"/>
        </w:rPr>
        <w:t xml:space="preserve"> mapper</w:t>
      </w:r>
      <w:r>
        <w:rPr>
          <w:sz w:val="20"/>
          <w:szCs w:val="20"/>
        </w:rPr>
        <w:t>s</w:t>
      </w:r>
      <w:r w:rsidRPr="0074226F">
        <w:rPr>
          <w:sz w:val="20"/>
          <w:szCs w:val="20"/>
        </w:rPr>
        <w:t xml:space="preserve"> based on simulated bisulfite sequencing datasets in </w:t>
      </w:r>
      <w:r>
        <w:rPr>
          <w:sz w:val="20"/>
          <w:szCs w:val="20"/>
        </w:rPr>
        <w:t>Glycine max</w:t>
      </w:r>
      <w:r>
        <w:rPr>
          <w:sz w:val="20"/>
          <w:szCs w:val="20"/>
        </w:rPr>
        <w:t xml:space="preserve">. </w:t>
      </w:r>
      <w:r w:rsidRPr="0074226F">
        <w:rPr>
          <w:sz w:val="20"/>
          <w:szCs w:val="20"/>
        </w:rPr>
        <w:t>We simulated</w:t>
      </w:r>
      <w:r>
        <w:rPr>
          <w:sz w:val="20"/>
          <w:szCs w:val="20"/>
        </w:rPr>
        <w:t xml:space="preserve"> the datasets with 4 different error rates [0, 0.1, 0.5 and 1 %] and three different conversion rates [90, 98 and 100%] in a 5fold coverage. For 5 out of 7 mappers we had the opportunity to allow for different numbers of mismatches [0, 1, 2, 3]. Two mappers, bismark using bowtie2 and bwameth, did not allow the adjustment for different numbers of mismatches in the entire read. They are depicted by [X] on the y-axis.</w:t>
      </w:r>
    </w:p>
    <w:p w14:paraId="14AD143E" w14:textId="77777777" w:rsidR="005F4430" w:rsidRDefault="005F4430" w:rsidP="005F4430">
      <w:pPr>
        <w:keepNext/>
      </w:pPr>
      <w:r>
        <w:rPr>
          <w:noProof/>
        </w:rPr>
        <w:lastRenderedPageBreak/>
        <w:drawing>
          <wp:inline distT="0" distB="0" distL="0" distR="0" wp14:anchorId="5FA60BF6" wp14:editId="1AC0A7CA">
            <wp:extent cx="9777730" cy="6029325"/>
            <wp:effectExtent l="0" t="0" r="0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5A3D" w14:textId="23A9AC4A" w:rsidR="005F4430" w:rsidRDefault="005F4430" w:rsidP="005F4430">
      <w:pPr>
        <w:pStyle w:val="Beschriftung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E1589">
        <w:rPr>
          <w:noProof/>
        </w:rPr>
        <w:t>7</w:t>
      </w:r>
      <w:r>
        <w:fldChar w:fldCharType="end"/>
      </w:r>
      <w:r>
        <w:t xml:space="preserve">: </w:t>
      </w:r>
      <w:r>
        <w:rPr>
          <w:sz w:val="20"/>
          <w:szCs w:val="20"/>
        </w:rPr>
        <w:t>macroAvgPrecision</w:t>
      </w:r>
      <w:r w:rsidRPr="0074226F">
        <w:rPr>
          <w:sz w:val="20"/>
          <w:szCs w:val="20"/>
        </w:rPr>
        <w:t xml:space="preserve"> of </w:t>
      </w:r>
      <w:r>
        <w:rPr>
          <w:sz w:val="20"/>
          <w:szCs w:val="20"/>
        </w:rPr>
        <w:t>7</w:t>
      </w:r>
      <w:r w:rsidRPr="0074226F">
        <w:rPr>
          <w:sz w:val="20"/>
          <w:szCs w:val="20"/>
        </w:rPr>
        <w:t xml:space="preserve"> mapper</w:t>
      </w:r>
      <w:r>
        <w:rPr>
          <w:sz w:val="20"/>
          <w:szCs w:val="20"/>
        </w:rPr>
        <w:t>s</w:t>
      </w:r>
      <w:r w:rsidRPr="0074226F">
        <w:rPr>
          <w:sz w:val="20"/>
          <w:szCs w:val="20"/>
        </w:rPr>
        <w:t xml:space="preserve"> based on simulated bisulfite sequencing datasets in </w:t>
      </w:r>
      <w:r w:rsidR="00EE1589">
        <w:rPr>
          <w:sz w:val="20"/>
          <w:szCs w:val="20"/>
        </w:rPr>
        <w:t>Solanum tuberosum</w:t>
      </w:r>
      <w:r>
        <w:rPr>
          <w:sz w:val="20"/>
          <w:szCs w:val="20"/>
        </w:rPr>
        <w:t xml:space="preserve">. </w:t>
      </w:r>
      <w:r w:rsidRPr="0074226F">
        <w:rPr>
          <w:sz w:val="20"/>
          <w:szCs w:val="20"/>
        </w:rPr>
        <w:t>We simulated</w:t>
      </w:r>
      <w:r>
        <w:rPr>
          <w:sz w:val="20"/>
          <w:szCs w:val="20"/>
        </w:rPr>
        <w:t xml:space="preserve"> the datasets with 4 different error rates [0, 0.1, 0.5 and 1 %] and three different conversion rates [90, 98 and 100%] in a 5fold coverage. For 5 out of 7 mappers we had the opportunity to allow for different numbers of mismatches [0, 1, 2, 3]. Two mappers, bismark using bowtie2 and bwameth, did not allow the adjustment for different numbers of mismatches in the entire read. They are depicted by [X] on the y-axis.</w:t>
      </w:r>
    </w:p>
    <w:p w14:paraId="5F208723" w14:textId="06C37D5D" w:rsidR="005F4430" w:rsidRDefault="005F4430" w:rsidP="005F4430">
      <w:pPr>
        <w:keepNext/>
      </w:pPr>
      <w:r>
        <w:rPr>
          <w:noProof/>
        </w:rPr>
        <w:lastRenderedPageBreak/>
        <w:drawing>
          <wp:inline distT="0" distB="0" distL="0" distR="0" wp14:anchorId="0025BD54" wp14:editId="010938BB">
            <wp:extent cx="9777730" cy="584835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8E67E" w14:textId="7A6EDBD1" w:rsidR="005F4430" w:rsidRDefault="005F4430" w:rsidP="005F4430">
      <w:pPr>
        <w:pStyle w:val="Beschriftung"/>
        <w:rPr>
          <w:sz w:val="20"/>
          <w:szCs w:val="20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E1589">
        <w:rPr>
          <w:noProof/>
        </w:rPr>
        <w:t>8</w:t>
      </w:r>
      <w:r>
        <w:fldChar w:fldCharType="end"/>
      </w:r>
      <w:r>
        <w:t xml:space="preserve">: </w:t>
      </w:r>
      <w:r>
        <w:t xml:space="preserve">Relative amount of </w:t>
      </w:r>
      <w:r>
        <w:rPr>
          <w:sz w:val="20"/>
          <w:szCs w:val="20"/>
        </w:rPr>
        <w:t>uniquely mapped reads</w:t>
      </w:r>
      <w:r w:rsidRPr="0074226F">
        <w:rPr>
          <w:sz w:val="20"/>
          <w:szCs w:val="20"/>
        </w:rPr>
        <w:t xml:space="preserve"> of </w:t>
      </w:r>
      <w:r>
        <w:rPr>
          <w:sz w:val="20"/>
          <w:szCs w:val="20"/>
        </w:rPr>
        <w:t>7</w:t>
      </w:r>
      <w:r w:rsidRPr="0074226F">
        <w:rPr>
          <w:sz w:val="20"/>
          <w:szCs w:val="20"/>
        </w:rPr>
        <w:t xml:space="preserve"> mapper</w:t>
      </w:r>
      <w:r>
        <w:rPr>
          <w:sz w:val="20"/>
          <w:szCs w:val="20"/>
        </w:rPr>
        <w:t>s</w:t>
      </w:r>
      <w:r w:rsidRPr="0074226F">
        <w:rPr>
          <w:sz w:val="20"/>
          <w:szCs w:val="20"/>
        </w:rPr>
        <w:t xml:space="preserve"> based on simulated bisulfite sequencing datasets in </w:t>
      </w:r>
      <w:r>
        <w:rPr>
          <w:sz w:val="20"/>
          <w:szCs w:val="20"/>
        </w:rPr>
        <w:t>Solanum tuberosum</w:t>
      </w:r>
      <w:r>
        <w:rPr>
          <w:sz w:val="20"/>
          <w:szCs w:val="20"/>
        </w:rPr>
        <w:t xml:space="preserve">. </w:t>
      </w:r>
      <w:r w:rsidRPr="0074226F">
        <w:rPr>
          <w:sz w:val="20"/>
          <w:szCs w:val="20"/>
        </w:rPr>
        <w:t>We simulated</w:t>
      </w:r>
      <w:r>
        <w:rPr>
          <w:sz w:val="20"/>
          <w:szCs w:val="20"/>
        </w:rPr>
        <w:t xml:space="preserve"> the datasets with 4 different error rates [0, 0.1, 0.5 and 1 %] and three different conversion rates [90, 98 and 100%] in a 5fold coverage. For 5 out of 7 mappers we had the opportunity to allow for different numbers of mismatches [0, 1, 2, 3]. Two mappers, bismark using bowtie2 and bwameth, did not allow the adjustment for different numbers of mismatches in the entire read. They are depicted by [X] on the y-axis.</w:t>
      </w:r>
    </w:p>
    <w:p w14:paraId="01B89E89" w14:textId="77777777" w:rsidR="00EE1589" w:rsidRDefault="00EE1589" w:rsidP="00EE1589">
      <w:pPr>
        <w:pStyle w:val="Beschriftung"/>
        <w:keepNext/>
      </w:pPr>
      <w:r>
        <w:rPr>
          <w:noProof/>
        </w:rPr>
        <w:lastRenderedPageBreak/>
        <w:drawing>
          <wp:inline distT="0" distB="0" distL="0" distR="0" wp14:anchorId="6C108E75" wp14:editId="61EBBA4D">
            <wp:extent cx="9777730" cy="6017895"/>
            <wp:effectExtent l="0" t="0" r="0" b="190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693D6" w14:textId="46A10D73" w:rsidR="00EE1589" w:rsidRDefault="00EE1589" w:rsidP="00EE1589">
      <w:pPr>
        <w:pStyle w:val="Beschriftung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: </w:t>
      </w:r>
      <w:r>
        <w:rPr>
          <w:sz w:val="20"/>
          <w:szCs w:val="20"/>
        </w:rPr>
        <w:t>macroAvgPrecision</w:t>
      </w:r>
      <w:r w:rsidRPr="0074226F">
        <w:rPr>
          <w:sz w:val="20"/>
          <w:szCs w:val="20"/>
        </w:rPr>
        <w:t xml:space="preserve"> of </w:t>
      </w:r>
      <w:r>
        <w:rPr>
          <w:sz w:val="20"/>
          <w:szCs w:val="20"/>
        </w:rPr>
        <w:t>7</w:t>
      </w:r>
      <w:r w:rsidRPr="0074226F">
        <w:rPr>
          <w:sz w:val="20"/>
          <w:szCs w:val="20"/>
        </w:rPr>
        <w:t xml:space="preserve"> mapper</w:t>
      </w:r>
      <w:r>
        <w:rPr>
          <w:sz w:val="20"/>
          <w:szCs w:val="20"/>
        </w:rPr>
        <w:t>s</w:t>
      </w:r>
      <w:r w:rsidRPr="0074226F">
        <w:rPr>
          <w:sz w:val="20"/>
          <w:szCs w:val="20"/>
        </w:rPr>
        <w:t xml:space="preserve"> based on simulated bisulfite sequencing datasets in </w:t>
      </w:r>
      <w:r>
        <w:rPr>
          <w:sz w:val="20"/>
          <w:szCs w:val="20"/>
        </w:rPr>
        <w:t>Zea mays</w:t>
      </w:r>
      <w:r>
        <w:rPr>
          <w:sz w:val="20"/>
          <w:szCs w:val="20"/>
        </w:rPr>
        <w:t xml:space="preserve">. </w:t>
      </w:r>
      <w:r w:rsidRPr="0074226F">
        <w:rPr>
          <w:sz w:val="20"/>
          <w:szCs w:val="20"/>
        </w:rPr>
        <w:t>We simulated</w:t>
      </w:r>
      <w:r>
        <w:rPr>
          <w:sz w:val="20"/>
          <w:szCs w:val="20"/>
        </w:rPr>
        <w:t xml:space="preserve"> the datasets with 4 different error rates [0, 0.1, 0.5 and 1 %] and three different conversion rates [90, 98 and 100%] in a 5fold coverage. For 5 out of 7 mappers we had the opportunity to allow for different numbers of mismatches [0, 1, 2, 3]. Two mappers, bismark using bowtie2 and bwameth, did not allow the adjustment for different numbers of mismatches in the entire read. They are depicted by [X] on the y-axis.</w:t>
      </w:r>
      <w:bookmarkStart w:id="1" w:name="_GoBack"/>
      <w:bookmarkEnd w:id="1"/>
    </w:p>
    <w:p w14:paraId="7C79F60D" w14:textId="3049290D" w:rsidR="00987ABA" w:rsidRDefault="00987ABA" w:rsidP="00987ABA">
      <w:pPr>
        <w:pStyle w:val="Beschriftung"/>
        <w:keepNext/>
      </w:pPr>
      <w:r>
        <w:rPr>
          <w:noProof/>
        </w:rPr>
        <w:lastRenderedPageBreak/>
        <w:drawing>
          <wp:inline distT="0" distB="0" distL="0" distR="0" wp14:anchorId="760B98E6" wp14:editId="47C46B0F">
            <wp:extent cx="9777730" cy="6017895"/>
            <wp:effectExtent l="0" t="0" r="0" b="190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D45C0" w14:textId="4DE89004" w:rsidR="005F4430" w:rsidRPr="005F4430" w:rsidRDefault="00987ABA" w:rsidP="00987ABA">
      <w:pPr>
        <w:pStyle w:val="Beschriftung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E1589">
        <w:rPr>
          <w:noProof/>
        </w:rPr>
        <w:t>10</w:t>
      </w:r>
      <w:r>
        <w:fldChar w:fldCharType="end"/>
      </w:r>
      <w:r>
        <w:t xml:space="preserve">: </w:t>
      </w:r>
      <w:r>
        <w:t xml:space="preserve">Relative amount of </w:t>
      </w:r>
      <w:r>
        <w:rPr>
          <w:sz w:val="20"/>
          <w:szCs w:val="20"/>
        </w:rPr>
        <w:t>uniquely mapped reads</w:t>
      </w:r>
      <w:r w:rsidRPr="0074226F">
        <w:rPr>
          <w:sz w:val="20"/>
          <w:szCs w:val="20"/>
        </w:rPr>
        <w:t xml:space="preserve"> of </w:t>
      </w:r>
      <w:r>
        <w:rPr>
          <w:sz w:val="20"/>
          <w:szCs w:val="20"/>
        </w:rPr>
        <w:t>7</w:t>
      </w:r>
      <w:r w:rsidRPr="0074226F">
        <w:rPr>
          <w:sz w:val="20"/>
          <w:szCs w:val="20"/>
        </w:rPr>
        <w:t xml:space="preserve"> mapper</w:t>
      </w:r>
      <w:r>
        <w:rPr>
          <w:sz w:val="20"/>
          <w:szCs w:val="20"/>
        </w:rPr>
        <w:t>s</w:t>
      </w:r>
      <w:r w:rsidRPr="0074226F">
        <w:rPr>
          <w:sz w:val="20"/>
          <w:szCs w:val="20"/>
        </w:rPr>
        <w:t xml:space="preserve"> based on simulated bisulfite sequencing datasets in </w:t>
      </w:r>
      <w:r w:rsidR="00EE1589">
        <w:rPr>
          <w:sz w:val="20"/>
          <w:szCs w:val="20"/>
        </w:rPr>
        <w:t>Zea mays</w:t>
      </w:r>
      <w:r>
        <w:rPr>
          <w:sz w:val="20"/>
          <w:szCs w:val="20"/>
        </w:rPr>
        <w:t xml:space="preserve">. </w:t>
      </w:r>
      <w:r w:rsidRPr="0074226F">
        <w:rPr>
          <w:sz w:val="20"/>
          <w:szCs w:val="20"/>
        </w:rPr>
        <w:t>We simulated</w:t>
      </w:r>
      <w:r>
        <w:rPr>
          <w:sz w:val="20"/>
          <w:szCs w:val="20"/>
        </w:rPr>
        <w:t xml:space="preserve"> the datasets with 4 different error rates [0, 0.1, 0.5 and 1 %] and three different conversion rates [90, 98 and 100%] in a 5fold coverage. For 5 out of 7 mappers we had the opportunity to allow for different numbers of mismatches [0, 1, 2, 3]. Two mappers, bismark using bowtie2 and bwameth, did not allow the adjustment for different numbers of mismatches in the entire read. They are depicted by [X] on the y-axis.</w:t>
      </w:r>
    </w:p>
    <w:sectPr w:rsidR="005F4430" w:rsidRPr="005F4430" w:rsidSect="006072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66B"/>
    <w:rsid w:val="00000F49"/>
    <w:rsid w:val="00001D9F"/>
    <w:rsid w:val="000028F7"/>
    <w:rsid w:val="00002E35"/>
    <w:rsid w:val="00006D9C"/>
    <w:rsid w:val="0000719A"/>
    <w:rsid w:val="000078CB"/>
    <w:rsid w:val="00011C59"/>
    <w:rsid w:val="00013D16"/>
    <w:rsid w:val="000154A2"/>
    <w:rsid w:val="00015EAF"/>
    <w:rsid w:val="00015FB0"/>
    <w:rsid w:val="0001670E"/>
    <w:rsid w:val="000210E7"/>
    <w:rsid w:val="0002126E"/>
    <w:rsid w:val="00021459"/>
    <w:rsid w:val="00027C1F"/>
    <w:rsid w:val="0003240A"/>
    <w:rsid w:val="0003381B"/>
    <w:rsid w:val="000338EE"/>
    <w:rsid w:val="00034C69"/>
    <w:rsid w:val="000363A3"/>
    <w:rsid w:val="000404E1"/>
    <w:rsid w:val="00040895"/>
    <w:rsid w:val="000422F4"/>
    <w:rsid w:val="0004337B"/>
    <w:rsid w:val="000435E6"/>
    <w:rsid w:val="00045372"/>
    <w:rsid w:val="000468DC"/>
    <w:rsid w:val="0005306C"/>
    <w:rsid w:val="000558F0"/>
    <w:rsid w:val="00055B33"/>
    <w:rsid w:val="00056863"/>
    <w:rsid w:val="0005741D"/>
    <w:rsid w:val="000624B1"/>
    <w:rsid w:val="000640EB"/>
    <w:rsid w:val="0006447A"/>
    <w:rsid w:val="000719B4"/>
    <w:rsid w:val="00072B25"/>
    <w:rsid w:val="000755F1"/>
    <w:rsid w:val="0008286E"/>
    <w:rsid w:val="00084F2A"/>
    <w:rsid w:val="00085F1F"/>
    <w:rsid w:val="00086068"/>
    <w:rsid w:val="000865CF"/>
    <w:rsid w:val="00090BFE"/>
    <w:rsid w:val="00092CD6"/>
    <w:rsid w:val="000954B9"/>
    <w:rsid w:val="00097211"/>
    <w:rsid w:val="000A0BB9"/>
    <w:rsid w:val="000A1E24"/>
    <w:rsid w:val="000A2056"/>
    <w:rsid w:val="000A3D93"/>
    <w:rsid w:val="000A4806"/>
    <w:rsid w:val="000A5127"/>
    <w:rsid w:val="000B1C89"/>
    <w:rsid w:val="000B37F7"/>
    <w:rsid w:val="000B4A84"/>
    <w:rsid w:val="000B5A12"/>
    <w:rsid w:val="000B5CAC"/>
    <w:rsid w:val="000B718B"/>
    <w:rsid w:val="000B7899"/>
    <w:rsid w:val="000B7C05"/>
    <w:rsid w:val="000C0B87"/>
    <w:rsid w:val="000C1767"/>
    <w:rsid w:val="000C28BF"/>
    <w:rsid w:val="000C2F14"/>
    <w:rsid w:val="000C3F3D"/>
    <w:rsid w:val="000C78C2"/>
    <w:rsid w:val="000C7C1B"/>
    <w:rsid w:val="000D2FE1"/>
    <w:rsid w:val="000D4E5F"/>
    <w:rsid w:val="000D533D"/>
    <w:rsid w:val="000D7817"/>
    <w:rsid w:val="000E10EA"/>
    <w:rsid w:val="000E129B"/>
    <w:rsid w:val="000E1AED"/>
    <w:rsid w:val="000E27C9"/>
    <w:rsid w:val="000E3DD9"/>
    <w:rsid w:val="000E5F52"/>
    <w:rsid w:val="000E7E3A"/>
    <w:rsid w:val="000F081D"/>
    <w:rsid w:val="000F1177"/>
    <w:rsid w:val="000F133B"/>
    <w:rsid w:val="000F22B5"/>
    <w:rsid w:val="000F5C15"/>
    <w:rsid w:val="000F76E4"/>
    <w:rsid w:val="0010704B"/>
    <w:rsid w:val="001109A8"/>
    <w:rsid w:val="001121A3"/>
    <w:rsid w:val="00112B97"/>
    <w:rsid w:val="0011510A"/>
    <w:rsid w:val="00117E59"/>
    <w:rsid w:val="00122FAE"/>
    <w:rsid w:val="0012467F"/>
    <w:rsid w:val="001247ED"/>
    <w:rsid w:val="00124E8C"/>
    <w:rsid w:val="00127F73"/>
    <w:rsid w:val="001300B9"/>
    <w:rsid w:val="00130B00"/>
    <w:rsid w:val="00132582"/>
    <w:rsid w:val="00134C47"/>
    <w:rsid w:val="0013521C"/>
    <w:rsid w:val="00135B0E"/>
    <w:rsid w:val="00137517"/>
    <w:rsid w:val="00141FD0"/>
    <w:rsid w:val="00142F17"/>
    <w:rsid w:val="00144E92"/>
    <w:rsid w:val="00147A09"/>
    <w:rsid w:val="00150F44"/>
    <w:rsid w:val="00152BF4"/>
    <w:rsid w:val="00152E8B"/>
    <w:rsid w:val="001543A0"/>
    <w:rsid w:val="00154C19"/>
    <w:rsid w:val="001567A0"/>
    <w:rsid w:val="00156DD5"/>
    <w:rsid w:val="001609D5"/>
    <w:rsid w:val="00162A4C"/>
    <w:rsid w:val="00163B61"/>
    <w:rsid w:val="00164A2A"/>
    <w:rsid w:val="0016632E"/>
    <w:rsid w:val="0016799D"/>
    <w:rsid w:val="0017223E"/>
    <w:rsid w:val="001723FE"/>
    <w:rsid w:val="00172E01"/>
    <w:rsid w:val="00175860"/>
    <w:rsid w:val="0017680A"/>
    <w:rsid w:val="00176C77"/>
    <w:rsid w:val="00186B5F"/>
    <w:rsid w:val="00187CCD"/>
    <w:rsid w:val="00190425"/>
    <w:rsid w:val="00190749"/>
    <w:rsid w:val="0019154D"/>
    <w:rsid w:val="00191C11"/>
    <w:rsid w:val="00192BAC"/>
    <w:rsid w:val="00192E10"/>
    <w:rsid w:val="00193554"/>
    <w:rsid w:val="001935A3"/>
    <w:rsid w:val="00193E04"/>
    <w:rsid w:val="00197610"/>
    <w:rsid w:val="00197761"/>
    <w:rsid w:val="00197B51"/>
    <w:rsid w:val="001A003D"/>
    <w:rsid w:val="001A025E"/>
    <w:rsid w:val="001A0BDB"/>
    <w:rsid w:val="001A175C"/>
    <w:rsid w:val="001A2017"/>
    <w:rsid w:val="001A3B56"/>
    <w:rsid w:val="001A5BF2"/>
    <w:rsid w:val="001A6B21"/>
    <w:rsid w:val="001B0828"/>
    <w:rsid w:val="001B12BF"/>
    <w:rsid w:val="001B255A"/>
    <w:rsid w:val="001B2BD8"/>
    <w:rsid w:val="001B3299"/>
    <w:rsid w:val="001B37B4"/>
    <w:rsid w:val="001B47D2"/>
    <w:rsid w:val="001B535E"/>
    <w:rsid w:val="001C1C5C"/>
    <w:rsid w:val="001C45B9"/>
    <w:rsid w:val="001D10C7"/>
    <w:rsid w:val="001D253A"/>
    <w:rsid w:val="001D475F"/>
    <w:rsid w:val="001D528A"/>
    <w:rsid w:val="001D6394"/>
    <w:rsid w:val="001D65FC"/>
    <w:rsid w:val="001D6FF1"/>
    <w:rsid w:val="001E3298"/>
    <w:rsid w:val="001E4820"/>
    <w:rsid w:val="001E4C70"/>
    <w:rsid w:val="001E5DE0"/>
    <w:rsid w:val="001E6B3A"/>
    <w:rsid w:val="001E72BE"/>
    <w:rsid w:val="001F694D"/>
    <w:rsid w:val="00203044"/>
    <w:rsid w:val="00205D68"/>
    <w:rsid w:val="00211620"/>
    <w:rsid w:val="00212AC5"/>
    <w:rsid w:val="00216DBC"/>
    <w:rsid w:val="002205D2"/>
    <w:rsid w:val="00222A56"/>
    <w:rsid w:val="0022398B"/>
    <w:rsid w:val="00223E03"/>
    <w:rsid w:val="0022507A"/>
    <w:rsid w:val="00225F1F"/>
    <w:rsid w:val="00230DCE"/>
    <w:rsid w:val="00231377"/>
    <w:rsid w:val="00235943"/>
    <w:rsid w:val="00244C35"/>
    <w:rsid w:val="00251046"/>
    <w:rsid w:val="0025231E"/>
    <w:rsid w:val="002524DE"/>
    <w:rsid w:val="00252A88"/>
    <w:rsid w:val="00252AC1"/>
    <w:rsid w:val="002573D6"/>
    <w:rsid w:val="0025772A"/>
    <w:rsid w:val="00257CD1"/>
    <w:rsid w:val="002607A9"/>
    <w:rsid w:val="002614A9"/>
    <w:rsid w:val="00261C0C"/>
    <w:rsid w:val="00264964"/>
    <w:rsid w:val="0026503F"/>
    <w:rsid w:val="00265A3C"/>
    <w:rsid w:val="002669BD"/>
    <w:rsid w:val="00270F4D"/>
    <w:rsid w:val="0027135A"/>
    <w:rsid w:val="002716F8"/>
    <w:rsid w:val="00271811"/>
    <w:rsid w:val="00272D1B"/>
    <w:rsid w:val="00273FEB"/>
    <w:rsid w:val="00277110"/>
    <w:rsid w:val="002778FF"/>
    <w:rsid w:val="00282364"/>
    <w:rsid w:val="00282714"/>
    <w:rsid w:val="00287C3A"/>
    <w:rsid w:val="002939EB"/>
    <w:rsid w:val="00293F16"/>
    <w:rsid w:val="0029488B"/>
    <w:rsid w:val="002A19E5"/>
    <w:rsid w:val="002A2AC3"/>
    <w:rsid w:val="002A352E"/>
    <w:rsid w:val="002A42B7"/>
    <w:rsid w:val="002B282B"/>
    <w:rsid w:val="002B5905"/>
    <w:rsid w:val="002B5E51"/>
    <w:rsid w:val="002B64FB"/>
    <w:rsid w:val="002B749E"/>
    <w:rsid w:val="002C1922"/>
    <w:rsid w:val="002C1CEB"/>
    <w:rsid w:val="002C68EF"/>
    <w:rsid w:val="002C70D6"/>
    <w:rsid w:val="002C78E3"/>
    <w:rsid w:val="002C79B8"/>
    <w:rsid w:val="002C7BEC"/>
    <w:rsid w:val="002C7DE9"/>
    <w:rsid w:val="002D1CBA"/>
    <w:rsid w:val="002D52A4"/>
    <w:rsid w:val="002D53AC"/>
    <w:rsid w:val="002D5B73"/>
    <w:rsid w:val="002D5FAF"/>
    <w:rsid w:val="002D7D22"/>
    <w:rsid w:val="002E163D"/>
    <w:rsid w:val="002E1B2C"/>
    <w:rsid w:val="002E2355"/>
    <w:rsid w:val="002E3AB5"/>
    <w:rsid w:val="002E586D"/>
    <w:rsid w:val="002E7EB3"/>
    <w:rsid w:val="002F55F1"/>
    <w:rsid w:val="00300B68"/>
    <w:rsid w:val="0030269C"/>
    <w:rsid w:val="00306730"/>
    <w:rsid w:val="003103BD"/>
    <w:rsid w:val="00312C37"/>
    <w:rsid w:val="0031382C"/>
    <w:rsid w:val="00314567"/>
    <w:rsid w:val="00315D33"/>
    <w:rsid w:val="00316574"/>
    <w:rsid w:val="00316D32"/>
    <w:rsid w:val="00321422"/>
    <w:rsid w:val="003221EC"/>
    <w:rsid w:val="00323D25"/>
    <w:rsid w:val="00324184"/>
    <w:rsid w:val="00325384"/>
    <w:rsid w:val="00325B92"/>
    <w:rsid w:val="00326D1F"/>
    <w:rsid w:val="00326ED6"/>
    <w:rsid w:val="00334BE1"/>
    <w:rsid w:val="00341D7A"/>
    <w:rsid w:val="00342939"/>
    <w:rsid w:val="00344096"/>
    <w:rsid w:val="00345640"/>
    <w:rsid w:val="00345A5A"/>
    <w:rsid w:val="003470C2"/>
    <w:rsid w:val="00347F80"/>
    <w:rsid w:val="00350AF7"/>
    <w:rsid w:val="00351FC1"/>
    <w:rsid w:val="003530CE"/>
    <w:rsid w:val="003532D8"/>
    <w:rsid w:val="00356B01"/>
    <w:rsid w:val="00357B5A"/>
    <w:rsid w:val="00357FEA"/>
    <w:rsid w:val="00360A44"/>
    <w:rsid w:val="00361E77"/>
    <w:rsid w:val="00362B36"/>
    <w:rsid w:val="003635E5"/>
    <w:rsid w:val="00364EAD"/>
    <w:rsid w:val="00364F63"/>
    <w:rsid w:val="00371D0A"/>
    <w:rsid w:val="00372204"/>
    <w:rsid w:val="00372305"/>
    <w:rsid w:val="00373762"/>
    <w:rsid w:val="00373F31"/>
    <w:rsid w:val="00373FA3"/>
    <w:rsid w:val="00374684"/>
    <w:rsid w:val="00375608"/>
    <w:rsid w:val="00377FF6"/>
    <w:rsid w:val="0038330A"/>
    <w:rsid w:val="00383741"/>
    <w:rsid w:val="0038457A"/>
    <w:rsid w:val="00385778"/>
    <w:rsid w:val="00386429"/>
    <w:rsid w:val="00386CE8"/>
    <w:rsid w:val="003905F3"/>
    <w:rsid w:val="00394564"/>
    <w:rsid w:val="003958CD"/>
    <w:rsid w:val="00395956"/>
    <w:rsid w:val="00395BF0"/>
    <w:rsid w:val="003978B9"/>
    <w:rsid w:val="003A06B1"/>
    <w:rsid w:val="003A10F1"/>
    <w:rsid w:val="003A26E3"/>
    <w:rsid w:val="003A3CEB"/>
    <w:rsid w:val="003B07A4"/>
    <w:rsid w:val="003B16B6"/>
    <w:rsid w:val="003B177D"/>
    <w:rsid w:val="003C0004"/>
    <w:rsid w:val="003C058D"/>
    <w:rsid w:val="003C1B7B"/>
    <w:rsid w:val="003C2381"/>
    <w:rsid w:val="003C4951"/>
    <w:rsid w:val="003C59D7"/>
    <w:rsid w:val="003C66DD"/>
    <w:rsid w:val="003D1AD5"/>
    <w:rsid w:val="003D4C48"/>
    <w:rsid w:val="003D4E36"/>
    <w:rsid w:val="003D5B8B"/>
    <w:rsid w:val="003E1714"/>
    <w:rsid w:val="003E37FC"/>
    <w:rsid w:val="003E4555"/>
    <w:rsid w:val="003E6414"/>
    <w:rsid w:val="003E7652"/>
    <w:rsid w:val="003E7726"/>
    <w:rsid w:val="003E7B10"/>
    <w:rsid w:val="003F2EAB"/>
    <w:rsid w:val="003F3A92"/>
    <w:rsid w:val="003F5D90"/>
    <w:rsid w:val="003F6C96"/>
    <w:rsid w:val="003F6EAE"/>
    <w:rsid w:val="003F7424"/>
    <w:rsid w:val="00400EF0"/>
    <w:rsid w:val="00401364"/>
    <w:rsid w:val="0040196B"/>
    <w:rsid w:val="00403D4B"/>
    <w:rsid w:val="00404350"/>
    <w:rsid w:val="004043FF"/>
    <w:rsid w:val="00405614"/>
    <w:rsid w:val="004064B0"/>
    <w:rsid w:val="00410C9F"/>
    <w:rsid w:val="004127E1"/>
    <w:rsid w:val="00412AD4"/>
    <w:rsid w:val="00414CBA"/>
    <w:rsid w:val="00423519"/>
    <w:rsid w:val="004248AD"/>
    <w:rsid w:val="004258FD"/>
    <w:rsid w:val="004262E4"/>
    <w:rsid w:val="00427247"/>
    <w:rsid w:val="00434DB9"/>
    <w:rsid w:val="00442A06"/>
    <w:rsid w:val="00444637"/>
    <w:rsid w:val="0044497F"/>
    <w:rsid w:val="004451D9"/>
    <w:rsid w:val="00445BBC"/>
    <w:rsid w:val="004478E2"/>
    <w:rsid w:val="00450EDC"/>
    <w:rsid w:val="004510D7"/>
    <w:rsid w:val="00451C1B"/>
    <w:rsid w:val="00453662"/>
    <w:rsid w:val="0045472A"/>
    <w:rsid w:val="004555CE"/>
    <w:rsid w:val="00455754"/>
    <w:rsid w:val="00457157"/>
    <w:rsid w:val="004603E5"/>
    <w:rsid w:val="00461B17"/>
    <w:rsid w:val="004654E0"/>
    <w:rsid w:val="00466F17"/>
    <w:rsid w:val="004730A0"/>
    <w:rsid w:val="00473861"/>
    <w:rsid w:val="00474B3D"/>
    <w:rsid w:val="004819FE"/>
    <w:rsid w:val="004862BC"/>
    <w:rsid w:val="00486F97"/>
    <w:rsid w:val="00487E88"/>
    <w:rsid w:val="004902C5"/>
    <w:rsid w:val="004902F8"/>
    <w:rsid w:val="00496D65"/>
    <w:rsid w:val="004974B8"/>
    <w:rsid w:val="004A37D8"/>
    <w:rsid w:val="004A6354"/>
    <w:rsid w:val="004A7077"/>
    <w:rsid w:val="004B2B2D"/>
    <w:rsid w:val="004B3A62"/>
    <w:rsid w:val="004C02A6"/>
    <w:rsid w:val="004C1BB7"/>
    <w:rsid w:val="004C4C50"/>
    <w:rsid w:val="004C6214"/>
    <w:rsid w:val="004D596F"/>
    <w:rsid w:val="004D6AF9"/>
    <w:rsid w:val="004D7036"/>
    <w:rsid w:val="004E251B"/>
    <w:rsid w:val="004E3184"/>
    <w:rsid w:val="004E7204"/>
    <w:rsid w:val="004E7F2C"/>
    <w:rsid w:val="004F21BB"/>
    <w:rsid w:val="004F31D6"/>
    <w:rsid w:val="004F4802"/>
    <w:rsid w:val="004F7078"/>
    <w:rsid w:val="004F73BD"/>
    <w:rsid w:val="00500ACE"/>
    <w:rsid w:val="00500D9E"/>
    <w:rsid w:val="00501206"/>
    <w:rsid w:val="00503863"/>
    <w:rsid w:val="00505235"/>
    <w:rsid w:val="00507E4F"/>
    <w:rsid w:val="00510C06"/>
    <w:rsid w:val="00512912"/>
    <w:rsid w:val="00525B3E"/>
    <w:rsid w:val="00527302"/>
    <w:rsid w:val="00532E3B"/>
    <w:rsid w:val="00534128"/>
    <w:rsid w:val="0053496E"/>
    <w:rsid w:val="0053563E"/>
    <w:rsid w:val="005377C5"/>
    <w:rsid w:val="005447AB"/>
    <w:rsid w:val="00544E7C"/>
    <w:rsid w:val="00546DAA"/>
    <w:rsid w:val="005509DE"/>
    <w:rsid w:val="005517A9"/>
    <w:rsid w:val="005528DE"/>
    <w:rsid w:val="00553B0C"/>
    <w:rsid w:val="00554AC9"/>
    <w:rsid w:val="00554B3A"/>
    <w:rsid w:val="00557404"/>
    <w:rsid w:val="00560146"/>
    <w:rsid w:val="00560740"/>
    <w:rsid w:val="00561F2B"/>
    <w:rsid w:val="00566383"/>
    <w:rsid w:val="005672CF"/>
    <w:rsid w:val="00571D36"/>
    <w:rsid w:val="00572FB6"/>
    <w:rsid w:val="00574A73"/>
    <w:rsid w:val="005755C8"/>
    <w:rsid w:val="00575B30"/>
    <w:rsid w:val="00577974"/>
    <w:rsid w:val="00580FC4"/>
    <w:rsid w:val="005820EA"/>
    <w:rsid w:val="005825CA"/>
    <w:rsid w:val="00586EA1"/>
    <w:rsid w:val="00590157"/>
    <w:rsid w:val="0059407B"/>
    <w:rsid w:val="005950BA"/>
    <w:rsid w:val="00595333"/>
    <w:rsid w:val="00596185"/>
    <w:rsid w:val="005964A4"/>
    <w:rsid w:val="005A346F"/>
    <w:rsid w:val="005A3C9E"/>
    <w:rsid w:val="005A3ED9"/>
    <w:rsid w:val="005A4CED"/>
    <w:rsid w:val="005A6BFA"/>
    <w:rsid w:val="005A6CB0"/>
    <w:rsid w:val="005B1063"/>
    <w:rsid w:val="005B33F0"/>
    <w:rsid w:val="005B46AE"/>
    <w:rsid w:val="005B57A5"/>
    <w:rsid w:val="005B6FAC"/>
    <w:rsid w:val="005C250A"/>
    <w:rsid w:val="005C3548"/>
    <w:rsid w:val="005C3E2C"/>
    <w:rsid w:val="005C77CA"/>
    <w:rsid w:val="005D10AE"/>
    <w:rsid w:val="005D1907"/>
    <w:rsid w:val="005D1D84"/>
    <w:rsid w:val="005D3D1C"/>
    <w:rsid w:val="005D4202"/>
    <w:rsid w:val="005D60D9"/>
    <w:rsid w:val="005D6D2A"/>
    <w:rsid w:val="005D7A69"/>
    <w:rsid w:val="005E2B47"/>
    <w:rsid w:val="005F01B7"/>
    <w:rsid w:val="005F271D"/>
    <w:rsid w:val="005F4430"/>
    <w:rsid w:val="005F4694"/>
    <w:rsid w:val="005F4EB9"/>
    <w:rsid w:val="005F5D50"/>
    <w:rsid w:val="005F799D"/>
    <w:rsid w:val="00603DD0"/>
    <w:rsid w:val="006048B6"/>
    <w:rsid w:val="00604FF0"/>
    <w:rsid w:val="00605823"/>
    <w:rsid w:val="006067DE"/>
    <w:rsid w:val="00606B37"/>
    <w:rsid w:val="00607251"/>
    <w:rsid w:val="00610E84"/>
    <w:rsid w:val="0061160A"/>
    <w:rsid w:val="00611EE0"/>
    <w:rsid w:val="006123A2"/>
    <w:rsid w:val="00615D7E"/>
    <w:rsid w:val="006164C9"/>
    <w:rsid w:val="00620126"/>
    <w:rsid w:val="006222C6"/>
    <w:rsid w:val="00623537"/>
    <w:rsid w:val="00623608"/>
    <w:rsid w:val="0062553D"/>
    <w:rsid w:val="0062572D"/>
    <w:rsid w:val="00626BE6"/>
    <w:rsid w:val="00627D76"/>
    <w:rsid w:val="00630AD2"/>
    <w:rsid w:val="00633179"/>
    <w:rsid w:val="00633DC5"/>
    <w:rsid w:val="0063409F"/>
    <w:rsid w:val="00636B2D"/>
    <w:rsid w:val="006448EA"/>
    <w:rsid w:val="006456AC"/>
    <w:rsid w:val="00645E19"/>
    <w:rsid w:val="00647DB7"/>
    <w:rsid w:val="00647F14"/>
    <w:rsid w:val="00653581"/>
    <w:rsid w:val="00653E57"/>
    <w:rsid w:val="006549CA"/>
    <w:rsid w:val="00656ED8"/>
    <w:rsid w:val="006636AE"/>
    <w:rsid w:val="00672253"/>
    <w:rsid w:val="00672F7B"/>
    <w:rsid w:val="00673FDE"/>
    <w:rsid w:val="006743FB"/>
    <w:rsid w:val="006761D2"/>
    <w:rsid w:val="00680F07"/>
    <w:rsid w:val="00687468"/>
    <w:rsid w:val="0068751B"/>
    <w:rsid w:val="00695672"/>
    <w:rsid w:val="00695EC0"/>
    <w:rsid w:val="006962DB"/>
    <w:rsid w:val="006973A7"/>
    <w:rsid w:val="006A01A9"/>
    <w:rsid w:val="006A0ECE"/>
    <w:rsid w:val="006A2063"/>
    <w:rsid w:val="006A44E4"/>
    <w:rsid w:val="006A62B1"/>
    <w:rsid w:val="006A6D7A"/>
    <w:rsid w:val="006A76F5"/>
    <w:rsid w:val="006B23D1"/>
    <w:rsid w:val="006B2FD1"/>
    <w:rsid w:val="006B43D6"/>
    <w:rsid w:val="006B5BF3"/>
    <w:rsid w:val="006B6494"/>
    <w:rsid w:val="006B7875"/>
    <w:rsid w:val="006B7AA2"/>
    <w:rsid w:val="006C0F2B"/>
    <w:rsid w:val="006C49B3"/>
    <w:rsid w:val="006C6C0A"/>
    <w:rsid w:val="006D1842"/>
    <w:rsid w:val="006D21FF"/>
    <w:rsid w:val="006D5C38"/>
    <w:rsid w:val="006D78A6"/>
    <w:rsid w:val="006E212C"/>
    <w:rsid w:val="006E2876"/>
    <w:rsid w:val="006E35F5"/>
    <w:rsid w:val="006E5DAD"/>
    <w:rsid w:val="006E75E7"/>
    <w:rsid w:val="006F0566"/>
    <w:rsid w:val="006F0D54"/>
    <w:rsid w:val="006F1D5A"/>
    <w:rsid w:val="00705BAA"/>
    <w:rsid w:val="00707358"/>
    <w:rsid w:val="007105BD"/>
    <w:rsid w:val="00712BF9"/>
    <w:rsid w:val="00712C59"/>
    <w:rsid w:val="00716C5E"/>
    <w:rsid w:val="007170E8"/>
    <w:rsid w:val="00717E13"/>
    <w:rsid w:val="0072035F"/>
    <w:rsid w:val="0072208D"/>
    <w:rsid w:val="0072222A"/>
    <w:rsid w:val="0072238E"/>
    <w:rsid w:val="0072401B"/>
    <w:rsid w:val="007248C3"/>
    <w:rsid w:val="00726BE7"/>
    <w:rsid w:val="0073006B"/>
    <w:rsid w:val="00730CCE"/>
    <w:rsid w:val="00731E8C"/>
    <w:rsid w:val="00732890"/>
    <w:rsid w:val="0073315F"/>
    <w:rsid w:val="007352EE"/>
    <w:rsid w:val="0073577E"/>
    <w:rsid w:val="00735A82"/>
    <w:rsid w:val="00736522"/>
    <w:rsid w:val="00736859"/>
    <w:rsid w:val="00741795"/>
    <w:rsid w:val="00741AE8"/>
    <w:rsid w:val="0074322F"/>
    <w:rsid w:val="00745329"/>
    <w:rsid w:val="00747FB0"/>
    <w:rsid w:val="00750C69"/>
    <w:rsid w:val="00750D55"/>
    <w:rsid w:val="007512FF"/>
    <w:rsid w:val="00751816"/>
    <w:rsid w:val="00752EED"/>
    <w:rsid w:val="007571D7"/>
    <w:rsid w:val="007605C6"/>
    <w:rsid w:val="00761BDE"/>
    <w:rsid w:val="00762D12"/>
    <w:rsid w:val="00764259"/>
    <w:rsid w:val="0076463C"/>
    <w:rsid w:val="00766489"/>
    <w:rsid w:val="00770044"/>
    <w:rsid w:val="00770843"/>
    <w:rsid w:val="00770E09"/>
    <w:rsid w:val="00771222"/>
    <w:rsid w:val="0077222D"/>
    <w:rsid w:val="0077348A"/>
    <w:rsid w:val="00773DF1"/>
    <w:rsid w:val="00775238"/>
    <w:rsid w:val="0077762F"/>
    <w:rsid w:val="00780557"/>
    <w:rsid w:val="007810AC"/>
    <w:rsid w:val="00781D6E"/>
    <w:rsid w:val="00781D86"/>
    <w:rsid w:val="00782204"/>
    <w:rsid w:val="00782759"/>
    <w:rsid w:val="00783FC7"/>
    <w:rsid w:val="00785FB3"/>
    <w:rsid w:val="007902EC"/>
    <w:rsid w:val="00793E4E"/>
    <w:rsid w:val="0079435E"/>
    <w:rsid w:val="00796650"/>
    <w:rsid w:val="00797AC6"/>
    <w:rsid w:val="007A1EED"/>
    <w:rsid w:val="007A44D4"/>
    <w:rsid w:val="007A49DF"/>
    <w:rsid w:val="007A714C"/>
    <w:rsid w:val="007B31A1"/>
    <w:rsid w:val="007B35C3"/>
    <w:rsid w:val="007B3970"/>
    <w:rsid w:val="007B466B"/>
    <w:rsid w:val="007B4693"/>
    <w:rsid w:val="007B488A"/>
    <w:rsid w:val="007B7360"/>
    <w:rsid w:val="007B78E1"/>
    <w:rsid w:val="007C0503"/>
    <w:rsid w:val="007C4183"/>
    <w:rsid w:val="007C56FB"/>
    <w:rsid w:val="007C636E"/>
    <w:rsid w:val="007D025F"/>
    <w:rsid w:val="007D1533"/>
    <w:rsid w:val="007D1888"/>
    <w:rsid w:val="007D271F"/>
    <w:rsid w:val="007D58DD"/>
    <w:rsid w:val="007D5AE1"/>
    <w:rsid w:val="007D5BA9"/>
    <w:rsid w:val="007D60C3"/>
    <w:rsid w:val="007E1B13"/>
    <w:rsid w:val="007E31C6"/>
    <w:rsid w:val="007E40A9"/>
    <w:rsid w:val="007F4CF9"/>
    <w:rsid w:val="008019AB"/>
    <w:rsid w:val="00803DD9"/>
    <w:rsid w:val="00804BB1"/>
    <w:rsid w:val="00805927"/>
    <w:rsid w:val="008065DC"/>
    <w:rsid w:val="00810333"/>
    <w:rsid w:val="008112BE"/>
    <w:rsid w:val="008117A4"/>
    <w:rsid w:val="00816107"/>
    <w:rsid w:val="008162A0"/>
    <w:rsid w:val="00825013"/>
    <w:rsid w:val="00826383"/>
    <w:rsid w:val="00826CEE"/>
    <w:rsid w:val="008309D8"/>
    <w:rsid w:val="00831A75"/>
    <w:rsid w:val="008325D5"/>
    <w:rsid w:val="008328F4"/>
    <w:rsid w:val="00837BE3"/>
    <w:rsid w:val="00843052"/>
    <w:rsid w:val="008461E7"/>
    <w:rsid w:val="008462BD"/>
    <w:rsid w:val="008466D9"/>
    <w:rsid w:val="00846D69"/>
    <w:rsid w:val="00847AAB"/>
    <w:rsid w:val="00847DD4"/>
    <w:rsid w:val="00851560"/>
    <w:rsid w:val="00853F7A"/>
    <w:rsid w:val="00856D47"/>
    <w:rsid w:val="008573D4"/>
    <w:rsid w:val="008574DE"/>
    <w:rsid w:val="0085752A"/>
    <w:rsid w:val="008578BE"/>
    <w:rsid w:val="00860B80"/>
    <w:rsid w:val="008628DB"/>
    <w:rsid w:val="00863795"/>
    <w:rsid w:val="00864BB7"/>
    <w:rsid w:val="008657F5"/>
    <w:rsid w:val="008672A9"/>
    <w:rsid w:val="00867B34"/>
    <w:rsid w:val="00870013"/>
    <w:rsid w:val="00873397"/>
    <w:rsid w:val="008758CE"/>
    <w:rsid w:val="00876B14"/>
    <w:rsid w:val="00880EEB"/>
    <w:rsid w:val="0088374E"/>
    <w:rsid w:val="0089018D"/>
    <w:rsid w:val="00892371"/>
    <w:rsid w:val="008A0102"/>
    <w:rsid w:val="008A0C59"/>
    <w:rsid w:val="008A160F"/>
    <w:rsid w:val="008A3211"/>
    <w:rsid w:val="008A351E"/>
    <w:rsid w:val="008B18D8"/>
    <w:rsid w:val="008B1B25"/>
    <w:rsid w:val="008B3BD4"/>
    <w:rsid w:val="008B4AFB"/>
    <w:rsid w:val="008B502A"/>
    <w:rsid w:val="008C1D3C"/>
    <w:rsid w:val="008C3F03"/>
    <w:rsid w:val="008C45D6"/>
    <w:rsid w:val="008C472C"/>
    <w:rsid w:val="008C70D9"/>
    <w:rsid w:val="008E0632"/>
    <w:rsid w:val="008E0B45"/>
    <w:rsid w:val="008E1ABC"/>
    <w:rsid w:val="008E37DC"/>
    <w:rsid w:val="008E5404"/>
    <w:rsid w:val="008E5B3B"/>
    <w:rsid w:val="008E6614"/>
    <w:rsid w:val="008E737A"/>
    <w:rsid w:val="008E7FB2"/>
    <w:rsid w:val="008F3A68"/>
    <w:rsid w:val="008F4012"/>
    <w:rsid w:val="008F54ED"/>
    <w:rsid w:val="0090134A"/>
    <w:rsid w:val="009026D6"/>
    <w:rsid w:val="0090422E"/>
    <w:rsid w:val="00904608"/>
    <w:rsid w:val="009051A1"/>
    <w:rsid w:val="009075C5"/>
    <w:rsid w:val="00907B1B"/>
    <w:rsid w:val="00911FBC"/>
    <w:rsid w:val="0091243D"/>
    <w:rsid w:val="00912B23"/>
    <w:rsid w:val="00913082"/>
    <w:rsid w:val="00913DBD"/>
    <w:rsid w:val="00914903"/>
    <w:rsid w:val="00916F09"/>
    <w:rsid w:val="009172A2"/>
    <w:rsid w:val="0092079C"/>
    <w:rsid w:val="009212BC"/>
    <w:rsid w:val="00922396"/>
    <w:rsid w:val="00923807"/>
    <w:rsid w:val="009253FB"/>
    <w:rsid w:val="00930A27"/>
    <w:rsid w:val="0093596E"/>
    <w:rsid w:val="009375F2"/>
    <w:rsid w:val="00943335"/>
    <w:rsid w:val="009433BC"/>
    <w:rsid w:val="00951206"/>
    <w:rsid w:val="0095242C"/>
    <w:rsid w:val="00955750"/>
    <w:rsid w:val="009561A1"/>
    <w:rsid w:val="00956421"/>
    <w:rsid w:val="00956DAF"/>
    <w:rsid w:val="00957504"/>
    <w:rsid w:val="00957745"/>
    <w:rsid w:val="00961002"/>
    <w:rsid w:val="009656C1"/>
    <w:rsid w:val="009700D3"/>
    <w:rsid w:val="00970E90"/>
    <w:rsid w:val="00972442"/>
    <w:rsid w:val="00973672"/>
    <w:rsid w:val="00973E2A"/>
    <w:rsid w:val="009750B0"/>
    <w:rsid w:val="00981265"/>
    <w:rsid w:val="00981F48"/>
    <w:rsid w:val="0098414D"/>
    <w:rsid w:val="00984198"/>
    <w:rsid w:val="00984405"/>
    <w:rsid w:val="00987ABA"/>
    <w:rsid w:val="00990D90"/>
    <w:rsid w:val="00992AF3"/>
    <w:rsid w:val="00993459"/>
    <w:rsid w:val="00994C0A"/>
    <w:rsid w:val="009955BC"/>
    <w:rsid w:val="00995B81"/>
    <w:rsid w:val="00995F82"/>
    <w:rsid w:val="00997BD1"/>
    <w:rsid w:val="009A0532"/>
    <w:rsid w:val="009A1175"/>
    <w:rsid w:val="009A17D4"/>
    <w:rsid w:val="009A1C52"/>
    <w:rsid w:val="009A5205"/>
    <w:rsid w:val="009B2D64"/>
    <w:rsid w:val="009B3046"/>
    <w:rsid w:val="009B3CAE"/>
    <w:rsid w:val="009B7AA2"/>
    <w:rsid w:val="009C40F1"/>
    <w:rsid w:val="009D0C01"/>
    <w:rsid w:val="009D3A3A"/>
    <w:rsid w:val="009D3DAD"/>
    <w:rsid w:val="009D653C"/>
    <w:rsid w:val="009E054F"/>
    <w:rsid w:val="009E384F"/>
    <w:rsid w:val="009E3931"/>
    <w:rsid w:val="009E4C57"/>
    <w:rsid w:val="009F07CD"/>
    <w:rsid w:val="009F07FB"/>
    <w:rsid w:val="009F1749"/>
    <w:rsid w:val="009F1DE8"/>
    <w:rsid w:val="009F2A29"/>
    <w:rsid w:val="009F3839"/>
    <w:rsid w:val="009F624C"/>
    <w:rsid w:val="009F6A9D"/>
    <w:rsid w:val="009F7DD3"/>
    <w:rsid w:val="00A00436"/>
    <w:rsid w:val="00A14B1A"/>
    <w:rsid w:val="00A14DC5"/>
    <w:rsid w:val="00A169BE"/>
    <w:rsid w:val="00A16BAC"/>
    <w:rsid w:val="00A20C35"/>
    <w:rsid w:val="00A22DB5"/>
    <w:rsid w:val="00A236B8"/>
    <w:rsid w:val="00A273DC"/>
    <w:rsid w:val="00A31024"/>
    <w:rsid w:val="00A31545"/>
    <w:rsid w:val="00A3781F"/>
    <w:rsid w:val="00A43D76"/>
    <w:rsid w:val="00A4457B"/>
    <w:rsid w:val="00A446B0"/>
    <w:rsid w:val="00A47AE4"/>
    <w:rsid w:val="00A5136D"/>
    <w:rsid w:val="00A51E16"/>
    <w:rsid w:val="00A5315C"/>
    <w:rsid w:val="00A5420A"/>
    <w:rsid w:val="00A54C4A"/>
    <w:rsid w:val="00A558A0"/>
    <w:rsid w:val="00A559F7"/>
    <w:rsid w:val="00A5674A"/>
    <w:rsid w:val="00A6148F"/>
    <w:rsid w:val="00A625A1"/>
    <w:rsid w:val="00A63F7B"/>
    <w:rsid w:val="00A643DA"/>
    <w:rsid w:val="00A64DD2"/>
    <w:rsid w:val="00A651DD"/>
    <w:rsid w:val="00A65B38"/>
    <w:rsid w:val="00A66E76"/>
    <w:rsid w:val="00A7279E"/>
    <w:rsid w:val="00A81186"/>
    <w:rsid w:val="00A8140D"/>
    <w:rsid w:val="00A85B89"/>
    <w:rsid w:val="00A85F31"/>
    <w:rsid w:val="00A87C0D"/>
    <w:rsid w:val="00A929A2"/>
    <w:rsid w:val="00A933A0"/>
    <w:rsid w:val="00A955AF"/>
    <w:rsid w:val="00AA24B6"/>
    <w:rsid w:val="00AA3467"/>
    <w:rsid w:val="00AA415B"/>
    <w:rsid w:val="00AA6B3C"/>
    <w:rsid w:val="00AB0CC5"/>
    <w:rsid w:val="00AB2BF2"/>
    <w:rsid w:val="00AB4138"/>
    <w:rsid w:val="00AB4A52"/>
    <w:rsid w:val="00AB5281"/>
    <w:rsid w:val="00AB7759"/>
    <w:rsid w:val="00AC1F5C"/>
    <w:rsid w:val="00AC20E3"/>
    <w:rsid w:val="00AC23CC"/>
    <w:rsid w:val="00AC3F16"/>
    <w:rsid w:val="00AC4AFD"/>
    <w:rsid w:val="00AC64A5"/>
    <w:rsid w:val="00AC6A4E"/>
    <w:rsid w:val="00AD4078"/>
    <w:rsid w:val="00AD5738"/>
    <w:rsid w:val="00AD7B9D"/>
    <w:rsid w:val="00AE5296"/>
    <w:rsid w:val="00AE6E71"/>
    <w:rsid w:val="00AE7771"/>
    <w:rsid w:val="00AF0604"/>
    <w:rsid w:val="00AF278A"/>
    <w:rsid w:val="00AF4140"/>
    <w:rsid w:val="00B00D7C"/>
    <w:rsid w:val="00B01833"/>
    <w:rsid w:val="00B031D6"/>
    <w:rsid w:val="00B0434A"/>
    <w:rsid w:val="00B04E5D"/>
    <w:rsid w:val="00B05419"/>
    <w:rsid w:val="00B066D3"/>
    <w:rsid w:val="00B11640"/>
    <w:rsid w:val="00B13B0B"/>
    <w:rsid w:val="00B145A0"/>
    <w:rsid w:val="00B17BE4"/>
    <w:rsid w:val="00B17D9E"/>
    <w:rsid w:val="00B17F9E"/>
    <w:rsid w:val="00B20BE7"/>
    <w:rsid w:val="00B22150"/>
    <w:rsid w:val="00B23623"/>
    <w:rsid w:val="00B30BD2"/>
    <w:rsid w:val="00B315FD"/>
    <w:rsid w:val="00B324A4"/>
    <w:rsid w:val="00B32A24"/>
    <w:rsid w:val="00B334CE"/>
    <w:rsid w:val="00B33A6D"/>
    <w:rsid w:val="00B35132"/>
    <w:rsid w:val="00B35B91"/>
    <w:rsid w:val="00B409C6"/>
    <w:rsid w:val="00B429D2"/>
    <w:rsid w:val="00B42DB1"/>
    <w:rsid w:val="00B4497D"/>
    <w:rsid w:val="00B465C4"/>
    <w:rsid w:val="00B51DDB"/>
    <w:rsid w:val="00B51FDC"/>
    <w:rsid w:val="00B54E35"/>
    <w:rsid w:val="00B56672"/>
    <w:rsid w:val="00B56A5F"/>
    <w:rsid w:val="00B575EC"/>
    <w:rsid w:val="00B62371"/>
    <w:rsid w:val="00B63B57"/>
    <w:rsid w:val="00B6418C"/>
    <w:rsid w:val="00B663C5"/>
    <w:rsid w:val="00B7042A"/>
    <w:rsid w:val="00B71E46"/>
    <w:rsid w:val="00B73A61"/>
    <w:rsid w:val="00B77AD9"/>
    <w:rsid w:val="00B8279D"/>
    <w:rsid w:val="00B85222"/>
    <w:rsid w:val="00B86964"/>
    <w:rsid w:val="00B87A61"/>
    <w:rsid w:val="00B90764"/>
    <w:rsid w:val="00B9266E"/>
    <w:rsid w:val="00B92B54"/>
    <w:rsid w:val="00B93264"/>
    <w:rsid w:val="00B9509F"/>
    <w:rsid w:val="00B97D41"/>
    <w:rsid w:val="00BA0C19"/>
    <w:rsid w:val="00BA4210"/>
    <w:rsid w:val="00BA42EB"/>
    <w:rsid w:val="00BA63BE"/>
    <w:rsid w:val="00BB038A"/>
    <w:rsid w:val="00BB2C08"/>
    <w:rsid w:val="00BB4972"/>
    <w:rsid w:val="00BB7167"/>
    <w:rsid w:val="00BB7E10"/>
    <w:rsid w:val="00BC1979"/>
    <w:rsid w:val="00BC3438"/>
    <w:rsid w:val="00BC3833"/>
    <w:rsid w:val="00BC6A91"/>
    <w:rsid w:val="00BC705F"/>
    <w:rsid w:val="00BC7A2D"/>
    <w:rsid w:val="00BC7AE5"/>
    <w:rsid w:val="00BD5EB5"/>
    <w:rsid w:val="00BD6D8E"/>
    <w:rsid w:val="00BE2F67"/>
    <w:rsid w:val="00BE32DF"/>
    <w:rsid w:val="00BE5633"/>
    <w:rsid w:val="00BE5782"/>
    <w:rsid w:val="00BF240C"/>
    <w:rsid w:val="00BF3B54"/>
    <w:rsid w:val="00BF77C8"/>
    <w:rsid w:val="00BF786E"/>
    <w:rsid w:val="00C001E0"/>
    <w:rsid w:val="00C00282"/>
    <w:rsid w:val="00C01B18"/>
    <w:rsid w:val="00C0239F"/>
    <w:rsid w:val="00C03CB9"/>
    <w:rsid w:val="00C11C2C"/>
    <w:rsid w:val="00C1448C"/>
    <w:rsid w:val="00C16225"/>
    <w:rsid w:val="00C16CA9"/>
    <w:rsid w:val="00C17642"/>
    <w:rsid w:val="00C21008"/>
    <w:rsid w:val="00C22B5C"/>
    <w:rsid w:val="00C23583"/>
    <w:rsid w:val="00C23753"/>
    <w:rsid w:val="00C27F8A"/>
    <w:rsid w:val="00C324A6"/>
    <w:rsid w:val="00C32BB7"/>
    <w:rsid w:val="00C35F9C"/>
    <w:rsid w:val="00C41940"/>
    <w:rsid w:val="00C47711"/>
    <w:rsid w:val="00C50350"/>
    <w:rsid w:val="00C550EC"/>
    <w:rsid w:val="00C56D52"/>
    <w:rsid w:val="00C57737"/>
    <w:rsid w:val="00C57B49"/>
    <w:rsid w:val="00C60D3A"/>
    <w:rsid w:val="00C61DA0"/>
    <w:rsid w:val="00C62197"/>
    <w:rsid w:val="00C632B3"/>
    <w:rsid w:val="00C66C62"/>
    <w:rsid w:val="00C70AA9"/>
    <w:rsid w:val="00C71B8E"/>
    <w:rsid w:val="00C7372D"/>
    <w:rsid w:val="00C74A64"/>
    <w:rsid w:val="00C75DC0"/>
    <w:rsid w:val="00C7659B"/>
    <w:rsid w:val="00C76A40"/>
    <w:rsid w:val="00C810F7"/>
    <w:rsid w:val="00C81FF7"/>
    <w:rsid w:val="00C8299F"/>
    <w:rsid w:val="00C84E02"/>
    <w:rsid w:val="00C86302"/>
    <w:rsid w:val="00C93BC9"/>
    <w:rsid w:val="00C96334"/>
    <w:rsid w:val="00C97130"/>
    <w:rsid w:val="00CA0B0D"/>
    <w:rsid w:val="00CA1635"/>
    <w:rsid w:val="00CA7DA3"/>
    <w:rsid w:val="00CB0B8D"/>
    <w:rsid w:val="00CB4335"/>
    <w:rsid w:val="00CB4488"/>
    <w:rsid w:val="00CB5576"/>
    <w:rsid w:val="00CB70A2"/>
    <w:rsid w:val="00CB71B3"/>
    <w:rsid w:val="00CC3193"/>
    <w:rsid w:val="00CC7681"/>
    <w:rsid w:val="00CC7CD3"/>
    <w:rsid w:val="00CD011D"/>
    <w:rsid w:val="00CD0838"/>
    <w:rsid w:val="00CD3F6C"/>
    <w:rsid w:val="00CD6339"/>
    <w:rsid w:val="00CD6358"/>
    <w:rsid w:val="00CD72DA"/>
    <w:rsid w:val="00CE2339"/>
    <w:rsid w:val="00CE52FB"/>
    <w:rsid w:val="00CF4245"/>
    <w:rsid w:val="00CF4DFE"/>
    <w:rsid w:val="00CF686B"/>
    <w:rsid w:val="00CF759C"/>
    <w:rsid w:val="00D01B9D"/>
    <w:rsid w:val="00D01DA1"/>
    <w:rsid w:val="00D04C66"/>
    <w:rsid w:val="00D04E0E"/>
    <w:rsid w:val="00D062F1"/>
    <w:rsid w:val="00D06FF2"/>
    <w:rsid w:val="00D11A00"/>
    <w:rsid w:val="00D124D3"/>
    <w:rsid w:val="00D14C27"/>
    <w:rsid w:val="00D151CB"/>
    <w:rsid w:val="00D1568F"/>
    <w:rsid w:val="00D20065"/>
    <w:rsid w:val="00D21EC9"/>
    <w:rsid w:val="00D23C33"/>
    <w:rsid w:val="00D2508F"/>
    <w:rsid w:val="00D276AA"/>
    <w:rsid w:val="00D328AE"/>
    <w:rsid w:val="00D34789"/>
    <w:rsid w:val="00D357A9"/>
    <w:rsid w:val="00D36891"/>
    <w:rsid w:val="00D413AF"/>
    <w:rsid w:val="00D41F6B"/>
    <w:rsid w:val="00D44BFE"/>
    <w:rsid w:val="00D51A70"/>
    <w:rsid w:val="00D53CE4"/>
    <w:rsid w:val="00D55547"/>
    <w:rsid w:val="00D56D1B"/>
    <w:rsid w:val="00D5762C"/>
    <w:rsid w:val="00D57914"/>
    <w:rsid w:val="00D62BA6"/>
    <w:rsid w:val="00D62FC2"/>
    <w:rsid w:val="00D7383A"/>
    <w:rsid w:val="00D74B58"/>
    <w:rsid w:val="00D7596E"/>
    <w:rsid w:val="00D77111"/>
    <w:rsid w:val="00D80476"/>
    <w:rsid w:val="00D85EFC"/>
    <w:rsid w:val="00D864D0"/>
    <w:rsid w:val="00D86EBF"/>
    <w:rsid w:val="00D922EB"/>
    <w:rsid w:val="00D92400"/>
    <w:rsid w:val="00D95084"/>
    <w:rsid w:val="00D95316"/>
    <w:rsid w:val="00D95FC7"/>
    <w:rsid w:val="00DA5F34"/>
    <w:rsid w:val="00DA5F79"/>
    <w:rsid w:val="00DA75A5"/>
    <w:rsid w:val="00DA7ED8"/>
    <w:rsid w:val="00DB21A7"/>
    <w:rsid w:val="00DB3323"/>
    <w:rsid w:val="00DB3355"/>
    <w:rsid w:val="00DB6F68"/>
    <w:rsid w:val="00DC06F0"/>
    <w:rsid w:val="00DC0888"/>
    <w:rsid w:val="00DC15F6"/>
    <w:rsid w:val="00DC5EF6"/>
    <w:rsid w:val="00DC776E"/>
    <w:rsid w:val="00DD1443"/>
    <w:rsid w:val="00DD239A"/>
    <w:rsid w:val="00DD3892"/>
    <w:rsid w:val="00DD3C6F"/>
    <w:rsid w:val="00DD41F8"/>
    <w:rsid w:val="00DD62EB"/>
    <w:rsid w:val="00DE0BAC"/>
    <w:rsid w:val="00DE1E63"/>
    <w:rsid w:val="00DE4F94"/>
    <w:rsid w:val="00DE609F"/>
    <w:rsid w:val="00DE634F"/>
    <w:rsid w:val="00DF0E16"/>
    <w:rsid w:val="00DF1C9C"/>
    <w:rsid w:val="00DF3FF2"/>
    <w:rsid w:val="00E00099"/>
    <w:rsid w:val="00E00963"/>
    <w:rsid w:val="00E02A92"/>
    <w:rsid w:val="00E03789"/>
    <w:rsid w:val="00E03F9E"/>
    <w:rsid w:val="00E0409D"/>
    <w:rsid w:val="00E04B65"/>
    <w:rsid w:val="00E07CF2"/>
    <w:rsid w:val="00E10C98"/>
    <w:rsid w:val="00E1136F"/>
    <w:rsid w:val="00E11C3D"/>
    <w:rsid w:val="00E1258E"/>
    <w:rsid w:val="00E15B7C"/>
    <w:rsid w:val="00E1639B"/>
    <w:rsid w:val="00E1651E"/>
    <w:rsid w:val="00E16552"/>
    <w:rsid w:val="00E17CDB"/>
    <w:rsid w:val="00E2033E"/>
    <w:rsid w:val="00E203E3"/>
    <w:rsid w:val="00E21480"/>
    <w:rsid w:val="00E21B36"/>
    <w:rsid w:val="00E232AE"/>
    <w:rsid w:val="00E252D5"/>
    <w:rsid w:val="00E25D5C"/>
    <w:rsid w:val="00E27C29"/>
    <w:rsid w:val="00E27F3B"/>
    <w:rsid w:val="00E30E25"/>
    <w:rsid w:val="00E330B6"/>
    <w:rsid w:val="00E36206"/>
    <w:rsid w:val="00E36EE8"/>
    <w:rsid w:val="00E40D6C"/>
    <w:rsid w:val="00E41B87"/>
    <w:rsid w:val="00E43B9F"/>
    <w:rsid w:val="00E449F1"/>
    <w:rsid w:val="00E46A04"/>
    <w:rsid w:val="00E51459"/>
    <w:rsid w:val="00E521AB"/>
    <w:rsid w:val="00E52A88"/>
    <w:rsid w:val="00E5460D"/>
    <w:rsid w:val="00E54741"/>
    <w:rsid w:val="00E5571D"/>
    <w:rsid w:val="00E56875"/>
    <w:rsid w:val="00E56F11"/>
    <w:rsid w:val="00E57645"/>
    <w:rsid w:val="00E576A8"/>
    <w:rsid w:val="00E62657"/>
    <w:rsid w:val="00E627A4"/>
    <w:rsid w:val="00E632A3"/>
    <w:rsid w:val="00E65795"/>
    <w:rsid w:val="00E6650E"/>
    <w:rsid w:val="00E673AC"/>
    <w:rsid w:val="00E71322"/>
    <w:rsid w:val="00E74E61"/>
    <w:rsid w:val="00E7715D"/>
    <w:rsid w:val="00E80EBD"/>
    <w:rsid w:val="00E820FD"/>
    <w:rsid w:val="00E8259C"/>
    <w:rsid w:val="00E86BD2"/>
    <w:rsid w:val="00E86FCC"/>
    <w:rsid w:val="00E909C6"/>
    <w:rsid w:val="00E911F5"/>
    <w:rsid w:val="00E91503"/>
    <w:rsid w:val="00E94D57"/>
    <w:rsid w:val="00E960DE"/>
    <w:rsid w:val="00E96916"/>
    <w:rsid w:val="00E96E28"/>
    <w:rsid w:val="00E97124"/>
    <w:rsid w:val="00EA099B"/>
    <w:rsid w:val="00EA181A"/>
    <w:rsid w:val="00EA31AD"/>
    <w:rsid w:val="00EA5DC4"/>
    <w:rsid w:val="00EA5F57"/>
    <w:rsid w:val="00EB2EFD"/>
    <w:rsid w:val="00EB46A6"/>
    <w:rsid w:val="00EB4BBF"/>
    <w:rsid w:val="00EB530A"/>
    <w:rsid w:val="00EB6962"/>
    <w:rsid w:val="00EB77B6"/>
    <w:rsid w:val="00EB788D"/>
    <w:rsid w:val="00EC112D"/>
    <w:rsid w:val="00EC1C24"/>
    <w:rsid w:val="00EC3A7C"/>
    <w:rsid w:val="00EC43C9"/>
    <w:rsid w:val="00EC4429"/>
    <w:rsid w:val="00EC4783"/>
    <w:rsid w:val="00EC5967"/>
    <w:rsid w:val="00EC6B35"/>
    <w:rsid w:val="00ED0EAF"/>
    <w:rsid w:val="00ED1B8E"/>
    <w:rsid w:val="00ED470E"/>
    <w:rsid w:val="00ED5CC1"/>
    <w:rsid w:val="00EE0326"/>
    <w:rsid w:val="00EE0EBA"/>
    <w:rsid w:val="00EE1589"/>
    <w:rsid w:val="00EE6083"/>
    <w:rsid w:val="00EE6BA9"/>
    <w:rsid w:val="00EF28FA"/>
    <w:rsid w:val="00EF79DD"/>
    <w:rsid w:val="00F019EF"/>
    <w:rsid w:val="00F01A17"/>
    <w:rsid w:val="00F04964"/>
    <w:rsid w:val="00F07E6A"/>
    <w:rsid w:val="00F1123D"/>
    <w:rsid w:val="00F12C88"/>
    <w:rsid w:val="00F147D9"/>
    <w:rsid w:val="00F17903"/>
    <w:rsid w:val="00F20408"/>
    <w:rsid w:val="00F2083C"/>
    <w:rsid w:val="00F238E2"/>
    <w:rsid w:val="00F2446D"/>
    <w:rsid w:val="00F307F8"/>
    <w:rsid w:val="00F30960"/>
    <w:rsid w:val="00F360BE"/>
    <w:rsid w:val="00F4458B"/>
    <w:rsid w:val="00F44A19"/>
    <w:rsid w:val="00F4617C"/>
    <w:rsid w:val="00F474FB"/>
    <w:rsid w:val="00F50A48"/>
    <w:rsid w:val="00F522B9"/>
    <w:rsid w:val="00F57337"/>
    <w:rsid w:val="00F606AD"/>
    <w:rsid w:val="00F613ED"/>
    <w:rsid w:val="00F6319E"/>
    <w:rsid w:val="00F65162"/>
    <w:rsid w:val="00F6523D"/>
    <w:rsid w:val="00F6699F"/>
    <w:rsid w:val="00F66CA9"/>
    <w:rsid w:val="00F753DB"/>
    <w:rsid w:val="00F77389"/>
    <w:rsid w:val="00F803D0"/>
    <w:rsid w:val="00F816A6"/>
    <w:rsid w:val="00F819F2"/>
    <w:rsid w:val="00F81BE1"/>
    <w:rsid w:val="00F823C3"/>
    <w:rsid w:val="00F844BB"/>
    <w:rsid w:val="00F8607F"/>
    <w:rsid w:val="00F87173"/>
    <w:rsid w:val="00F9128A"/>
    <w:rsid w:val="00F92105"/>
    <w:rsid w:val="00F925D7"/>
    <w:rsid w:val="00F94472"/>
    <w:rsid w:val="00F97C53"/>
    <w:rsid w:val="00FA3BAA"/>
    <w:rsid w:val="00FA4B77"/>
    <w:rsid w:val="00FA6D15"/>
    <w:rsid w:val="00FB2DFE"/>
    <w:rsid w:val="00FB2DFF"/>
    <w:rsid w:val="00FB4693"/>
    <w:rsid w:val="00FB4835"/>
    <w:rsid w:val="00FB6063"/>
    <w:rsid w:val="00FB6C59"/>
    <w:rsid w:val="00FB7FDE"/>
    <w:rsid w:val="00FC3EDE"/>
    <w:rsid w:val="00FC6706"/>
    <w:rsid w:val="00FD14FC"/>
    <w:rsid w:val="00FD1A68"/>
    <w:rsid w:val="00FD367F"/>
    <w:rsid w:val="00FD4084"/>
    <w:rsid w:val="00FE09DC"/>
    <w:rsid w:val="00FE28D9"/>
    <w:rsid w:val="00FE58DC"/>
    <w:rsid w:val="00FE5A88"/>
    <w:rsid w:val="00FE6A4E"/>
    <w:rsid w:val="00FE798E"/>
    <w:rsid w:val="00FF1FBA"/>
    <w:rsid w:val="00FF343D"/>
    <w:rsid w:val="00FF442D"/>
    <w:rsid w:val="00FF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2B4E4"/>
  <w15:chartTrackingRefBased/>
  <w15:docId w15:val="{9DAB38CC-40C6-44EA-97D2-FAEC13940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397"/>
    <w:rPr>
      <w:rFonts w:ascii="Segoe UI" w:hAnsi="Segoe UI" w:cs="Segoe UI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qFormat/>
    <w:rsid w:val="0060725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Claudius</dc:creator>
  <cp:keywords/>
  <dc:description/>
  <cp:lastModifiedBy>Claudius</cp:lastModifiedBy>
  <cp:revision>4</cp:revision>
  <dcterms:created xsi:type="dcterms:W3CDTF">2020-02-24T10:16:00Z</dcterms:created>
  <dcterms:modified xsi:type="dcterms:W3CDTF">2020-02-24T11:13:00Z</dcterms:modified>
</cp:coreProperties>
</file>