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52D08" w14:textId="1133D9E8" w:rsidR="00614463" w:rsidRPr="00D2503F" w:rsidRDefault="00614463" w:rsidP="00614463">
      <w:pPr>
        <w:spacing w:line="360" w:lineRule="auto"/>
        <w:rPr>
          <w:rFonts w:cs="Times New Roman"/>
          <w:b/>
          <w:i/>
          <w:sz w:val="22"/>
          <w:szCs w:val="20"/>
        </w:rPr>
      </w:pPr>
      <w:bookmarkStart w:id="0" w:name="_Hlk17983546"/>
      <w:r w:rsidRPr="00D2503F">
        <w:rPr>
          <w:rFonts w:cs="Times New Roman"/>
          <w:b/>
          <w:i/>
          <w:sz w:val="22"/>
          <w:szCs w:val="20"/>
        </w:rPr>
        <w:t>Applied Microbiology and Biotechnology</w:t>
      </w:r>
    </w:p>
    <w:p w14:paraId="0D3B47BD" w14:textId="77777777" w:rsidR="00614463" w:rsidRPr="00D2503F" w:rsidRDefault="00614463" w:rsidP="00614463">
      <w:pPr>
        <w:spacing w:line="360" w:lineRule="auto"/>
        <w:rPr>
          <w:rFonts w:cs="Times New Roman"/>
          <w:b/>
          <w:sz w:val="22"/>
          <w:szCs w:val="20"/>
        </w:rPr>
      </w:pPr>
    </w:p>
    <w:p w14:paraId="6CC5E9A3" w14:textId="2AB94762" w:rsidR="00440682" w:rsidRDefault="00924E90" w:rsidP="00614463">
      <w:pPr>
        <w:spacing w:line="360" w:lineRule="auto"/>
        <w:jc w:val="center"/>
        <w:rPr>
          <w:rFonts w:cs="Times New Roman"/>
          <w:b/>
          <w:sz w:val="24"/>
          <w:szCs w:val="20"/>
        </w:rPr>
      </w:pPr>
      <w:r w:rsidRPr="00924E90">
        <w:rPr>
          <w:rFonts w:cs="Times New Roman"/>
          <w:b/>
          <w:sz w:val="24"/>
          <w:szCs w:val="20"/>
        </w:rPr>
        <w:t>Isolation of thermostable lignocellulosic bacteria from chicken manure compost and a M42 family endocellulase cloning from Geobacillus thermodenitrificans Y7</w:t>
      </w:r>
    </w:p>
    <w:p w14:paraId="20F450D9" w14:textId="77777777" w:rsidR="00924E90" w:rsidRPr="00D2503F" w:rsidRDefault="00924E90" w:rsidP="00614463">
      <w:pPr>
        <w:spacing w:line="360" w:lineRule="auto"/>
        <w:jc w:val="center"/>
        <w:rPr>
          <w:rFonts w:cs="Times New Roman" w:hint="eastAsia"/>
          <w:sz w:val="20"/>
          <w:szCs w:val="20"/>
        </w:rPr>
      </w:pPr>
    </w:p>
    <w:p w14:paraId="77B0E818" w14:textId="77777777" w:rsidR="00614463" w:rsidRPr="00D2503F" w:rsidRDefault="00614463" w:rsidP="00614463">
      <w:pPr>
        <w:spacing w:line="360" w:lineRule="auto"/>
        <w:jc w:val="center"/>
        <w:rPr>
          <w:rFonts w:eastAsia="宋体" w:cs="Times New Roman"/>
          <w:sz w:val="20"/>
          <w:szCs w:val="20"/>
          <w:lang w:val="de-DE"/>
        </w:rPr>
      </w:pPr>
      <w:proofErr w:type="spellStart"/>
      <w:r w:rsidRPr="00D2503F">
        <w:rPr>
          <w:rFonts w:eastAsia="宋体" w:cs="Times New Roman"/>
          <w:sz w:val="20"/>
          <w:szCs w:val="20"/>
        </w:rPr>
        <w:t>Lingling</w:t>
      </w:r>
      <w:proofErr w:type="spellEnd"/>
      <w:r w:rsidRPr="00D2503F">
        <w:rPr>
          <w:rFonts w:eastAsia="宋体" w:cs="Times New Roman"/>
          <w:sz w:val="20"/>
          <w:szCs w:val="20"/>
        </w:rPr>
        <w:t xml:space="preserve"> Ma</w:t>
      </w:r>
      <w:r w:rsidRPr="00D2503F">
        <w:rPr>
          <w:rFonts w:eastAsia="宋体" w:cs="Times New Roman"/>
          <w:sz w:val="20"/>
          <w:szCs w:val="20"/>
          <w:vertAlign w:val="superscript"/>
        </w:rPr>
        <w:t>1</w:t>
      </w:r>
      <w:r w:rsidRPr="00D2503F">
        <w:rPr>
          <w:rFonts w:eastAsia="宋体" w:cs="Times New Roman"/>
          <w:sz w:val="20"/>
          <w:szCs w:val="20"/>
        </w:rPr>
        <w:t>,</w:t>
      </w:r>
      <w:r w:rsidRPr="00D2503F">
        <w:rPr>
          <w:rFonts w:eastAsia="宋体" w:cs="Times New Roman"/>
          <w:sz w:val="20"/>
          <w:szCs w:val="20"/>
          <w:lang w:val="de-DE"/>
        </w:rPr>
        <w:t xml:space="preserve"> Yuchun Zhao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1,2</w:t>
      </w:r>
      <w:r w:rsidRPr="00D2503F">
        <w:rPr>
          <w:rFonts w:eastAsia="宋体" w:cs="Times New Roman"/>
          <w:sz w:val="20"/>
          <w:szCs w:val="20"/>
          <w:lang w:val="de-DE"/>
        </w:rPr>
        <w:t>, Limin Meng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</w:t>
      </w:r>
      <w:r w:rsidRPr="00D2503F">
        <w:rPr>
          <w:rFonts w:eastAsia="宋体" w:cs="Times New Roman"/>
          <w:sz w:val="20"/>
          <w:szCs w:val="20"/>
          <w:lang w:val="de-DE"/>
        </w:rPr>
        <w:t>, Xin Wang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</w:t>
      </w:r>
      <w:r w:rsidRPr="00D2503F">
        <w:rPr>
          <w:rFonts w:eastAsia="宋体" w:cs="Times New Roman"/>
          <w:sz w:val="20"/>
          <w:szCs w:val="20"/>
          <w:lang w:val="de-DE"/>
        </w:rPr>
        <w:t>, Yanglei Yi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</w:t>
      </w:r>
      <w:r w:rsidRPr="00D2503F">
        <w:rPr>
          <w:rFonts w:eastAsia="宋体" w:cs="Times New Roman"/>
          <w:sz w:val="20"/>
          <w:szCs w:val="20"/>
          <w:lang w:val="de-DE"/>
        </w:rPr>
        <w:t>, Yuanyuan Shan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</w:t>
      </w:r>
      <w:r w:rsidRPr="00D2503F">
        <w:rPr>
          <w:rFonts w:eastAsia="宋体" w:cs="Times New Roman"/>
          <w:sz w:val="20"/>
          <w:szCs w:val="20"/>
          <w:lang w:val="de-DE"/>
        </w:rPr>
        <w:t>, Bianfang Liu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</w:t>
      </w:r>
      <w:r w:rsidRPr="00D2503F">
        <w:rPr>
          <w:rFonts w:eastAsia="宋体" w:cs="Times New Roman"/>
          <w:sz w:val="20"/>
          <w:szCs w:val="20"/>
          <w:lang w:val="de-DE"/>
        </w:rPr>
        <w:t>, Yuan Zhou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</w:t>
      </w:r>
      <w:r w:rsidRPr="00D2503F">
        <w:rPr>
          <w:rFonts w:eastAsia="宋体" w:cs="Times New Roman"/>
          <w:sz w:val="20"/>
          <w:szCs w:val="20"/>
          <w:lang w:val="de-DE"/>
        </w:rPr>
        <w:t>, Xin Lü</w:t>
      </w:r>
      <w:r w:rsidRPr="00D2503F">
        <w:rPr>
          <w:rFonts w:eastAsia="宋体" w:cs="Times New Roman"/>
          <w:sz w:val="20"/>
          <w:szCs w:val="20"/>
          <w:vertAlign w:val="superscript"/>
          <w:lang w:val="de-DE"/>
        </w:rPr>
        <w:t>1</w:t>
      </w:r>
      <w:r w:rsidRPr="00D2503F">
        <w:rPr>
          <w:rFonts w:eastAsia="宋体" w:cs="Times New Roman"/>
          <w:sz w:val="20"/>
          <w:szCs w:val="20"/>
          <w:lang w:val="de-DE"/>
        </w:rPr>
        <w:t>*</w:t>
      </w:r>
    </w:p>
    <w:p w14:paraId="58C4CB57" w14:textId="77777777" w:rsidR="00614463" w:rsidRPr="00D2503F" w:rsidRDefault="00614463" w:rsidP="00614463">
      <w:pPr>
        <w:spacing w:line="360" w:lineRule="auto"/>
        <w:jc w:val="center"/>
        <w:rPr>
          <w:rFonts w:eastAsia="宋体" w:cs="Times New Roman"/>
          <w:sz w:val="20"/>
          <w:szCs w:val="20"/>
        </w:rPr>
      </w:pPr>
    </w:p>
    <w:p w14:paraId="10B9B4BB" w14:textId="77777777" w:rsidR="00614463" w:rsidRPr="00D2503F" w:rsidRDefault="00614463" w:rsidP="00614463">
      <w:pPr>
        <w:spacing w:line="360" w:lineRule="auto"/>
        <w:rPr>
          <w:rFonts w:cs="Times New Roman"/>
          <w:i/>
          <w:sz w:val="20"/>
          <w:szCs w:val="20"/>
        </w:rPr>
      </w:pPr>
      <w:bookmarkStart w:id="1" w:name="_Hlk18070535"/>
      <w:bookmarkStart w:id="2" w:name="_Hlk18543156"/>
      <w:r w:rsidRPr="00D2503F">
        <w:rPr>
          <w:rFonts w:cs="Times New Roman"/>
          <w:sz w:val="20"/>
          <w:szCs w:val="20"/>
          <w:vertAlign w:val="superscript"/>
        </w:rPr>
        <w:t>1</w:t>
      </w:r>
      <w:r w:rsidRPr="00D2503F">
        <w:rPr>
          <w:rFonts w:cs="Times New Roman"/>
          <w:sz w:val="20"/>
          <w:szCs w:val="20"/>
        </w:rPr>
        <w:t xml:space="preserve"> </w:t>
      </w:r>
      <w:r w:rsidRPr="00D2503F">
        <w:rPr>
          <w:rFonts w:cs="Times New Roman"/>
          <w:i/>
          <w:sz w:val="20"/>
          <w:szCs w:val="20"/>
        </w:rPr>
        <w:t>Lab of Bioresources,</w:t>
      </w:r>
      <w:bookmarkEnd w:id="1"/>
      <w:r w:rsidRPr="00D2503F">
        <w:rPr>
          <w:rFonts w:cs="Times New Roman"/>
          <w:i/>
          <w:sz w:val="20"/>
          <w:szCs w:val="20"/>
        </w:rPr>
        <w:t xml:space="preserve"> College of Food Science and Engineering, Northwest </w:t>
      </w:r>
      <w:proofErr w:type="spellStart"/>
      <w:r w:rsidRPr="00D2503F">
        <w:rPr>
          <w:rFonts w:cs="Times New Roman"/>
          <w:i/>
          <w:sz w:val="20"/>
          <w:szCs w:val="20"/>
        </w:rPr>
        <w:t>A&amp;F</w:t>
      </w:r>
      <w:proofErr w:type="spellEnd"/>
      <w:r w:rsidRPr="00D2503F">
        <w:rPr>
          <w:rFonts w:cs="Times New Roman"/>
          <w:i/>
          <w:sz w:val="20"/>
          <w:szCs w:val="20"/>
        </w:rPr>
        <w:t xml:space="preserve"> University, </w:t>
      </w:r>
      <w:proofErr w:type="spellStart"/>
      <w:r w:rsidRPr="00D2503F">
        <w:rPr>
          <w:rFonts w:cs="Times New Roman"/>
          <w:i/>
          <w:sz w:val="20"/>
          <w:szCs w:val="20"/>
        </w:rPr>
        <w:t>Yangling</w:t>
      </w:r>
      <w:proofErr w:type="spellEnd"/>
      <w:r w:rsidRPr="00D2503F">
        <w:rPr>
          <w:rFonts w:cs="Times New Roman"/>
          <w:i/>
          <w:sz w:val="20"/>
          <w:szCs w:val="20"/>
        </w:rPr>
        <w:t>, Shaanxi Province 712100, China</w:t>
      </w:r>
    </w:p>
    <w:p w14:paraId="3F572188" w14:textId="77777777" w:rsidR="00614463" w:rsidRPr="00D2503F" w:rsidRDefault="00614463" w:rsidP="00614463">
      <w:pPr>
        <w:spacing w:line="360" w:lineRule="auto"/>
        <w:rPr>
          <w:rFonts w:cs="Times New Roman"/>
          <w:i/>
          <w:sz w:val="20"/>
          <w:szCs w:val="20"/>
        </w:rPr>
      </w:pPr>
      <w:r w:rsidRPr="00D2503F">
        <w:rPr>
          <w:rFonts w:cs="Times New Roman"/>
          <w:sz w:val="20"/>
          <w:szCs w:val="20"/>
          <w:vertAlign w:val="superscript"/>
        </w:rPr>
        <w:t>2</w:t>
      </w:r>
      <w:r w:rsidRPr="00D2503F">
        <w:rPr>
          <w:rFonts w:cs="Times New Roman"/>
          <w:sz w:val="20"/>
          <w:szCs w:val="20"/>
        </w:rPr>
        <w:t xml:space="preserve"> </w:t>
      </w:r>
      <w:r w:rsidRPr="00D2503F">
        <w:rPr>
          <w:rFonts w:cs="Times New Roman"/>
          <w:i/>
          <w:sz w:val="20"/>
          <w:szCs w:val="20"/>
        </w:rPr>
        <w:t>State Key Laboratory of Microbial Metabolism, Joint International Research Laboratory of Metabolic &amp; Developmental Sciences, and School of Life Sciences and Biotechnology, Shanghai Jiao Tong University, Shanghai 200030, China</w:t>
      </w:r>
    </w:p>
    <w:bookmarkEnd w:id="2"/>
    <w:p w14:paraId="0CAE2FB5" w14:textId="77777777" w:rsidR="00614463" w:rsidRPr="00D2503F" w:rsidRDefault="00614463" w:rsidP="00614463">
      <w:pPr>
        <w:kinsoku w:val="0"/>
        <w:overflowPunct w:val="0"/>
        <w:spacing w:line="360" w:lineRule="auto"/>
        <w:jc w:val="left"/>
        <w:rPr>
          <w:rFonts w:eastAsiaTheme="minorEastAsia" w:cs="Times New Roman"/>
          <w:sz w:val="20"/>
          <w:szCs w:val="20"/>
        </w:rPr>
      </w:pPr>
    </w:p>
    <w:p w14:paraId="1168E94E" w14:textId="77777777" w:rsidR="00614463" w:rsidRPr="00D2503F" w:rsidRDefault="00614463" w:rsidP="00614463">
      <w:pPr>
        <w:kinsoku w:val="0"/>
        <w:overflowPunct w:val="0"/>
        <w:spacing w:line="360" w:lineRule="auto"/>
        <w:jc w:val="left"/>
        <w:rPr>
          <w:rFonts w:eastAsiaTheme="minorEastAsia" w:cs="Times New Roman"/>
          <w:sz w:val="20"/>
          <w:szCs w:val="20"/>
        </w:rPr>
      </w:pPr>
    </w:p>
    <w:p w14:paraId="00CB11CF" w14:textId="77777777" w:rsidR="00614463" w:rsidRPr="00D2503F" w:rsidRDefault="00614463" w:rsidP="00614463">
      <w:pPr>
        <w:kinsoku w:val="0"/>
        <w:overflowPunct w:val="0"/>
        <w:spacing w:line="360" w:lineRule="auto"/>
        <w:jc w:val="left"/>
        <w:rPr>
          <w:rFonts w:cs="Times New Roman"/>
          <w:b/>
          <w:sz w:val="20"/>
          <w:szCs w:val="20"/>
        </w:rPr>
      </w:pPr>
      <w:r w:rsidRPr="00D2503F">
        <w:rPr>
          <w:rFonts w:cs="Times New Roman"/>
          <w:b/>
          <w:sz w:val="20"/>
          <w:szCs w:val="20"/>
        </w:rPr>
        <w:t>*Correspond</w:t>
      </w:r>
      <w:r w:rsidRPr="00D2503F">
        <w:rPr>
          <w:rFonts w:eastAsiaTheme="minorEastAsia" w:cs="Times New Roman"/>
          <w:b/>
          <w:sz w:val="20"/>
          <w:szCs w:val="20"/>
        </w:rPr>
        <w:t>ence:</w:t>
      </w:r>
      <w:r w:rsidRPr="00D2503F">
        <w:rPr>
          <w:rFonts w:cs="Times New Roman"/>
          <w:b/>
          <w:sz w:val="20"/>
          <w:szCs w:val="20"/>
        </w:rPr>
        <w:t xml:space="preserve"> </w:t>
      </w:r>
    </w:p>
    <w:p w14:paraId="0976D5B8" w14:textId="77777777" w:rsidR="00614463" w:rsidRPr="00D2503F" w:rsidRDefault="00614463" w:rsidP="00614463">
      <w:pPr>
        <w:kinsoku w:val="0"/>
        <w:overflowPunct w:val="0"/>
        <w:spacing w:line="360" w:lineRule="auto"/>
        <w:jc w:val="left"/>
        <w:rPr>
          <w:rFonts w:cs="Times New Roman"/>
          <w:sz w:val="20"/>
          <w:szCs w:val="20"/>
        </w:rPr>
      </w:pPr>
      <w:r w:rsidRPr="00D2503F">
        <w:rPr>
          <w:rFonts w:cs="Times New Roman"/>
          <w:sz w:val="20"/>
          <w:szCs w:val="20"/>
        </w:rPr>
        <w:t xml:space="preserve">Tel./Fax: +86-029-87082985. </w:t>
      </w:r>
    </w:p>
    <w:p w14:paraId="2EF1AB12" w14:textId="77777777" w:rsidR="00614463" w:rsidRPr="00D2503F" w:rsidRDefault="00614463" w:rsidP="00614463">
      <w:pPr>
        <w:spacing w:line="360" w:lineRule="auto"/>
        <w:rPr>
          <w:rFonts w:cs="Times New Roman"/>
          <w:i/>
          <w:sz w:val="20"/>
          <w:szCs w:val="20"/>
        </w:rPr>
      </w:pPr>
      <w:r w:rsidRPr="00D2503F">
        <w:rPr>
          <w:rFonts w:cs="Times New Roman"/>
          <w:sz w:val="20"/>
          <w:szCs w:val="20"/>
        </w:rPr>
        <w:t xml:space="preserve">E-mail: </w:t>
      </w:r>
      <w:hyperlink r:id="rId7" w:history="1">
        <w:r w:rsidRPr="00D2503F">
          <w:rPr>
            <w:rStyle w:val="af"/>
            <w:rFonts w:cs="Times New Roman"/>
            <w:sz w:val="20"/>
            <w:szCs w:val="20"/>
          </w:rPr>
          <w:t>xinlu@nwsuaf.edu.cn</w:t>
        </w:r>
      </w:hyperlink>
    </w:p>
    <w:p w14:paraId="083C8B80" w14:textId="77777777" w:rsidR="00614463" w:rsidRPr="00D2503F" w:rsidRDefault="00614463" w:rsidP="00614463">
      <w:pPr>
        <w:spacing w:line="360" w:lineRule="auto"/>
        <w:rPr>
          <w:rFonts w:cs="Times New Roman"/>
          <w:sz w:val="20"/>
          <w:szCs w:val="20"/>
        </w:rPr>
      </w:pPr>
    </w:p>
    <w:p w14:paraId="65BC8542" w14:textId="77777777" w:rsidR="00614463" w:rsidRPr="00D2503F" w:rsidRDefault="00614463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D2503F">
        <w:rPr>
          <w:rFonts w:cs="Times New Roman"/>
          <w:b/>
          <w:bCs/>
          <w:sz w:val="24"/>
          <w:szCs w:val="24"/>
        </w:rPr>
        <w:br w:type="page"/>
      </w:r>
    </w:p>
    <w:p w14:paraId="0478D1AF" w14:textId="201D6BD9" w:rsidR="00FA6C4A" w:rsidRPr="00D2503F" w:rsidRDefault="00FA6C4A" w:rsidP="00FA6C4A">
      <w:pPr>
        <w:widowControl/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bookmarkStart w:id="3" w:name="_Hlk29935424"/>
      <w:r w:rsidRPr="00D2503F">
        <w:rPr>
          <w:rFonts w:cs="Times New Roman"/>
          <w:b/>
          <w:bCs/>
          <w:sz w:val="24"/>
          <w:szCs w:val="24"/>
        </w:rPr>
        <w:lastRenderedPageBreak/>
        <w:t xml:space="preserve">Supplementary </w:t>
      </w:r>
      <w:r w:rsidR="00924E90">
        <w:rPr>
          <w:rFonts w:cs="Times New Roman"/>
          <w:b/>
          <w:bCs/>
          <w:sz w:val="24"/>
          <w:szCs w:val="24"/>
        </w:rPr>
        <w:t>1</w:t>
      </w:r>
      <w:bookmarkStart w:id="4" w:name="_GoBack"/>
      <w:bookmarkEnd w:id="4"/>
    </w:p>
    <w:p w14:paraId="2A10D675" w14:textId="77777777" w:rsidR="00FA6C4A" w:rsidRPr="00D2503F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Template gene sequence of primers</w:t>
      </w:r>
      <w:r w:rsidRPr="00FA6C4A">
        <w:rPr>
          <w:rFonts w:cs="Times New Roman"/>
          <w:bCs/>
          <w:sz w:val="24"/>
        </w:rPr>
        <w:t xml:space="preserve"> </w:t>
      </w:r>
      <w:r>
        <w:rPr>
          <w:rFonts w:cs="Times New Roman"/>
          <w:bCs/>
          <w:sz w:val="24"/>
        </w:rPr>
        <w:t>designing of Cel-9 which searched from NCBI database</w:t>
      </w:r>
      <w:r w:rsidRPr="00D2503F">
        <w:rPr>
          <w:rFonts w:cs="Times New Roman"/>
          <w:bCs/>
          <w:sz w:val="24"/>
        </w:rPr>
        <w:t>.</w:t>
      </w:r>
    </w:p>
    <w:p w14:paraId="63001398" w14:textId="77777777" w:rsid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</w:p>
    <w:p w14:paraId="14FC9BA8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DEFINITION </w:t>
      </w:r>
      <w:r>
        <w:rPr>
          <w:rFonts w:cs="Times New Roman"/>
          <w:bCs/>
          <w:sz w:val="24"/>
        </w:rPr>
        <w:t xml:space="preserve"> </w:t>
      </w:r>
      <w:r w:rsidRPr="00FA6C4A">
        <w:rPr>
          <w:rFonts w:cs="Times New Roman"/>
          <w:bCs/>
          <w:sz w:val="24"/>
        </w:rPr>
        <w:t xml:space="preserve"> Geobacillus </w:t>
      </w:r>
      <w:proofErr w:type="spellStart"/>
      <w:r w:rsidRPr="00FA6C4A">
        <w:rPr>
          <w:rFonts w:cs="Times New Roman"/>
          <w:bCs/>
          <w:sz w:val="24"/>
        </w:rPr>
        <w:t>thermoleovorans</w:t>
      </w:r>
      <w:proofErr w:type="spellEnd"/>
      <w:r w:rsidRPr="00FA6C4A">
        <w:rPr>
          <w:rFonts w:cs="Times New Roman"/>
          <w:bCs/>
          <w:sz w:val="24"/>
        </w:rPr>
        <w:t xml:space="preserve"> CCB_US3_UF5, complete genome.</w:t>
      </w:r>
    </w:p>
    <w:p w14:paraId="39EC2757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ACCESSION   CP003125 REGION: </w:t>
      </w:r>
      <w:proofErr w:type="gramStart"/>
      <w:r w:rsidRPr="00FA6C4A">
        <w:rPr>
          <w:rFonts w:cs="Times New Roman"/>
          <w:bCs/>
          <w:sz w:val="24"/>
        </w:rPr>
        <w:t>2807136..</w:t>
      </w:r>
      <w:proofErr w:type="gramEnd"/>
      <w:r w:rsidRPr="00FA6C4A">
        <w:rPr>
          <w:rFonts w:cs="Times New Roman"/>
          <w:bCs/>
          <w:sz w:val="24"/>
        </w:rPr>
        <w:t>2808224</w:t>
      </w:r>
    </w:p>
    <w:p w14:paraId="33AE0DFF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>CDS             complement</w:t>
      </w:r>
      <w:r>
        <w:rPr>
          <w:rFonts w:cs="Times New Roman"/>
          <w:bCs/>
          <w:sz w:val="24"/>
        </w:rPr>
        <w:t xml:space="preserve"> </w:t>
      </w:r>
      <w:r w:rsidRPr="00FA6C4A">
        <w:rPr>
          <w:rFonts w:cs="Times New Roman"/>
          <w:bCs/>
          <w:sz w:val="24"/>
        </w:rPr>
        <w:t>(</w:t>
      </w:r>
      <w:proofErr w:type="gramStart"/>
      <w:r w:rsidRPr="00FA6C4A">
        <w:rPr>
          <w:rFonts w:cs="Times New Roman"/>
          <w:bCs/>
          <w:sz w:val="24"/>
        </w:rPr>
        <w:t>1..</w:t>
      </w:r>
      <w:proofErr w:type="gramEnd"/>
      <w:r w:rsidRPr="00FA6C4A">
        <w:rPr>
          <w:rFonts w:cs="Times New Roman"/>
          <w:bCs/>
          <w:sz w:val="24"/>
        </w:rPr>
        <w:t>1089)</w:t>
      </w:r>
    </w:p>
    <w:p w14:paraId="375BBDDD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/</w:t>
      </w:r>
      <w:proofErr w:type="spellStart"/>
      <w:r w:rsidRPr="00FA6C4A">
        <w:rPr>
          <w:rFonts w:cs="Times New Roman"/>
          <w:bCs/>
          <w:sz w:val="24"/>
        </w:rPr>
        <w:t>locus_tag</w:t>
      </w:r>
      <w:proofErr w:type="spellEnd"/>
      <w:r w:rsidRPr="00FA6C4A">
        <w:rPr>
          <w:rFonts w:cs="Times New Roman"/>
          <w:bCs/>
          <w:sz w:val="24"/>
        </w:rPr>
        <w:t>="GTCCBUS3UF5_30560"</w:t>
      </w:r>
    </w:p>
    <w:p w14:paraId="558F9309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/note="</w:t>
      </w:r>
      <w:proofErr w:type="gramStart"/>
      <w:r w:rsidRPr="00FA6C4A">
        <w:rPr>
          <w:rFonts w:cs="Times New Roman"/>
          <w:bCs/>
          <w:sz w:val="24"/>
        </w:rPr>
        <w:t>similar to</w:t>
      </w:r>
      <w:proofErr w:type="gramEnd"/>
      <w:r w:rsidRPr="00FA6C4A">
        <w:rPr>
          <w:rFonts w:cs="Times New Roman"/>
          <w:bCs/>
          <w:sz w:val="24"/>
        </w:rPr>
        <w:t xml:space="preserve"> Cellulase M and related proteins</w:t>
      </w:r>
    </w:p>
    <w:p w14:paraId="0008B29D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COG1363;</w:t>
      </w:r>
    </w:p>
    <w:p w14:paraId="68B8EB8D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</w:t>
      </w:r>
      <w:proofErr w:type="gramStart"/>
      <w:r w:rsidRPr="00FA6C4A">
        <w:rPr>
          <w:rFonts w:cs="Times New Roman"/>
          <w:bCs/>
          <w:sz w:val="24"/>
        </w:rPr>
        <w:t>similar to</w:t>
      </w:r>
      <w:proofErr w:type="gramEnd"/>
      <w:r w:rsidRPr="00FA6C4A">
        <w:rPr>
          <w:rFonts w:cs="Times New Roman"/>
          <w:bCs/>
          <w:sz w:val="24"/>
        </w:rPr>
        <w:t xml:space="preserve"> Putative aminopeptidase </w:t>
      </w:r>
      <w:proofErr w:type="spellStart"/>
      <w:r w:rsidRPr="00FA6C4A">
        <w:rPr>
          <w:rFonts w:cs="Times New Roman"/>
          <w:bCs/>
          <w:sz w:val="24"/>
        </w:rPr>
        <w:t>ysdC</w:t>
      </w:r>
      <w:proofErr w:type="spellEnd"/>
      <w:r w:rsidRPr="00FA6C4A">
        <w:rPr>
          <w:rFonts w:cs="Times New Roman"/>
          <w:bCs/>
          <w:sz w:val="24"/>
        </w:rPr>
        <w:t xml:space="preserve"> of root </w:t>
      </w:r>
      <w:proofErr w:type="spellStart"/>
      <w:r w:rsidRPr="00FA6C4A">
        <w:rPr>
          <w:rFonts w:cs="Times New Roman"/>
          <w:bCs/>
          <w:sz w:val="24"/>
        </w:rPr>
        <w:t>UniRef</w:t>
      </w:r>
      <w:proofErr w:type="spellEnd"/>
    </w:p>
    <w:p w14:paraId="19317B1C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</w:t>
      </w:r>
      <w:proofErr w:type="spellStart"/>
      <w:r w:rsidRPr="00FA6C4A">
        <w:rPr>
          <w:rFonts w:cs="Times New Roman"/>
          <w:bCs/>
          <w:sz w:val="24"/>
        </w:rPr>
        <w:t>RepID</w:t>
      </w:r>
      <w:proofErr w:type="spellEnd"/>
      <w:r w:rsidRPr="00FA6C4A">
        <w:rPr>
          <w:rFonts w:cs="Times New Roman"/>
          <w:bCs/>
          <w:sz w:val="24"/>
        </w:rPr>
        <w:t>=</w:t>
      </w:r>
      <w:proofErr w:type="spellStart"/>
      <w:r w:rsidRPr="00FA6C4A">
        <w:rPr>
          <w:rFonts w:cs="Times New Roman"/>
          <w:bCs/>
          <w:sz w:val="24"/>
        </w:rPr>
        <w:t>YSDC_BACSU</w:t>
      </w:r>
      <w:proofErr w:type="spellEnd"/>
      <w:r w:rsidRPr="00FA6C4A">
        <w:rPr>
          <w:rFonts w:cs="Times New Roman"/>
          <w:bCs/>
          <w:sz w:val="24"/>
        </w:rPr>
        <w:t>"</w:t>
      </w:r>
    </w:p>
    <w:p w14:paraId="1A4C9E17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/</w:t>
      </w:r>
      <w:proofErr w:type="spellStart"/>
      <w:r w:rsidRPr="00FA6C4A">
        <w:rPr>
          <w:rFonts w:cs="Times New Roman"/>
          <w:bCs/>
          <w:sz w:val="24"/>
        </w:rPr>
        <w:t>codon_start</w:t>
      </w:r>
      <w:proofErr w:type="spellEnd"/>
      <w:r w:rsidRPr="00FA6C4A">
        <w:rPr>
          <w:rFonts w:cs="Times New Roman"/>
          <w:bCs/>
          <w:sz w:val="24"/>
        </w:rPr>
        <w:t>=1</w:t>
      </w:r>
    </w:p>
    <w:p w14:paraId="0859A5AF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/</w:t>
      </w:r>
      <w:proofErr w:type="spellStart"/>
      <w:r w:rsidRPr="00FA6C4A">
        <w:rPr>
          <w:rFonts w:cs="Times New Roman"/>
          <w:bCs/>
          <w:sz w:val="24"/>
        </w:rPr>
        <w:t>transl_table</w:t>
      </w:r>
      <w:proofErr w:type="spellEnd"/>
      <w:r w:rsidRPr="00FA6C4A">
        <w:rPr>
          <w:rFonts w:cs="Times New Roman"/>
          <w:bCs/>
          <w:sz w:val="24"/>
        </w:rPr>
        <w:t>=11</w:t>
      </w:r>
    </w:p>
    <w:p w14:paraId="7235EF6E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/product="aminopeptidase </w:t>
      </w:r>
      <w:proofErr w:type="spellStart"/>
      <w:r w:rsidRPr="00FA6C4A">
        <w:rPr>
          <w:rFonts w:cs="Times New Roman"/>
          <w:bCs/>
          <w:sz w:val="24"/>
        </w:rPr>
        <w:t>ysdC</w:t>
      </w:r>
      <w:proofErr w:type="spellEnd"/>
      <w:r w:rsidRPr="00FA6C4A">
        <w:rPr>
          <w:rFonts w:cs="Times New Roman"/>
          <w:bCs/>
          <w:sz w:val="24"/>
        </w:rPr>
        <w:t>"</w:t>
      </w:r>
    </w:p>
    <w:p w14:paraId="1A2F4C65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 xml:space="preserve">                     /</w:t>
      </w:r>
      <w:proofErr w:type="spellStart"/>
      <w:r w:rsidRPr="00FA6C4A">
        <w:rPr>
          <w:rFonts w:cs="Times New Roman"/>
          <w:bCs/>
          <w:sz w:val="24"/>
        </w:rPr>
        <w:t>protein_id</w:t>
      </w:r>
      <w:proofErr w:type="spellEnd"/>
      <w:r w:rsidRPr="00FA6C4A">
        <w:rPr>
          <w:rFonts w:cs="Times New Roman"/>
          <w:bCs/>
          <w:sz w:val="24"/>
        </w:rPr>
        <w:t>="AEV20358.1"</w:t>
      </w:r>
    </w:p>
    <w:p w14:paraId="239274DE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i/>
          <w:sz w:val="24"/>
        </w:rPr>
      </w:pPr>
      <w:r w:rsidRPr="00FA6C4A">
        <w:rPr>
          <w:rFonts w:cs="Times New Roman" w:hint="eastAsia"/>
          <w:bCs/>
          <w:i/>
          <w:sz w:val="24"/>
        </w:rPr>
        <w:t>S</w:t>
      </w:r>
      <w:r w:rsidRPr="00FA6C4A">
        <w:rPr>
          <w:rFonts w:cs="Times New Roman"/>
          <w:bCs/>
          <w:i/>
          <w:sz w:val="24"/>
        </w:rPr>
        <w:t>equence</w:t>
      </w:r>
    </w:p>
    <w:p w14:paraId="449A28A3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  <w:r w:rsidRPr="00FA6C4A">
        <w:rPr>
          <w:rFonts w:cs="Times New Roman"/>
          <w:bCs/>
          <w:sz w:val="24"/>
        </w:rPr>
        <w:t>ATGGCGAAGTTGGACGAAACGTTGACGATGCTGAAAGCGCTGACCGATGCGAAAGGCGTCCCGGGCAATGAGCGGGAAGCGCGCGATGTGATGAAGACATACATAGCTCCGTATGCGGATGAAGTGACAACGGATGGCCTCGGCAGCTTGATCGCCAAAAAAGAAGGGAAATCGGGCGGGCCGAAAGTGATGATCGCCGGCCATTTGGATGAAGTCGGCTTTATGGTGACGCAAATCGACGACAAAGGATTCATCCGCTTCCAAACGCTCGGCGGCTGGTGGAGCCAAGTGATGCTCGCCCAGCGCGTGACGATCGTGACGAAAAAAGGCGACATCACCGGCGTCATCGGTTCGAAGCCGCCGCACATTCTGCCGCCGGAGGCGCGCAAAAAACCGGTGGAAATCAAAGATATGTTCATCGACATCGGCGCGACAAGCCGCGAGGAAGCGATGGAGTGGGGCGTCCGCCCGGGCGATATGATCGTGCCGTATTTTGAATTTACGGTATTGAACAATGAAAAAATGCTGCTCGCGAAAGCATGGGACAACCGGATCGGCTGTGCGGTCGCCATCGATGTGCTCAAGCAGCTGAAAGGCGTCGACCATCCAAACACGGTATACGGCGTCGGCACGGTGCAGGAAGAAGTCGGCTTGCGCGGCGCGCGCACGGCCGCCCAATTCATTCAGCCAGATATCGCGTTTGCTGTTGACGTCGGCATTGCCGGCGACACGCCGGGGGTGTCGGAAAAAGAAGCGATGGGCAAACTCGGCGCCGGCCCGCACATCGTCTTGTACGACGCAACGATGGTGTCGCACCGCGGCTTGCGCGAATTTGTCATCGAAGTGGCGGAAGAGCTCAACATTCCGTACCATTTTGATGC</w:t>
      </w:r>
      <w:r w:rsidRPr="00FA6C4A">
        <w:rPr>
          <w:rFonts w:cs="Times New Roman"/>
          <w:bCs/>
          <w:sz w:val="24"/>
        </w:rPr>
        <w:lastRenderedPageBreak/>
        <w:t>CATGCCAGGCGGCGGTACGGACGCGGGAGCGATTCACTTAACCGGCATCGGCGTTCCGTCGCTCACGATTGCCATCCCGACGCGCTACATCCACTCGCACGCCGCCATTTTGCACCGCGACGACTACGAAAACACGGTCAAGCTGCTTGTTGAGGTGATCAAACGGCTTGACGCCGACAAAGTGAAACAACTGACGTTTGACGAATAA</w:t>
      </w:r>
    </w:p>
    <w:p w14:paraId="6915D3B2" w14:textId="77777777" w:rsidR="00FA6C4A" w:rsidRPr="00FA6C4A" w:rsidRDefault="00FA6C4A" w:rsidP="00FA6C4A">
      <w:pPr>
        <w:widowControl/>
        <w:spacing w:line="276" w:lineRule="auto"/>
        <w:jc w:val="left"/>
        <w:rPr>
          <w:rFonts w:cs="Times New Roman"/>
          <w:bCs/>
          <w:sz w:val="24"/>
        </w:rPr>
      </w:pPr>
    </w:p>
    <w:p w14:paraId="033E34B6" w14:textId="77777777" w:rsidR="00FA6C4A" w:rsidRDefault="00FA6C4A">
      <w:pPr>
        <w:widowControl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bookmarkEnd w:id="3"/>
    <w:p w14:paraId="5641CB58" w14:textId="5148F3CC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 w:rsidRPr="00D2503F">
        <w:rPr>
          <w:rFonts w:cs="Times New Roman"/>
          <w:b/>
          <w:bCs/>
          <w:sz w:val="24"/>
          <w:szCs w:val="24"/>
        </w:rPr>
        <w:lastRenderedPageBreak/>
        <w:t xml:space="preserve">Supplementary </w:t>
      </w:r>
      <w:r>
        <w:rPr>
          <w:rFonts w:cs="Times New Roman"/>
          <w:b/>
          <w:bCs/>
          <w:sz w:val="24"/>
          <w:szCs w:val="24"/>
        </w:rPr>
        <w:t>2</w:t>
      </w:r>
    </w:p>
    <w:p w14:paraId="3522DDDD" w14:textId="7AFB8408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Recombinant </w:t>
      </w:r>
      <w:r w:rsidRPr="00A36283">
        <w:rPr>
          <w:rFonts w:cs="Times New Roman"/>
          <w:bCs/>
          <w:i/>
          <w:sz w:val="24"/>
        </w:rPr>
        <w:t>Cel</w:t>
      </w:r>
      <w:r w:rsidRPr="00D2503F">
        <w:rPr>
          <w:rFonts w:cs="Times New Roman"/>
          <w:bCs/>
          <w:sz w:val="24"/>
        </w:rPr>
        <w:t>-9 whole gene sequence and amino acids sequence. 6×His and another two more amino acids are marked out underline.</w:t>
      </w:r>
    </w:p>
    <w:p w14:paraId="15A63A89" w14:textId="77777777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Cs/>
          <w:sz w:val="24"/>
        </w:rPr>
      </w:pPr>
    </w:p>
    <w:p w14:paraId="252045AE" w14:textId="77777777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Cs/>
          <w:sz w:val="18"/>
        </w:rPr>
      </w:pPr>
      <w:r w:rsidRPr="00D2503F">
        <w:rPr>
          <w:rFonts w:cs="Times New Roman"/>
          <w:bCs/>
          <w:sz w:val="18"/>
        </w:rPr>
        <w:t xml:space="preserve">&gt;Cel-9 </w:t>
      </w:r>
      <w:proofErr w:type="spellStart"/>
      <w:r w:rsidRPr="00D2503F">
        <w:rPr>
          <w:rFonts w:cs="Times New Roman"/>
          <w:bCs/>
          <w:sz w:val="18"/>
        </w:rPr>
        <w:t>ORF</w:t>
      </w:r>
      <w:proofErr w:type="spellEnd"/>
      <w:r w:rsidRPr="00D2503F">
        <w:rPr>
          <w:rFonts w:cs="Times New Roman"/>
          <w:bCs/>
          <w:sz w:val="18"/>
        </w:rPr>
        <w:t xml:space="preserve"> gene sequence</w:t>
      </w:r>
    </w:p>
    <w:p w14:paraId="621DE89E" w14:textId="77777777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Cs/>
          <w:sz w:val="18"/>
          <w:u w:val="single"/>
        </w:rPr>
      </w:pPr>
      <w:r w:rsidRPr="00D2503F">
        <w:rPr>
          <w:rFonts w:cs="Times New Roman"/>
          <w:bCs/>
          <w:sz w:val="18"/>
        </w:rPr>
        <w:t>ATGGCGAAGTTGGACGAAACGTTAACAATGCTGAAAGCGTTGACGGATGCAAAAGGTGTCCCGGGCAATGAACGGGAAGCGCGCGAAGTGATGAAAACATACATAGCCCCATATGCGGACGAAGTAACGACCGACGGTCTCGGCAGCTTGATCGCCAAAAAAGAAGGAAAAGCTGGCGGACCGAAAGTCATGATTGCCGGCCATTTGGACGAAGTCGGCTTTATGGTCACGCAAATCGATGATAAAGGATTCATCCGCTTCCAAACGCTCGGCGGCTGGTGGAGCCAAGTGATGCTCGCCCAACGAGTGACCATCGTAACGAAAAAGGGCGACATCACCGGTGTGATCGGTTCGAAGCCGCCGCACATTTTGCCGCCGGAGGCGCGCAAAAAACCGGTTGATATTAAAGATATGTTCATTGACATCGGTGCGAAGAGCCGTGACGAAGCGATGAAGTGGGGCGTCCGCCCAGGCGATATGATCGTACCGTATTTTGAGTTTACCGTGTTGAACAATGAAAAAATGCTGTTAGCCAAAGCGTGGGACAACCGGATCGGCTGTGCGATCGCCATTGATGTGCTCAAGCAGCTGAAAGGCGTTGACCACCCGAACACGGTGTATGGTGTCGGCACGGTACAGGAAGAAGTCGGTTTGCGCGGGGCGCGCACGGCTGCCCAATTCATTCAACCGGACATCGCTTTTGCCGTTGACGTCGGCGTGGCAGGCGATACGCCAGGTGTCTCGGAAAAAGAAGCGATGGGCAAGCTCGGCGCCGGCCCGCACATTGTCCTATACGATGCAACGATGGTGTCGCATCGCGGTTTGCGCGAATTTGTCATCGAAGTGGCGGAAGAGCTGAACATTCCGTATCACTTTGACGCCATGCCAGGCGGCGGCACGGACGCGGGGGCGATTCATTTAACCGGCAGCGGTGTCCCGTCACTGACGATCGCCATTCCAACCCGCTACATCCATTCGCATGCTTCCATTTTGCATCGCGATGACTATGAAAACACGGTCAAGCTATTAGTCGAAGTCATTAAACGGCTTGATGCTGATAAAGTGAAACAACTGACGTTTGACGAA</w:t>
      </w:r>
      <w:r w:rsidRPr="00D2503F">
        <w:rPr>
          <w:rFonts w:cs="Times New Roman"/>
          <w:bCs/>
          <w:sz w:val="18"/>
          <w:u w:val="single"/>
        </w:rPr>
        <w:t>CTCGAGCACCACCACCACCACCACTGA</w:t>
      </w:r>
    </w:p>
    <w:p w14:paraId="3071EF62" w14:textId="77777777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Cs/>
          <w:sz w:val="18"/>
          <w:u w:val="single"/>
        </w:rPr>
      </w:pPr>
    </w:p>
    <w:p w14:paraId="1DF9515B" w14:textId="77777777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Cs/>
          <w:sz w:val="18"/>
        </w:rPr>
      </w:pPr>
      <w:r w:rsidRPr="00D2503F">
        <w:rPr>
          <w:rFonts w:cs="Times New Roman"/>
          <w:bCs/>
          <w:sz w:val="18"/>
        </w:rPr>
        <w:t>&gt;Cel-9 amino acids sequence</w:t>
      </w:r>
    </w:p>
    <w:p w14:paraId="00B2BFDE" w14:textId="77777777" w:rsidR="00A36283" w:rsidRPr="00D2503F" w:rsidRDefault="00A36283" w:rsidP="00A36283">
      <w:pPr>
        <w:widowControl/>
        <w:spacing w:line="276" w:lineRule="auto"/>
        <w:jc w:val="left"/>
        <w:rPr>
          <w:rFonts w:cs="Times New Roman"/>
          <w:bCs/>
          <w:sz w:val="18"/>
          <w:u w:val="single"/>
        </w:rPr>
      </w:pPr>
      <w:r w:rsidRPr="00D2503F">
        <w:rPr>
          <w:rFonts w:cs="Times New Roman"/>
          <w:bCs/>
          <w:sz w:val="18"/>
        </w:rPr>
        <w:t>MAKLDETLTMLKALTDAKGVPGNEREAREVMKTYIAPYADEVTTDGLGSLIAKKEGKAGGPKVMIAGHLDEVGFMVTQIDDKGFIRFQTLGGWWSQVMLAQRVTIVTKKGDITGVIGSKPPHILPPEARKKPVDIKDMFIDIGAKSRDEAMKWGVRPGDMIVPYFEFTVLNNEKMLLAKAWDNRIGCAIAIDVLKQLKGVDHPNTVYGVGTVQEEVGLRGARTAAQFIQPDIAFAVDVGVAGDTPGVSEKEAMGKLGAGPHIVLYDATMVSHRGLREFVIEVAEELNIPYHFDAMPGGGTDAGAIHLTGSGVPSLTIAIPTRYIHSHASILHRDDYENTVKLLVEVIKRLDADKVKQLTFDE</w:t>
      </w:r>
      <w:r w:rsidRPr="00D2503F">
        <w:rPr>
          <w:rFonts w:cs="Times New Roman"/>
          <w:bCs/>
          <w:sz w:val="18"/>
          <w:u w:val="single"/>
        </w:rPr>
        <w:t>LEHHHHHH</w:t>
      </w:r>
    </w:p>
    <w:p w14:paraId="056D8988" w14:textId="77777777" w:rsidR="00A36283" w:rsidRDefault="00A36283">
      <w:pPr>
        <w:widowControl/>
        <w:jc w:val="left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7025E50F" w14:textId="45C8B9C8" w:rsidR="00205F67" w:rsidRPr="00D2503F" w:rsidRDefault="00C63E3B" w:rsidP="00C63E3B">
      <w:pPr>
        <w:widowControl/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 w:rsidRPr="00D2503F">
        <w:rPr>
          <w:rFonts w:cs="Times New Roman"/>
          <w:b/>
          <w:bCs/>
          <w:sz w:val="24"/>
          <w:szCs w:val="24"/>
        </w:rPr>
        <w:lastRenderedPageBreak/>
        <w:t>Supplementary</w:t>
      </w:r>
      <w:r w:rsidR="00FA6C4A">
        <w:rPr>
          <w:rFonts w:cs="Times New Roman"/>
          <w:b/>
          <w:bCs/>
          <w:sz w:val="24"/>
          <w:szCs w:val="24"/>
        </w:rPr>
        <w:t xml:space="preserve"> </w:t>
      </w:r>
      <w:r w:rsidR="00A36283">
        <w:rPr>
          <w:rFonts w:cs="Times New Roman"/>
          <w:b/>
          <w:bCs/>
          <w:sz w:val="24"/>
          <w:szCs w:val="24"/>
        </w:rPr>
        <w:t>3</w:t>
      </w:r>
    </w:p>
    <w:p w14:paraId="54C3B167" w14:textId="5824F801" w:rsidR="00C63E3B" w:rsidRPr="00D2503F" w:rsidRDefault="00C63E3B" w:rsidP="00C63E3B">
      <w:pPr>
        <w:widowControl/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 w:rsidRPr="00D2503F">
        <w:rPr>
          <w:rFonts w:cs="Times New Roman"/>
          <w:b/>
          <w:bCs/>
          <w:sz w:val="24"/>
          <w:szCs w:val="24"/>
        </w:rPr>
        <w:t xml:space="preserve">Table </w:t>
      </w:r>
      <w:r w:rsidR="00205F67" w:rsidRPr="00D2503F">
        <w:rPr>
          <w:rFonts w:cs="Times New Roman"/>
          <w:b/>
          <w:bCs/>
          <w:sz w:val="24"/>
          <w:szCs w:val="24"/>
        </w:rPr>
        <w:t>S</w:t>
      </w:r>
      <w:r w:rsidR="00A36283">
        <w:rPr>
          <w:rFonts w:cs="Times New Roman"/>
          <w:b/>
          <w:bCs/>
          <w:sz w:val="24"/>
          <w:szCs w:val="24"/>
        </w:rPr>
        <w:t>3</w:t>
      </w:r>
    </w:p>
    <w:bookmarkEnd w:id="0"/>
    <w:p w14:paraId="025FDAC4" w14:textId="77777777" w:rsidR="00C63E3B" w:rsidRPr="00D2503F" w:rsidRDefault="00C63E3B" w:rsidP="00205F67">
      <w:pPr>
        <w:spacing w:line="360" w:lineRule="auto"/>
        <w:rPr>
          <w:rStyle w:val="ae"/>
          <w:rFonts w:cs="Times New Roman"/>
          <w:sz w:val="24"/>
        </w:rPr>
      </w:pPr>
      <w:r w:rsidRPr="00D2503F">
        <w:rPr>
          <w:rStyle w:val="ae"/>
          <w:rFonts w:cs="Times New Roman"/>
          <w:sz w:val="24"/>
        </w:rPr>
        <w:t>Ratio of diameter of transparent circle to colony diameter</w:t>
      </w:r>
    </w:p>
    <w:tbl>
      <w:tblPr>
        <w:tblW w:w="8748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2624"/>
        <w:gridCol w:w="2694"/>
        <w:gridCol w:w="1518"/>
      </w:tblGrid>
      <w:tr w:rsidR="00C63E3B" w:rsidRPr="00D2503F" w14:paraId="0CE73F69" w14:textId="77777777" w:rsidTr="00205F67">
        <w:trPr>
          <w:trHeight w:val="55"/>
          <w:jc w:val="center"/>
        </w:trPr>
        <w:tc>
          <w:tcPr>
            <w:tcW w:w="1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42B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Strain no.</w:t>
            </w:r>
          </w:p>
        </w:tc>
        <w:tc>
          <w:tcPr>
            <w:tcW w:w="262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C3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Clearing zone diameter/mm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4555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Colony diameter/mm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D62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I</w:t>
            </w:r>
            <w:r w:rsidRPr="00D2503F">
              <w:rPr>
                <w:rFonts w:cs="Times New Roman"/>
                <w:color w:val="000000"/>
                <w:kern w:val="0"/>
                <w:sz w:val="21"/>
                <w:szCs w:val="21"/>
                <w:vertAlign w:val="subscript"/>
              </w:rPr>
              <w:t>CMC</w:t>
            </w:r>
          </w:p>
        </w:tc>
      </w:tr>
      <w:tr w:rsidR="00C63E3B" w:rsidRPr="00D2503F" w14:paraId="7E028BE1" w14:textId="77777777" w:rsidTr="00205F67">
        <w:trPr>
          <w:trHeight w:val="55"/>
          <w:jc w:val="center"/>
        </w:trPr>
        <w:tc>
          <w:tcPr>
            <w:tcW w:w="19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686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Y7</w:t>
            </w:r>
          </w:p>
        </w:tc>
        <w:tc>
          <w:tcPr>
            <w:tcW w:w="2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E9C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18.5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82CE6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3BB6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4.6</w:t>
            </w:r>
          </w:p>
        </w:tc>
      </w:tr>
      <w:tr w:rsidR="00C63E3B" w:rsidRPr="00D2503F" w14:paraId="3127D2DC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42BD43FA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Y19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71E5B6C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4A275F2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793837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3.8</w:t>
            </w:r>
          </w:p>
        </w:tc>
      </w:tr>
      <w:tr w:rsidR="00C63E3B" w:rsidRPr="00D2503F" w14:paraId="4F0100BE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5FD11F35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Y16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74A7138F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8A656F3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06287D0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3.4</w:t>
            </w:r>
          </w:p>
        </w:tc>
      </w:tr>
      <w:tr w:rsidR="00C63E3B" w:rsidRPr="00D2503F" w14:paraId="7AE928E9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74864C1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Y13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5F230598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11.5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D9A8B3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CDC4FAC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3.3</w:t>
            </w:r>
          </w:p>
        </w:tc>
      </w:tr>
      <w:tr w:rsidR="00C63E3B" w:rsidRPr="00D2503F" w14:paraId="23E11FCD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5DD37205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13CA21E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C846174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D9B8F9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3.3</w:t>
            </w:r>
          </w:p>
        </w:tc>
      </w:tr>
      <w:tr w:rsidR="00C63E3B" w:rsidRPr="00D2503F" w14:paraId="63325746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0E8DC3EF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Y12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6FA24DBC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08D220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01603733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3.3</w:t>
            </w:r>
          </w:p>
        </w:tc>
      </w:tr>
      <w:tr w:rsidR="00C63E3B" w:rsidRPr="00D2503F" w14:paraId="6AF65D9E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1D4AF7A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Y18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600C14E4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A8A4A64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654B6D2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3.3</w:t>
            </w:r>
          </w:p>
        </w:tc>
      </w:tr>
      <w:tr w:rsidR="00C63E3B" w:rsidRPr="00D2503F" w14:paraId="1DE9C1DF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0872739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Y4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29C9C8D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3D2BB208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059BE63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3.0</w:t>
            </w:r>
          </w:p>
        </w:tc>
      </w:tr>
      <w:tr w:rsidR="00C63E3B" w:rsidRPr="00D2503F" w14:paraId="1890A0A8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2BBF3CB0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Y9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6287FA03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58F2946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302F1049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3.0</w:t>
            </w:r>
          </w:p>
        </w:tc>
      </w:tr>
      <w:tr w:rsidR="00C63E3B" w:rsidRPr="00D2503F" w14:paraId="42F2CA35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7F70023A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Y15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071269E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8767081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2C6E2A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2.8</w:t>
            </w:r>
          </w:p>
        </w:tc>
      </w:tr>
      <w:tr w:rsidR="00C63E3B" w:rsidRPr="00D2503F" w14:paraId="334739E7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77443867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Y2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0F34CFD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8172248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4.5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2A8B0B8F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2.7</w:t>
            </w:r>
          </w:p>
        </w:tc>
      </w:tr>
      <w:tr w:rsidR="00C63E3B" w:rsidRPr="00D2503F" w14:paraId="70EBE21A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4E851B4C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Y3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63751E48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F178AAC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52FAC25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2.7</w:t>
            </w:r>
          </w:p>
        </w:tc>
      </w:tr>
      <w:tr w:rsidR="00C63E3B" w:rsidRPr="00D2503F" w14:paraId="27CD94D6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244DF768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Y6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5E192347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56B341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7CBADD6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2.6</w:t>
            </w:r>
          </w:p>
        </w:tc>
      </w:tr>
      <w:tr w:rsidR="00C63E3B" w:rsidRPr="00D2503F" w14:paraId="23CD70F9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14D3A17F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Y11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15E7511E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61FA66A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67402B63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2.6</w:t>
            </w:r>
          </w:p>
        </w:tc>
      </w:tr>
      <w:tr w:rsidR="00C63E3B" w:rsidRPr="00D2503F" w14:paraId="1C785F0E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1B73CB8A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Y5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445420C2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799215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54E62723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2.5</w:t>
            </w:r>
          </w:p>
        </w:tc>
      </w:tr>
      <w:tr w:rsidR="00C63E3B" w:rsidRPr="00D2503F" w14:paraId="4D6CB221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50E360C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Y8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3E053B3D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BE77C9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4B06580C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2.5</w:t>
            </w:r>
          </w:p>
        </w:tc>
      </w:tr>
      <w:tr w:rsidR="00C63E3B" w:rsidRPr="00D2503F" w14:paraId="03092314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5DFA79CC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Y14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6D1F70D5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A388088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4A7C3A4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2.4</w:t>
            </w:r>
          </w:p>
        </w:tc>
      </w:tr>
      <w:tr w:rsidR="00C63E3B" w:rsidRPr="00D2503F" w14:paraId="0B97A623" w14:textId="77777777" w:rsidTr="00205F67">
        <w:trPr>
          <w:trHeight w:val="55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10936819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Y10</w:t>
            </w:r>
          </w:p>
        </w:tc>
        <w:tc>
          <w:tcPr>
            <w:tcW w:w="2624" w:type="dxa"/>
            <w:shd w:val="clear" w:color="auto" w:fill="auto"/>
            <w:noWrap/>
            <w:vAlign w:val="center"/>
            <w:hideMark/>
          </w:tcPr>
          <w:p w14:paraId="020D328C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4F58D676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14:paraId="1E285027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2.3</w:t>
            </w:r>
          </w:p>
        </w:tc>
      </w:tr>
      <w:tr w:rsidR="00C63E3B" w:rsidRPr="00D2503F" w14:paraId="3616CFA9" w14:textId="77777777" w:rsidTr="00205F67">
        <w:trPr>
          <w:trHeight w:val="85"/>
          <w:jc w:val="center"/>
        </w:trPr>
        <w:tc>
          <w:tcPr>
            <w:tcW w:w="191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3CD4882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Y17</w:t>
            </w:r>
          </w:p>
        </w:tc>
        <w:tc>
          <w:tcPr>
            <w:tcW w:w="262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5637B1F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54770A36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518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5CF8B10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2.2</w:t>
            </w:r>
          </w:p>
        </w:tc>
      </w:tr>
      <w:tr w:rsidR="00C63E3B" w:rsidRPr="00D2503F" w14:paraId="60DE1C1C" w14:textId="77777777" w:rsidTr="00205F67">
        <w:trPr>
          <w:trHeight w:val="131"/>
          <w:jc w:val="center"/>
        </w:trPr>
        <w:tc>
          <w:tcPr>
            <w:tcW w:w="191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296122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Y20</w:t>
            </w:r>
          </w:p>
        </w:tc>
        <w:tc>
          <w:tcPr>
            <w:tcW w:w="262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802DEA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A6E5EAB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32BF35" w14:textId="77777777" w:rsidR="00C63E3B" w:rsidRPr="00D2503F" w:rsidRDefault="00C63E3B" w:rsidP="00FA1774">
            <w:pPr>
              <w:widowControl/>
              <w:jc w:val="center"/>
              <w:rPr>
                <w:rFonts w:cs="Times New Roman"/>
                <w:color w:val="000000"/>
                <w:kern w:val="0"/>
                <w:sz w:val="21"/>
                <w:szCs w:val="21"/>
              </w:rPr>
            </w:pPr>
            <w:r w:rsidRPr="00D2503F">
              <w:rPr>
                <w:rFonts w:cs="Times New Roman"/>
                <w:color w:val="000000"/>
                <w:kern w:val="0"/>
                <w:sz w:val="21"/>
                <w:szCs w:val="21"/>
              </w:rPr>
              <w:t>1.9</w:t>
            </w:r>
          </w:p>
        </w:tc>
      </w:tr>
    </w:tbl>
    <w:p w14:paraId="43E93F6E" w14:textId="77777777" w:rsidR="00C63E3B" w:rsidRPr="00D2503F" w:rsidRDefault="00C63E3B" w:rsidP="00C63E3B">
      <w:pPr>
        <w:ind w:firstLine="480"/>
        <w:rPr>
          <w:rFonts w:cs="Times New Roman"/>
        </w:rPr>
      </w:pPr>
    </w:p>
    <w:p w14:paraId="2D5E4E26" w14:textId="77777777" w:rsidR="00C63E3B" w:rsidRPr="00D2503F" w:rsidRDefault="00C63E3B">
      <w:pPr>
        <w:widowControl/>
        <w:jc w:val="left"/>
        <w:rPr>
          <w:rFonts w:cs="Times New Roman"/>
          <w:b/>
          <w:bCs/>
          <w:sz w:val="24"/>
          <w:szCs w:val="24"/>
        </w:rPr>
      </w:pPr>
      <w:r w:rsidRPr="00D2503F">
        <w:rPr>
          <w:rFonts w:cs="Times New Roman"/>
          <w:b/>
          <w:bCs/>
          <w:sz w:val="24"/>
          <w:szCs w:val="24"/>
        </w:rPr>
        <w:br w:type="page"/>
      </w:r>
    </w:p>
    <w:p w14:paraId="4B6F3D6B" w14:textId="66F49D27" w:rsidR="008A4AA9" w:rsidRPr="00D2503F" w:rsidRDefault="008A4AA9" w:rsidP="003B3802">
      <w:pPr>
        <w:widowControl/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 w:rsidRPr="00D2503F">
        <w:rPr>
          <w:rFonts w:cs="Times New Roman"/>
          <w:b/>
          <w:bCs/>
          <w:sz w:val="24"/>
          <w:szCs w:val="24"/>
        </w:rPr>
        <w:lastRenderedPageBreak/>
        <w:t xml:space="preserve">Supplementary </w:t>
      </w:r>
      <w:r w:rsidR="00A36283">
        <w:rPr>
          <w:rFonts w:cs="Times New Roman"/>
          <w:b/>
          <w:bCs/>
          <w:sz w:val="24"/>
          <w:szCs w:val="24"/>
        </w:rPr>
        <w:t>4</w:t>
      </w:r>
    </w:p>
    <w:p w14:paraId="76E3B7A4" w14:textId="100199A1" w:rsidR="00F34B43" w:rsidRPr="00D2503F" w:rsidRDefault="00176D20" w:rsidP="003B3802">
      <w:pPr>
        <w:spacing w:line="276" w:lineRule="auto"/>
        <w:rPr>
          <w:rFonts w:cs="Times New Roman"/>
          <w:sz w:val="24"/>
          <w:szCs w:val="24"/>
        </w:rPr>
      </w:pPr>
      <w:r w:rsidRPr="00D2503F">
        <w:rPr>
          <w:rFonts w:cs="Times New Roman"/>
          <w:sz w:val="24"/>
          <w:szCs w:val="24"/>
        </w:rPr>
        <w:t xml:space="preserve"> </w:t>
      </w:r>
      <w:r w:rsidR="00803FFB" w:rsidRPr="00D2503F">
        <w:rPr>
          <w:rFonts w:cs="Times New Roman"/>
          <w:sz w:val="24"/>
          <w:szCs w:val="24"/>
        </w:rPr>
        <w:t>(</w:t>
      </w:r>
      <w:r w:rsidR="00E13B13" w:rsidRPr="00D2503F">
        <w:rPr>
          <w:rFonts w:cs="Times New Roman"/>
          <w:sz w:val="24"/>
          <w:szCs w:val="24"/>
        </w:rPr>
        <w:t>a</w:t>
      </w:r>
      <w:r w:rsidR="00803FFB" w:rsidRPr="00D2503F">
        <w:rPr>
          <w:rFonts w:cs="Times New Roman"/>
          <w:sz w:val="24"/>
          <w:szCs w:val="24"/>
        </w:rPr>
        <w:t xml:space="preserve">) </w:t>
      </w:r>
      <w:r w:rsidR="00F34B43" w:rsidRPr="00D2503F">
        <w:rPr>
          <w:rFonts w:cs="Times New Roman"/>
          <w:sz w:val="24"/>
          <w:szCs w:val="24"/>
        </w:rPr>
        <w:t>TIC of control</w:t>
      </w:r>
    </w:p>
    <w:p w14:paraId="19090ABD" w14:textId="77777777" w:rsidR="006214AD" w:rsidRPr="00D2503F" w:rsidRDefault="00F34B43" w:rsidP="003B3802">
      <w:pPr>
        <w:spacing w:line="276" w:lineRule="auto"/>
        <w:rPr>
          <w:rFonts w:cs="Times New Roman"/>
          <w:sz w:val="24"/>
          <w:szCs w:val="24"/>
        </w:rPr>
      </w:pPr>
      <w:r w:rsidRPr="00D2503F">
        <w:rPr>
          <w:rFonts w:cs="Times New Roman"/>
          <w:noProof/>
          <w:sz w:val="24"/>
          <w:szCs w:val="24"/>
        </w:rPr>
        <w:drawing>
          <wp:inline distT="0" distB="0" distL="0" distR="0" wp14:anchorId="56019F00" wp14:editId="173D9426">
            <wp:extent cx="5274310" cy="23444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DA764" w14:textId="0C120B87" w:rsidR="00F34B43" w:rsidRPr="00D2503F" w:rsidRDefault="00803FFB" w:rsidP="003B3802">
      <w:pPr>
        <w:spacing w:line="276" w:lineRule="auto"/>
        <w:rPr>
          <w:rFonts w:cs="Times New Roman"/>
          <w:sz w:val="24"/>
          <w:szCs w:val="24"/>
        </w:rPr>
      </w:pPr>
      <w:r w:rsidRPr="00D2503F">
        <w:rPr>
          <w:rFonts w:cs="Times New Roman"/>
          <w:sz w:val="24"/>
          <w:szCs w:val="24"/>
        </w:rPr>
        <w:t>(</w:t>
      </w:r>
      <w:r w:rsidR="00E13B13" w:rsidRPr="00D2503F">
        <w:rPr>
          <w:rFonts w:cs="Times New Roman"/>
          <w:sz w:val="24"/>
          <w:szCs w:val="24"/>
        </w:rPr>
        <w:t>b</w:t>
      </w:r>
      <w:r w:rsidRPr="00D2503F">
        <w:rPr>
          <w:rFonts w:cs="Times New Roman"/>
          <w:sz w:val="24"/>
          <w:szCs w:val="24"/>
        </w:rPr>
        <w:t xml:space="preserve">) </w:t>
      </w:r>
      <w:r w:rsidR="00F34B43" w:rsidRPr="00D2503F">
        <w:rPr>
          <w:rFonts w:cs="Times New Roman"/>
          <w:sz w:val="24"/>
          <w:szCs w:val="24"/>
        </w:rPr>
        <w:t>TIC of Y7</w:t>
      </w:r>
    </w:p>
    <w:p w14:paraId="5A3B59AE" w14:textId="77777777" w:rsidR="00F34B43" w:rsidRPr="00D2503F" w:rsidRDefault="00F34B43" w:rsidP="003B3802">
      <w:pPr>
        <w:spacing w:line="276" w:lineRule="auto"/>
        <w:rPr>
          <w:rFonts w:cs="Times New Roman"/>
          <w:sz w:val="24"/>
          <w:szCs w:val="24"/>
        </w:rPr>
      </w:pPr>
      <w:r w:rsidRPr="00D2503F">
        <w:rPr>
          <w:rFonts w:cs="Times New Roman"/>
          <w:noProof/>
          <w:sz w:val="24"/>
          <w:szCs w:val="24"/>
        </w:rPr>
        <w:drawing>
          <wp:inline distT="0" distB="0" distL="0" distR="0" wp14:anchorId="306944C8" wp14:editId="5180715D">
            <wp:extent cx="5274310" cy="23545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39AB8" w14:textId="4B5E0951" w:rsidR="002342B7" w:rsidRPr="00D2503F" w:rsidRDefault="00F341D2" w:rsidP="003B3802">
      <w:pPr>
        <w:spacing w:line="276" w:lineRule="auto"/>
        <w:rPr>
          <w:rFonts w:cs="Times New Roman"/>
          <w:b/>
          <w:bCs/>
          <w:sz w:val="24"/>
          <w:szCs w:val="24"/>
        </w:rPr>
      </w:pPr>
      <w:bookmarkStart w:id="5" w:name="_Hlk16436420"/>
      <w:r w:rsidRPr="00D2503F">
        <w:rPr>
          <w:rFonts w:cs="Times New Roman"/>
          <w:b/>
          <w:bCs/>
          <w:sz w:val="24"/>
          <w:szCs w:val="24"/>
        </w:rPr>
        <w:t xml:space="preserve">Figure </w:t>
      </w:r>
      <w:r w:rsidR="00205F67" w:rsidRPr="00D2503F">
        <w:rPr>
          <w:rFonts w:cs="Times New Roman"/>
          <w:b/>
          <w:bCs/>
          <w:sz w:val="24"/>
          <w:szCs w:val="24"/>
        </w:rPr>
        <w:t>S</w:t>
      </w:r>
      <w:r w:rsidR="00A36283">
        <w:rPr>
          <w:rFonts w:cs="Times New Roman"/>
          <w:b/>
          <w:bCs/>
          <w:sz w:val="24"/>
          <w:szCs w:val="24"/>
        </w:rPr>
        <w:t>4</w:t>
      </w:r>
    </w:p>
    <w:bookmarkEnd w:id="5"/>
    <w:p w14:paraId="31EC4473" w14:textId="12F34403" w:rsidR="00B42978" w:rsidRPr="00D2503F" w:rsidRDefault="00B42978" w:rsidP="003B3802">
      <w:pPr>
        <w:spacing w:line="276" w:lineRule="auto"/>
        <w:rPr>
          <w:rFonts w:cs="Times New Roman"/>
          <w:sz w:val="24"/>
          <w:szCs w:val="24"/>
        </w:rPr>
      </w:pPr>
      <w:r w:rsidRPr="00D2503F">
        <w:rPr>
          <w:rFonts w:cs="Times New Roman"/>
          <w:sz w:val="24"/>
          <w:szCs w:val="24"/>
        </w:rPr>
        <w:t>The total ion chromatogram (TIC) corresponding to aromatic compounds from control and Y7 treated samples</w:t>
      </w:r>
      <w:r w:rsidR="00F341D2" w:rsidRPr="00D2503F">
        <w:rPr>
          <w:rFonts w:cs="Times New Roman"/>
          <w:sz w:val="24"/>
          <w:szCs w:val="24"/>
        </w:rPr>
        <w:t>.</w:t>
      </w:r>
    </w:p>
    <w:p w14:paraId="5DD4F8C9" w14:textId="0117D34A" w:rsidR="00B1568A" w:rsidRPr="00FA6C4A" w:rsidRDefault="00B42978" w:rsidP="003B3802">
      <w:pPr>
        <w:widowControl/>
        <w:spacing w:line="276" w:lineRule="auto"/>
        <w:jc w:val="left"/>
        <w:rPr>
          <w:rFonts w:cs="Times New Roman"/>
          <w:sz w:val="24"/>
          <w:szCs w:val="24"/>
        </w:rPr>
      </w:pPr>
      <w:r w:rsidRPr="00D2503F">
        <w:rPr>
          <w:rFonts w:cs="Times New Roman"/>
          <w:sz w:val="24"/>
          <w:szCs w:val="24"/>
        </w:rPr>
        <w:br w:type="page"/>
      </w:r>
    </w:p>
    <w:p w14:paraId="12A73AEB" w14:textId="794CDB35" w:rsidR="00205F67" w:rsidRPr="00D2503F" w:rsidRDefault="00205F67" w:rsidP="003B3802">
      <w:pPr>
        <w:spacing w:line="276" w:lineRule="auto"/>
        <w:rPr>
          <w:rFonts w:cs="Times New Roman"/>
          <w:noProof/>
        </w:rPr>
      </w:pPr>
      <w:r w:rsidRPr="00D2503F">
        <w:rPr>
          <w:rFonts w:cs="Times New Roman"/>
          <w:b/>
          <w:bCs/>
          <w:sz w:val="24"/>
          <w:szCs w:val="24"/>
        </w:rPr>
        <w:lastRenderedPageBreak/>
        <w:t>Supplementary</w:t>
      </w:r>
      <w:r w:rsidRPr="00D2503F">
        <w:rPr>
          <w:rFonts w:cs="Times New Roman"/>
          <w:noProof/>
        </w:rPr>
        <w:t xml:space="preserve"> </w:t>
      </w:r>
      <w:r w:rsidR="00A36283">
        <w:rPr>
          <w:rFonts w:cs="Times New Roman"/>
          <w:noProof/>
        </w:rPr>
        <w:t>5</w:t>
      </w:r>
    </w:p>
    <w:p w14:paraId="24BF1BFF" w14:textId="373F4E2F" w:rsidR="00736FEA" w:rsidRPr="00D2503F" w:rsidRDefault="00736FEA" w:rsidP="003B3802">
      <w:pPr>
        <w:spacing w:line="276" w:lineRule="auto"/>
        <w:rPr>
          <w:rFonts w:cs="Times New Roman"/>
          <w:sz w:val="24"/>
          <w:szCs w:val="24"/>
        </w:rPr>
      </w:pPr>
      <w:r w:rsidRPr="00D2503F">
        <w:rPr>
          <w:rFonts w:cs="Times New Roman"/>
          <w:noProof/>
        </w:rPr>
        <w:drawing>
          <wp:inline distT="0" distB="0" distL="0" distR="0" wp14:anchorId="73B65122" wp14:editId="3B66D37F">
            <wp:extent cx="5274094" cy="1178169"/>
            <wp:effectExtent l="0" t="0" r="3175" b="317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826" b="1233"/>
                    <a:stretch/>
                  </pic:blipFill>
                  <pic:spPr bwMode="auto">
                    <a:xfrm>
                      <a:off x="0" y="0"/>
                      <a:ext cx="5274310" cy="1178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3CC30D" w14:textId="6DA958B2" w:rsidR="002342B7" w:rsidRPr="00D2503F" w:rsidRDefault="00B42978" w:rsidP="003B3802">
      <w:pPr>
        <w:widowControl/>
        <w:spacing w:line="276" w:lineRule="auto"/>
        <w:jc w:val="left"/>
        <w:rPr>
          <w:rFonts w:cs="Times New Roman"/>
          <w:b/>
          <w:bCs/>
          <w:sz w:val="24"/>
          <w:szCs w:val="24"/>
        </w:rPr>
      </w:pPr>
      <w:r w:rsidRPr="00D2503F">
        <w:rPr>
          <w:rFonts w:cs="Times New Roman"/>
          <w:b/>
          <w:bCs/>
          <w:sz w:val="24"/>
          <w:szCs w:val="24"/>
        </w:rPr>
        <w:t xml:space="preserve">Figure </w:t>
      </w:r>
      <w:r w:rsidR="00205F67" w:rsidRPr="00D2503F">
        <w:rPr>
          <w:rFonts w:cs="Times New Roman"/>
          <w:b/>
          <w:bCs/>
          <w:sz w:val="24"/>
          <w:szCs w:val="24"/>
        </w:rPr>
        <w:t>S</w:t>
      </w:r>
      <w:r w:rsidR="00A36283">
        <w:rPr>
          <w:rFonts w:cs="Times New Roman"/>
          <w:b/>
          <w:bCs/>
          <w:sz w:val="24"/>
          <w:szCs w:val="24"/>
        </w:rPr>
        <w:t>5</w:t>
      </w:r>
    </w:p>
    <w:p w14:paraId="10E91076" w14:textId="1B30125A" w:rsidR="00B42978" w:rsidRPr="00D2503F" w:rsidRDefault="00B42978" w:rsidP="003B3802">
      <w:pPr>
        <w:spacing w:line="276" w:lineRule="auto"/>
        <w:rPr>
          <w:rFonts w:cs="Times New Roman"/>
          <w:sz w:val="24"/>
          <w:szCs w:val="24"/>
        </w:rPr>
      </w:pPr>
      <w:r w:rsidRPr="00D2503F">
        <w:rPr>
          <w:rFonts w:cs="Times New Roman"/>
          <w:sz w:val="24"/>
          <w:szCs w:val="24"/>
        </w:rPr>
        <w:t xml:space="preserve">The protein sequence of </w:t>
      </w:r>
      <w:r w:rsidR="00F341D2" w:rsidRPr="00D2503F">
        <w:rPr>
          <w:rFonts w:cs="Times New Roman"/>
          <w:sz w:val="24"/>
          <w:szCs w:val="24"/>
        </w:rPr>
        <w:t>Y7</w:t>
      </w:r>
      <w:r w:rsidRPr="00D2503F">
        <w:rPr>
          <w:rFonts w:cs="Times New Roman"/>
          <w:sz w:val="24"/>
          <w:szCs w:val="24"/>
        </w:rPr>
        <w:t xml:space="preserve">- cellulase hit the M42_Frv domain, which is annotated as the “M42 Peptidase, Endoglucanases; Peptidase M42 family, </w:t>
      </w:r>
      <w:proofErr w:type="spellStart"/>
      <w:r w:rsidRPr="00D2503F">
        <w:rPr>
          <w:rFonts w:cs="Times New Roman"/>
          <w:sz w:val="24"/>
          <w:szCs w:val="24"/>
        </w:rPr>
        <w:t>Frv</w:t>
      </w:r>
      <w:proofErr w:type="spellEnd"/>
      <w:r w:rsidRPr="00D2503F">
        <w:rPr>
          <w:rFonts w:cs="Times New Roman"/>
          <w:sz w:val="24"/>
          <w:szCs w:val="24"/>
        </w:rPr>
        <w:t xml:space="preserve"> subfamily (cd05656, M42 Peptidase, Endoglucanases)”.</w:t>
      </w:r>
    </w:p>
    <w:p w14:paraId="36A96C23" w14:textId="67A6CF05" w:rsidR="004641FC" w:rsidRPr="00D2503F" w:rsidRDefault="004641FC">
      <w:pPr>
        <w:widowControl/>
        <w:jc w:val="left"/>
        <w:rPr>
          <w:rFonts w:cs="Times New Roman"/>
          <w:bCs/>
          <w:sz w:val="18"/>
        </w:rPr>
      </w:pPr>
    </w:p>
    <w:sectPr w:rsidR="004641FC" w:rsidRPr="00D2503F" w:rsidSect="006E14E4">
      <w:pgSz w:w="11906" w:h="16838"/>
      <w:pgMar w:top="1134" w:right="1418" w:bottom="1701" w:left="1418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2DECE" w14:textId="77777777" w:rsidR="009E245D" w:rsidRDefault="009E245D" w:rsidP="00F34B43">
      <w:r>
        <w:separator/>
      </w:r>
    </w:p>
  </w:endnote>
  <w:endnote w:type="continuationSeparator" w:id="0">
    <w:p w14:paraId="1697F61C" w14:textId="77777777" w:rsidR="009E245D" w:rsidRDefault="009E245D" w:rsidP="00F3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F170" w14:textId="77777777" w:rsidR="009E245D" w:rsidRDefault="009E245D" w:rsidP="00F34B43">
      <w:r>
        <w:separator/>
      </w:r>
    </w:p>
  </w:footnote>
  <w:footnote w:type="continuationSeparator" w:id="0">
    <w:p w14:paraId="039BA145" w14:textId="77777777" w:rsidR="009E245D" w:rsidRDefault="009E245D" w:rsidP="00F34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E57"/>
    <w:rsid w:val="00011F1B"/>
    <w:rsid w:val="00013DD7"/>
    <w:rsid w:val="00065646"/>
    <w:rsid w:val="00080D35"/>
    <w:rsid w:val="00102E5C"/>
    <w:rsid w:val="00103176"/>
    <w:rsid w:val="0017572E"/>
    <w:rsid w:val="00176D20"/>
    <w:rsid w:val="00205F67"/>
    <w:rsid w:val="002342B7"/>
    <w:rsid w:val="0031280A"/>
    <w:rsid w:val="0032111A"/>
    <w:rsid w:val="00364FCD"/>
    <w:rsid w:val="003A37BD"/>
    <w:rsid w:val="003B3802"/>
    <w:rsid w:val="003C6115"/>
    <w:rsid w:val="003D01EE"/>
    <w:rsid w:val="00401186"/>
    <w:rsid w:val="00440682"/>
    <w:rsid w:val="004641FC"/>
    <w:rsid w:val="004A488E"/>
    <w:rsid w:val="004A7FDF"/>
    <w:rsid w:val="004D4D49"/>
    <w:rsid w:val="004F4CC1"/>
    <w:rsid w:val="00556184"/>
    <w:rsid w:val="005C17A8"/>
    <w:rsid w:val="005D6DAC"/>
    <w:rsid w:val="005F1E89"/>
    <w:rsid w:val="00614463"/>
    <w:rsid w:val="006D2A1A"/>
    <w:rsid w:val="006E14E4"/>
    <w:rsid w:val="0070799A"/>
    <w:rsid w:val="00736FEA"/>
    <w:rsid w:val="00797E26"/>
    <w:rsid w:val="007A3AC3"/>
    <w:rsid w:val="00803FFB"/>
    <w:rsid w:val="00817571"/>
    <w:rsid w:val="00844E27"/>
    <w:rsid w:val="008A4AA9"/>
    <w:rsid w:val="008D6FAC"/>
    <w:rsid w:val="00903F5E"/>
    <w:rsid w:val="00924E90"/>
    <w:rsid w:val="00935E57"/>
    <w:rsid w:val="0099048B"/>
    <w:rsid w:val="009E245D"/>
    <w:rsid w:val="00A20532"/>
    <w:rsid w:val="00A36283"/>
    <w:rsid w:val="00A4080A"/>
    <w:rsid w:val="00A45BE8"/>
    <w:rsid w:val="00AD30F2"/>
    <w:rsid w:val="00B1568A"/>
    <w:rsid w:val="00B42978"/>
    <w:rsid w:val="00B72B70"/>
    <w:rsid w:val="00B86756"/>
    <w:rsid w:val="00BF44A9"/>
    <w:rsid w:val="00C42164"/>
    <w:rsid w:val="00C63E3B"/>
    <w:rsid w:val="00D2503F"/>
    <w:rsid w:val="00D82AEB"/>
    <w:rsid w:val="00E12C2D"/>
    <w:rsid w:val="00E13B13"/>
    <w:rsid w:val="00E35ECD"/>
    <w:rsid w:val="00EA037E"/>
    <w:rsid w:val="00EC60E7"/>
    <w:rsid w:val="00F32629"/>
    <w:rsid w:val="00F341D2"/>
    <w:rsid w:val="00F34B43"/>
    <w:rsid w:val="00F41840"/>
    <w:rsid w:val="00F52538"/>
    <w:rsid w:val="00FA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3CC47"/>
  <w15:chartTrackingRefBased/>
  <w15:docId w15:val="{9345AFA6-D468-4BE8-8900-7132E4C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黑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4B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4B4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B42978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B42978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B42978"/>
  </w:style>
  <w:style w:type="paragraph" w:styleId="aa">
    <w:name w:val="annotation subject"/>
    <w:basedOn w:val="a8"/>
    <w:next w:val="a8"/>
    <w:link w:val="ab"/>
    <w:uiPriority w:val="99"/>
    <w:semiHidden/>
    <w:unhideWhenUsed/>
    <w:rsid w:val="00B42978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B4297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42978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42978"/>
    <w:rPr>
      <w:sz w:val="18"/>
      <w:szCs w:val="18"/>
    </w:rPr>
  </w:style>
  <w:style w:type="character" w:styleId="ae">
    <w:name w:val="Strong"/>
    <w:aliases w:val="图"/>
    <w:basedOn w:val="a0"/>
    <w:uiPriority w:val="22"/>
    <w:qFormat/>
    <w:rsid w:val="00C63E3B"/>
    <w:rPr>
      <w:rFonts w:ascii="Times New Roman" w:eastAsia="黑体" w:hAnsi="Times New Roman"/>
      <w:b w:val="0"/>
      <w:bCs/>
      <w:i w:val="0"/>
      <w:color w:val="auto"/>
      <w:sz w:val="21"/>
    </w:rPr>
  </w:style>
  <w:style w:type="character" w:styleId="af">
    <w:name w:val="Hyperlink"/>
    <w:basedOn w:val="a0"/>
    <w:uiPriority w:val="99"/>
    <w:unhideWhenUsed/>
    <w:rsid w:val="006144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8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xinlu@nwsuaf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6BA2-8FC5-4226-BF14-D2372300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玲玲</dc:creator>
  <cp:keywords/>
  <dc:description/>
  <cp:lastModifiedBy>马 玲玲</cp:lastModifiedBy>
  <cp:revision>32</cp:revision>
  <dcterms:created xsi:type="dcterms:W3CDTF">2019-03-25T13:51:00Z</dcterms:created>
  <dcterms:modified xsi:type="dcterms:W3CDTF">2020-01-19T05:05:00Z</dcterms:modified>
</cp:coreProperties>
</file>