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E450" w14:textId="76BF45B3" w:rsidR="00014CDC" w:rsidRPr="003F6A35" w:rsidRDefault="006B7150" w:rsidP="00E00D32">
      <w:pPr>
        <w:pStyle w:val="Heading1"/>
      </w:pPr>
      <w:r w:rsidRPr="003F6A35">
        <w:t>Table S1: Quality Assessment Checklist: 1 point per criterion fully satisfied, 0.5 for partially satisfied, 0 for otherwise</w:t>
      </w:r>
    </w:p>
    <w:tbl>
      <w:tblPr>
        <w:tblW w:w="12758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8"/>
      </w:tblGrid>
      <w:tr w:rsidR="00014CDC" w:rsidRPr="003F6A35" w14:paraId="4B332F77" w14:textId="77777777" w:rsidTr="00777CC9">
        <w:trPr>
          <w:trHeight w:val="283"/>
        </w:trPr>
        <w:tc>
          <w:tcPr>
            <w:tcW w:w="12758" w:type="dxa"/>
            <w:tcBorders>
              <w:top w:val="single" w:sz="8" w:space="0" w:color="000000"/>
              <w:bottom w:val="single" w:sz="8" w:space="0" w:color="000000"/>
            </w:tcBorders>
          </w:tcPr>
          <w:p w14:paraId="678A9997" w14:textId="77777777" w:rsidR="00014CDC" w:rsidRPr="003F6A35" w:rsidRDefault="00014CDC" w:rsidP="00FF34D7">
            <w:pPr>
              <w:pStyle w:val="Default"/>
              <w:ind w:left="8192" w:hangingChars="3400" w:hanging="8192"/>
              <w:rPr>
                <w:color w:val="auto"/>
              </w:rPr>
            </w:pPr>
            <w:r w:rsidRPr="003F6A35">
              <w:rPr>
                <w:b/>
                <w:bCs/>
                <w:color w:val="auto"/>
              </w:rPr>
              <w:t xml:space="preserve">Category 1: Subjects </w:t>
            </w:r>
            <w:r w:rsidRPr="003F6A35">
              <w:rPr>
                <w:color w:val="auto"/>
              </w:rPr>
              <w:t xml:space="preserve">                                       </w:t>
            </w:r>
            <w:r w:rsidRPr="003F6A35">
              <w:rPr>
                <w:b/>
                <w:bCs/>
                <w:color w:val="auto"/>
              </w:rPr>
              <w:t xml:space="preserve">Score </w:t>
            </w:r>
            <w:r w:rsidRPr="003F6A35">
              <w:rPr>
                <w:color w:val="auto"/>
              </w:rPr>
              <w:t xml:space="preserve">(0/0.5/1) </w:t>
            </w:r>
          </w:p>
        </w:tc>
      </w:tr>
      <w:tr w:rsidR="00014CDC" w:rsidRPr="003F6A35" w14:paraId="67EFAB45" w14:textId="77777777" w:rsidTr="00777CC9">
        <w:trPr>
          <w:trHeight w:val="283"/>
        </w:trPr>
        <w:tc>
          <w:tcPr>
            <w:tcW w:w="12758" w:type="dxa"/>
            <w:tcBorders>
              <w:top w:val="single" w:sz="8" w:space="0" w:color="000000"/>
              <w:bottom w:val="nil"/>
            </w:tcBorders>
          </w:tcPr>
          <w:p w14:paraId="05B0BA81" w14:textId="77777777" w:rsidR="00014CDC" w:rsidRPr="003F6A35" w:rsidRDefault="00014CDC" w:rsidP="00FF34D7">
            <w:pPr>
              <w:pStyle w:val="Default"/>
              <w:ind w:left="240" w:hangingChars="100" w:hanging="240"/>
              <w:rPr>
                <w:color w:val="auto"/>
              </w:rPr>
            </w:pPr>
            <w:r w:rsidRPr="003F6A35">
              <w:rPr>
                <w:color w:val="auto"/>
              </w:rPr>
              <w:t xml:space="preserve">1 Patients were evaluated prospectively, specific diagnostic criteria were applied, and demographic data was reported </w:t>
            </w:r>
          </w:p>
        </w:tc>
      </w:tr>
      <w:tr w:rsidR="00014CDC" w:rsidRPr="003F6A35" w14:paraId="09F9717A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nil"/>
            </w:tcBorders>
          </w:tcPr>
          <w:p w14:paraId="708A700C" w14:textId="77777777" w:rsidR="00014CDC" w:rsidRPr="003F6A35" w:rsidRDefault="00014CDC" w:rsidP="00FF34D7">
            <w:pPr>
              <w:pStyle w:val="Default"/>
              <w:ind w:left="240" w:hangingChars="100" w:hanging="240"/>
              <w:rPr>
                <w:color w:val="auto"/>
              </w:rPr>
            </w:pPr>
            <w:r w:rsidRPr="003F6A35">
              <w:rPr>
                <w:color w:val="auto"/>
              </w:rPr>
              <w:t xml:space="preserve">2 Healthy comparison subjects were evaluated prospectively, psychiatric and medical illnesses were excluded </w:t>
            </w:r>
          </w:p>
        </w:tc>
      </w:tr>
      <w:tr w:rsidR="00014CDC" w:rsidRPr="003F6A35" w14:paraId="5A6B51FD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nil"/>
            </w:tcBorders>
          </w:tcPr>
          <w:p w14:paraId="41830533" w14:textId="77777777" w:rsidR="00014CDC" w:rsidRPr="003F6A35" w:rsidRDefault="00014CDC" w:rsidP="00FF34D7">
            <w:pPr>
              <w:pStyle w:val="Default"/>
              <w:ind w:left="240" w:hangingChars="100" w:hanging="240"/>
              <w:rPr>
                <w:color w:val="auto"/>
              </w:rPr>
            </w:pPr>
            <w:r w:rsidRPr="003F6A35">
              <w:rPr>
                <w:color w:val="auto"/>
              </w:rPr>
              <w:t xml:space="preserve">3 Important variables (e.g. age, gender, illness duration, onset time, medication status, comorbidity, severity of illness) were checked, either by stratification or statistically  </w:t>
            </w:r>
          </w:p>
        </w:tc>
      </w:tr>
      <w:tr w:rsidR="00014CDC" w:rsidRPr="003F6A35" w14:paraId="2E70BDDA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single" w:sz="8" w:space="0" w:color="000000"/>
            </w:tcBorders>
          </w:tcPr>
          <w:p w14:paraId="6235364B" w14:textId="77777777" w:rsidR="00014CDC" w:rsidRPr="003F6A35" w:rsidRDefault="00014CDC" w:rsidP="00FF34D7">
            <w:pPr>
              <w:pStyle w:val="Default"/>
              <w:rPr>
                <w:color w:val="auto"/>
              </w:rPr>
            </w:pPr>
            <w:r w:rsidRPr="003F6A35">
              <w:rPr>
                <w:color w:val="auto"/>
              </w:rPr>
              <w:t>4 Sample size per group &gt; 10</w:t>
            </w:r>
          </w:p>
        </w:tc>
      </w:tr>
      <w:tr w:rsidR="00014CDC" w:rsidRPr="003F6A35" w14:paraId="719C5E5A" w14:textId="77777777" w:rsidTr="00777CC9">
        <w:trPr>
          <w:trHeight w:val="283"/>
        </w:trPr>
        <w:tc>
          <w:tcPr>
            <w:tcW w:w="12758" w:type="dxa"/>
            <w:tcBorders>
              <w:top w:val="single" w:sz="8" w:space="0" w:color="000000"/>
              <w:bottom w:val="single" w:sz="8" w:space="0" w:color="000000"/>
            </w:tcBorders>
          </w:tcPr>
          <w:p w14:paraId="36302F89" w14:textId="77777777" w:rsidR="00014CDC" w:rsidRPr="003F6A35" w:rsidRDefault="00014CDC" w:rsidP="00FF34D7">
            <w:pPr>
              <w:pStyle w:val="Default"/>
              <w:rPr>
                <w:color w:val="auto"/>
              </w:rPr>
            </w:pPr>
            <w:r w:rsidRPr="003F6A35">
              <w:rPr>
                <w:b/>
                <w:bCs/>
                <w:color w:val="auto"/>
              </w:rPr>
              <w:t xml:space="preserve">Category 2: Methods for image acquisition and analysis </w:t>
            </w:r>
          </w:p>
        </w:tc>
      </w:tr>
      <w:tr w:rsidR="00014CDC" w:rsidRPr="003F6A35" w14:paraId="28766DE8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nil"/>
            </w:tcBorders>
          </w:tcPr>
          <w:p w14:paraId="16DC9CC2" w14:textId="77777777" w:rsidR="00014CDC" w:rsidRPr="003F6A35" w:rsidRDefault="00014CDC" w:rsidP="00FF34D7">
            <w:pPr>
              <w:pStyle w:val="Default"/>
              <w:rPr>
                <w:color w:val="auto"/>
              </w:rPr>
            </w:pPr>
            <w:r w:rsidRPr="003F6A35">
              <w:rPr>
                <w:color w:val="auto"/>
              </w:rPr>
              <w:t>5 Magnet strength ≥1.5T</w:t>
            </w:r>
          </w:p>
        </w:tc>
      </w:tr>
      <w:tr w:rsidR="00014CDC" w:rsidRPr="003F6A35" w14:paraId="1326D35C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nil"/>
            </w:tcBorders>
          </w:tcPr>
          <w:p w14:paraId="6263364B" w14:textId="77777777" w:rsidR="00014CDC" w:rsidRPr="003F6A35" w:rsidRDefault="00014CDC" w:rsidP="00FF34D7">
            <w:pPr>
              <w:pStyle w:val="Default"/>
              <w:rPr>
                <w:color w:val="auto"/>
              </w:rPr>
            </w:pPr>
            <w:r w:rsidRPr="003F6A35">
              <w:rPr>
                <w:color w:val="auto"/>
              </w:rPr>
              <w:t xml:space="preserve">6 For VBM studies, MRI slice thickness ≤2 mm; for resting-state functional MRI studies, whole brain analysis was automated with no </w:t>
            </w:r>
            <w:r w:rsidRPr="003F6A35">
              <w:rPr>
                <w:i/>
                <w:color w:val="auto"/>
              </w:rPr>
              <w:t>a</w:t>
            </w:r>
            <w:r w:rsidRPr="003F6A35">
              <w:rPr>
                <w:color w:val="auto"/>
              </w:rPr>
              <w:t xml:space="preserve"> </w:t>
            </w:r>
            <w:r w:rsidRPr="003F6A35">
              <w:rPr>
                <w:i/>
                <w:color w:val="auto"/>
              </w:rPr>
              <w:t>priori</w:t>
            </w:r>
            <w:r w:rsidRPr="003F6A35">
              <w:rPr>
                <w:color w:val="auto"/>
              </w:rPr>
              <w:t xml:space="preserve"> regional selection</w:t>
            </w:r>
          </w:p>
        </w:tc>
      </w:tr>
      <w:tr w:rsidR="00014CDC" w:rsidRPr="003F6A35" w14:paraId="037314FB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nil"/>
            </w:tcBorders>
          </w:tcPr>
          <w:p w14:paraId="53872A6A" w14:textId="77777777" w:rsidR="00014CDC" w:rsidRPr="003F6A35" w:rsidRDefault="00014CDC" w:rsidP="00FF34D7">
            <w:pPr>
              <w:pStyle w:val="Default"/>
              <w:rPr>
                <w:color w:val="auto"/>
              </w:rPr>
            </w:pPr>
            <w:r w:rsidRPr="003F6A35">
              <w:rPr>
                <w:color w:val="auto"/>
              </w:rPr>
              <w:t>7 Coordinates reported in a standard space</w:t>
            </w:r>
          </w:p>
        </w:tc>
      </w:tr>
      <w:tr w:rsidR="00014CDC" w:rsidRPr="003F6A35" w14:paraId="095DE0BD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nil"/>
            </w:tcBorders>
          </w:tcPr>
          <w:p w14:paraId="70F886F2" w14:textId="77777777" w:rsidR="00014CDC" w:rsidRPr="003F6A35" w:rsidRDefault="00014CDC" w:rsidP="00FF34D7">
            <w:pPr>
              <w:pStyle w:val="Default"/>
              <w:ind w:left="240" w:hangingChars="100" w:hanging="240"/>
              <w:rPr>
                <w:color w:val="auto"/>
              </w:rPr>
            </w:pPr>
            <w:r w:rsidRPr="003F6A35">
              <w:rPr>
                <w:color w:val="auto"/>
              </w:rPr>
              <w:t xml:space="preserve">8 The imaging technique processing was described clearly enough to be reproduced </w:t>
            </w:r>
          </w:p>
        </w:tc>
      </w:tr>
      <w:tr w:rsidR="00014CDC" w:rsidRPr="003F6A35" w14:paraId="56ECB5AA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single" w:sz="8" w:space="0" w:color="000000"/>
            </w:tcBorders>
          </w:tcPr>
          <w:p w14:paraId="718358A5" w14:textId="77777777" w:rsidR="00014CDC" w:rsidRPr="003F6A35" w:rsidRDefault="00014CDC" w:rsidP="00FF34D7">
            <w:pPr>
              <w:pStyle w:val="Default"/>
              <w:rPr>
                <w:color w:val="auto"/>
              </w:rPr>
            </w:pPr>
            <w:r w:rsidRPr="003F6A35">
              <w:rPr>
                <w:color w:val="auto"/>
              </w:rPr>
              <w:t>9 Measurements were clearly described clearly enough to be reproduced</w:t>
            </w:r>
          </w:p>
        </w:tc>
      </w:tr>
      <w:tr w:rsidR="00014CDC" w:rsidRPr="003F6A35" w14:paraId="36BFED87" w14:textId="77777777" w:rsidTr="00777CC9">
        <w:trPr>
          <w:trHeight w:val="283"/>
        </w:trPr>
        <w:tc>
          <w:tcPr>
            <w:tcW w:w="12758" w:type="dxa"/>
            <w:tcBorders>
              <w:top w:val="single" w:sz="8" w:space="0" w:color="000000"/>
              <w:bottom w:val="single" w:sz="8" w:space="0" w:color="000000"/>
            </w:tcBorders>
          </w:tcPr>
          <w:p w14:paraId="5202212F" w14:textId="77777777" w:rsidR="00014CDC" w:rsidRPr="003F6A35" w:rsidRDefault="00014CDC" w:rsidP="00FF34D7">
            <w:pPr>
              <w:pStyle w:val="Default"/>
              <w:rPr>
                <w:color w:val="auto"/>
              </w:rPr>
            </w:pPr>
            <w:r w:rsidRPr="003F6A35">
              <w:rPr>
                <w:b/>
                <w:bCs/>
                <w:color w:val="auto"/>
              </w:rPr>
              <w:t xml:space="preserve">Category 3: Results and conclusions </w:t>
            </w:r>
          </w:p>
        </w:tc>
      </w:tr>
      <w:tr w:rsidR="00014CDC" w:rsidRPr="003F6A35" w14:paraId="607ECCA7" w14:textId="77777777" w:rsidTr="00777CC9">
        <w:trPr>
          <w:trHeight w:val="283"/>
        </w:trPr>
        <w:tc>
          <w:tcPr>
            <w:tcW w:w="12758" w:type="dxa"/>
            <w:tcBorders>
              <w:top w:val="single" w:sz="8" w:space="0" w:color="000000"/>
              <w:bottom w:val="nil"/>
            </w:tcBorders>
          </w:tcPr>
          <w:p w14:paraId="7C082BA1" w14:textId="77777777" w:rsidR="00014CDC" w:rsidRPr="003F6A35" w:rsidRDefault="00F94531" w:rsidP="00FF34D7">
            <w:pPr>
              <w:pStyle w:val="Default"/>
              <w:ind w:left="360" w:hangingChars="150" w:hanging="360"/>
              <w:rPr>
                <w:color w:val="auto"/>
              </w:rPr>
            </w:pPr>
            <w:r w:rsidRPr="003F6A35">
              <w:rPr>
                <w:color w:val="auto"/>
              </w:rPr>
              <w:t>10</w:t>
            </w:r>
            <w:r w:rsidR="00014CDC" w:rsidRPr="003F6A35">
              <w:rPr>
                <w:color w:val="auto"/>
              </w:rPr>
              <w:t xml:space="preserve"> Statistical parameters were provided for significant, and important non-significant, differences</w:t>
            </w:r>
          </w:p>
        </w:tc>
      </w:tr>
      <w:tr w:rsidR="00014CDC" w:rsidRPr="003F6A35" w14:paraId="2C834AEF" w14:textId="77777777" w:rsidTr="00777CC9">
        <w:trPr>
          <w:trHeight w:val="283"/>
        </w:trPr>
        <w:tc>
          <w:tcPr>
            <w:tcW w:w="12758" w:type="dxa"/>
            <w:tcBorders>
              <w:top w:val="nil"/>
              <w:bottom w:val="single" w:sz="8" w:space="0" w:color="000000"/>
            </w:tcBorders>
          </w:tcPr>
          <w:p w14:paraId="7B7E0499" w14:textId="77777777" w:rsidR="00014CDC" w:rsidRPr="003F6A35" w:rsidRDefault="00014CDC" w:rsidP="00FF34D7">
            <w:pPr>
              <w:pStyle w:val="Default"/>
              <w:ind w:left="480" w:hangingChars="200" w:hanging="480"/>
              <w:rPr>
                <w:color w:val="auto"/>
              </w:rPr>
            </w:pPr>
            <w:r w:rsidRPr="003F6A35">
              <w:rPr>
                <w:color w:val="auto"/>
              </w:rPr>
              <w:t>1</w:t>
            </w:r>
            <w:r w:rsidR="00F94531" w:rsidRPr="003F6A35">
              <w:rPr>
                <w:color w:val="auto"/>
              </w:rPr>
              <w:t>1</w:t>
            </w:r>
            <w:r w:rsidRPr="003F6A35">
              <w:rPr>
                <w:color w:val="auto"/>
              </w:rPr>
              <w:t xml:space="preserve"> Conclusions were consistent with the results obtained and the limitations were discussed </w:t>
            </w:r>
          </w:p>
        </w:tc>
      </w:tr>
      <w:tr w:rsidR="00014CDC" w:rsidRPr="003F6A35" w14:paraId="48464FC7" w14:textId="77777777" w:rsidTr="00777CC9">
        <w:trPr>
          <w:trHeight w:val="283"/>
        </w:trPr>
        <w:tc>
          <w:tcPr>
            <w:tcW w:w="12758" w:type="dxa"/>
            <w:tcBorders>
              <w:top w:val="single" w:sz="8" w:space="0" w:color="000000"/>
              <w:bottom w:val="single" w:sz="8" w:space="0" w:color="000000"/>
            </w:tcBorders>
          </w:tcPr>
          <w:p w14:paraId="43DE7549" w14:textId="77777777" w:rsidR="00014CDC" w:rsidRPr="003F6A35" w:rsidRDefault="00014CDC" w:rsidP="00FF34D7">
            <w:pPr>
              <w:pStyle w:val="Default"/>
              <w:jc w:val="right"/>
              <w:rPr>
                <w:color w:val="auto"/>
              </w:rPr>
            </w:pPr>
            <w:r w:rsidRPr="003F6A35">
              <w:rPr>
                <w:b/>
                <w:bCs/>
                <w:color w:val="auto"/>
              </w:rPr>
              <w:t xml:space="preserve">TOTAL </w:t>
            </w:r>
            <w:r w:rsidRPr="003F6A35">
              <w:rPr>
                <w:color w:val="auto"/>
              </w:rPr>
              <w:t xml:space="preserve">  /11</w:t>
            </w:r>
          </w:p>
        </w:tc>
      </w:tr>
    </w:tbl>
    <w:p w14:paraId="1C2B6A6A" w14:textId="5920C2F8" w:rsidR="00766835" w:rsidRPr="003F6A35" w:rsidRDefault="00165C63" w:rsidP="00FF34D7">
      <w:pPr>
        <w:spacing w:before="120" w:after="240"/>
        <w:rPr>
          <w:rFonts w:cs="Times New Roman"/>
          <w:bCs/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</w:t>
      </w:r>
      <w:r w:rsidRPr="003F6A35">
        <w:rPr>
          <w:rFonts w:cs="Times New Roman"/>
          <w:bCs/>
          <w:sz w:val="24"/>
          <w:szCs w:val="24"/>
        </w:rPr>
        <w:t xml:space="preserve">MRI, magnetic resonance imaging; </w:t>
      </w:r>
      <w:r w:rsidR="00014CDC" w:rsidRPr="003F6A35">
        <w:rPr>
          <w:rFonts w:cs="Times New Roman"/>
          <w:bCs/>
          <w:sz w:val="24"/>
          <w:szCs w:val="24"/>
        </w:rPr>
        <w:t>T</w:t>
      </w:r>
      <w:r w:rsidRPr="003F6A35">
        <w:rPr>
          <w:rFonts w:cs="Times New Roman"/>
          <w:bCs/>
          <w:sz w:val="24"/>
          <w:szCs w:val="24"/>
        </w:rPr>
        <w:t>,</w:t>
      </w:r>
      <w:r w:rsidR="00014CDC" w:rsidRPr="003F6A35">
        <w:rPr>
          <w:rFonts w:cs="Times New Roman"/>
          <w:bCs/>
          <w:sz w:val="24"/>
          <w:szCs w:val="24"/>
        </w:rPr>
        <w:t xml:space="preserve"> tesla; VBM</w:t>
      </w:r>
      <w:r w:rsidRPr="003F6A35">
        <w:rPr>
          <w:rFonts w:cs="Times New Roman"/>
          <w:bCs/>
          <w:sz w:val="24"/>
          <w:szCs w:val="24"/>
        </w:rPr>
        <w:t>,</w:t>
      </w:r>
      <w:r w:rsidR="00014CDC" w:rsidRPr="003F6A35">
        <w:rPr>
          <w:rFonts w:cs="Times New Roman"/>
          <w:bCs/>
          <w:sz w:val="24"/>
          <w:szCs w:val="24"/>
        </w:rPr>
        <w:t xml:space="preserve"> voxel-based morphometry</w:t>
      </w:r>
      <w:r w:rsidRPr="003F6A35">
        <w:rPr>
          <w:rFonts w:cs="Times New Roman"/>
          <w:bCs/>
          <w:sz w:val="24"/>
          <w:szCs w:val="24"/>
        </w:rPr>
        <w:t>.</w:t>
      </w:r>
      <w:r w:rsidR="00766835" w:rsidRPr="003F6A35">
        <w:rPr>
          <w:rFonts w:cs="Times New Roman"/>
          <w:bCs/>
          <w:sz w:val="24"/>
          <w:szCs w:val="24"/>
        </w:rPr>
        <w:br w:type="page"/>
      </w:r>
    </w:p>
    <w:p w14:paraId="4456EC06" w14:textId="0128FAD5" w:rsidR="001A3224" w:rsidRPr="003F6A35" w:rsidRDefault="001A3224" w:rsidP="00E00D32">
      <w:pPr>
        <w:pStyle w:val="Heading1"/>
      </w:pPr>
      <w:r w:rsidRPr="003F6A35">
        <w:lastRenderedPageBreak/>
        <w:t>Table S2A: Sensitivity analysis of VBM meta-analysis</w:t>
      </w:r>
    </w:p>
    <w:tbl>
      <w:tblPr>
        <w:tblW w:w="5078" w:type="pct"/>
        <w:tblBorders>
          <w:top w:val="single" w:sz="12" w:space="0" w:color="000000"/>
          <w:bottom w:val="single" w:sz="12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2194"/>
        <w:gridCol w:w="1775"/>
        <w:gridCol w:w="1701"/>
        <w:gridCol w:w="1704"/>
        <w:gridCol w:w="1276"/>
        <w:gridCol w:w="281"/>
        <w:gridCol w:w="1276"/>
        <w:gridCol w:w="1982"/>
        <w:gridCol w:w="1987"/>
      </w:tblGrid>
      <w:tr w:rsidR="00D9029C" w:rsidRPr="003F6A35" w14:paraId="0B8F8098" w14:textId="77777777" w:rsidTr="004D0765">
        <w:trPr>
          <w:trHeight w:val="283"/>
        </w:trPr>
        <w:tc>
          <w:tcPr>
            <w:tcW w:w="774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5A96A1C" w14:textId="77777777" w:rsidR="00D9029C" w:rsidRPr="003F6A35" w:rsidRDefault="00D9029C" w:rsidP="00FF34D7">
            <w:pPr>
              <w:jc w:val="center"/>
              <w:rPr>
                <w:rFonts w:cs="Times New Roman"/>
                <w:iCs/>
                <w:caps/>
                <w:sz w:val="24"/>
                <w:szCs w:val="24"/>
              </w:rPr>
            </w:pPr>
          </w:p>
        </w:tc>
        <w:tc>
          <w:tcPr>
            <w:tcW w:w="1826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F589C65" w14:textId="77777777" w:rsidR="00D9029C" w:rsidRPr="003F6A35" w:rsidRDefault="00D9029C" w:rsidP="00FF34D7">
            <w:pPr>
              <w:jc w:val="center"/>
              <w:rPr>
                <w:rStyle w:val="SubtleEmphasis"/>
                <w:rFonts w:cs="Times New Roman"/>
                <w:i w:val="0"/>
                <w:iCs w:val="0"/>
                <w:caps/>
                <w:kern w:val="0"/>
                <w:sz w:val="24"/>
                <w:szCs w:val="24"/>
                <w:lang w:val="zh-CN"/>
              </w:rPr>
            </w:pPr>
            <w:r w:rsidRPr="003F6A35">
              <w:rPr>
                <w:rStyle w:val="SubtleEmphasis"/>
                <w:rFonts w:cs="Times New Roman"/>
                <w:i w:val="0"/>
                <w:iCs w:val="0"/>
                <w:sz w:val="24"/>
                <w:szCs w:val="24"/>
                <w:lang w:val="zh-CN"/>
              </w:rPr>
              <w:t>Increased GM volume Regions</w:t>
            </w:r>
          </w:p>
        </w:tc>
        <w:tc>
          <w:tcPr>
            <w:tcW w:w="450" w:type="pct"/>
            <w:tcBorders>
              <w:bottom w:val="nil"/>
            </w:tcBorders>
            <w:shd w:val="clear" w:color="auto" w:fill="auto"/>
          </w:tcPr>
          <w:p w14:paraId="740D346A" w14:textId="77777777" w:rsidR="00D9029C" w:rsidRPr="003F6A35" w:rsidRDefault="00D9029C" w:rsidP="00FF34D7">
            <w:pPr>
              <w:jc w:val="center"/>
              <w:rPr>
                <w:rStyle w:val="SubtleEmphasis"/>
                <w:rFonts w:cs="Times New Roman"/>
                <w:i w:val="0"/>
                <w:iCs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9" w:type="pct"/>
            <w:shd w:val="clear" w:color="auto" w:fill="auto"/>
          </w:tcPr>
          <w:p w14:paraId="2B986885" w14:textId="69AB84A9" w:rsidR="00D9029C" w:rsidRPr="003F6A35" w:rsidRDefault="00D9029C" w:rsidP="00FF34D7">
            <w:pPr>
              <w:jc w:val="center"/>
              <w:rPr>
                <w:rStyle w:val="SubtleEmphasis"/>
                <w:rFonts w:cs="Times New Roman"/>
                <w:i w:val="0"/>
                <w:iCs w:val="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pct"/>
            <w:gridSpan w:val="3"/>
            <w:shd w:val="clear" w:color="auto" w:fill="auto"/>
            <w:vAlign w:val="center"/>
          </w:tcPr>
          <w:p w14:paraId="4B40AF3C" w14:textId="160EB47D" w:rsidR="00D9029C" w:rsidRPr="003F6A35" w:rsidRDefault="00D9029C" w:rsidP="00834697">
            <w:pPr>
              <w:jc w:val="center"/>
              <w:rPr>
                <w:rStyle w:val="SubtleEmphasis"/>
                <w:rFonts w:cs="Times New Roman"/>
                <w:i w:val="0"/>
                <w:iCs w:val="0"/>
                <w:kern w:val="0"/>
                <w:sz w:val="24"/>
                <w:szCs w:val="24"/>
                <w:lang w:val="zh-CN"/>
              </w:rPr>
            </w:pPr>
            <w:r w:rsidRPr="003F6A35">
              <w:rPr>
                <w:rStyle w:val="SubtleEmphasis"/>
                <w:rFonts w:cs="Times New Roman"/>
                <w:i w:val="0"/>
                <w:iCs w:val="0"/>
                <w:kern w:val="0"/>
                <w:sz w:val="24"/>
                <w:szCs w:val="24"/>
                <w:lang w:val="zh-CN"/>
              </w:rPr>
              <w:t>Decreased GM volume Regions</w:t>
            </w:r>
          </w:p>
        </w:tc>
      </w:tr>
      <w:tr w:rsidR="00834294" w:rsidRPr="003F6A35" w14:paraId="5E820961" w14:textId="77777777" w:rsidTr="004D0765">
        <w:tc>
          <w:tcPr>
            <w:tcW w:w="7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44FAFF" w14:textId="77777777" w:rsidR="0040244E" w:rsidRPr="003F6A35" w:rsidRDefault="0040244E" w:rsidP="00272C8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6A35">
              <w:rPr>
                <w:rFonts w:cs="Times New Roman"/>
                <w:b/>
                <w:sz w:val="24"/>
                <w:szCs w:val="24"/>
              </w:rPr>
              <w:t>VBM Studies</w:t>
            </w:r>
          </w:p>
        </w:tc>
        <w:tc>
          <w:tcPr>
            <w:tcW w:w="626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05DCFD2" w14:textId="77777777" w:rsidR="0040244E" w:rsidRPr="003F6A35" w:rsidRDefault="0040244E" w:rsidP="00551252">
            <w:pPr>
              <w:tabs>
                <w:tab w:val="decimal" w:pos="360"/>
              </w:tabs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R superior temporal gyrus</w:t>
            </w:r>
          </w:p>
        </w:tc>
        <w:tc>
          <w:tcPr>
            <w:tcW w:w="60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9FA7431" w14:textId="77777777" w:rsidR="0040244E" w:rsidRPr="003F6A35" w:rsidRDefault="0040244E" w:rsidP="00551252">
            <w:pPr>
              <w:tabs>
                <w:tab w:val="decimal" w:pos="360"/>
              </w:tabs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3F6A35">
              <w:rPr>
                <w:rFonts w:cs="Times New Roman"/>
                <w:kern w:val="0"/>
                <w:sz w:val="24"/>
                <w:szCs w:val="24"/>
              </w:rPr>
              <w:t>R middle temporal gyrus</w:t>
            </w:r>
          </w:p>
        </w:tc>
        <w:tc>
          <w:tcPr>
            <w:tcW w:w="601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E45F57F" w14:textId="32D708BE" w:rsidR="0040244E" w:rsidRPr="003F6A35" w:rsidRDefault="0040244E" w:rsidP="00551252">
            <w:pPr>
              <w:tabs>
                <w:tab w:val="decimal" w:pos="360"/>
              </w:tabs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L superior temporal gyrus</w:t>
            </w:r>
          </w:p>
        </w:tc>
        <w:tc>
          <w:tcPr>
            <w:tcW w:w="45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3DAD524" w14:textId="5E74E06A" w:rsidR="0040244E" w:rsidRPr="004D0765" w:rsidRDefault="0040244E" w:rsidP="00AC4205">
            <w:pPr>
              <w:tabs>
                <w:tab w:val="decimal" w:pos="36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D0765">
              <w:rPr>
                <w:rFonts w:cs="Times New Roman" w:hint="eastAsia"/>
                <w:sz w:val="24"/>
                <w:szCs w:val="24"/>
              </w:rPr>
              <w:t>R</w:t>
            </w:r>
            <w:r w:rsidRPr="004D0765">
              <w:rPr>
                <w:rFonts w:cs="Times New Roman"/>
                <w:sz w:val="24"/>
                <w:szCs w:val="24"/>
              </w:rPr>
              <w:t xml:space="preserve"> angular gyrus</w:t>
            </w:r>
          </w:p>
        </w:tc>
        <w:tc>
          <w:tcPr>
            <w:tcW w:w="99" w:type="pct"/>
            <w:shd w:val="clear" w:color="auto" w:fill="auto"/>
          </w:tcPr>
          <w:p w14:paraId="2A8D66AC" w14:textId="39A0AB5D" w:rsidR="0040244E" w:rsidRPr="004D0765" w:rsidRDefault="0040244E" w:rsidP="00551252">
            <w:pPr>
              <w:tabs>
                <w:tab w:val="decimal" w:pos="36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7CF6B" w14:textId="2C5A14BD" w:rsidR="0040244E" w:rsidRPr="004D0765" w:rsidRDefault="0040244E" w:rsidP="00551252">
            <w:pPr>
              <w:tabs>
                <w:tab w:val="decimal" w:pos="360"/>
              </w:tabs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D0765">
              <w:rPr>
                <w:rFonts w:cs="Times New Roman"/>
                <w:sz w:val="24"/>
                <w:szCs w:val="24"/>
              </w:rPr>
              <w:t>R caudate nucleus</w:t>
            </w:r>
          </w:p>
        </w:tc>
        <w:tc>
          <w:tcPr>
            <w:tcW w:w="699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40D243F" w14:textId="0DB056E1" w:rsidR="0040244E" w:rsidRPr="004D0765" w:rsidRDefault="0040244E" w:rsidP="00551252">
            <w:pPr>
              <w:tabs>
                <w:tab w:val="decimal" w:pos="360"/>
              </w:tabs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D0765">
              <w:rPr>
                <w:rFonts w:cs="Times New Roman"/>
                <w:sz w:val="24"/>
                <w:szCs w:val="24"/>
              </w:rPr>
              <w:t>L superior frontal gyrus, medial</w:t>
            </w:r>
          </w:p>
        </w:tc>
        <w:tc>
          <w:tcPr>
            <w:tcW w:w="701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7345FC6" w14:textId="17BF6D10" w:rsidR="0040244E" w:rsidRPr="004D0765" w:rsidRDefault="0040244E" w:rsidP="00551252">
            <w:pPr>
              <w:tabs>
                <w:tab w:val="decimal" w:pos="360"/>
              </w:tabs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D0765">
              <w:rPr>
                <w:rFonts w:cs="Times New Roman"/>
                <w:kern w:val="0"/>
                <w:sz w:val="24"/>
                <w:szCs w:val="24"/>
              </w:rPr>
              <w:t>R supplementary motor area</w:t>
            </w:r>
          </w:p>
        </w:tc>
      </w:tr>
      <w:tr w:rsidR="00834294" w:rsidRPr="003F6A35" w14:paraId="5AB36FB7" w14:textId="77777777" w:rsidTr="004D0765">
        <w:trPr>
          <w:trHeight w:val="283"/>
        </w:trPr>
        <w:tc>
          <w:tcPr>
            <w:tcW w:w="77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DAEC812" w14:textId="77777777" w:rsidR="0040244E" w:rsidRPr="003F6A35" w:rsidRDefault="0040244E" w:rsidP="00272C85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F6A35">
              <w:rPr>
                <w:rFonts w:cs="Times New Roman"/>
                <w:sz w:val="24"/>
                <w:szCs w:val="24"/>
              </w:rPr>
              <w:t>Muhlau</w:t>
            </w:r>
            <w:proofErr w:type="spellEnd"/>
            <w:r w:rsidRPr="003F6A35">
              <w:rPr>
                <w:rFonts w:cs="Times New Roman"/>
                <w:sz w:val="24"/>
                <w:szCs w:val="24"/>
              </w:rPr>
              <w:t xml:space="preserve"> et al 2006</w:t>
            </w:r>
          </w:p>
        </w:tc>
        <w:tc>
          <w:tcPr>
            <w:tcW w:w="62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3E41B6" w14:textId="037D1DFC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BE7E3" w14:textId="71F411A1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CDAA" w14:textId="08CF3132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450" w:type="pct"/>
            <w:tcBorders>
              <w:top w:val="single" w:sz="8" w:space="0" w:color="auto"/>
            </w:tcBorders>
            <w:shd w:val="clear" w:color="auto" w:fill="auto"/>
          </w:tcPr>
          <w:p w14:paraId="0A4FC6EE" w14:textId="5F89A81E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99" w:type="pct"/>
            <w:shd w:val="clear" w:color="auto" w:fill="auto"/>
          </w:tcPr>
          <w:p w14:paraId="1785A23F" w14:textId="5D2FB56C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A8B884" w14:textId="3B3964BA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9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BB7DEB" w14:textId="4F8A33F7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0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DA4B4E" w14:textId="03F86B3E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834294" w:rsidRPr="003F6A35" w14:paraId="2F3F93CF" w14:textId="77777777" w:rsidTr="004D0765">
        <w:trPr>
          <w:trHeight w:val="283"/>
        </w:trPr>
        <w:tc>
          <w:tcPr>
            <w:tcW w:w="77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0D1AFB9" w14:textId="77777777" w:rsidR="0040244E" w:rsidRPr="003F6A35" w:rsidRDefault="0040244E" w:rsidP="00272C85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F6A35">
              <w:rPr>
                <w:rFonts w:cs="Times New Roman"/>
                <w:sz w:val="24"/>
                <w:szCs w:val="24"/>
              </w:rPr>
              <w:t>Landgrebe</w:t>
            </w:r>
            <w:proofErr w:type="spellEnd"/>
            <w:r w:rsidRPr="003F6A35">
              <w:rPr>
                <w:rFonts w:cs="Times New Roman"/>
                <w:sz w:val="24"/>
                <w:szCs w:val="24"/>
              </w:rPr>
              <w:t xml:space="preserve"> et al 2009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vAlign w:val="center"/>
          </w:tcPr>
          <w:p w14:paraId="774F29CA" w14:textId="1F668AD3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  <w:lang w:val="zh-CN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  <w:lang w:val="zh-CN"/>
              </w:rPr>
              <w:t>es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</w:tcPr>
          <w:p w14:paraId="33032591" w14:textId="52FBAF3B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vAlign w:val="center"/>
          </w:tcPr>
          <w:p w14:paraId="113E03FA" w14:textId="47224B53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450" w:type="pct"/>
            <w:shd w:val="clear" w:color="auto" w:fill="auto"/>
          </w:tcPr>
          <w:p w14:paraId="6249DD62" w14:textId="3403BEB7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99" w:type="pct"/>
            <w:shd w:val="clear" w:color="auto" w:fill="auto"/>
          </w:tcPr>
          <w:p w14:paraId="3B4BB8B7" w14:textId="318F5202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32B42F3" w14:textId="7CAE06E7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vAlign w:val="center"/>
          </w:tcPr>
          <w:p w14:paraId="7DB40F6F" w14:textId="1A153D8D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auto"/>
            <w:vAlign w:val="center"/>
          </w:tcPr>
          <w:p w14:paraId="7FC10723" w14:textId="3C1DE7A7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834294" w:rsidRPr="003F6A35" w14:paraId="2B01225D" w14:textId="77777777" w:rsidTr="004D0765">
        <w:trPr>
          <w:trHeight w:val="283"/>
        </w:trPr>
        <w:tc>
          <w:tcPr>
            <w:tcW w:w="77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5164211" w14:textId="77777777" w:rsidR="0040244E" w:rsidRPr="003F6A35" w:rsidRDefault="0040244E" w:rsidP="00272C85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F6A35">
              <w:rPr>
                <w:rFonts w:cs="Times New Roman"/>
                <w:sz w:val="24"/>
                <w:szCs w:val="24"/>
              </w:rPr>
              <w:t>Boyen</w:t>
            </w:r>
            <w:proofErr w:type="spellEnd"/>
            <w:r w:rsidRPr="003F6A35">
              <w:rPr>
                <w:rFonts w:cs="Times New Roman"/>
                <w:sz w:val="24"/>
                <w:szCs w:val="24"/>
              </w:rPr>
              <w:t xml:space="preserve"> et al 2013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vAlign w:val="center"/>
          </w:tcPr>
          <w:p w14:paraId="31F16629" w14:textId="3FB37DD6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</w:tcPr>
          <w:p w14:paraId="14E90086" w14:textId="7083DEAD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01" w:type="pct"/>
            <w:tcBorders>
              <w:top w:val="nil"/>
            </w:tcBorders>
            <w:shd w:val="clear" w:color="auto" w:fill="auto"/>
          </w:tcPr>
          <w:p w14:paraId="44A4EC4E" w14:textId="12603C07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0" w:type="pct"/>
            <w:shd w:val="clear" w:color="auto" w:fill="auto"/>
          </w:tcPr>
          <w:p w14:paraId="234297B7" w14:textId="0FC70CAF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99" w:type="pct"/>
            <w:shd w:val="clear" w:color="auto" w:fill="auto"/>
          </w:tcPr>
          <w:p w14:paraId="2EEE9289" w14:textId="46BEDD74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60A4A3A" w14:textId="62FA146D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vAlign w:val="center"/>
          </w:tcPr>
          <w:p w14:paraId="53CE3709" w14:textId="3AC1D32C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auto"/>
          </w:tcPr>
          <w:p w14:paraId="2922354E" w14:textId="3936D895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834294" w:rsidRPr="003F6A35" w14:paraId="0C44AD1B" w14:textId="77777777" w:rsidTr="004D0765">
        <w:trPr>
          <w:trHeight w:val="283"/>
        </w:trPr>
        <w:tc>
          <w:tcPr>
            <w:tcW w:w="77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590159C" w14:textId="77777777" w:rsidR="0040244E" w:rsidRPr="003F6A35" w:rsidRDefault="0040244E" w:rsidP="00272C85">
            <w:pPr>
              <w:jc w:val="left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Melcher et al 2013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vAlign w:val="center"/>
          </w:tcPr>
          <w:p w14:paraId="6399FAFB" w14:textId="7A92BCA3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</w:tcPr>
          <w:p w14:paraId="253E4BF2" w14:textId="6A5BA376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vAlign w:val="center"/>
          </w:tcPr>
          <w:p w14:paraId="75D97251" w14:textId="589AD596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450" w:type="pct"/>
            <w:shd w:val="clear" w:color="auto" w:fill="auto"/>
          </w:tcPr>
          <w:p w14:paraId="7044AD9C" w14:textId="64132CFA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99" w:type="pct"/>
            <w:shd w:val="clear" w:color="auto" w:fill="auto"/>
          </w:tcPr>
          <w:p w14:paraId="4EFC8870" w14:textId="4CC30286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20390A0" w14:textId="11784BB1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vAlign w:val="center"/>
          </w:tcPr>
          <w:p w14:paraId="4DD02610" w14:textId="6012BAA3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auto"/>
            <w:vAlign w:val="center"/>
          </w:tcPr>
          <w:p w14:paraId="455108C8" w14:textId="498EE531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834294" w:rsidRPr="003F6A35" w14:paraId="329D9789" w14:textId="77777777" w:rsidTr="004D0765">
        <w:trPr>
          <w:trHeight w:val="283"/>
        </w:trPr>
        <w:tc>
          <w:tcPr>
            <w:tcW w:w="774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1B19AAF" w14:textId="77777777" w:rsidR="0040244E" w:rsidRPr="003F6A35" w:rsidRDefault="0040244E" w:rsidP="00272C85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F6A35">
              <w:rPr>
                <w:rFonts w:cs="Times New Roman"/>
                <w:sz w:val="24"/>
                <w:szCs w:val="24"/>
              </w:rPr>
              <w:t>Krick</w:t>
            </w:r>
            <w:proofErr w:type="spellEnd"/>
            <w:r w:rsidRPr="003F6A35">
              <w:rPr>
                <w:rFonts w:cs="Times New Roman"/>
                <w:sz w:val="24"/>
                <w:szCs w:val="24"/>
              </w:rPr>
              <w:t xml:space="preserve"> et al 2015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auto"/>
            <w:vAlign w:val="center"/>
          </w:tcPr>
          <w:p w14:paraId="5587F60D" w14:textId="52B23BC5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0" w:type="pct"/>
            <w:tcBorders>
              <w:top w:val="nil"/>
            </w:tcBorders>
            <w:shd w:val="clear" w:color="auto" w:fill="auto"/>
            <w:vAlign w:val="center"/>
          </w:tcPr>
          <w:p w14:paraId="5BF73FB1" w14:textId="0E07E805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1" w:type="pct"/>
            <w:tcBorders>
              <w:top w:val="nil"/>
            </w:tcBorders>
            <w:shd w:val="clear" w:color="auto" w:fill="auto"/>
          </w:tcPr>
          <w:p w14:paraId="1051ED1B" w14:textId="356B1222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450" w:type="pct"/>
            <w:shd w:val="clear" w:color="auto" w:fill="auto"/>
          </w:tcPr>
          <w:p w14:paraId="4B162F04" w14:textId="095D2196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99" w:type="pct"/>
            <w:shd w:val="clear" w:color="auto" w:fill="auto"/>
          </w:tcPr>
          <w:p w14:paraId="462FBF45" w14:textId="15C53F32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201E998" w14:textId="490B00EF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99" w:type="pct"/>
            <w:tcBorders>
              <w:top w:val="nil"/>
            </w:tcBorders>
            <w:shd w:val="clear" w:color="auto" w:fill="auto"/>
            <w:vAlign w:val="center"/>
          </w:tcPr>
          <w:p w14:paraId="0E6B3C52" w14:textId="29F2EEAE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01" w:type="pct"/>
            <w:tcBorders>
              <w:top w:val="nil"/>
            </w:tcBorders>
            <w:shd w:val="clear" w:color="auto" w:fill="auto"/>
          </w:tcPr>
          <w:p w14:paraId="42F5CFEF" w14:textId="37A94D65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834294" w:rsidRPr="003F6A35" w14:paraId="18CB8B80" w14:textId="77777777" w:rsidTr="004D0765">
        <w:trPr>
          <w:trHeight w:val="283"/>
        </w:trPr>
        <w:tc>
          <w:tcPr>
            <w:tcW w:w="774" w:type="pct"/>
            <w:shd w:val="clear" w:color="auto" w:fill="auto"/>
            <w:noWrap/>
            <w:vAlign w:val="center"/>
          </w:tcPr>
          <w:p w14:paraId="62CB2C1F" w14:textId="77777777" w:rsidR="0040244E" w:rsidRPr="003F6A35" w:rsidRDefault="0040244E" w:rsidP="00272C85">
            <w:pPr>
              <w:jc w:val="left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Allan et al 2016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7689ACC" w14:textId="1F7078C4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zh-CN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es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3074F69" w14:textId="76D76C5E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1" w:type="pct"/>
            <w:shd w:val="clear" w:color="auto" w:fill="auto"/>
          </w:tcPr>
          <w:p w14:paraId="5CEA78E0" w14:textId="7DCE1D0F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0" w:type="pct"/>
            <w:shd w:val="clear" w:color="auto" w:fill="auto"/>
          </w:tcPr>
          <w:p w14:paraId="52956F27" w14:textId="6CFDAB0E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99" w:type="pct"/>
            <w:shd w:val="clear" w:color="auto" w:fill="auto"/>
          </w:tcPr>
          <w:p w14:paraId="3EBACE48" w14:textId="2D167BBB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2A2C2216" w14:textId="30C989DE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A24715E" w14:textId="4949B770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01" w:type="pct"/>
            <w:shd w:val="clear" w:color="auto" w:fill="auto"/>
          </w:tcPr>
          <w:p w14:paraId="631E1902" w14:textId="068399FC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834294" w:rsidRPr="003F6A35" w14:paraId="73EE8D5B" w14:textId="77777777" w:rsidTr="004D0765">
        <w:trPr>
          <w:trHeight w:val="283"/>
        </w:trPr>
        <w:tc>
          <w:tcPr>
            <w:tcW w:w="774" w:type="pct"/>
            <w:shd w:val="clear" w:color="auto" w:fill="auto"/>
            <w:noWrap/>
            <w:vAlign w:val="center"/>
          </w:tcPr>
          <w:p w14:paraId="28EB2559" w14:textId="77777777" w:rsidR="0040244E" w:rsidRPr="003F6A35" w:rsidRDefault="0040244E" w:rsidP="00272C85">
            <w:pPr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Schmidt et al 2018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00493AF" w14:textId="15DA3B4E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AA27DF0" w14:textId="7021E444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CA5CF6" w14:textId="09A6064F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450" w:type="pct"/>
            <w:shd w:val="clear" w:color="auto" w:fill="auto"/>
          </w:tcPr>
          <w:p w14:paraId="3351467A" w14:textId="4C397D16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99" w:type="pct"/>
            <w:shd w:val="clear" w:color="auto" w:fill="auto"/>
          </w:tcPr>
          <w:p w14:paraId="53F063F6" w14:textId="49D60A2D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35D2934" w14:textId="1F8888AF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8026F94" w14:textId="104D02CA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7F69BE" w14:textId="7570B8C6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834294" w:rsidRPr="003F6A35" w14:paraId="406CC13D" w14:textId="77777777" w:rsidTr="004D0765">
        <w:trPr>
          <w:trHeight w:val="283"/>
        </w:trPr>
        <w:tc>
          <w:tcPr>
            <w:tcW w:w="774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19A85DBC" w14:textId="6CF77ED8" w:rsidR="0040244E" w:rsidRPr="003F6A35" w:rsidRDefault="0040244E" w:rsidP="00272C85">
            <w:pPr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 w:hint="eastAsia"/>
                <w:sz w:val="24"/>
                <w:szCs w:val="24"/>
              </w:rPr>
              <w:t>Han</w:t>
            </w:r>
            <w:r w:rsidRPr="003F6A35">
              <w:rPr>
                <w:rFonts w:cs="Times New Roman"/>
                <w:sz w:val="24"/>
                <w:szCs w:val="24"/>
              </w:rPr>
              <w:t xml:space="preserve"> et al 2018</w:t>
            </w:r>
            <w:r w:rsidR="002C0650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62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B20AAF1" w14:textId="621EF61E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  <w:lang w:val="zh-CN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  <w:lang w:val="zh-CN"/>
              </w:rPr>
              <w:t>es</w:t>
            </w:r>
          </w:p>
        </w:tc>
        <w:tc>
          <w:tcPr>
            <w:tcW w:w="60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F4AE1D9" w14:textId="2987D99F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01" w:type="pct"/>
            <w:tcBorders>
              <w:bottom w:val="single" w:sz="12" w:space="0" w:color="000000"/>
            </w:tcBorders>
            <w:shd w:val="clear" w:color="auto" w:fill="auto"/>
          </w:tcPr>
          <w:p w14:paraId="34852D38" w14:textId="3BCF532F" w:rsidR="0040244E" w:rsidRPr="003F6A3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450" w:type="pct"/>
            <w:tcBorders>
              <w:bottom w:val="single" w:sz="12" w:space="0" w:color="000000"/>
            </w:tcBorders>
            <w:shd w:val="clear" w:color="auto" w:fill="auto"/>
          </w:tcPr>
          <w:p w14:paraId="177C82A2" w14:textId="79DCDD48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99" w:type="pct"/>
            <w:tcBorders>
              <w:bottom w:val="single" w:sz="12" w:space="0" w:color="000000"/>
            </w:tcBorders>
            <w:shd w:val="clear" w:color="auto" w:fill="auto"/>
          </w:tcPr>
          <w:p w14:paraId="1AC13D53" w14:textId="50097FE6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42491EF" w14:textId="4837ABA9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69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9FF80CD" w14:textId="6A34B85D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Y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01" w:type="pct"/>
            <w:tcBorders>
              <w:bottom w:val="single" w:sz="12" w:space="0" w:color="000000"/>
            </w:tcBorders>
            <w:shd w:val="clear" w:color="auto" w:fill="auto"/>
          </w:tcPr>
          <w:p w14:paraId="19FCFF6F" w14:textId="060EDBFF" w:rsidR="0040244E" w:rsidRPr="004D0765" w:rsidRDefault="0040244E" w:rsidP="001D5BCD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65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D0765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</w:tbl>
    <w:p w14:paraId="0F7F1880" w14:textId="3A0D86CE" w:rsidR="00766835" w:rsidRPr="003F6A35" w:rsidRDefault="00165C63" w:rsidP="00FF34D7">
      <w:pPr>
        <w:spacing w:before="120" w:after="240"/>
        <w:rPr>
          <w:rFonts w:cs="Times New Roman"/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GM, gray matter; L, left; R, right; </w:t>
      </w:r>
      <w:r w:rsidR="001A3224" w:rsidRPr="003F6A35">
        <w:rPr>
          <w:rFonts w:cs="Times New Roman"/>
          <w:sz w:val="24"/>
          <w:szCs w:val="24"/>
        </w:rPr>
        <w:t>VBM</w:t>
      </w:r>
      <w:r w:rsidRPr="003F6A35">
        <w:rPr>
          <w:rFonts w:cs="Times New Roman"/>
          <w:sz w:val="24"/>
          <w:szCs w:val="24"/>
        </w:rPr>
        <w:t>,</w:t>
      </w:r>
      <w:r w:rsidR="001A3224" w:rsidRPr="003F6A35">
        <w:rPr>
          <w:rFonts w:cs="Times New Roman"/>
          <w:sz w:val="24"/>
          <w:szCs w:val="24"/>
        </w:rPr>
        <w:t xml:space="preserve"> voxel-based morphometry</w:t>
      </w:r>
      <w:r w:rsidRPr="003F6A35">
        <w:rPr>
          <w:rFonts w:cs="Times New Roman"/>
          <w:sz w:val="24"/>
          <w:szCs w:val="24"/>
        </w:rPr>
        <w:t>.</w:t>
      </w:r>
      <w:r w:rsidR="001A3224" w:rsidRPr="003F6A35">
        <w:rPr>
          <w:rFonts w:cs="Times New Roman"/>
          <w:sz w:val="24"/>
          <w:szCs w:val="24"/>
        </w:rPr>
        <w:t xml:space="preserve"> </w:t>
      </w:r>
      <w:r w:rsidR="00766835" w:rsidRPr="003F6A35">
        <w:rPr>
          <w:rFonts w:cs="Times New Roman"/>
          <w:sz w:val="24"/>
          <w:szCs w:val="24"/>
        </w:rPr>
        <w:br w:type="page"/>
      </w:r>
    </w:p>
    <w:p w14:paraId="2538A13F" w14:textId="66800813" w:rsidR="001A3224" w:rsidRPr="003F6A35" w:rsidRDefault="001A3224" w:rsidP="00E00D32">
      <w:pPr>
        <w:pStyle w:val="Heading1"/>
      </w:pPr>
      <w:r w:rsidRPr="003F6A35">
        <w:lastRenderedPageBreak/>
        <w:t xml:space="preserve">Table S2B: Sensitivity analysis of </w:t>
      </w:r>
      <w:r w:rsidR="0094396F">
        <w:t>ReHo</w:t>
      </w:r>
      <w:r w:rsidRPr="003F6A35">
        <w:t xml:space="preserve"> meta-analysis</w:t>
      </w:r>
    </w:p>
    <w:tbl>
      <w:tblPr>
        <w:tblW w:w="4468" w:type="pct"/>
        <w:tblBorders>
          <w:top w:val="single" w:sz="12" w:space="0" w:color="000000"/>
          <w:bottom w:val="single" w:sz="12" w:space="0" w:color="000000"/>
        </w:tblBorders>
        <w:tblLook w:val="0660" w:firstRow="1" w:lastRow="1" w:firstColumn="0" w:lastColumn="0" w:noHBand="1" w:noVBand="1"/>
      </w:tblPr>
      <w:tblGrid>
        <w:gridCol w:w="1886"/>
        <w:gridCol w:w="2649"/>
        <w:gridCol w:w="2692"/>
        <w:gridCol w:w="1422"/>
        <w:gridCol w:w="3824"/>
      </w:tblGrid>
      <w:tr w:rsidR="00012BE5" w:rsidRPr="003F6A35" w14:paraId="1744E0CF" w14:textId="77777777" w:rsidTr="00012BE5">
        <w:trPr>
          <w:trHeight w:val="283"/>
        </w:trPr>
        <w:tc>
          <w:tcPr>
            <w:tcW w:w="756" w:type="pct"/>
            <w:tcBorders>
              <w:top w:val="single" w:sz="12" w:space="0" w:color="000000"/>
              <w:bottom w:val="nil"/>
            </w:tcBorders>
            <w:shd w:val="clear" w:color="auto" w:fill="auto"/>
            <w:noWrap/>
            <w:vAlign w:val="center"/>
          </w:tcPr>
          <w:p w14:paraId="088EAB8E" w14:textId="77777777" w:rsidR="00012BE5" w:rsidRPr="003F6A35" w:rsidRDefault="00012BE5" w:rsidP="00FF34D7">
            <w:pPr>
              <w:jc w:val="center"/>
              <w:rPr>
                <w:rFonts w:cs="Times New Roman"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4244" w:type="pct"/>
            <w:gridSpan w:val="4"/>
            <w:tcBorders>
              <w:bottom w:val="nil"/>
            </w:tcBorders>
            <w:vAlign w:val="center"/>
          </w:tcPr>
          <w:p w14:paraId="25BE2907" w14:textId="2C31D9BB" w:rsidR="00012BE5" w:rsidRPr="003F6A35" w:rsidRDefault="00012BE5" w:rsidP="00FF34D7">
            <w:pPr>
              <w:pStyle w:val="DecimalAligned"/>
              <w:spacing w:after="0" w:line="240" w:lineRule="auto"/>
              <w:jc w:val="center"/>
              <w:rPr>
                <w:rStyle w:val="SubtleEmphasis"/>
                <w:rFonts w:ascii="Times New Roman" w:hAnsi="Times New Roman"/>
                <w:i w:val="0"/>
                <w:iCs w:val="0"/>
                <w:caps/>
                <w:sz w:val="24"/>
                <w:szCs w:val="24"/>
                <w:lang w:val="zh-CN"/>
              </w:rPr>
            </w:pPr>
            <w:r w:rsidRPr="003F6A35">
              <w:rPr>
                <w:rStyle w:val="SubtleEmphasis"/>
                <w:rFonts w:ascii="Times New Roman" w:hAnsi="Times New Roman"/>
                <w:i w:val="0"/>
                <w:sz w:val="24"/>
                <w:szCs w:val="24"/>
                <w:lang w:val="zh-CN"/>
              </w:rPr>
              <w:t>Increased spontaneous activity regions</w:t>
            </w:r>
          </w:p>
        </w:tc>
      </w:tr>
      <w:tr w:rsidR="00A53A4A" w:rsidRPr="003F6A35" w14:paraId="7E612FAE" w14:textId="77777777" w:rsidTr="004D70F5">
        <w:trPr>
          <w:trHeight w:val="283"/>
        </w:trPr>
        <w:tc>
          <w:tcPr>
            <w:tcW w:w="7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712F61" w14:textId="5DF6B106" w:rsidR="00A53A4A" w:rsidRPr="003F6A35" w:rsidRDefault="00D547AA" w:rsidP="00FF34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</w:t>
            </w:r>
            <w:r>
              <w:rPr>
                <w:rFonts w:cs="Times New Roman" w:hint="eastAsia"/>
                <w:b/>
                <w:sz w:val="24"/>
                <w:szCs w:val="24"/>
              </w:rPr>
              <w:t>e</w:t>
            </w:r>
            <w:r>
              <w:rPr>
                <w:rFonts w:cs="Times New Roman"/>
                <w:b/>
                <w:sz w:val="24"/>
                <w:szCs w:val="24"/>
              </w:rPr>
              <w:t>Ho</w:t>
            </w:r>
            <w:r w:rsidR="00A53A4A" w:rsidRPr="003F6A35">
              <w:rPr>
                <w:rFonts w:cs="Times New Roman"/>
                <w:b/>
                <w:sz w:val="24"/>
                <w:szCs w:val="24"/>
              </w:rPr>
              <w:t xml:space="preserve"> Studies</w:t>
            </w:r>
          </w:p>
        </w:tc>
        <w:tc>
          <w:tcPr>
            <w:tcW w:w="1062" w:type="pct"/>
            <w:tcBorders>
              <w:top w:val="nil"/>
              <w:bottom w:val="single" w:sz="6" w:space="0" w:color="auto"/>
            </w:tcBorders>
            <w:vAlign w:val="center"/>
          </w:tcPr>
          <w:p w14:paraId="39336F56" w14:textId="3D6321A3" w:rsidR="00A53A4A" w:rsidRPr="003F6A35" w:rsidRDefault="00A53A4A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/>
                <w:sz w:val="24"/>
                <w:szCs w:val="24"/>
              </w:rPr>
              <w:t>R middle temporal gyrus</w:t>
            </w:r>
          </w:p>
        </w:tc>
        <w:tc>
          <w:tcPr>
            <w:tcW w:w="1079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542FA95" w14:textId="086477AC" w:rsidR="00A53A4A" w:rsidRPr="003F6A35" w:rsidRDefault="00A53A4A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middle occipital gyrus</w:t>
            </w:r>
          </w:p>
        </w:tc>
        <w:tc>
          <w:tcPr>
            <w:tcW w:w="57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7593CC6A" w14:textId="1EA18C72" w:rsidR="00A53A4A" w:rsidRPr="003F6A35" w:rsidRDefault="00A53A4A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A35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392634">
              <w:rPr>
                <w:rFonts w:ascii="Times New Roman" w:hAnsi="Times New Roman"/>
                <w:sz w:val="24"/>
                <w:szCs w:val="24"/>
              </w:rPr>
              <w:t>precuneus</w:t>
            </w:r>
            <w:r w:rsidRPr="003F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215F7BE" w14:textId="32B290AC" w:rsidR="00A53A4A" w:rsidRPr="003F6A35" w:rsidRDefault="00A53A4A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inferior parietal (excluding supramarginal and angular) gyri</w:t>
            </w:r>
          </w:p>
        </w:tc>
      </w:tr>
      <w:tr w:rsidR="00A53A4A" w:rsidRPr="003F6A35" w14:paraId="7B516133" w14:textId="77777777" w:rsidTr="004D70F5">
        <w:trPr>
          <w:trHeight w:val="283"/>
        </w:trPr>
        <w:tc>
          <w:tcPr>
            <w:tcW w:w="75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6F1614" w14:textId="42977F9E" w:rsidR="00A53A4A" w:rsidRPr="00384B65" w:rsidRDefault="00A53A4A" w:rsidP="00B670F2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384B65">
              <w:rPr>
                <w:rFonts w:cs="Times New Roman" w:hint="eastAsia"/>
                <w:sz w:val="24"/>
                <w:szCs w:val="24"/>
              </w:rPr>
              <w:t>J</w:t>
            </w:r>
            <w:r w:rsidRPr="00384B65">
              <w:rPr>
                <w:rFonts w:cs="Times New Roman"/>
                <w:sz w:val="24"/>
                <w:szCs w:val="24"/>
              </w:rPr>
              <w:t>in</w:t>
            </w:r>
            <w:proofErr w:type="spellEnd"/>
            <w:r w:rsidRPr="00384B65">
              <w:rPr>
                <w:rFonts w:cs="Times New Roman"/>
                <w:sz w:val="24"/>
                <w:szCs w:val="24"/>
              </w:rPr>
              <w:t xml:space="preserve"> et al 2011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DAEDE72" w14:textId="1D6D0173" w:rsidR="00A53A4A" w:rsidRPr="003F6A35" w:rsidRDefault="00AD5147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Y</w:t>
            </w:r>
            <w:r>
              <w:rPr>
                <w:rFonts w:cs="Times New Roman"/>
                <w:sz w:val="24"/>
                <w:szCs w:val="24"/>
              </w:rPr>
              <w:t>es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898ABE2" w14:textId="1B4635DF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406C93B" w14:textId="1D6E69C8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153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362A4E4" w14:textId="0F8546B1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A53A4A" w:rsidRPr="003F6A35" w14:paraId="650941B5" w14:textId="77777777" w:rsidTr="004D70F5">
        <w:trPr>
          <w:trHeight w:val="283"/>
        </w:trPr>
        <w:tc>
          <w:tcPr>
            <w:tcW w:w="756" w:type="pct"/>
            <w:shd w:val="clear" w:color="auto" w:fill="auto"/>
            <w:noWrap/>
            <w:vAlign w:val="center"/>
          </w:tcPr>
          <w:p w14:paraId="7C0ACBEC" w14:textId="77777777" w:rsidR="00A53A4A" w:rsidRPr="00384B65" w:rsidRDefault="00A53A4A" w:rsidP="00B670F2">
            <w:pPr>
              <w:jc w:val="left"/>
              <w:rPr>
                <w:rFonts w:cs="Times New Roman"/>
                <w:sz w:val="24"/>
                <w:szCs w:val="24"/>
              </w:rPr>
            </w:pPr>
            <w:r w:rsidRPr="00384B65">
              <w:rPr>
                <w:rFonts w:cs="Times New Roman"/>
                <w:sz w:val="24"/>
                <w:szCs w:val="24"/>
              </w:rPr>
              <w:t>Yang et al 2014</w:t>
            </w:r>
          </w:p>
        </w:tc>
        <w:tc>
          <w:tcPr>
            <w:tcW w:w="1062" w:type="pct"/>
            <w:tcBorders>
              <w:bottom w:val="nil"/>
            </w:tcBorders>
            <w:shd w:val="clear" w:color="auto" w:fill="auto"/>
            <w:vAlign w:val="center"/>
          </w:tcPr>
          <w:p w14:paraId="453E1A3D" w14:textId="75A5E2B5" w:rsidR="00A53A4A" w:rsidRPr="003F6A35" w:rsidRDefault="00AD5147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Y</w:t>
            </w:r>
            <w:r>
              <w:rPr>
                <w:rFonts w:cs="Times New Roman"/>
                <w:sz w:val="24"/>
                <w:szCs w:val="24"/>
              </w:rPr>
              <w:t>es</w:t>
            </w:r>
          </w:p>
        </w:tc>
        <w:tc>
          <w:tcPr>
            <w:tcW w:w="1079" w:type="pct"/>
            <w:tcBorders>
              <w:bottom w:val="nil"/>
            </w:tcBorders>
            <w:shd w:val="clear" w:color="auto" w:fill="auto"/>
            <w:vAlign w:val="center"/>
          </w:tcPr>
          <w:p w14:paraId="7A817996" w14:textId="6C47DAD5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70" w:type="pct"/>
            <w:tcBorders>
              <w:bottom w:val="nil"/>
            </w:tcBorders>
            <w:shd w:val="clear" w:color="auto" w:fill="auto"/>
            <w:vAlign w:val="center"/>
          </w:tcPr>
          <w:p w14:paraId="5422711E" w14:textId="534964F1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1533" w:type="pct"/>
            <w:tcBorders>
              <w:bottom w:val="nil"/>
            </w:tcBorders>
            <w:shd w:val="clear" w:color="auto" w:fill="auto"/>
            <w:vAlign w:val="center"/>
          </w:tcPr>
          <w:p w14:paraId="485A6F07" w14:textId="541D29F7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A53A4A" w:rsidRPr="003F6A35" w14:paraId="3D46AECE" w14:textId="77777777" w:rsidTr="004D70F5">
        <w:trPr>
          <w:trHeight w:val="283"/>
        </w:trPr>
        <w:tc>
          <w:tcPr>
            <w:tcW w:w="75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F2AB970" w14:textId="77777777" w:rsidR="00A53A4A" w:rsidRPr="00384B65" w:rsidRDefault="00A53A4A" w:rsidP="00B670F2">
            <w:pPr>
              <w:jc w:val="left"/>
              <w:rPr>
                <w:rFonts w:cs="Times New Roman"/>
                <w:sz w:val="24"/>
                <w:szCs w:val="24"/>
              </w:rPr>
            </w:pPr>
            <w:r w:rsidRPr="00384B65">
              <w:rPr>
                <w:rFonts w:cs="Times New Roman"/>
                <w:sz w:val="24"/>
                <w:szCs w:val="24"/>
              </w:rPr>
              <w:t>Chen et al 2015</w:t>
            </w:r>
          </w:p>
        </w:tc>
        <w:tc>
          <w:tcPr>
            <w:tcW w:w="1062" w:type="pct"/>
            <w:tcBorders>
              <w:top w:val="nil"/>
            </w:tcBorders>
            <w:shd w:val="clear" w:color="auto" w:fill="auto"/>
            <w:vAlign w:val="center"/>
          </w:tcPr>
          <w:p w14:paraId="1518BAC2" w14:textId="63ABC23A" w:rsidR="00A53A4A" w:rsidRPr="003F6A35" w:rsidRDefault="00AD5147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Y</w:t>
            </w:r>
            <w:r>
              <w:rPr>
                <w:rFonts w:cs="Times New Roman"/>
                <w:sz w:val="24"/>
                <w:szCs w:val="24"/>
              </w:rPr>
              <w:t>es</w:t>
            </w:r>
          </w:p>
        </w:tc>
        <w:tc>
          <w:tcPr>
            <w:tcW w:w="1079" w:type="pct"/>
            <w:tcBorders>
              <w:top w:val="nil"/>
            </w:tcBorders>
            <w:shd w:val="clear" w:color="auto" w:fill="auto"/>
            <w:vAlign w:val="center"/>
          </w:tcPr>
          <w:p w14:paraId="70C15960" w14:textId="40DAFC80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  <w:vAlign w:val="center"/>
          </w:tcPr>
          <w:p w14:paraId="448E9ADB" w14:textId="165D0663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1533" w:type="pct"/>
            <w:tcBorders>
              <w:top w:val="nil"/>
            </w:tcBorders>
            <w:shd w:val="clear" w:color="auto" w:fill="auto"/>
            <w:vAlign w:val="center"/>
          </w:tcPr>
          <w:p w14:paraId="2DD79B73" w14:textId="50CC3797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F7724E" w:rsidRPr="003F6A35" w14:paraId="582805C4" w14:textId="77777777" w:rsidTr="004D70F5">
        <w:trPr>
          <w:trHeight w:val="283"/>
        </w:trPr>
        <w:tc>
          <w:tcPr>
            <w:tcW w:w="756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096B451" w14:textId="77777777" w:rsidR="00F7724E" w:rsidRPr="00384B65" w:rsidRDefault="00F7724E" w:rsidP="000A506B">
            <w:pPr>
              <w:jc w:val="left"/>
              <w:rPr>
                <w:rFonts w:cs="Times New Roman"/>
                <w:sz w:val="24"/>
                <w:szCs w:val="24"/>
              </w:rPr>
            </w:pPr>
            <w:r w:rsidRPr="00384B65">
              <w:rPr>
                <w:rFonts w:cs="Times New Roman" w:hint="eastAsia"/>
                <w:sz w:val="24"/>
                <w:szCs w:val="24"/>
              </w:rPr>
              <w:t>C</w:t>
            </w:r>
            <w:r w:rsidRPr="00384B65">
              <w:rPr>
                <w:rFonts w:cs="Times New Roman"/>
                <w:sz w:val="24"/>
                <w:szCs w:val="24"/>
              </w:rPr>
              <w:t>ai et al 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0904936" w14:textId="638CBE7C" w:rsidR="00F7724E" w:rsidRPr="003F6A35" w:rsidRDefault="00AD5147" w:rsidP="000A50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Y</w:t>
            </w:r>
            <w:r>
              <w:rPr>
                <w:rFonts w:cs="Times New Roman"/>
                <w:sz w:val="24"/>
                <w:szCs w:val="24"/>
              </w:rPr>
              <w:t>es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A5588E3" w14:textId="4947B88D" w:rsidR="00F7724E" w:rsidRPr="003F6A35" w:rsidRDefault="00AD5147" w:rsidP="000A506B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E71585C" w14:textId="47BF483D" w:rsidR="00F7724E" w:rsidRPr="003F6A35" w:rsidRDefault="00AD5147" w:rsidP="000A506B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D57B0D6" w14:textId="4F6ED2CC" w:rsidR="00F7724E" w:rsidRPr="003F6A35" w:rsidRDefault="00AD5147" w:rsidP="000A506B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2C0650" w:rsidRPr="003F6A35" w14:paraId="66CFB653" w14:textId="77777777" w:rsidTr="004D70F5">
        <w:trPr>
          <w:trHeight w:val="283"/>
        </w:trPr>
        <w:tc>
          <w:tcPr>
            <w:tcW w:w="756" w:type="pct"/>
            <w:shd w:val="clear" w:color="auto" w:fill="auto"/>
            <w:noWrap/>
            <w:vAlign w:val="center"/>
          </w:tcPr>
          <w:p w14:paraId="0C9BE384" w14:textId="77777777" w:rsidR="002C0650" w:rsidRPr="00384B65" w:rsidRDefault="002C0650" w:rsidP="000A506B">
            <w:pPr>
              <w:jc w:val="left"/>
              <w:rPr>
                <w:rFonts w:cs="Times New Roman"/>
                <w:sz w:val="24"/>
                <w:szCs w:val="24"/>
              </w:rPr>
            </w:pPr>
            <w:r w:rsidRPr="00384B65">
              <w:rPr>
                <w:rFonts w:cs="Times New Roman" w:hint="eastAsia"/>
                <w:sz w:val="24"/>
                <w:szCs w:val="24"/>
              </w:rPr>
              <w:t>H</w:t>
            </w:r>
            <w:r w:rsidRPr="00384B65">
              <w:rPr>
                <w:rFonts w:cs="Times New Roman"/>
                <w:sz w:val="24"/>
                <w:szCs w:val="24"/>
              </w:rPr>
              <w:t>an et al 2018</w:t>
            </w:r>
            <w:r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3740443" w14:textId="702B5C62" w:rsidR="002C0650" w:rsidRPr="003F6A35" w:rsidRDefault="00AD5147" w:rsidP="000A50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N</w:t>
            </w:r>
            <w:r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4D458DB" w14:textId="54A64A89" w:rsidR="002C0650" w:rsidRPr="003F6A35" w:rsidRDefault="00AD5147" w:rsidP="000A506B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1618D39" w14:textId="0F1B6CF0" w:rsidR="002C0650" w:rsidRPr="003F6A35" w:rsidRDefault="00AD5147" w:rsidP="000A506B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16737803" w14:textId="0D95DB3A" w:rsidR="002C0650" w:rsidRPr="003F6A35" w:rsidRDefault="00AD5147" w:rsidP="000A506B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A53A4A" w:rsidRPr="003F6A35" w14:paraId="7769FB1E" w14:textId="77777777" w:rsidTr="004D70F5">
        <w:trPr>
          <w:trHeight w:val="283"/>
        </w:trPr>
        <w:tc>
          <w:tcPr>
            <w:tcW w:w="756" w:type="pct"/>
            <w:shd w:val="clear" w:color="auto" w:fill="auto"/>
            <w:noWrap/>
            <w:vAlign w:val="center"/>
          </w:tcPr>
          <w:p w14:paraId="5BACD952" w14:textId="7CF0E332" w:rsidR="00A53A4A" w:rsidRPr="00384B65" w:rsidRDefault="00A53A4A" w:rsidP="00B670F2">
            <w:pPr>
              <w:jc w:val="left"/>
              <w:rPr>
                <w:rFonts w:cs="Times New Roman"/>
                <w:sz w:val="24"/>
                <w:szCs w:val="24"/>
              </w:rPr>
            </w:pPr>
            <w:r w:rsidRPr="00384B65">
              <w:rPr>
                <w:rFonts w:cs="Times New Roman"/>
                <w:sz w:val="24"/>
                <w:szCs w:val="24"/>
              </w:rPr>
              <w:t>Han et al 2018</w:t>
            </w:r>
            <w:r w:rsidR="002C0650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119F961" w14:textId="26EA171F" w:rsidR="00A53A4A" w:rsidRPr="003F6A35" w:rsidRDefault="00AD5147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Y</w:t>
            </w:r>
            <w:r>
              <w:rPr>
                <w:rFonts w:cs="Times New Roman"/>
                <w:sz w:val="24"/>
                <w:szCs w:val="24"/>
              </w:rPr>
              <w:t>es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C80C8DE" w14:textId="7FC03FC5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3A6C330" w14:textId="0C653F70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0F9B00C7" w14:textId="1286B442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A53A4A" w:rsidRPr="003F6A35" w14:paraId="3DF53DB0" w14:textId="77777777" w:rsidTr="004D70F5">
        <w:trPr>
          <w:trHeight w:val="283"/>
        </w:trPr>
        <w:tc>
          <w:tcPr>
            <w:tcW w:w="756" w:type="pct"/>
            <w:shd w:val="clear" w:color="auto" w:fill="auto"/>
            <w:noWrap/>
            <w:vAlign w:val="center"/>
          </w:tcPr>
          <w:p w14:paraId="044E45E5" w14:textId="5B8D4312" w:rsidR="00A53A4A" w:rsidRPr="00384B65" w:rsidRDefault="00A53A4A" w:rsidP="00B670F2">
            <w:pPr>
              <w:jc w:val="left"/>
              <w:rPr>
                <w:rFonts w:cs="Times New Roman"/>
                <w:sz w:val="24"/>
                <w:szCs w:val="24"/>
              </w:rPr>
            </w:pPr>
            <w:r w:rsidRPr="00384B65">
              <w:rPr>
                <w:rFonts w:cs="Times New Roman" w:hint="eastAsia"/>
                <w:sz w:val="24"/>
                <w:szCs w:val="24"/>
              </w:rPr>
              <w:t>F</w:t>
            </w:r>
            <w:r w:rsidRPr="00384B65">
              <w:rPr>
                <w:rFonts w:cs="Times New Roman"/>
                <w:sz w:val="24"/>
                <w:szCs w:val="24"/>
              </w:rPr>
              <w:t>an et al 2018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9DC222E" w14:textId="4CE3415B" w:rsidR="00A53A4A" w:rsidRPr="003F6A35" w:rsidRDefault="00AD5147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Y</w:t>
            </w:r>
            <w:r>
              <w:rPr>
                <w:rFonts w:cs="Times New Roman"/>
                <w:sz w:val="24"/>
                <w:szCs w:val="24"/>
              </w:rPr>
              <w:t>es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D181D33" w14:textId="09BF9DE5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124E2E0" w14:textId="35EF1926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3F2091CD" w14:textId="436AE258" w:rsidR="00A53A4A" w:rsidRPr="003F6A35" w:rsidRDefault="00AD5147" w:rsidP="00FF34D7">
            <w:pPr>
              <w:pStyle w:val="DecimalAligne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</w:tbl>
    <w:p w14:paraId="4BEC05DF" w14:textId="2AB1B657" w:rsidR="00766835" w:rsidRPr="003F6A35" w:rsidRDefault="00165C63" w:rsidP="00FF34D7">
      <w:pPr>
        <w:spacing w:before="120" w:after="240"/>
        <w:rPr>
          <w:rFonts w:cs="Times New Roman"/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</w:t>
      </w:r>
      <w:r w:rsidR="001A3224" w:rsidRPr="003F6A35">
        <w:rPr>
          <w:rFonts w:cs="Times New Roman"/>
          <w:sz w:val="24"/>
          <w:szCs w:val="24"/>
        </w:rPr>
        <w:t>L</w:t>
      </w:r>
      <w:r w:rsidRPr="003F6A35">
        <w:rPr>
          <w:rFonts w:cs="Times New Roman"/>
          <w:sz w:val="24"/>
          <w:szCs w:val="24"/>
        </w:rPr>
        <w:t>,</w:t>
      </w:r>
      <w:r w:rsidR="001A3224" w:rsidRPr="003F6A35">
        <w:rPr>
          <w:rFonts w:cs="Times New Roman"/>
          <w:sz w:val="24"/>
          <w:szCs w:val="24"/>
        </w:rPr>
        <w:t xml:space="preserve"> left; R</w:t>
      </w:r>
      <w:r w:rsidRPr="003F6A35">
        <w:rPr>
          <w:rFonts w:cs="Times New Roman"/>
          <w:sz w:val="24"/>
          <w:szCs w:val="24"/>
        </w:rPr>
        <w:t>,</w:t>
      </w:r>
      <w:r w:rsidR="001A3224" w:rsidRPr="003F6A35">
        <w:rPr>
          <w:rFonts w:cs="Times New Roman"/>
          <w:sz w:val="24"/>
          <w:szCs w:val="24"/>
        </w:rPr>
        <w:t xml:space="preserve"> right</w:t>
      </w:r>
      <w:r w:rsidR="00D547AA">
        <w:rPr>
          <w:rFonts w:cs="Times New Roman"/>
          <w:sz w:val="24"/>
          <w:szCs w:val="24"/>
        </w:rPr>
        <w:t xml:space="preserve">; </w:t>
      </w:r>
      <w:r w:rsidR="00D547AA" w:rsidRPr="00D547AA">
        <w:rPr>
          <w:rFonts w:cs="Times New Roman"/>
          <w:sz w:val="24"/>
          <w:szCs w:val="24"/>
        </w:rPr>
        <w:t>ReHo, regional homogeneity</w:t>
      </w:r>
      <w:r w:rsidR="001A3224" w:rsidRPr="003F6A35">
        <w:rPr>
          <w:rFonts w:cs="Times New Roman"/>
          <w:sz w:val="24"/>
          <w:szCs w:val="24"/>
        </w:rPr>
        <w:t>.</w:t>
      </w:r>
      <w:r w:rsidR="00766835" w:rsidRPr="003F6A35">
        <w:rPr>
          <w:rFonts w:cs="Times New Roman"/>
          <w:sz w:val="24"/>
          <w:szCs w:val="24"/>
        </w:rPr>
        <w:br w:type="page"/>
      </w:r>
    </w:p>
    <w:p w14:paraId="53AB40D7" w14:textId="1D150319" w:rsidR="001A3224" w:rsidRPr="003F6A35" w:rsidRDefault="001A3224" w:rsidP="00E00D32">
      <w:pPr>
        <w:pStyle w:val="Heading1"/>
      </w:pPr>
      <w:r w:rsidRPr="003F6A35">
        <w:lastRenderedPageBreak/>
        <w:t xml:space="preserve">Table S3: Heterogeneity </w:t>
      </w:r>
      <w:r w:rsidR="00254045">
        <w:t xml:space="preserve">of altered brain regions </w:t>
      </w:r>
      <w:r w:rsidRPr="003F6A35">
        <w:t>between Tinnitus Patients and Healthy Subjects</w:t>
      </w:r>
      <w:r w:rsidR="000E25F3">
        <w:t xml:space="preserve"> in VBM studies</w:t>
      </w:r>
    </w:p>
    <w:tbl>
      <w:tblPr>
        <w:tblW w:w="4722" w:type="pct"/>
        <w:tblBorders>
          <w:top w:val="single" w:sz="12" w:space="0" w:color="000000"/>
          <w:bottom w:val="single" w:sz="12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3398"/>
        <w:gridCol w:w="1417"/>
        <w:gridCol w:w="1418"/>
        <w:gridCol w:w="1445"/>
        <w:gridCol w:w="1818"/>
        <w:gridCol w:w="1418"/>
        <w:gridCol w:w="2268"/>
      </w:tblGrid>
      <w:tr w:rsidR="001A3224" w:rsidRPr="003F6A35" w14:paraId="29671687" w14:textId="77777777" w:rsidTr="00D576D4">
        <w:trPr>
          <w:trHeight w:val="310"/>
        </w:trPr>
        <w:tc>
          <w:tcPr>
            <w:tcW w:w="3398" w:type="dxa"/>
            <w:vMerge w:val="restart"/>
            <w:shd w:val="clear" w:color="auto" w:fill="auto"/>
            <w:vAlign w:val="center"/>
          </w:tcPr>
          <w:p w14:paraId="6BE368F2" w14:textId="77777777" w:rsidR="001A3224" w:rsidRPr="003F6A35" w:rsidRDefault="001A3224" w:rsidP="00FF34D7">
            <w:pPr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Region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E3DFAE3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MNI coordinate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14:paraId="7ACE8A63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SDM z-score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09FF372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p-value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B4370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Number of voxels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(c)</w:t>
            </w:r>
          </w:p>
        </w:tc>
      </w:tr>
      <w:tr w:rsidR="001A3224" w:rsidRPr="003F6A35" w14:paraId="753A7E26" w14:textId="77777777" w:rsidTr="00D576D4">
        <w:trPr>
          <w:trHeight w:val="310"/>
        </w:trPr>
        <w:tc>
          <w:tcPr>
            <w:tcW w:w="339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2D7EFD0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17F64C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0A5A3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F4ADD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1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E17C273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8B782A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18DBA8D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224" w:rsidRPr="003F6A35" w14:paraId="41246E8B" w14:textId="77777777" w:rsidTr="00D576D4">
        <w:trPr>
          <w:trHeight w:val="310"/>
        </w:trPr>
        <w:tc>
          <w:tcPr>
            <w:tcW w:w="3398" w:type="dxa"/>
            <w:shd w:val="clear" w:color="auto" w:fill="auto"/>
          </w:tcPr>
          <w:p w14:paraId="1726F59F" w14:textId="77777777" w:rsidR="001A3224" w:rsidRPr="003F6A35" w:rsidRDefault="001A3224" w:rsidP="00FF34D7">
            <w:pPr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R superior temporal gyrus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98C48" w14:textId="3CE4F9E5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5</w:t>
            </w:r>
            <w:r w:rsidR="0093023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796DA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-40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9E2E3DD" w14:textId="1D464F0E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1</w:t>
            </w:r>
            <w:r w:rsidR="009302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204C77BE" w14:textId="1AC5E313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3.</w:t>
            </w:r>
            <w:r w:rsidR="00930232">
              <w:rPr>
                <w:rFonts w:cs="Times New Roman"/>
                <w:sz w:val="24"/>
                <w:szCs w:val="24"/>
              </w:rPr>
              <w:t>903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A816D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3FE6D" w14:textId="076561EB" w:rsidR="001A3224" w:rsidRPr="003F6A35" w:rsidRDefault="00930232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</w:tr>
      <w:tr w:rsidR="001A3224" w:rsidRPr="003F6A35" w14:paraId="3D2F448E" w14:textId="77777777" w:rsidTr="00D576D4">
        <w:trPr>
          <w:trHeight w:val="310"/>
        </w:trPr>
        <w:tc>
          <w:tcPr>
            <w:tcW w:w="3398" w:type="dxa"/>
            <w:tcBorders>
              <w:top w:val="nil"/>
            </w:tcBorders>
            <w:shd w:val="clear" w:color="auto" w:fill="auto"/>
          </w:tcPr>
          <w:p w14:paraId="2DB1A742" w14:textId="77777777" w:rsidR="001A3224" w:rsidRPr="003F6A35" w:rsidRDefault="001A3224" w:rsidP="00FF34D7">
            <w:pPr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R middle temporal gyrus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6A63E0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73863421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-70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vAlign w:val="center"/>
          </w:tcPr>
          <w:p w14:paraId="7E8AD92F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vAlign w:val="center"/>
          </w:tcPr>
          <w:p w14:paraId="2FBAE260" w14:textId="15BE2886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3.</w:t>
            </w:r>
            <w:r w:rsidR="00800A26" w:rsidRPr="003F6A35"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2F8B51EC" w14:textId="77777777" w:rsidR="001A3224" w:rsidRPr="003F6A35" w:rsidRDefault="001A3224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35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0ED2846F" w14:textId="4AB1D02F" w:rsidR="001A3224" w:rsidRPr="003F6A35" w:rsidRDefault="00930232" w:rsidP="00FF34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</w:tr>
      <w:tr w:rsidR="00986112" w:rsidRPr="003F6A35" w14:paraId="2A3F07FE" w14:textId="77777777" w:rsidTr="00986112">
        <w:trPr>
          <w:trHeight w:val="312"/>
        </w:trPr>
        <w:tc>
          <w:tcPr>
            <w:tcW w:w="3398" w:type="dxa"/>
            <w:shd w:val="clear" w:color="auto" w:fill="auto"/>
          </w:tcPr>
          <w:p w14:paraId="38BA9B0B" w14:textId="6A92397E" w:rsidR="00986112" w:rsidRPr="00986112" w:rsidRDefault="00986112" w:rsidP="00986112">
            <w:pPr>
              <w:rPr>
                <w:rFonts w:cs="Times New Roman"/>
                <w:sz w:val="24"/>
                <w:szCs w:val="24"/>
              </w:rPr>
            </w:pPr>
            <w:r w:rsidRPr="00986112">
              <w:rPr>
                <w:rFonts w:cs="Times New Roman"/>
                <w:sz w:val="24"/>
                <w:szCs w:val="24"/>
              </w:rPr>
              <w:t xml:space="preserve">L </w:t>
            </w:r>
            <w:r w:rsidRPr="00986112">
              <w:rPr>
                <w:rFonts w:cs="Times New Roman" w:hint="eastAsia"/>
                <w:sz w:val="24"/>
                <w:szCs w:val="24"/>
              </w:rPr>
              <w:t>sup</w:t>
            </w:r>
            <w:r w:rsidRPr="00986112">
              <w:rPr>
                <w:rFonts w:cs="Times New Roman"/>
                <w:sz w:val="24"/>
                <w:szCs w:val="24"/>
              </w:rPr>
              <w:t>erior temporal gyrus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AD520" w14:textId="06B47483" w:rsidR="00986112" w:rsidRPr="00986112" w:rsidRDefault="00986112" w:rsidP="00986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112">
              <w:rPr>
                <w:rFonts w:cs="Times New Roman"/>
                <w:sz w:val="24"/>
                <w:szCs w:val="24"/>
              </w:rPr>
              <w:t>-46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F2E8E" w14:textId="53E681FB" w:rsidR="00986112" w:rsidRPr="00986112" w:rsidRDefault="00986112" w:rsidP="00986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112">
              <w:rPr>
                <w:rFonts w:cs="Times New Roman"/>
                <w:sz w:val="24"/>
                <w:szCs w:val="24"/>
              </w:rPr>
              <w:t>-34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C19AFB7" w14:textId="4D156375" w:rsidR="00986112" w:rsidRPr="00986112" w:rsidRDefault="00986112" w:rsidP="00986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11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7076C6CF" w14:textId="48956136" w:rsidR="00986112" w:rsidRPr="00986112" w:rsidRDefault="00986112" w:rsidP="00986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112">
              <w:rPr>
                <w:rFonts w:cs="Times New Roman"/>
                <w:sz w:val="24"/>
                <w:szCs w:val="24"/>
              </w:rPr>
              <w:t>3.463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5F068" w14:textId="25BF2910" w:rsidR="00986112" w:rsidRPr="00986112" w:rsidRDefault="00986112" w:rsidP="00986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112">
              <w:rPr>
                <w:rFonts w:cs="Times New Roman"/>
                <w:sz w:val="24"/>
                <w:szCs w:val="24"/>
              </w:rPr>
              <w:t>0.000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48D57" w14:textId="3197197D" w:rsidR="00986112" w:rsidRPr="003F6A35" w:rsidRDefault="00986112" w:rsidP="00986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112">
              <w:rPr>
                <w:rFonts w:cs="Times New Roman"/>
                <w:sz w:val="24"/>
                <w:szCs w:val="24"/>
              </w:rPr>
              <w:t>181</w:t>
            </w:r>
          </w:p>
        </w:tc>
      </w:tr>
    </w:tbl>
    <w:p w14:paraId="4FD4BBB1" w14:textId="0675DAA7" w:rsidR="00D576D4" w:rsidRPr="003F6A35" w:rsidRDefault="00D576D4" w:rsidP="00964FAF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a</w:t>
      </w:r>
      <w:r w:rsidRPr="003F6A35">
        <w:rPr>
          <w:rFonts w:cs="Times New Roman"/>
          <w:sz w:val="24"/>
          <w:szCs w:val="24"/>
        </w:rPr>
        <w:t>Peak</w:t>
      </w:r>
      <w:proofErr w:type="spellEnd"/>
      <w:r w:rsidRPr="003F6A35">
        <w:rPr>
          <w:rFonts w:cs="Times New Roman"/>
          <w:sz w:val="24"/>
          <w:szCs w:val="24"/>
        </w:rPr>
        <w:t xml:space="preserve"> height threshold: z </w:t>
      </w:r>
      <w:r w:rsidR="00803CA4">
        <w:rPr>
          <w:rFonts w:cs="Times New Roman"/>
          <w:sz w:val="24"/>
          <w:szCs w:val="24"/>
        </w:rPr>
        <w:t>&gt;</w:t>
      </w:r>
      <w:r w:rsidRPr="003F6A35">
        <w:rPr>
          <w:rFonts w:cs="Times New Roman"/>
          <w:sz w:val="24"/>
          <w:szCs w:val="24"/>
        </w:rPr>
        <w:t xml:space="preserve"> 1;</w:t>
      </w:r>
    </w:p>
    <w:p w14:paraId="1F2C0D96" w14:textId="4FA7329D" w:rsidR="00165C63" w:rsidRPr="003F6A35" w:rsidRDefault="00D576D4" w:rsidP="00964FAF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b</w:t>
      </w:r>
      <w:r w:rsidR="001A3224" w:rsidRPr="003F6A35">
        <w:rPr>
          <w:rFonts w:cs="Times New Roman"/>
          <w:sz w:val="24"/>
          <w:szCs w:val="24"/>
        </w:rPr>
        <w:t>Voxel</w:t>
      </w:r>
      <w:proofErr w:type="spellEnd"/>
      <w:r w:rsidR="001A3224" w:rsidRPr="003F6A35">
        <w:rPr>
          <w:rFonts w:cs="Times New Roman"/>
          <w:sz w:val="24"/>
          <w:szCs w:val="24"/>
        </w:rPr>
        <w:t xml:space="preserve"> probability threshold: p </w:t>
      </w:r>
      <w:r w:rsidR="009810F5">
        <w:rPr>
          <w:rFonts w:cs="Times New Roman"/>
          <w:sz w:val="24"/>
          <w:szCs w:val="24"/>
        </w:rPr>
        <w:t>&lt;</w:t>
      </w:r>
      <w:r w:rsidR="001A3224" w:rsidRPr="003F6A35">
        <w:rPr>
          <w:rFonts w:cs="Times New Roman"/>
          <w:sz w:val="24"/>
          <w:szCs w:val="24"/>
        </w:rPr>
        <w:t xml:space="preserve"> 0.005;</w:t>
      </w:r>
    </w:p>
    <w:p w14:paraId="1260DBEE" w14:textId="21BEED9C" w:rsidR="00165C63" w:rsidRPr="003F6A35" w:rsidRDefault="001A3224" w:rsidP="00964FAF">
      <w:pPr>
        <w:rPr>
          <w:rFonts w:cs="Times New Roman"/>
          <w:sz w:val="24"/>
          <w:szCs w:val="24"/>
        </w:rPr>
      </w:pPr>
      <w:proofErr w:type="spellStart"/>
      <w:r w:rsidRPr="003F6A35">
        <w:rPr>
          <w:rFonts w:cs="Times New Roman"/>
          <w:sz w:val="24"/>
          <w:szCs w:val="24"/>
          <w:vertAlign w:val="superscript"/>
        </w:rPr>
        <w:t>c</w:t>
      </w:r>
      <w:r w:rsidRPr="003F6A35">
        <w:rPr>
          <w:rFonts w:cs="Times New Roman"/>
          <w:sz w:val="24"/>
          <w:szCs w:val="24"/>
        </w:rPr>
        <w:t>Cluster</w:t>
      </w:r>
      <w:proofErr w:type="spellEnd"/>
      <w:r w:rsidRPr="003F6A35">
        <w:rPr>
          <w:rFonts w:cs="Times New Roman"/>
          <w:sz w:val="24"/>
          <w:szCs w:val="24"/>
        </w:rPr>
        <w:t xml:space="preserve"> extent threshold: Regions with less than 10 voxels are not reported in the cluster breakdown. </w:t>
      </w:r>
    </w:p>
    <w:p w14:paraId="3F897F34" w14:textId="2AE718B8" w:rsidR="00766835" w:rsidRPr="003F6A35" w:rsidRDefault="00165C63" w:rsidP="00766835">
      <w:pPr>
        <w:spacing w:before="120"/>
        <w:rPr>
          <w:rFonts w:cs="Times New Roman"/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L, left; </w:t>
      </w:r>
      <w:r w:rsidR="00BA41BA" w:rsidRPr="003F6A35">
        <w:rPr>
          <w:rFonts w:cs="Times New Roman"/>
          <w:sz w:val="24"/>
          <w:szCs w:val="24"/>
        </w:rPr>
        <w:t xml:space="preserve">MNI, </w:t>
      </w:r>
      <w:proofErr w:type="spellStart"/>
      <w:r w:rsidR="00BA41BA" w:rsidRPr="003F6A35">
        <w:rPr>
          <w:rFonts w:cs="Times New Roman"/>
          <w:sz w:val="24"/>
          <w:szCs w:val="24"/>
        </w:rPr>
        <w:t>montreal</w:t>
      </w:r>
      <w:proofErr w:type="spellEnd"/>
      <w:r w:rsidR="00BA41BA" w:rsidRPr="003F6A35">
        <w:rPr>
          <w:rFonts w:cs="Times New Roman"/>
          <w:sz w:val="24"/>
          <w:szCs w:val="24"/>
        </w:rPr>
        <w:t xml:space="preserve"> neurological institute; </w:t>
      </w:r>
      <w:r w:rsidR="008F0822" w:rsidRPr="003F6A35">
        <w:rPr>
          <w:rFonts w:cs="Times New Roman"/>
          <w:sz w:val="24"/>
          <w:szCs w:val="24"/>
        </w:rPr>
        <w:t xml:space="preserve">R, right; </w:t>
      </w:r>
      <w:r w:rsidR="00EB4900">
        <w:rPr>
          <w:rFonts w:cs="Times New Roman"/>
          <w:sz w:val="24"/>
          <w:szCs w:val="24"/>
        </w:rPr>
        <w:t xml:space="preserve">SDM, </w:t>
      </w:r>
      <w:r w:rsidR="00EB4900" w:rsidRPr="00EB4900">
        <w:rPr>
          <w:rFonts w:cs="Times New Roman"/>
          <w:sz w:val="24"/>
          <w:szCs w:val="24"/>
        </w:rPr>
        <w:t xml:space="preserve">signed differential mapping; </w:t>
      </w:r>
      <w:r w:rsidR="001A3224" w:rsidRPr="003F6A35">
        <w:rPr>
          <w:rFonts w:cs="Times New Roman"/>
          <w:sz w:val="24"/>
          <w:szCs w:val="24"/>
        </w:rPr>
        <w:t>VBM</w:t>
      </w:r>
      <w:r w:rsidRPr="003F6A35">
        <w:rPr>
          <w:rFonts w:cs="Times New Roman"/>
          <w:sz w:val="24"/>
          <w:szCs w:val="24"/>
        </w:rPr>
        <w:t xml:space="preserve">, </w:t>
      </w:r>
      <w:r w:rsidR="001A3224" w:rsidRPr="003F6A35">
        <w:rPr>
          <w:rFonts w:cs="Times New Roman"/>
          <w:sz w:val="24"/>
          <w:szCs w:val="24"/>
        </w:rPr>
        <w:t>voxel-based morphometry</w:t>
      </w:r>
      <w:r w:rsidRPr="003F6A35">
        <w:rPr>
          <w:rFonts w:cs="Times New Roman"/>
          <w:sz w:val="24"/>
          <w:szCs w:val="24"/>
        </w:rPr>
        <w:t>.</w:t>
      </w:r>
      <w:r w:rsidR="00766835" w:rsidRPr="003F6A35">
        <w:rPr>
          <w:rFonts w:cs="Times New Roman"/>
          <w:sz w:val="24"/>
          <w:szCs w:val="24"/>
        </w:rPr>
        <w:br w:type="page"/>
      </w:r>
    </w:p>
    <w:p w14:paraId="3F600B8D" w14:textId="7928FF03" w:rsidR="001A3224" w:rsidRPr="003F6A35" w:rsidRDefault="001A3224" w:rsidP="00E00D32">
      <w:pPr>
        <w:pStyle w:val="Heading1"/>
      </w:pPr>
      <w:r w:rsidRPr="003F6A35">
        <w:lastRenderedPageBreak/>
        <w:t>Table S4: Regional Differences between 1.5T Scanner and 3.0T Scanner Derived from VBM Studies</w:t>
      </w:r>
    </w:p>
    <w:tbl>
      <w:tblPr>
        <w:tblW w:w="13633" w:type="dxa"/>
        <w:tblBorders>
          <w:top w:val="single" w:sz="12" w:space="0" w:color="000000"/>
          <w:bottom w:val="single" w:sz="12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2976"/>
        <w:gridCol w:w="618"/>
        <w:gridCol w:w="618"/>
        <w:gridCol w:w="618"/>
        <w:gridCol w:w="1005"/>
        <w:gridCol w:w="1135"/>
        <w:gridCol w:w="1276"/>
        <w:gridCol w:w="5387"/>
      </w:tblGrid>
      <w:tr w:rsidR="001A3224" w:rsidRPr="003F6A35" w14:paraId="38E77DB2" w14:textId="77777777" w:rsidTr="00793B68">
        <w:tc>
          <w:tcPr>
            <w:tcW w:w="2976" w:type="dxa"/>
            <w:vMerge w:val="restart"/>
            <w:shd w:val="clear" w:color="auto" w:fill="auto"/>
            <w:vAlign w:val="center"/>
          </w:tcPr>
          <w:p w14:paraId="62A7FEDB" w14:textId="77777777" w:rsidR="001A3224" w:rsidRPr="003F6A35" w:rsidRDefault="001A3224" w:rsidP="008C0FED">
            <w:pPr>
              <w:widowControl/>
              <w:jc w:val="left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Region</w:t>
            </w:r>
          </w:p>
        </w:tc>
        <w:tc>
          <w:tcPr>
            <w:tcW w:w="185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1E90135" w14:textId="77777777" w:rsidR="001A3224" w:rsidRPr="003F6A35" w:rsidRDefault="001A3224" w:rsidP="00FF34D7">
            <w:pPr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MNI coordinate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  <w:vAlign w:val="center"/>
          </w:tcPr>
          <w:p w14:paraId="42E02C70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SDM z-score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14:paraId="2D15AAE4" w14:textId="77777777" w:rsidR="001A3224" w:rsidRPr="003F6A35" w:rsidRDefault="001A3224" w:rsidP="00FF34D7">
            <w:pPr>
              <w:widowControl/>
              <w:jc w:val="left"/>
              <w:rPr>
                <w:rFonts w:eastAsia="SimHei" w:cs="Times New Roman"/>
                <w:sz w:val="24"/>
                <w:szCs w:val="24"/>
              </w:rPr>
            </w:pPr>
            <w:r w:rsidRPr="003F6A35">
              <w:rPr>
                <w:rFonts w:eastAsia="SimHei" w:cs="Times New Roman"/>
                <w:sz w:val="24"/>
                <w:szCs w:val="24"/>
              </w:rPr>
              <w:t>p-value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3349BD61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number of voxels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(c)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center"/>
          </w:tcPr>
          <w:p w14:paraId="2EF2EFD5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cluster breakdown (number of voxels)</w:t>
            </w:r>
          </w:p>
        </w:tc>
      </w:tr>
      <w:tr w:rsidR="001A3224" w:rsidRPr="003F6A35" w14:paraId="100C27BA" w14:textId="77777777" w:rsidTr="00793B68">
        <w:tc>
          <w:tcPr>
            <w:tcW w:w="297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CDDBCD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75FB8D" w14:textId="77777777" w:rsidR="001A3224" w:rsidRPr="00376C69" w:rsidRDefault="001A3224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76C69">
              <w:rPr>
                <w:rFonts w:eastAsia="SimHei" w:cs="Times New Roman"/>
                <w:sz w:val="24"/>
                <w:szCs w:val="24"/>
              </w:rPr>
              <w:t>x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400CEA" w14:textId="77777777" w:rsidR="001A3224" w:rsidRPr="00376C69" w:rsidRDefault="001A3224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76C69">
              <w:rPr>
                <w:rFonts w:eastAsia="SimHei" w:cs="Times New Roman"/>
                <w:sz w:val="24"/>
                <w:szCs w:val="24"/>
              </w:rPr>
              <w:t>y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3C4BCA" w14:textId="77777777" w:rsidR="001A3224" w:rsidRPr="00376C69" w:rsidRDefault="001A3224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76C69">
              <w:rPr>
                <w:rFonts w:eastAsia="SimHei" w:cs="Times New Roman"/>
                <w:sz w:val="24"/>
                <w:szCs w:val="24"/>
              </w:rPr>
              <w:t>z</w:t>
            </w:r>
          </w:p>
        </w:tc>
        <w:tc>
          <w:tcPr>
            <w:tcW w:w="1005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30347BF8" w14:textId="77777777" w:rsidR="001A3224" w:rsidRPr="001B0C68" w:rsidRDefault="001A3224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6884AF09" w14:textId="77777777" w:rsidR="001A3224" w:rsidRPr="003F6A35" w:rsidRDefault="001A3224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53BD339" w14:textId="77777777" w:rsidR="001A3224" w:rsidRPr="003F6A35" w:rsidRDefault="001A3224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2322FB37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</w:tr>
      <w:tr w:rsidR="001A3224" w:rsidRPr="003F6A35" w14:paraId="6237FD3D" w14:textId="77777777" w:rsidTr="00793B68">
        <w:trPr>
          <w:trHeight w:val="283"/>
        </w:trPr>
        <w:tc>
          <w:tcPr>
            <w:tcW w:w="2976" w:type="dxa"/>
            <w:shd w:val="clear" w:color="auto" w:fill="auto"/>
            <w:vAlign w:val="center"/>
          </w:tcPr>
          <w:p w14:paraId="0CD94B66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left"/>
              <w:rPr>
                <w:rFonts w:eastAsia="SimHei" w:cs="Times New Roman"/>
                <w:b/>
                <w:bCs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b/>
                <w:bCs/>
                <w:sz w:val="24"/>
                <w:szCs w:val="24"/>
              </w:rPr>
              <w:t>TIN &lt; HS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72E4727" w14:textId="77777777" w:rsidR="001A3224" w:rsidRPr="00376C69" w:rsidRDefault="001A3224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156C4507" w14:textId="77777777" w:rsidR="001A3224" w:rsidRPr="00376C69" w:rsidRDefault="001A3224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5A0EC05" w14:textId="77777777" w:rsidR="001A3224" w:rsidRPr="00376C69" w:rsidRDefault="001A3224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398B63E4" w14:textId="77777777" w:rsidR="001A3224" w:rsidRPr="001B0C68" w:rsidRDefault="001A3224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3840735" w14:textId="77777777" w:rsidR="001A3224" w:rsidRPr="003F6A35" w:rsidRDefault="001A3224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154CE0" w14:textId="77777777" w:rsidR="001A3224" w:rsidRPr="003F6A35" w:rsidRDefault="001A3224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B33184D" w14:textId="77777777" w:rsidR="001A3224" w:rsidRPr="003F6A35" w:rsidRDefault="001A3224" w:rsidP="00334C8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</w:tr>
      <w:tr w:rsidR="00EA332D" w:rsidRPr="00C6647A" w14:paraId="735F77DD" w14:textId="77777777" w:rsidTr="007978D8">
        <w:trPr>
          <w:trHeight w:val="283"/>
        </w:trPr>
        <w:tc>
          <w:tcPr>
            <w:tcW w:w="2976" w:type="dxa"/>
            <w:vMerge w:val="restart"/>
            <w:shd w:val="clear" w:color="auto" w:fill="auto"/>
          </w:tcPr>
          <w:p w14:paraId="1BC12FEE" w14:textId="06539EA5" w:rsidR="00EA332D" w:rsidRPr="00C6647A" w:rsidRDefault="00EA332D" w:rsidP="00EA332D">
            <w:pPr>
              <w:widowControl/>
              <w:tabs>
                <w:tab w:val="decimal" w:pos="360"/>
              </w:tabs>
              <w:rPr>
                <w:rFonts w:eastAsia="SimHei" w:cs="Times New Roman"/>
                <w:sz w:val="24"/>
                <w:szCs w:val="24"/>
              </w:rPr>
            </w:pPr>
            <w:r>
              <w:rPr>
                <w:rFonts w:eastAsia="SimHei" w:cs="Times New Roman"/>
                <w:sz w:val="24"/>
                <w:szCs w:val="24"/>
              </w:rPr>
              <w:t>L superior frontal gyrus, medial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D587ECC" w14:textId="3DD81381" w:rsidR="00EA332D" w:rsidRPr="00376C69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>
              <w:rPr>
                <w:rFonts w:eastAsia="SimHei" w:cs="Times New Roman" w:hint="eastAsia"/>
                <w:sz w:val="24"/>
                <w:szCs w:val="24"/>
              </w:rPr>
              <w:t>-</w:t>
            </w:r>
            <w:r>
              <w:rPr>
                <w:rFonts w:eastAsia="SimHei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0540F0" w14:textId="7DB9734D" w:rsidR="00EA332D" w:rsidRPr="00376C69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>
              <w:rPr>
                <w:rFonts w:eastAsia="SimHei" w:cs="Times New Roman" w:hint="eastAsia"/>
                <w:sz w:val="24"/>
                <w:szCs w:val="24"/>
              </w:rPr>
              <w:t>5</w:t>
            </w:r>
            <w:r>
              <w:rPr>
                <w:rFonts w:eastAsia="SimHei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F98EF16" w14:textId="4E895153" w:rsidR="00EA332D" w:rsidRPr="00376C69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>
              <w:rPr>
                <w:rFonts w:eastAsia="SimHei" w:cs="Times New Roman" w:hint="eastAsia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918E5CC" w14:textId="302148DC" w:rsidR="00EA332D" w:rsidRPr="001B0C68" w:rsidRDefault="00EA332D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>
              <w:rPr>
                <w:rFonts w:eastAsia="SimHei" w:cs="Times New Roman" w:hint="eastAsia"/>
                <w:sz w:val="24"/>
                <w:szCs w:val="24"/>
              </w:rPr>
              <w:t>-</w:t>
            </w:r>
            <w:r>
              <w:rPr>
                <w:rFonts w:eastAsia="SimHei" w:cs="Times New Roman"/>
                <w:sz w:val="24"/>
                <w:szCs w:val="24"/>
              </w:rPr>
              <w:t>1.736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34B5E6" w14:textId="2861D7C7" w:rsidR="00EA332D" w:rsidRPr="003F6A35" w:rsidRDefault="00EA332D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>
              <w:rPr>
                <w:rFonts w:eastAsia="SimHei" w:cs="Times New Roman" w:hint="eastAsia"/>
                <w:sz w:val="24"/>
                <w:szCs w:val="24"/>
              </w:rPr>
              <w:t>0</w:t>
            </w:r>
            <w:r>
              <w:rPr>
                <w:rFonts w:eastAsia="SimHei" w:cs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31CE2" w14:textId="6ECFAA79" w:rsidR="00EA332D" w:rsidRPr="003F6A35" w:rsidRDefault="00EA332D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E7EC43" w14:textId="1367BD34" w:rsidR="00EA332D" w:rsidRPr="003F6A35" w:rsidRDefault="00EA332D" w:rsidP="00334C8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/>
                <w:kern w:val="0"/>
                <w:sz w:val="24"/>
                <w:szCs w:val="24"/>
              </w:rPr>
              <w:t>L superior frontal gyrus, medial, BA10 (273)</w:t>
            </w:r>
          </w:p>
        </w:tc>
      </w:tr>
      <w:tr w:rsidR="00EA332D" w:rsidRPr="00C6647A" w14:paraId="5BE0427B" w14:textId="77777777" w:rsidTr="007978D8">
        <w:trPr>
          <w:trHeight w:val="283"/>
        </w:trPr>
        <w:tc>
          <w:tcPr>
            <w:tcW w:w="2976" w:type="dxa"/>
            <w:vMerge/>
            <w:shd w:val="clear" w:color="auto" w:fill="auto"/>
            <w:vAlign w:val="center"/>
          </w:tcPr>
          <w:p w14:paraId="2D3B04EE" w14:textId="77777777" w:rsidR="00EA332D" w:rsidRDefault="00EA332D" w:rsidP="00FF34D7">
            <w:pPr>
              <w:widowControl/>
              <w:tabs>
                <w:tab w:val="decimal" w:pos="360"/>
              </w:tabs>
              <w:jc w:val="left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4C38E139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3D251B7A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39BF401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0ECBEA7" w14:textId="77777777" w:rsidR="00EA332D" w:rsidRDefault="00EA332D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55AE2E9" w14:textId="77777777" w:rsidR="00EA332D" w:rsidRDefault="00EA332D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FE11A" w14:textId="77777777" w:rsidR="00EA332D" w:rsidRDefault="00EA332D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E2BA832" w14:textId="427F0EBE" w:rsidR="00EA332D" w:rsidRDefault="00EA332D" w:rsidP="00334C8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orpus callosum (95)</w:t>
            </w:r>
          </w:p>
        </w:tc>
      </w:tr>
      <w:tr w:rsidR="00EA332D" w:rsidRPr="00C6647A" w14:paraId="1C7386E5" w14:textId="77777777" w:rsidTr="007978D8">
        <w:trPr>
          <w:trHeight w:val="283"/>
        </w:trPr>
        <w:tc>
          <w:tcPr>
            <w:tcW w:w="2976" w:type="dxa"/>
            <w:vMerge/>
            <w:shd w:val="clear" w:color="auto" w:fill="auto"/>
            <w:vAlign w:val="center"/>
          </w:tcPr>
          <w:p w14:paraId="277FF038" w14:textId="77777777" w:rsidR="00EA332D" w:rsidRDefault="00EA332D" w:rsidP="00FF34D7">
            <w:pPr>
              <w:widowControl/>
              <w:tabs>
                <w:tab w:val="decimal" w:pos="360"/>
              </w:tabs>
              <w:jc w:val="left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22F5022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1C22269C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52FE4B1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9655914" w14:textId="77777777" w:rsidR="00EA332D" w:rsidRDefault="00EA332D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0173AFE" w14:textId="77777777" w:rsidR="00EA332D" w:rsidRDefault="00EA332D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3EFD4F" w14:textId="77777777" w:rsidR="00EA332D" w:rsidRDefault="00EA332D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988B423" w14:textId="6E02C2D0" w:rsidR="00EA332D" w:rsidRDefault="00EA332D" w:rsidP="00334C8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/>
                <w:kern w:val="0"/>
                <w:sz w:val="24"/>
                <w:szCs w:val="24"/>
              </w:rPr>
              <w:t>R superior frontal gyrus, medial, BA10 (22)</w:t>
            </w:r>
          </w:p>
        </w:tc>
      </w:tr>
      <w:tr w:rsidR="00EA332D" w:rsidRPr="00C6647A" w14:paraId="0AE2F178" w14:textId="77777777" w:rsidTr="007978D8">
        <w:trPr>
          <w:trHeight w:val="283"/>
        </w:trPr>
        <w:tc>
          <w:tcPr>
            <w:tcW w:w="2976" w:type="dxa"/>
            <w:vMerge/>
            <w:shd w:val="clear" w:color="auto" w:fill="auto"/>
            <w:vAlign w:val="center"/>
          </w:tcPr>
          <w:p w14:paraId="510FF67B" w14:textId="77777777" w:rsidR="00EA332D" w:rsidRDefault="00EA332D" w:rsidP="00FF34D7">
            <w:pPr>
              <w:widowControl/>
              <w:tabs>
                <w:tab w:val="decimal" w:pos="360"/>
              </w:tabs>
              <w:jc w:val="left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6C6FB8E1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151474AB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4CCC915F" w14:textId="77777777" w:rsidR="00EA332D" w:rsidRDefault="00EA332D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5EF1CDC4" w14:textId="77777777" w:rsidR="00EA332D" w:rsidRDefault="00EA332D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D6FB363" w14:textId="77777777" w:rsidR="00EA332D" w:rsidRDefault="00EA332D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1DF57" w14:textId="77777777" w:rsidR="00EA332D" w:rsidRDefault="00EA332D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21E88C" w14:textId="1EEB08ED" w:rsidR="00EA332D" w:rsidRDefault="00EA332D" w:rsidP="00334C8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/>
                <w:kern w:val="0"/>
                <w:sz w:val="24"/>
                <w:szCs w:val="24"/>
              </w:rPr>
              <w:t>L superior frontal gyrus, dorsolateral, BA10 (22)</w:t>
            </w:r>
          </w:p>
        </w:tc>
      </w:tr>
      <w:tr w:rsidR="00D56607" w:rsidRPr="003F6A35" w14:paraId="202DB586" w14:textId="77777777" w:rsidTr="007978D8">
        <w:trPr>
          <w:trHeight w:val="283"/>
        </w:trPr>
        <w:tc>
          <w:tcPr>
            <w:tcW w:w="2976" w:type="dxa"/>
            <w:vMerge w:val="restart"/>
            <w:shd w:val="clear" w:color="auto" w:fill="auto"/>
          </w:tcPr>
          <w:p w14:paraId="18FB0101" w14:textId="232C1BAA" w:rsidR="00D56607" w:rsidRPr="003F6A35" w:rsidRDefault="00D56607" w:rsidP="00C8258E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R supplementary motor area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0622FCB" w14:textId="6E2E1D0D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76C69">
              <w:rPr>
                <w:rFonts w:eastAsia="SimHei" w:cs="Times New Roman" w:hint="eastAsia"/>
                <w:sz w:val="24"/>
                <w:szCs w:val="24"/>
              </w:rPr>
              <w:t>6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D073F0" w14:textId="54651018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76C69">
              <w:rPr>
                <w:rFonts w:eastAsia="SimHei" w:cs="Times New Roman" w:hint="eastAsia"/>
                <w:sz w:val="24"/>
                <w:szCs w:val="24"/>
              </w:rPr>
              <w:t>1</w:t>
            </w:r>
            <w:r w:rsidRPr="00376C69">
              <w:rPr>
                <w:rFonts w:eastAsia="SimHei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4FC74F6" w14:textId="310EBB2D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76C69">
              <w:rPr>
                <w:rFonts w:eastAsia="SimHei" w:cs="Times New Roman" w:hint="eastAsia"/>
                <w:sz w:val="24"/>
                <w:szCs w:val="24"/>
              </w:rPr>
              <w:t>5</w:t>
            </w:r>
            <w:r w:rsidRPr="00376C69">
              <w:rPr>
                <w:rFonts w:eastAsia="SimHei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41FD2BE" w14:textId="3876A923" w:rsidR="00D56607" w:rsidRPr="001B0C68" w:rsidRDefault="00D56607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1B0C68">
              <w:rPr>
                <w:rFonts w:eastAsia="SimHei" w:cs="Times New Roman" w:hint="eastAsia"/>
                <w:sz w:val="24"/>
                <w:szCs w:val="24"/>
              </w:rPr>
              <w:t>-</w:t>
            </w:r>
            <w:r w:rsidRPr="001B0C68">
              <w:rPr>
                <w:rFonts w:eastAsia="SimHei" w:cs="Times New Roman"/>
                <w:sz w:val="24"/>
                <w:szCs w:val="24"/>
              </w:rPr>
              <w:t>1.543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E4978A" w14:textId="2DC4C3AE" w:rsidR="00D56607" w:rsidRPr="003F6A35" w:rsidRDefault="00D56607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F6A35">
              <w:rPr>
                <w:rFonts w:eastAsia="SimHei" w:cs="Times New Roman" w:hint="eastAsia"/>
                <w:sz w:val="24"/>
                <w:szCs w:val="24"/>
              </w:rPr>
              <w:t>0</w:t>
            </w:r>
            <w:r w:rsidRPr="003F6A35">
              <w:rPr>
                <w:rFonts w:eastAsia="SimHei" w:cs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68523" w14:textId="1DE51A11" w:rsidR="00D56607" w:rsidRPr="003F6A35" w:rsidRDefault="00D56607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 w:hint="eastAsia"/>
                <w:kern w:val="0"/>
                <w:sz w:val="24"/>
                <w:szCs w:val="24"/>
              </w:rPr>
              <w:t>3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7E8128" w14:textId="3A095B8E" w:rsidR="00D56607" w:rsidRPr="003F6A35" w:rsidRDefault="00D56607" w:rsidP="00334C8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R supplementary motor area, BA6, BA8, BA32 (230)</w:t>
            </w:r>
          </w:p>
        </w:tc>
      </w:tr>
      <w:tr w:rsidR="00D56607" w:rsidRPr="003F6A35" w14:paraId="0E1EAF58" w14:textId="77777777" w:rsidTr="007978D8">
        <w:trPr>
          <w:trHeight w:val="283"/>
        </w:trPr>
        <w:tc>
          <w:tcPr>
            <w:tcW w:w="2976" w:type="dxa"/>
            <w:vMerge/>
            <w:shd w:val="clear" w:color="auto" w:fill="auto"/>
          </w:tcPr>
          <w:p w14:paraId="671CA5D1" w14:textId="77777777" w:rsidR="00D56607" w:rsidRPr="003F6A35" w:rsidRDefault="00D56607" w:rsidP="00D029B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5112363D" w14:textId="77777777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42B7B0E8" w14:textId="77777777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1C0A7998" w14:textId="77777777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58E7705E" w14:textId="77777777" w:rsidR="00D56607" w:rsidRPr="001B0C68" w:rsidRDefault="00D56607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1CEB02C" w14:textId="77777777" w:rsidR="00D56607" w:rsidRPr="003F6A35" w:rsidRDefault="00D56607" w:rsidP="00BA0085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4962A6" w14:textId="77777777" w:rsidR="00D56607" w:rsidRPr="003F6A35" w:rsidRDefault="00D56607" w:rsidP="00BA0085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5A4BE6" w14:textId="559ECB58" w:rsidR="00D56607" w:rsidRPr="003F6A35" w:rsidRDefault="00D56607" w:rsidP="00334C8D">
            <w:pPr>
              <w:widowControl/>
              <w:tabs>
                <w:tab w:val="decimal" w:pos="360"/>
              </w:tabs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C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orpus callosum (101)</w:t>
            </w:r>
          </w:p>
        </w:tc>
      </w:tr>
      <w:tr w:rsidR="00D56607" w:rsidRPr="003F6A35" w14:paraId="22F4E4CC" w14:textId="77777777" w:rsidTr="007978D8">
        <w:trPr>
          <w:trHeight w:val="283"/>
        </w:trPr>
        <w:tc>
          <w:tcPr>
            <w:tcW w:w="2976" w:type="dxa"/>
            <w:vMerge/>
            <w:shd w:val="clear" w:color="auto" w:fill="auto"/>
            <w:vAlign w:val="center"/>
          </w:tcPr>
          <w:p w14:paraId="4C6D3543" w14:textId="77777777" w:rsidR="00D56607" w:rsidRPr="003F6A35" w:rsidRDefault="00D56607" w:rsidP="00FF34D7">
            <w:pPr>
              <w:widowControl/>
              <w:jc w:val="left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14A120B0" w14:textId="77777777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046FAF25" w14:textId="77777777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4B9EE28D" w14:textId="77777777" w:rsidR="00D56607" w:rsidRPr="00376C69" w:rsidRDefault="00D56607" w:rsidP="00376C69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9661956" w14:textId="77777777" w:rsidR="00D56607" w:rsidRPr="001B0C68" w:rsidRDefault="00D56607" w:rsidP="001B0C68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CE6B11D" w14:textId="77777777" w:rsidR="00D56607" w:rsidRPr="003F6A35" w:rsidRDefault="00D56607" w:rsidP="00FF34D7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57A34" w14:textId="77777777" w:rsidR="00D56607" w:rsidRPr="003F6A35" w:rsidRDefault="00D56607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CE0079" w14:textId="668268B7" w:rsidR="00D56607" w:rsidRPr="003F6A35" w:rsidRDefault="00D56607" w:rsidP="00334C8D">
            <w:pPr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R superior frontal gyrus, dorsolateral, BA8 (10)</w:t>
            </w:r>
          </w:p>
        </w:tc>
      </w:tr>
    </w:tbl>
    <w:p w14:paraId="7F28195D" w14:textId="43B393A0" w:rsidR="00293CC7" w:rsidRPr="003F6A35" w:rsidRDefault="00293CC7" w:rsidP="00EB39A8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a</w:t>
      </w:r>
      <w:r w:rsidRPr="003F6A35">
        <w:rPr>
          <w:rFonts w:cs="Times New Roman"/>
          <w:sz w:val="24"/>
          <w:szCs w:val="24"/>
        </w:rPr>
        <w:t>Peak</w:t>
      </w:r>
      <w:proofErr w:type="spellEnd"/>
      <w:r w:rsidRPr="003F6A35">
        <w:rPr>
          <w:rFonts w:cs="Times New Roman"/>
          <w:sz w:val="24"/>
          <w:szCs w:val="24"/>
        </w:rPr>
        <w:t xml:space="preserve"> height threshold: z </w:t>
      </w:r>
      <w:r w:rsidR="00803CA4">
        <w:rPr>
          <w:rFonts w:cs="Times New Roman"/>
          <w:sz w:val="24"/>
          <w:szCs w:val="24"/>
        </w:rPr>
        <w:t>&gt;</w:t>
      </w:r>
      <w:r w:rsidRPr="003F6A35">
        <w:rPr>
          <w:rFonts w:cs="Times New Roman"/>
          <w:sz w:val="24"/>
          <w:szCs w:val="24"/>
        </w:rPr>
        <w:t xml:space="preserve"> 1;</w:t>
      </w:r>
    </w:p>
    <w:p w14:paraId="40620D14" w14:textId="77777777" w:rsidR="00293CC7" w:rsidRPr="003F6A35" w:rsidRDefault="00293CC7" w:rsidP="00EB39A8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b</w:t>
      </w:r>
      <w:r w:rsidRPr="003F6A35">
        <w:rPr>
          <w:rFonts w:cs="Times New Roman"/>
          <w:sz w:val="24"/>
          <w:szCs w:val="24"/>
        </w:rPr>
        <w:t>Voxel</w:t>
      </w:r>
      <w:proofErr w:type="spellEnd"/>
      <w:r w:rsidRPr="003F6A35">
        <w:rPr>
          <w:rFonts w:cs="Times New Roman"/>
          <w:sz w:val="24"/>
          <w:szCs w:val="24"/>
        </w:rPr>
        <w:t xml:space="preserve"> probability threshold: p </w:t>
      </w:r>
      <w:r>
        <w:rPr>
          <w:rFonts w:cs="Times New Roman"/>
          <w:sz w:val="24"/>
          <w:szCs w:val="24"/>
        </w:rPr>
        <w:t>&lt;</w:t>
      </w:r>
      <w:r w:rsidRPr="003F6A35">
        <w:rPr>
          <w:rFonts w:cs="Times New Roman"/>
          <w:sz w:val="24"/>
          <w:szCs w:val="24"/>
        </w:rPr>
        <w:t xml:space="preserve"> 0.005;</w:t>
      </w:r>
    </w:p>
    <w:p w14:paraId="3DEAC209" w14:textId="77777777" w:rsidR="001214E6" w:rsidRPr="003F6A35" w:rsidRDefault="001A3224" w:rsidP="00EB39A8">
      <w:pPr>
        <w:rPr>
          <w:rFonts w:cs="Times New Roman"/>
          <w:sz w:val="24"/>
          <w:szCs w:val="24"/>
        </w:rPr>
      </w:pPr>
      <w:proofErr w:type="spellStart"/>
      <w:r w:rsidRPr="003F6A35">
        <w:rPr>
          <w:rFonts w:cs="Times New Roman"/>
          <w:sz w:val="24"/>
          <w:szCs w:val="24"/>
          <w:vertAlign w:val="superscript"/>
        </w:rPr>
        <w:t>c</w:t>
      </w:r>
      <w:r w:rsidRPr="003F6A35">
        <w:rPr>
          <w:rFonts w:cs="Times New Roman"/>
          <w:sz w:val="24"/>
          <w:szCs w:val="24"/>
        </w:rPr>
        <w:t>Cluster</w:t>
      </w:r>
      <w:proofErr w:type="spellEnd"/>
      <w:r w:rsidRPr="003F6A35">
        <w:rPr>
          <w:rFonts w:cs="Times New Roman"/>
          <w:sz w:val="24"/>
          <w:szCs w:val="24"/>
        </w:rPr>
        <w:t xml:space="preserve"> extent threshold: Regions with less than 10 voxels are not reported in the cluster breakdown.</w:t>
      </w:r>
    </w:p>
    <w:p w14:paraId="6CD2C2F8" w14:textId="1755656D" w:rsidR="00EB39A8" w:rsidRDefault="001214E6" w:rsidP="00EB39A8">
      <w:pPr>
        <w:spacing w:before="120"/>
        <w:rPr>
          <w:rFonts w:cs="Times New Roman"/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HS, healthy subjects; L, left; </w:t>
      </w:r>
      <w:r w:rsidR="00D06624" w:rsidRPr="003F6A35">
        <w:rPr>
          <w:rFonts w:cs="Times New Roman"/>
          <w:sz w:val="24"/>
          <w:szCs w:val="24"/>
        </w:rPr>
        <w:t xml:space="preserve">MNI, </w:t>
      </w:r>
      <w:proofErr w:type="spellStart"/>
      <w:r w:rsidR="00D06624" w:rsidRPr="003F6A35">
        <w:rPr>
          <w:rFonts w:cs="Times New Roman"/>
          <w:sz w:val="24"/>
          <w:szCs w:val="24"/>
        </w:rPr>
        <w:t>montreal</w:t>
      </w:r>
      <w:proofErr w:type="spellEnd"/>
      <w:r w:rsidR="00D06624" w:rsidRPr="003F6A35">
        <w:rPr>
          <w:rFonts w:cs="Times New Roman"/>
          <w:sz w:val="24"/>
          <w:szCs w:val="24"/>
        </w:rPr>
        <w:t xml:space="preserve"> neurological institute; R, right; </w:t>
      </w:r>
      <w:r w:rsidR="003973C6">
        <w:rPr>
          <w:rFonts w:cs="Times New Roman"/>
          <w:sz w:val="24"/>
          <w:szCs w:val="24"/>
        </w:rPr>
        <w:t xml:space="preserve">SDM, </w:t>
      </w:r>
      <w:r w:rsidR="003973C6" w:rsidRPr="00EB4900">
        <w:rPr>
          <w:rFonts w:cs="Times New Roman"/>
          <w:sz w:val="24"/>
          <w:szCs w:val="24"/>
        </w:rPr>
        <w:t xml:space="preserve">signed differential mapping; </w:t>
      </w:r>
      <w:r w:rsidR="001A3224" w:rsidRPr="003F6A35">
        <w:rPr>
          <w:rFonts w:cs="Times New Roman"/>
          <w:sz w:val="24"/>
          <w:szCs w:val="24"/>
        </w:rPr>
        <w:t>T</w:t>
      </w:r>
      <w:r w:rsidRPr="003F6A35">
        <w:rPr>
          <w:rFonts w:cs="Times New Roman"/>
          <w:sz w:val="24"/>
          <w:szCs w:val="24"/>
        </w:rPr>
        <w:t>,</w:t>
      </w:r>
      <w:r w:rsidR="001A3224" w:rsidRPr="003F6A35">
        <w:rPr>
          <w:rFonts w:cs="Times New Roman"/>
          <w:sz w:val="24"/>
          <w:szCs w:val="24"/>
        </w:rPr>
        <w:t xml:space="preserve"> tesla; </w:t>
      </w:r>
      <w:r w:rsidRPr="003F6A35">
        <w:rPr>
          <w:rFonts w:cs="Times New Roman"/>
          <w:sz w:val="24"/>
          <w:szCs w:val="24"/>
        </w:rPr>
        <w:t xml:space="preserve">TIN, tinnitus patients; </w:t>
      </w:r>
      <w:r w:rsidR="001A3224" w:rsidRPr="003F6A35">
        <w:rPr>
          <w:rFonts w:cs="Times New Roman"/>
          <w:sz w:val="24"/>
          <w:szCs w:val="24"/>
        </w:rPr>
        <w:t>VBM</w:t>
      </w:r>
      <w:r w:rsidRPr="003F6A35">
        <w:rPr>
          <w:rFonts w:cs="Times New Roman"/>
          <w:sz w:val="24"/>
          <w:szCs w:val="24"/>
        </w:rPr>
        <w:t xml:space="preserve">, </w:t>
      </w:r>
      <w:r w:rsidR="001A3224" w:rsidRPr="003F6A35">
        <w:rPr>
          <w:rFonts w:cs="Times New Roman"/>
          <w:sz w:val="24"/>
          <w:szCs w:val="24"/>
        </w:rPr>
        <w:t>voxel-based morphometry</w:t>
      </w:r>
      <w:r w:rsidRPr="003F6A35">
        <w:rPr>
          <w:rFonts w:cs="Times New Roman"/>
          <w:sz w:val="24"/>
          <w:szCs w:val="24"/>
        </w:rPr>
        <w:t>.</w:t>
      </w:r>
      <w:r w:rsidR="001A3224" w:rsidRPr="003F6A35">
        <w:rPr>
          <w:rFonts w:cs="Times New Roman"/>
          <w:sz w:val="24"/>
          <w:szCs w:val="24"/>
        </w:rPr>
        <w:t xml:space="preserve"> </w:t>
      </w:r>
      <w:r w:rsidR="00EB39A8">
        <w:rPr>
          <w:rFonts w:cs="Times New Roman"/>
          <w:sz w:val="24"/>
          <w:szCs w:val="24"/>
        </w:rPr>
        <w:br w:type="page"/>
      </w:r>
    </w:p>
    <w:p w14:paraId="11CD78A9" w14:textId="6216B9CE" w:rsidR="001A3224" w:rsidRPr="003F6A35" w:rsidRDefault="001A3224" w:rsidP="00E00D32">
      <w:pPr>
        <w:pStyle w:val="Heading1"/>
      </w:pPr>
      <w:r w:rsidRPr="003F6A35">
        <w:lastRenderedPageBreak/>
        <w:t>Table S5</w:t>
      </w:r>
      <w:r w:rsidR="00BA3CEA" w:rsidRPr="003F6A35">
        <w:t>A</w:t>
      </w:r>
      <w:r w:rsidRPr="003F6A35">
        <w:t xml:space="preserve"> Meta-regression analysis for </w:t>
      </w:r>
      <w:r w:rsidR="00BA3CEA" w:rsidRPr="003F6A35">
        <w:t>structura</w:t>
      </w:r>
      <w:r w:rsidRPr="003F6A35">
        <w:t>l abnormalities in tinnitus patients.</w:t>
      </w:r>
    </w:p>
    <w:tbl>
      <w:tblPr>
        <w:tblW w:w="106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2977"/>
        <w:gridCol w:w="708"/>
        <w:gridCol w:w="710"/>
        <w:gridCol w:w="708"/>
        <w:gridCol w:w="1843"/>
        <w:gridCol w:w="1418"/>
        <w:gridCol w:w="2268"/>
      </w:tblGrid>
      <w:tr w:rsidR="001A3224" w:rsidRPr="003F6A35" w14:paraId="401ED33A" w14:textId="77777777" w:rsidTr="00D825CD">
        <w:tc>
          <w:tcPr>
            <w:tcW w:w="2977" w:type="dxa"/>
            <w:vMerge w:val="restart"/>
            <w:shd w:val="clear" w:color="auto" w:fill="auto"/>
            <w:vAlign w:val="center"/>
          </w:tcPr>
          <w:p w14:paraId="129AA252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Region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151DCBC" w14:textId="77777777" w:rsidR="001A3224" w:rsidRPr="003F6A35" w:rsidRDefault="001A3224" w:rsidP="00FF34D7">
            <w:pPr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MNI coordinate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4C8DF3EF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SDM z-score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7CD3F748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F6A35">
              <w:rPr>
                <w:rFonts w:eastAsia="SimHei" w:cs="Times New Roman"/>
                <w:sz w:val="24"/>
                <w:szCs w:val="24"/>
              </w:rPr>
              <w:t>p-value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6AC26EBA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number of voxels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(c)</w:t>
            </w:r>
          </w:p>
        </w:tc>
      </w:tr>
      <w:tr w:rsidR="001A3224" w:rsidRPr="003F6A35" w14:paraId="1DB403CE" w14:textId="77777777" w:rsidTr="00D825CD"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99A22FF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D830E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971A6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9C4AC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z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22ACC62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7EEF9387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47FBB0A2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</w:tr>
      <w:tr w:rsidR="001A3224" w:rsidRPr="003F6A35" w14:paraId="6BC986B7" w14:textId="77777777" w:rsidTr="00D825CD">
        <w:trPr>
          <w:trHeight w:val="207"/>
        </w:trPr>
        <w:tc>
          <w:tcPr>
            <w:tcW w:w="2977" w:type="dxa"/>
            <w:shd w:val="clear" w:color="auto" w:fill="auto"/>
            <w:vAlign w:val="center"/>
          </w:tcPr>
          <w:p w14:paraId="1E02BE38" w14:textId="77777777" w:rsidR="001A3224" w:rsidRPr="003F6A35" w:rsidRDefault="001A3224" w:rsidP="00FF34D7">
            <w:pPr>
              <w:widowControl/>
              <w:jc w:val="left"/>
              <w:rPr>
                <w:rFonts w:eastAsia="SimHei" w:cs="Times New Roman"/>
                <w:b/>
                <w:sz w:val="24"/>
                <w:szCs w:val="24"/>
              </w:rPr>
            </w:pPr>
            <w:r w:rsidRPr="003F6A35">
              <w:rPr>
                <w:rFonts w:eastAsia="SimHei" w:cs="Times New Roman"/>
                <w:b/>
                <w:sz w:val="24"/>
                <w:szCs w:val="24"/>
              </w:rPr>
              <w:t>Effect of age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82FA6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E58F42E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9C72BC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EA7109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FF3ED5" w14:textId="77777777" w:rsidR="001A3224" w:rsidRPr="003F6A35" w:rsidRDefault="001A3224" w:rsidP="00FF34D7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1A660C" w14:textId="77777777" w:rsidR="001A3224" w:rsidRPr="003F6A35" w:rsidRDefault="001A3224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</w:tr>
      <w:tr w:rsidR="00443E05" w:rsidRPr="00D825CD" w14:paraId="5064BDD0" w14:textId="77777777" w:rsidTr="00D825CD">
        <w:trPr>
          <w:trHeight w:val="207"/>
        </w:trPr>
        <w:tc>
          <w:tcPr>
            <w:tcW w:w="2977" w:type="dxa"/>
            <w:shd w:val="clear" w:color="auto" w:fill="auto"/>
            <w:vAlign w:val="center"/>
          </w:tcPr>
          <w:p w14:paraId="26331E27" w14:textId="4D86DBC0" w:rsidR="00443E05" w:rsidRPr="00D825CD" w:rsidRDefault="00443E05" w:rsidP="00FF34D7">
            <w:pPr>
              <w:widowControl/>
              <w:jc w:val="left"/>
              <w:rPr>
                <w:rFonts w:eastAsia="SimHei" w:cs="Times New Roman"/>
                <w:sz w:val="24"/>
                <w:szCs w:val="24"/>
              </w:rPr>
            </w:pPr>
            <w:r w:rsidRPr="00D825CD">
              <w:rPr>
                <w:rFonts w:eastAsia="SimHei" w:cs="Times New Roman"/>
                <w:sz w:val="24"/>
                <w:szCs w:val="24"/>
              </w:rPr>
              <w:t>R superior temporal gyrus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896BD" w14:textId="0849CCCD" w:rsidR="00443E05" w:rsidRPr="00D825CD" w:rsidRDefault="004C5A49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5B7899" w14:textId="1DA7DCB5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E584D" w14:textId="1E6EBB0E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1</w:t>
            </w:r>
            <w:r w:rsidR="004C5A49" w:rsidRPr="00D825CD">
              <w:rPr>
                <w:rFonts w:eastAsia="SimHei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E7032" w14:textId="3FB4505D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1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.0</w:t>
            </w:r>
            <w:r w:rsidR="004C5A49" w:rsidRPr="00D825CD">
              <w:rPr>
                <w:rFonts w:eastAsia="SimHei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2E910" w14:textId="25AFD75A" w:rsidR="00443E05" w:rsidRPr="00D825CD" w:rsidRDefault="00443E05" w:rsidP="00FF34D7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sz w:val="24"/>
                <w:szCs w:val="24"/>
              </w:rPr>
              <w:t>0</w:t>
            </w:r>
            <w:r w:rsidRPr="00D825CD">
              <w:rPr>
                <w:rFonts w:eastAsia="SimHei" w:cs="Times New Roman"/>
                <w:sz w:val="24"/>
                <w:szCs w:val="24"/>
              </w:rPr>
              <w:t>.001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3B573" w14:textId="6B9A1A78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1</w:t>
            </w:r>
            <w:r w:rsidR="004C5A49" w:rsidRPr="00D825CD">
              <w:rPr>
                <w:rFonts w:eastAsia="SimHei" w:cs="Times New Roman"/>
                <w:kern w:val="0"/>
                <w:sz w:val="24"/>
                <w:szCs w:val="24"/>
              </w:rPr>
              <w:t>62</w:t>
            </w:r>
          </w:p>
        </w:tc>
      </w:tr>
      <w:tr w:rsidR="00443E05" w:rsidRPr="00D825CD" w14:paraId="7D78D717" w14:textId="77777777" w:rsidTr="00D825CD">
        <w:trPr>
          <w:trHeight w:val="207"/>
        </w:trPr>
        <w:tc>
          <w:tcPr>
            <w:tcW w:w="2977" w:type="dxa"/>
            <w:shd w:val="clear" w:color="auto" w:fill="auto"/>
            <w:vAlign w:val="center"/>
          </w:tcPr>
          <w:p w14:paraId="7C753503" w14:textId="021A7726" w:rsidR="00443E05" w:rsidRPr="00D825CD" w:rsidRDefault="00443E05" w:rsidP="00FF34D7">
            <w:pPr>
              <w:widowControl/>
              <w:jc w:val="left"/>
              <w:rPr>
                <w:rFonts w:eastAsia="SimHei" w:cs="Times New Roman"/>
                <w:sz w:val="24"/>
                <w:szCs w:val="24"/>
              </w:rPr>
            </w:pPr>
            <w:r w:rsidRPr="00D825CD">
              <w:rPr>
                <w:rFonts w:eastAsia="SimHei" w:cs="Times New Roman"/>
                <w:sz w:val="24"/>
                <w:szCs w:val="24"/>
              </w:rPr>
              <w:t>R middle temporal gyrus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7FB498" w14:textId="279FE23A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4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3FF27A" w14:textId="50D4B0F9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60231" w14:textId="3D251424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1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F03C4" w14:textId="0B575067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1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.065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05A9C" w14:textId="12C1F630" w:rsidR="00443E05" w:rsidRPr="00D825CD" w:rsidRDefault="00443E05" w:rsidP="00FF34D7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sz w:val="24"/>
                <w:szCs w:val="24"/>
              </w:rPr>
              <w:t>0</w:t>
            </w:r>
            <w:r w:rsidRPr="00D825CD">
              <w:rPr>
                <w:rFonts w:eastAsia="SimHei" w:cs="Times New Roman"/>
                <w:sz w:val="24"/>
                <w:szCs w:val="24"/>
              </w:rPr>
              <w:t>.001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0D56F" w14:textId="0EF6BB69" w:rsidR="00443E05" w:rsidRPr="00D825CD" w:rsidRDefault="004C5A49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121</w:t>
            </w:r>
          </w:p>
        </w:tc>
      </w:tr>
      <w:tr w:rsidR="00443E05" w:rsidRPr="00D825CD" w14:paraId="7B2B9CF8" w14:textId="77777777" w:rsidTr="00D825CD">
        <w:trPr>
          <w:trHeight w:val="207"/>
        </w:trPr>
        <w:tc>
          <w:tcPr>
            <w:tcW w:w="2977" w:type="dxa"/>
            <w:shd w:val="clear" w:color="auto" w:fill="auto"/>
            <w:vAlign w:val="center"/>
          </w:tcPr>
          <w:p w14:paraId="48DE87BB" w14:textId="4820D129" w:rsidR="00443E05" w:rsidRPr="00D825CD" w:rsidRDefault="00443E05" w:rsidP="00FF34D7">
            <w:pPr>
              <w:widowControl/>
              <w:jc w:val="left"/>
              <w:rPr>
                <w:rFonts w:eastAsia="SimHei" w:cs="Times New Roman"/>
                <w:sz w:val="24"/>
                <w:szCs w:val="24"/>
              </w:rPr>
            </w:pPr>
            <w:r w:rsidRPr="00D825CD">
              <w:rPr>
                <w:rFonts w:eastAsia="SimHei" w:cs="Times New Roman"/>
                <w:sz w:val="24"/>
                <w:szCs w:val="24"/>
              </w:rPr>
              <w:t>L superior temporal gyrus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09F916" w14:textId="1C83AB5D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4</w:t>
            </w:r>
            <w:r w:rsidR="004C5A49" w:rsidRPr="00D825CD">
              <w:rPr>
                <w:rFonts w:eastAsia="SimHei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A586E6" w14:textId="1795FEFF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3</w:t>
            </w:r>
            <w:r w:rsidR="004C5A49" w:rsidRPr="00D825CD">
              <w:rPr>
                <w:rFonts w:eastAsia="SimHei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351173" w14:textId="4DD33A01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1</w:t>
            </w:r>
            <w:r w:rsidR="004C5A49" w:rsidRPr="00D825CD">
              <w:rPr>
                <w:rFonts w:eastAsia="SimHei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B5832" w14:textId="492C9CB3" w:rsidR="00443E05" w:rsidRPr="00D825CD" w:rsidRDefault="00443E05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1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.0</w:t>
            </w:r>
            <w:r w:rsidR="004C5A49" w:rsidRPr="00D825CD">
              <w:rPr>
                <w:rFonts w:eastAsia="SimHei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353E6" w14:textId="15DD53FE" w:rsidR="00443E05" w:rsidRPr="00D825CD" w:rsidRDefault="00443E05" w:rsidP="00FF34D7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sz w:val="24"/>
                <w:szCs w:val="24"/>
              </w:rPr>
              <w:t>0</w:t>
            </w:r>
            <w:r w:rsidRPr="00D825CD">
              <w:rPr>
                <w:rFonts w:eastAsia="SimHei" w:cs="Times New Roman"/>
                <w:sz w:val="24"/>
                <w:szCs w:val="24"/>
              </w:rPr>
              <w:t>.001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6814F" w14:textId="68450E54" w:rsidR="00443E05" w:rsidRPr="00D825CD" w:rsidRDefault="004C5A49" w:rsidP="00FF34D7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344</w:t>
            </w:r>
          </w:p>
        </w:tc>
      </w:tr>
      <w:tr w:rsidR="00E519B2" w:rsidRPr="003F6A35" w14:paraId="4A118B81" w14:textId="77777777" w:rsidTr="00D825CD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14:paraId="3CD83E2F" w14:textId="33E010E1" w:rsidR="00E519B2" w:rsidRPr="00D825CD" w:rsidRDefault="00E519B2" w:rsidP="00E519B2">
            <w:pPr>
              <w:widowControl/>
              <w:jc w:val="left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/>
                <w:sz w:val="24"/>
                <w:szCs w:val="24"/>
              </w:rPr>
              <w:t>R angular gyrus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66452" w14:textId="35F4464E" w:rsidR="00E519B2" w:rsidRPr="00D825CD" w:rsidRDefault="00E519B2" w:rsidP="00E519B2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D37010" w14:textId="7739EB82" w:rsidR="00E519B2" w:rsidRPr="00D825CD" w:rsidRDefault="00E519B2" w:rsidP="00E519B2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7EDA38" w14:textId="040CDDE1" w:rsidR="00E519B2" w:rsidRPr="00D825CD" w:rsidRDefault="00E519B2" w:rsidP="00E519B2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69053" w14:textId="7CA8B9C1" w:rsidR="00E519B2" w:rsidRPr="00D825CD" w:rsidRDefault="00E519B2" w:rsidP="00E519B2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1.002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5BB544" w14:textId="6FEB2A14" w:rsidR="00E519B2" w:rsidRPr="00D825CD" w:rsidRDefault="00E519B2" w:rsidP="00E519B2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sz w:val="24"/>
                <w:szCs w:val="24"/>
              </w:rPr>
              <w:t>0</w:t>
            </w:r>
            <w:r w:rsidRPr="00D825CD">
              <w:rPr>
                <w:rFonts w:eastAsia="SimHei" w:cs="Times New Roman"/>
                <w:sz w:val="24"/>
                <w:szCs w:val="24"/>
              </w:rPr>
              <w:t>.003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5C7E0" w14:textId="2BBA42F8" w:rsidR="00E519B2" w:rsidRPr="003F6A35" w:rsidRDefault="00E519B2" w:rsidP="00E519B2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D825CD">
              <w:rPr>
                <w:rFonts w:eastAsia="SimHei" w:cs="Times New Roman" w:hint="eastAsia"/>
                <w:kern w:val="0"/>
                <w:sz w:val="24"/>
                <w:szCs w:val="24"/>
              </w:rPr>
              <w:t>3</w:t>
            </w:r>
            <w:r w:rsidRPr="00D825CD">
              <w:rPr>
                <w:rFonts w:eastAsia="SimHei" w:cs="Times New Roman"/>
                <w:kern w:val="0"/>
                <w:sz w:val="24"/>
                <w:szCs w:val="24"/>
              </w:rPr>
              <w:t>2</w:t>
            </w:r>
          </w:p>
        </w:tc>
      </w:tr>
    </w:tbl>
    <w:p w14:paraId="186C7CCF" w14:textId="1D1522D3" w:rsidR="00293CC7" w:rsidRPr="003F6A35" w:rsidRDefault="00293CC7" w:rsidP="004E5E6A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a</w:t>
      </w:r>
      <w:r w:rsidRPr="003F6A35">
        <w:rPr>
          <w:rFonts w:cs="Times New Roman"/>
          <w:sz w:val="24"/>
          <w:szCs w:val="24"/>
        </w:rPr>
        <w:t>Peak</w:t>
      </w:r>
      <w:proofErr w:type="spellEnd"/>
      <w:r w:rsidRPr="003F6A35">
        <w:rPr>
          <w:rFonts w:cs="Times New Roman"/>
          <w:sz w:val="24"/>
          <w:szCs w:val="24"/>
        </w:rPr>
        <w:t xml:space="preserve"> height threshold: z </w:t>
      </w:r>
      <w:r w:rsidR="00803CA4">
        <w:rPr>
          <w:rFonts w:cs="Times New Roman"/>
          <w:sz w:val="24"/>
          <w:szCs w:val="24"/>
        </w:rPr>
        <w:t>&gt;</w:t>
      </w:r>
      <w:r w:rsidRPr="003F6A35">
        <w:rPr>
          <w:rFonts w:cs="Times New Roman"/>
          <w:sz w:val="24"/>
          <w:szCs w:val="24"/>
        </w:rPr>
        <w:t xml:space="preserve"> 1;</w:t>
      </w:r>
    </w:p>
    <w:p w14:paraId="14FCDEC1" w14:textId="77777777" w:rsidR="00293CC7" w:rsidRPr="003F6A35" w:rsidRDefault="00293CC7" w:rsidP="004E5E6A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b</w:t>
      </w:r>
      <w:r w:rsidRPr="003F6A35">
        <w:rPr>
          <w:rFonts w:cs="Times New Roman"/>
          <w:sz w:val="24"/>
          <w:szCs w:val="24"/>
        </w:rPr>
        <w:t>Voxel</w:t>
      </w:r>
      <w:proofErr w:type="spellEnd"/>
      <w:r w:rsidRPr="003F6A35">
        <w:rPr>
          <w:rFonts w:cs="Times New Roman"/>
          <w:sz w:val="24"/>
          <w:szCs w:val="24"/>
        </w:rPr>
        <w:t xml:space="preserve"> probability threshold: p </w:t>
      </w:r>
      <w:r>
        <w:rPr>
          <w:rFonts w:cs="Times New Roman"/>
          <w:sz w:val="24"/>
          <w:szCs w:val="24"/>
        </w:rPr>
        <w:t>&lt;</w:t>
      </w:r>
      <w:r w:rsidRPr="003F6A35">
        <w:rPr>
          <w:rFonts w:cs="Times New Roman"/>
          <w:sz w:val="24"/>
          <w:szCs w:val="24"/>
        </w:rPr>
        <w:t xml:space="preserve"> 0.005;</w:t>
      </w:r>
    </w:p>
    <w:p w14:paraId="3BED8EF3" w14:textId="77777777" w:rsidR="00FF34D7" w:rsidRPr="003F6A35" w:rsidRDefault="00FF34D7" w:rsidP="004E5E6A">
      <w:pPr>
        <w:rPr>
          <w:rFonts w:cs="Times New Roman"/>
          <w:sz w:val="24"/>
          <w:szCs w:val="24"/>
        </w:rPr>
      </w:pPr>
      <w:proofErr w:type="spellStart"/>
      <w:r w:rsidRPr="003F6A35">
        <w:rPr>
          <w:rFonts w:cs="Times New Roman"/>
          <w:sz w:val="24"/>
          <w:szCs w:val="24"/>
          <w:vertAlign w:val="superscript"/>
        </w:rPr>
        <w:t>c</w:t>
      </w:r>
      <w:r w:rsidRPr="003F6A35">
        <w:rPr>
          <w:rFonts w:cs="Times New Roman"/>
          <w:sz w:val="24"/>
          <w:szCs w:val="24"/>
        </w:rPr>
        <w:t>Cluster</w:t>
      </w:r>
      <w:proofErr w:type="spellEnd"/>
      <w:r w:rsidRPr="003F6A35">
        <w:rPr>
          <w:rFonts w:cs="Times New Roman"/>
          <w:sz w:val="24"/>
          <w:szCs w:val="24"/>
        </w:rPr>
        <w:t xml:space="preserve"> extent threshold: Regions with less than 10 voxels are not reported in the cluster breakdown. </w:t>
      </w:r>
    </w:p>
    <w:p w14:paraId="7C5377C2" w14:textId="1977AFAD" w:rsidR="00BA3CEA" w:rsidRPr="003F6A35" w:rsidRDefault="00FF34D7" w:rsidP="00FF34D7">
      <w:pPr>
        <w:spacing w:before="120"/>
        <w:rPr>
          <w:rFonts w:cs="Times New Roman"/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</w:t>
      </w:r>
      <w:r w:rsidR="00175464" w:rsidRPr="003F6A35">
        <w:rPr>
          <w:rFonts w:cs="Times New Roman"/>
          <w:sz w:val="24"/>
          <w:szCs w:val="24"/>
        </w:rPr>
        <w:t xml:space="preserve">L, left; </w:t>
      </w:r>
      <w:r w:rsidR="001A3224" w:rsidRPr="003F6A35">
        <w:rPr>
          <w:rFonts w:cs="Times New Roman"/>
          <w:sz w:val="24"/>
          <w:szCs w:val="24"/>
        </w:rPr>
        <w:t>MNI</w:t>
      </w:r>
      <w:r w:rsidRPr="003F6A35">
        <w:rPr>
          <w:rFonts w:cs="Times New Roman"/>
          <w:sz w:val="24"/>
          <w:szCs w:val="24"/>
        </w:rPr>
        <w:t>,</w:t>
      </w:r>
      <w:r w:rsidR="001A3224" w:rsidRPr="003F6A35">
        <w:rPr>
          <w:rFonts w:cs="Times New Roman"/>
          <w:sz w:val="24"/>
          <w:szCs w:val="24"/>
        </w:rPr>
        <w:t xml:space="preserve"> </w:t>
      </w:r>
      <w:proofErr w:type="spellStart"/>
      <w:r w:rsidR="001A3224" w:rsidRPr="003F6A35">
        <w:rPr>
          <w:rFonts w:cs="Times New Roman"/>
          <w:sz w:val="24"/>
          <w:szCs w:val="24"/>
        </w:rPr>
        <w:t>montreal</w:t>
      </w:r>
      <w:proofErr w:type="spellEnd"/>
      <w:r w:rsidR="001A3224" w:rsidRPr="003F6A35">
        <w:rPr>
          <w:rFonts w:cs="Times New Roman"/>
          <w:sz w:val="24"/>
          <w:szCs w:val="24"/>
        </w:rPr>
        <w:t xml:space="preserve"> n</w:t>
      </w:r>
      <w:bookmarkStart w:id="0" w:name="_GoBack"/>
      <w:bookmarkEnd w:id="0"/>
      <w:r w:rsidR="001A3224" w:rsidRPr="003F6A35">
        <w:rPr>
          <w:rFonts w:cs="Times New Roman"/>
          <w:sz w:val="24"/>
          <w:szCs w:val="24"/>
        </w:rPr>
        <w:t>eurological institute; R</w:t>
      </w:r>
      <w:r w:rsidRPr="003F6A35">
        <w:rPr>
          <w:rFonts w:cs="Times New Roman"/>
          <w:sz w:val="24"/>
          <w:szCs w:val="24"/>
        </w:rPr>
        <w:t>,</w:t>
      </w:r>
      <w:r w:rsidR="001A3224" w:rsidRPr="003F6A35">
        <w:rPr>
          <w:rFonts w:cs="Times New Roman"/>
          <w:sz w:val="24"/>
          <w:szCs w:val="24"/>
        </w:rPr>
        <w:t xml:space="preserve"> right</w:t>
      </w:r>
      <w:r w:rsidR="003973C6">
        <w:rPr>
          <w:rFonts w:cs="Times New Roman"/>
          <w:sz w:val="24"/>
          <w:szCs w:val="24"/>
        </w:rPr>
        <w:t xml:space="preserve">; SDM, </w:t>
      </w:r>
      <w:r w:rsidR="003973C6" w:rsidRPr="00EB4900">
        <w:rPr>
          <w:rFonts w:cs="Times New Roman"/>
          <w:sz w:val="24"/>
          <w:szCs w:val="24"/>
        </w:rPr>
        <w:t>signed differential mapping</w:t>
      </w:r>
      <w:r w:rsidR="001A3224" w:rsidRPr="003F6A35">
        <w:rPr>
          <w:rFonts w:cs="Times New Roman"/>
          <w:sz w:val="24"/>
          <w:szCs w:val="24"/>
        </w:rPr>
        <w:t>.</w:t>
      </w:r>
      <w:r w:rsidR="00BA3CEA" w:rsidRPr="003F6A35">
        <w:rPr>
          <w:rFonts w:cs="Times New Roman"/>
          <w:sz w:val="24"/>
          <w:szCs w:val="24"/>
        </w:rPr>
        <w:br w:type="page"/>
      </w:r>
    </w:p>
    <w:p w14:paraId="2BBEDDA6" w14:textId="43CC455E" w:rsidR="00BA3CEA" w:rsidRPr="003F6A35" w:rsidRDefault="00BA3CEA" w:rsidP="006314C1">
      <w:pPr>
        <w:pStyle w:val="Heading1"/>
      </w:pPr>
      <w:r w:rsidRPr="003F6A35">
        <w:lastRenderedPageBreak/>
        <w:t>Table S5B Meta-regression analysis for functional abnormalities in tinnitus patients.</w:t>
      </w:r>
    </w:p>
    <w:tbl>
      <w:tblPr>
        <w:tblW w:w="10490" w:type="dxa"/>
        <w:tblBorders>
          <w:top w:val="single" w:sz="12" w:space="0" w:color="000000"/>
          <w:bottom w:val="single" w:sz="12" w:space="0" w:color="000000"/>
        </w:tblBorders>
        <w:tblLayout w:type="fixed"/>
        <w:tblLook w:val="0660" w:firstRow="1" w:lastRow="1" w:firstColumn="0" w:lastColumn="0" w:noHBand="1" w:noVBand="1"/>
      </w:tblPr>
      <w:tblGrid>
        <w:gridCol w:w="2694"/>
        <w:gridCol w:w="708"/>
        <w:gridCol w:w="709"/>
        <w:gridCol w:w="709"/>
        <w:gridCol w:w="1843"/>
        <w:gridCol w:w="1559"/>
        <w:gridCol w:w="2268"/>
      </w:tblGrid>
      <w:tr w:rsidR="00BA3CEA" w:rsidRPr="003F6A35" w14:paraId="09281BD1" w14:textId="77777777" w:rsidTr="00D922BA">
        <w:tc>
          <w:tcPr>
            <w:tcW w:w="2694" w:type="dxa"/>
            <w:vMerge w:val="restart"/>
            <w:shd w:val="clear" w:color="auto" w:fill="auto"/>
            <w:vAlign w:val="center"/>
          </w:tcPr>
          <w:p w14:paraId="544A004C" w14:textId="77777777" w:rsidR="00BA3CEA" w:rsidRPr="003F6A35" w:rsidRDefault="00BA3CEA" w:rsidP="00FA7A31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Region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5FA3907" w14:textId="77777777" w:rsidR="00BA3CEA" w:rsidRPr="003F6A35" w:rsidRDefault="00BA3CEA" w:rsidP="00FA7A31">
            <w:pPr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MNI coordinate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5B6A9E14" w14:textId="77777777" w:rsidR="00BA3CEA" w:rsidRPr="003F6A35" w:rsidRDefault="00BA3CEA" w:rsidP="00FA7A31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SDM z-score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243F4B9F" w14:textId="77777777" w:rsidR="00BA3CEA" w:rsidRPr="003F6A35" w:rsidRDefault="00BA3CEA" w:rsidP="00FA7A31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F6A35">
              <w:rPr>
                <w:rFonts w:eastAsia="SimHei" w:cs="Times New Roman"/>
                <w:sz w:val="24"/>
                <w:szCs w:val="24"/>
              </w:rPr>
              <w:t>p-value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2B44CAE2" w14:textId="77777777" w:rsidR="00BA3CEA" w:rsidRPr="003F6A35" w:rsidRDefault="00BA3CEA" w:rsidP="00FA7A31">
            <w:pPr>
              <w:widowControl/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 xml:space="preserve">number of voxels </w:t>
            </w:r>
            <w:r w:rsidRPr="003F6A35">
              <w:rPr>
                <w:rFonts w:eastAsia="SimHei" w:cs="Times New Roman"/>
                <w:kern w:val="0"/>
                <w:sz w:val="24"/>
                <w:szCs w:val="24"/>
                <w:vertAlign w:val="superscript"/>
              </w:rPr>
              <w:t>(c)</w:t>
            </w:r>
          </w:p>
        </w:tc>
      </w:tr>
      <w:tr w:rsidR="00BA3CEA" w:rsidRPr="003F6A35" w14:paraId="21A2B54F" w14:textId="77777777" w:rsidTr="00D922BA">
        <w:tc>
          <w:tcPr>
            <w:tcW w:w="269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BFE0FD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272F5C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50DA60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D67BC1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kern w:val="0"/>
                <w:sz w:val="24"/>
                <w:szCs w:val="24"/>
              </w:rPr>
              <w:t>z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2F565DA7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1F538E89" w14:textId="77777777" w:rsidR="00BA3CEA" w:rsidRPr="003F6A35" w:rsidRDefault="00BA3CEA" w:rsidP="00FA7A31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638FE074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</w:tr>
      <w:tr w:rsidR="00BA3CEA" w:rsidRPr="003F6A35" w14:paraId="5B3B4FDA" w14:textId="77777777" w:rsidTr="00D922BA">
        <w:trPr>
          <w:trHeight w:val="207"/>
        </w:trPr>
        <w:tc>
          <w:tcPr>
            <w:tcW w:w="2694" w:type="dxa"/>
            <w:shd w:val="clear" w:color="auto" w:fill="auto"/>
            <w:vAlign w:val="center"/>
          </w:tcPr>
          <w:p w14:paraId="7A125224" w14:textId="77777777" w:rsidR="00BA3CEA" w:rsidRPr="003F6A35" w:rsidRDefault="00BA3CEA" w:rsidP="00FA7A31">
            <w:pPr>
              <w:widowControl/>
              <w:jc w:val="left"/>
              <w:rPr>
                <w:rFonts w:eastAsia="SimHei" w:cs="Times New Roman"/>
                <w:b/>
                <w:sz w:val="24"/>
                <w:szCs w:val="24"/>
              </w:rPr>
            </w:pPr>
            <w:r w:rsidRPr="003F6A35">
              <w:rPr>
                <w:rFonts w:eastAsia="SimHei" w:cs="Times New Roman"/>
                <w:b/>
                <w:sz w:val="24"/>
                <w:szCs w:val="24"/>
              </w:rPr>
              <w:t>Effect of age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E622FE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9441D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16DE35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5770A5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89382B" w14:textId="77777777" w:rsidR="00BA3CEA" w:rsidRPr="003F6A35" w:rsidRDefault="00BA3CEA" w:rsidP="00FA7A31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3C9560" w14:textId="77777777" w:rsidR="00BA3CEA" w:rsidRPr="003F6A35" w:rsidRDefault="00BA3CEA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</w:p>
        </w:tc>
      </w:tr>
      <w:tr w:rsidR="00F07AC3" w:rsidRPr="003F6A35" w14:paraId="093ACB16" w14:textId="77777777" w:rsidTr="00D922BA">
        <w:trPr>
          <w:trHeight w:val="207"/>
        </w:trPr>
        <w:tc>
          <w:tcPr>
            <w:tcW w:w="2694" w:type="dxa"/>
            <w:shd w:val="clear" w:color="auto" w:fill="auto"/>
            <w:vAlign w:val="center"/>
          </w:tcPr>
          <w:p w14:paraId="21C11F43" w14:textId="14BE22AA" w:rsidR="00F07AC3" w:rsidRPr="00F07AC3" w:rsidRDefault="00F07AC3" w:rsidP="00FA7A31">
            <w:pPr>
              <w:widowControl/>
              <w:jc w:val="left"/>
              <w:rPr>
                <w:rFonts w:eastAsia="SimHei" w:cs="Times New Roman"/>
                <w:bCs/>
                <w:sz w:val="24"/>
                <w:szCs w:val="24"/>
              </w:rPr>
            </w:pPr>
            <w:r>
              <w:rPr>
                <w:rFonts w:eastAsia="SimHei" w:cs="Times New Roman"/>
                <w:bCs/>
                <w:sz w:val="24"/>
                <w:szCs w:val="24"/>
              </w:rPr>
              <w:t>R middle temporal gyrus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D90F95" w14:textId="28BFDD93" w:rsidR="00F07AC3" w:rsidRPr="003F6A35" w:rsidRDefault="00F07AC3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76A20" w14:textId="5E1BA9D3" w:rsidR="00F07AC3" w:rsidRPr="003F6A35" w:rsidRDefault="00F07AC3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EFA70" w14:textId="7D9EF965" w:rsidR="00F07AC3" w:rsidRPr="003F6A35" w:rsidRDefault="00F07AC3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0A3FA1" w14:textId="02EA736A" w:rsidR="00F07AC3" w:rsidRPr="003F6A35" w:rsidRDefault="00F07AC3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.155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7CC04" w14:textId="66598BDD" w:rsidR="00F07AC3" w:rsidRPr="003F6A35" w:rsidRDefault="00F07AC3" w:rsidP="00FA7A31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>
              <w:rPr>
                <w:rFonts w:eastAsia="SimHei" w:cs="Times New Roman" w:hint="eastAsia"/>
                <w:sz w:val="24"/>
                <w:szCs w:val="24"/>
              </w:rPr>
              <w:t>0</w:t>
            </w:r>
            <w:r>
              <w:rPr>
                <w:rFonts w:eastAsia="SimHei" w:cs="Times New Roman"/>
                <w:sz w:val="24"/>
                <w:szCs w:val="24"/>
              </w:rPr>
              <w:t>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AAF10" w14:textId="67AB09DE" w:rsidR="00F07AC3" w:rsidRPr="003F6A35" w:rsidRDefault="00F07AC3" w:rsidP="00FA7A31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55</w:t>
            </w:r>
          </w:p>
        </w:tc>
      </w:tr>
      <w:tr w:rsidR="000E0806" w:rsidRPr="003F6A35" w14:paraId="638BD868" w14:textId="77777777" w:rsidTr="00A70273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242EBB6D" w14:textId="2492A676" w:rsidR="000E0806" w:rsidRPr="003F6A35" w:rsidRDefault="000E0806" w:rsidP="000E0806">
            <w:pPr>
              <w:widowControl/>
              <w:jc w:val="left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/>
                <w:sz w:val="24"/>
                <w:szCs w:val="24"/>
              </w:rPr>
              <w:t xml:space="preserve">R middle </w:t>
            </w:r>
            <w:r>
              <w:rPr>
                <w:rFonts w:eastAsia="SimHei" w:cs="Times New Roman"/>
                <w:sz w:val="24"/>
                <w:szCs w:val="24"/>
              </w:rPr>
              <w:t xml:space="preserve">occipital </w:t>
            </w:r>
            <w:r w:rsidRPr="003F6A35">
              <w:rPr>
                <w:rFonts w:eastAsia="SimHei" w:cs="Times New Roman"/>
                <w:sz w:val="24"/>
                <w:szCs w:val="24"/>
              </w:rPr>
              <w:t>gyrus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D90AA8" w14:textId="2908C4CD" w:rsidR="000E0806" w:rsidRDefault="000E0806" w:rsidP="000E0806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AA281" w14:textId="5072AE55" w:rsidR="000E0806" w:rsidRDefault="000E0806" w:rsidP="000E0806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 w:rsidRPr="003F6A35">
              <w:rPr>
                <w:rFonts w:eastAsia="SimHei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eastAsia="SimHei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8EFAD" w14:textId="5A96E61E" w:rsidR="000E0806" w:rsidRDefault="000E0806" w:rsidP="000E0806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F9E42" w14:textId="6A06F4AC" w:rsidR="000E0806" w:rsidRPr="003F6A35" w:rsidRDefault="000E0806" w:rsidP="000E0806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/>
                <w:kern w:val="0"/>
                <w:sz w:val="24"/>
                <w:szCs w:val="24"/>
              </w:rPr>
              <w:t>1.808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71EB9" w14:textId="27E55A47" w:rsidR="000E0806" w:rsidRPr="003F6A35" w:rsidRDefault="000E0806" w:rsidP="000E0806">
            <w:pPr>
              <w:widowControl/>
              <w:jc w:val="center"/>
              <w:rPr>
                <w:rFonts w:eastAsia="SimHei" w:cs="Times New Roman"/>
                <w:sz w:val="24"/>
                <w:szCs w:val="24"/>
              </w:rPr>
            </w:pPr>
            <w:r w:rsidRPr="003F6A35">
              <w:rPr>
                <w:rFonts w:eastAsia="SimHei" w:cs="Times New Roman" w:hint="eastAsia"/>
                <w:sz w:val="24"/>
                <w:szCs w:val="24"/>
              </w:rPr>
              <w:t>0</w:t>
            </w:r>
            <w:r w:rsidRPr="003F6A35">
              <w:rPr>
                <w:rFonts w:eastAsia="SimHei" w:cs="Times New Roman"/>
                <w:sz w:val="24"/>
                <w:szCs w:val="24"/>
              </w:rPr>
              <w:t>.00</w:t>
            </w:r>
            <w:r>
              <w:rPr>
                <w:rFonts w:eastAsia="SimHei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26365" w14:textId="24C52FEF" w:rsidR="000E0806" w:rsidRDefault="000E0806" w:rsidP="000E0806">
            <w:pPr>
              <w:widowControl/>
              <w:tabs>
                <w:tab w:val="decimal" w:pos="360"/>
              </w:tabs>
              <w:jc w:val="center"/>
              <w:rPr>
                <w:rFonts w:eastAsia="SimHei" w:cs="Times New Roman"/>
                <w:kern w:val="0"/>
                <w:sz w:val="24"/>
                <w:szCs w:val="24"/>
              </w:rPr>
            </w:pPr>
            <w:r>
              <w:rPr>
                <w:rFonts w:eastAsia="SimHei" w:cs="Times New Roman"/>
                <w:kern w:val="0"/>
                <w:sz w:val="24"/>
                <w:szCs w:val="24"/>
              </w:rPr>
              <w:t>205</w:t>
            </w:r>
          </w:p>
        </w:tc>
      </w:tr>
    </w:tbl>
    <w:p w14:paraId="2162C764" w14:textId="5765D516" w:rsidR="006850C3" w:rsidRPr="003F6A35" w:rsidRDefault="006850C3" w:rsidP="00FA5FD4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a</w:t>
      </w:r>
      <w:r w:rsidRPr="003F6A35">
        <w:rPr>
          <w:rFonts w:cs="Times New Roman"/>
          <w:sz w:val="24"/>
          <w:szCs w:val="24"/>
        </w:rPr>
        <w:t>Peak</w:t>
      </w:r>
      <w:proofErr w:type="spellEnd"/>
      <w:r w:rsidRPr="003F6A35">
        <w:rPr>
          <w:rFonts w:cs="Times New Roman"/>
          <w:sz w:val="24"/>
          <w:szCs w:val="24"/>
        </w:rPr>
        <w:t xml:space="preserve"> height threshold: z </w:t>
      </w:r>
      <w:r w:rsidR="00803CA4">
        <w:rPr>
          <w:rFonts w:cs="Times New Roman"/>
          <w:sz w:val="24"/>
          <w:szCs w:val="24"/>
        </w:rPr>
        <w:t>&gt;</w:t>
      </w:r>
      <w:r w:rsidRPr="003F6A35">
        <w:rPr>
          <w:rFonts w:cs="Times New Roman"/>
          <w:sz w:val="24"/>
          <w:szCs w:val="24"/>
        </w:rPr>
        <w:t xml:space="preserve"> 1;</w:t>
      </w:r>
    </w:p>
    <w:p w14:paraId="6588067E" w14:textId="77777777" w:rsidR="006850C3" w:rsidRPr="003F6A35" w:rsidRDefault="006850C3" w:rsidP="00FA5FD4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vertAlign w:val="superscript"/>
        </w:rPr>
        <w:t>b</w:t>
      </w:r>
      <w:r w:rsidRPr="003F6A35">
        <w:rPr>
          <w:rFonts w:cs="Times New Roman"/>
          <w:sz w:val="24"/>
          <w:szCs w:val="24"/>
        </w:rPr>
        <w:t>Voxel</w:t>
      </w:r>
      <w:proofErr w:type="spellEnd"/>
      <w:r w:rsidRPr="003F6A35">
        <w:rPr>
          <w:rFonts w:cs="Times New Roman"/>
          <w:sz w:val="24"/>
          <w:szCs w:val="24"/>
        </w:rPr>
        <w:t xml:space="preserve"> probability threshold: p </w:t>
      </w:r>
      <w:r>
        <w:rPr>
          <w:rFonts w:cs="Times New Roman"/>
          <w:sz w:val="24"/>
          <w:szCs w:val="24"/>
        </w:rPr>
        <w:t>&lt;</w:t>
      </w:r>
      <w:r w:rsidRPr="003F6A35">
        <w:rPr>
          <w:rFonts w:cs="Times New Roman"/>
          <w:sz w:val="24"/>
          <w:szCs w:val="24"/>
        </w:rPr>
        <w:t xml:space="preserve"> 0.005;</w:t>
      </w:r>
    </w:p>
    <w:p w14:paraId="5C7D97CF" w14:textId="77777777" w:rsidR="00BA3CEA" w:rsidRPr="003F6A35" w:rsidRDefault="00BA3CEA" w:rsidP="00FA5FD4">
      <w:pPr>
        <w:rPr>
          <w:rFonts w:cs="Times New Roman"/>
          <w:sz w:val="24"/>
          <w:szCs w:val="24"/>
        </w:rPr>
      </w:pPr>
      <w:proofErr w:type="spellStart"/>
      <w:r w:rsidRPr="003F6A35">
        <w:rPr>
          <w:rFonts w:cs="Times New Roman"/>
          <w:sz w:val="24"/>
          <w:szCs w:val="24"/>
          <w:vertAlign w:val="superscript"/>
        </w:rPr>
        <w:t>c</w:t>
      </w:r>
      <w:r w:rsidRPr="003F6A35">
        <w:rPr>
          <w:rFonts w:cs="Times New Roman"/>
          <w:sz w:val="24"/>
          <w:szCs w:val="24"/>
        </w:rPr>
        <w:t>Cluster</w:t>
      </w:r>
      <w:proofErr w:type="spellEnd"/>
      <w:r w:rsidRPr="003F6A35">
        <w:rPr>
          <w:rFonts w:cs="Times New Roman"/>
          <w:sz w:val="24"/>
          <w:szCs w:val="24"/>
        </w:rPr>
        <w:t xml:space="preserve"> extent threshold: Regions with less than 10 voxels are not reported in the cluster breakdown. </w:t>
      </w:r>
    </w:p>
    <w:p w14:paraId="359C24AE" w14:textId="0B7E3045" w:rsidR="00042CBE" w:rsidRDefault="00BA3CEA" w:rsidP="00FF34D7">
      <w:pPr>
        <w:spacing w:before="120"/>
        <w:rPr>
          <w:rFonts w:cs="Times New Roman"/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MNI, </w:t>
      </w:r>
      <w:proofErr w:type="spellStart"/>
      <w:r w:rsidRPr="003F6A35">
        <w:rPr>
          <w:rFonts w:cs="Times New Roman"/>
          <w:sz w:val="24"/>
          <w:szCs w:val="24"/>
        </w:rPr>
        <w:t>montreal</w:t>
      </w:r>
      <w:proofErr w:type="spellEnd"/>
      <w:r w:rsidRPr="003F6A35">
        <w:rPr>
          <w:rFonts w:cs="Times New Roman"/>
          <w:sz w:val="24"/>
          <w:szCs w:val="24"/>
        </w:rPr>
        <w:t xml:space="preserve"> neurological institute; R, right</w:t>
      </w:r>
      <w:r w:rsidR="00A70273">
        <w:rPr>
          <w:rFonts w:cs="Times New Roman"/>
          <w:sz w:val="24"/>
          <w:szCs w:val="24"/>
        </w:rPr>
        <w:t xml:space="preserve">; SDM, </w:t>
      </w:r>
      <w:r w:rsidR="00A70273" w:rsidRPr="00EB4900">
        <w:rPr>
          <w:rFonts w:cs="Times New Roman"/>
          <w:sz w:val="24"/>
          <w:szCs w:val="24"/>
        </w:rPr>
        <w:t>signed differential mapping</w:t>
      </w:r>
      <w:r w:rsidRPr="003F6A35">
        <w:rPr>
          <w:rFonts w:cs="Times New Roman"/>
          <w:sz w:val="24"/>
          <w:szCs w:val="24"/>
        </w:rPr>
        <w:t>.</w:t>
      </w:r>
      <w:r w:rsidR="00042CBE">
        <w:rPr>
          <w:rFonts w:cs="Times New Roman"/>
          <w:sz w:val="24"/>
          <w:szCs w:val="24"/>
        </w:rPr>
        <w:br w:type="page"/>
      </w:r>
    </w:p>
    <w:p w14:paraId="1BF811EB" w14:textId="1977B73A" w:rsidR="002903C8" w:rsidRPr="00CB0CDA" w:rsidRDefault="00042CBE" w:rsidP="002903C8">
      <w:pPr>
        <w:pStyle w:val="Heading1"/>
        <w:rPr>
          <w:shd w:val="clear" w:color="auto" w:fill="FFFF00"/>
        </w:rPr>
      </w:pPr>
      <w:r w:rsidRPr="00970C35">
        <w:rPr>
          <w:rFonts w:hint="eastAsia"/>
        </w:rPr>
        <w:lastRenderedPageBreak/>
        <w:t>Fi</w:t>
      </w:r>
      <w:r w:rsidRPr="00970C35">
        <w:t xml:space="preserve">gure S1. </w:t>
      </w:r>
      <w:r w:rsidR="00520EC3" w:rsidRPr="00970C35">
        <w:t>Funnel plots</w:t>
      </w:r>
      <w:r w:rsidR="00035019" w:rsidRPr="00970C35">
        <w:t xml:space="preserve"> of VBM studie</w:t>
      </w:r>
      <w:r w:rsidR="00035019" w:rsidRPr="00FF58F6">
        <w:t xml:space="preserve">s and </w:t>
      </w:r>
      <w:r w:rsidR="006D08ED" w:rsidRPr="00FF58F6">
        <w:t>ReHo</w:t>
      </w:r>
      <w:r w:rsidR="00035019" w:rsidRPr="00FF58F6">
        <w:t xml:space="preserve"> studies</w:t>
      </w:r>
    </w:p>
    <w:p w14:paraId="2285D364" w14:textId="7D19E06D" w:rsidR="001C5AA0" w:rsidRPr="00AC1B0F" w:rsidRDefault="000817BF" w:rsidP="001C5AA0">
      <w:r>
        <w:rPr>
          <w:noProof/>
        </w:rPr>
        <w:drawing>
          <wp:inline distT="0" distB="0" distL="0" distR="0" wp14:anchorId="64C3BF9D" wp14:editId="74E7949F">
            <wp:extent cx="8536649" cy="2205038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M and ReHo Funnel Plot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911" cy="22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B260" w14:textId="4095D2B4" w:rsidR="00520EC3" w:rsidRDefault="00735EF3" w:rsidP="00677F7B">
      <w:pPr>
        <w:spacing w:before="120"/>
        <w:rPr>
          <w:sz w:val="24"/>
          <w:szCs w:val="24"/>
          <w:shd w:val="clear" w:color="auto" w:fill="FFFF00"/>
        </w:rPr>
      </w:pPr>
      <w:r w:rsidRPr="00ED053B">
        <w:rPr>
          <w:rFonts w:hint="eastAsia"/>
          <w:b/>
          <w:bCs/>
          <w:sz w:val="24"/>
          <w:szCs w:val="24"/>
        </w:rPr>
        <w:t>Fi</w:t>
      </w:r>
      <w:r w:rsidRPr="00ED053B">
        <w:rPr>
          <w:b/>
          <w:bCs/>
          <w:sz w:val="24"/>
          <w:szCs w:val="24"/>
        </w:rPr>
        <w:t>gure S1.</w:t>
      </w:r>
      <w:r w:rsidRPr="00ED053B">
        <w:rPr>
          <w:sz w:val="24"/>
          <w:szCs w:val="24"/>
        </w:rPr>
        <w:t xml:space="preserve"> Funnel plots of VBM studies and </w:t>
      </w:r>
      <w:r w:rsidR="009621D0">
        <w:rPr>
          <w:sz w:val="24"/>
          <w:szCs w:val="24"/>
        </w:rPr>
        <w:t>ReHo</w:t>
      </w:r>
      <w:r w:rsidRPr="00ED053B">
        <w:rPr>
          <w:sz w:val="24"/>
          <w:szCs w:val="24"/>
        </w:rPr>
        <w:t xml:space="preserve"> studies</w:t>
      </w:r>
      <w:r w:rsidR="00642951" w:rsidRPr="00ED053B">
        <w:rPr>
          <w:sz w:val="24"/>
          <w:szCs w:val="24"/>
        </w:rPr>
        <w:t xml:space="preserve">. </w:t>
      </w:r>
      <w:r w:rsidR="00642951" w:rsidRPr="00E94295">
        <w:rPr>
          <w:b/>
          <w:bCs/>
          <w:sz w:val="24"/>
          <w:szCs w:val="24"/>
        </w:rPr>
        <w:t>A.</w:t>
      </w:r>
      <w:r w:rsidR="00642951" w:rsidRPr="00ED053B">
        <w:rPr>
          <w:sz w:val="24"/>
          <w:szCs w:val="24"/>
        </w:rPr>
        <w:t xml:space="preserve"> Funnel plot of VBM studies. </w:t>
      </w:r>
      <w:r w:rsidR="00642951" w:rsidRPr="00FF58F6">
        <w:rPr>
          <w:b/>
          <w:bCs/>
          <w:sz w:val="24"/>
          <w:szCs w:val="24"/>
        </w:rPr>
        <w:t>B.</w:t>
      </w:r>
      <w:r w:rsidR="00642951" w:rsidRPr="00FF58F6">
        <w:rPr>
          <w:sz w:val="24"/>
          <w:szCs w:val="24"/>
        </w:rPr>
        <w:t xml:space="preserve"> Funnel plot of </w:t>
      </w:r>
      <w:r w:rsidR="006D08ED" w:rsidRPr="00FF58F6">
        <w:rPr>
          <w:sz w:val="24"/>
          <w:szCs w:val="24"/>
        </w:rPr>
        <w:t>ReHo</w:t>
      </w:r>
      <w:r w:rsidR="00642951" w:rsidRPr="00FF58F6">
        <w:rPr>
          <w:sz w:val="24"/>
          <w:szCs w:val="24"/>
        </w:rPr>
        <w:t xml:space="preserve"> studies.</w:t>
      </w:r>
    </w:p>
    <w:p w14:paraId="4EC10C98" w14:textId="44FB6E0F" w:rsidR="00FA62F5" w:rsidRPr="00ED053B" w:rsidRDefault="00FA62F5" w:rsidP="00677F7B">
      <w:pPr>
        <w:spacing w:before="120"/>
        <w:rPr>
          <w:sz w:val="24"/>
          <w:szCs w:val="24"/>
        </w:rPr>
      </w:pPr>
      <w:r w:rsidRPr="003F6A35">
        <w:rPr>
          <w:rFonts w:cs="Times New Roman"/>
          <w:sz w:val="24"/>
          <w:szCs w:val="24"/>
        </w:rPr>
        <w:t xml:space="preserve">Abbreviations: </w:t>
      </w:r>
      <w:r w:rsidRPr="00D547AA">
        <w:rPr>
          <w:rFonts w:cs="Times New Roman"/>
          <w:sz w:val="24"/>
          <w:szCs w:val="24"/>
        </w:rPr>
        <w:t>ReHo, regional homogeneity</w:t>
      </w:r>
      <w:r>
        <w:rPr>
          <w:rFonts w:cs="Times New Roman"/>
          <w:sz w:val="24"/>
          <w:szCs w:val="24"/>
        </w:rPr>
        <w:t>;</w:t>
      </w:r>
      <w:r w:rsidRPr="003F6A35">
        <w:rPr>
          <w:rFonts w:cs="Times New Roman"/>
          <w:sz w:val="24"/>
          <w:szCs w:val="24"/>
        </w:rPr>
        <w:t xml:space="preserve"> VBM, voxel-based morphometry.</w:t>
      </w:r>
    </w:p>
    <w:sectPr w:rsidR="00FA62F5" w:rsidRPr="00ED053B" w:rsidSect="005D408D">
      <w:headerReference w:type="default" r:id="rId8"/>
      <w:footerReference w:type="default" r:id="rId9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B041" w14:textId="77777777" w:rsidR="00AE7559" w:rsidRDefault="00AE7559" w:rsidP="006C4A22">
      <w:r>
        <w:separator/>
      </w:r>
    </w:p>
  </w:endnote>
  <w:endnote w:type="continuationSeparator" w:id="0">
    <w:p w14:paraId="48CC8029" w14:textId="77777777" w:rsidR="00AE7559" w:rsidRDefault="00AE7559" w:rsidP="006C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605514"/>
      <w:docPartObj>
        <w:docPartGallery w:val="Page Numbers (Bottom of Page)"/>
        <w:docPartUnique/>
      </w:docPartObj>
    </w:sdtPr>
    <w:sdtEndPr/>
    <w:sdtContent>
      <w:p w14:paraId="47873477" w14:textId="482B5D30" w:rsidR="005F1ACF" w:rsidRDefault="005F1ACF">
        <w:pPr>
          <w:pStyle w:val="Footer"/>
          <w:jc w:val="right"/>
        </w:pPr>
        <w:r w:rsidRPr="005F1ACF">
          <w:rPr>
            <w:rFonts w:cs="Times New Roman"/>
            <w:sz w:val="24"/>
            <w:szCs w:val="24"/>
          </w:rPr>
          <w:fldChar w:fldCharType="begin"/>
        </w:r>
        <w:r w:rsidRPr="005F1ACF">
          <w:rPr>
            <w:rFonts w:cs="Times New Roman"/>
            <w:sz w:val="24"/>
            <w:szCs w:val="24"/>
          </w:rPr>
          <w:instrText>PAGE   \* MERGEFORMAT</w:instrText>
        </w:r>
        <w:r w:rsidRPr="005F1ACF">
          <w:rPr>
            <w:rFonts w:cs="Times New Roman"/>
            <w:sz w:val="24"/>
            <w:szCs w:val="24"/>
          </w:rPr>
          <w:fldChar w:fldCharType="separate"/>
        </w:r>
        <w:r w:rsidRPr="005F1ACF">
          <w:rPr>
            <w:rFonts w:cs="Times New Roman"/>
            <w:sz w:val="24"/>
            <w:szCs w:val="24"/>
            <w:lang w:val="zh-CN"/>
          </w:rPr>
          <w:t>2</w:t>
        </w:r>
        <w:r w:rsidRPr="005F1ACF">
          <w:rPr>
            <w:rFonts w:cs="Times New Roman"/>
            <w:sz w:val="24"/>
            <w:szCs w:val="24"/>
          </w:rPr>
          <w:fldChar w:fldCharType="end"/>
        </w:r>
      </w:p>
    </w:sdtContent>
  </w:sdt>
  <w:p w14:paraId="46F4D2F3" w14:textId="77777777" w:rsidR="005F1ACF" w:rsidRDefault="005F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3537" w14:textId="77777777" w:rsidR="00AE7559" w:rsidRDefault="00AE7559" w:rsidP="006C4A22">
      <w:r>
        <w:separator/>
      </w:r>
    </w:p>
  </w:footnote>
  <w:footnote w:type="continuationSeparator" w:id="0">
    <w:p w14:paraId="72C6D0F6" w14:textId="77777777" w:rsidR="00AE7559" w:rsidRDefault="00AE7559" w:rsidP="006C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4282" w14:textId="0C10DA29" w:rsidR="005F1ACF" w:rsidRPr="005F1ACF" w:rsidRDefault="005F1ACF" w:rsidP="005F1ACF">
    <w:pPr>
      <w:pStyle w:val="Header"/>
      <w:pBdr>
        <w:bottom w:val="none" w:sz="0" w:space="0" w:color="auto"/>
      </w:pBdr>
      <w:jc w:val="right"/>
      <w:rPr>
        <w:rFonts w:cs="Times New Roman"/>
        <w:b/>
        <w:bCs/>
        <w:sz w:val="24"/>
        <w:szCs w:val="24"/>
      </w:rPr>
    </w:pPr>
    <w:r w:rsidRPr="005F1ACF">
      <w:rPr>
        <w:rFonts w:cs="Times New Roman"/>
        <w:b/>
        <w:bCs/>
        <w:sz w:val="24"/>
        <w:szCs w:val="24"/>
      </w:rPr>
      <w:t>Tinnitus-related Abnormalities in Brain Structure/Function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3MTU0NDQ3M7c0MTVT0lEKTi0uzszPAykwrQUAj61DrCwAAAA="/>
  </w:docVars>
  <w:rsids>
    <w:rsidRoot w:val="00EC2853"/>
    <w:rsid w:val="00007BE6"/>
    <w:rsid w:val="00012BE5"/>
    <w:rsid w:val="00014CDC"/>
    <w:rsid w:val="0003281B"/>
    <w:rsid w:val="00035019"/>
    <w:rsid w:val="00042CBE"/>
    <w:rsid w:val="00050C15"/>
    <w:rsid w:val="00053643"/>
    <w:rsid w:val="00053AC0"/>
    <w:rsid w:val="0005716F"/>
    <w:rsid w:val="00061992"/>
    <w:rsid w:val="00064E56"/>
    <w:rsid w:val="000743B1"/>
    <w:rsid w:val="00075CB9"/>
    <w:rsid w:val="000817BF"/>
    <w:rsid w:val="00082265"/>
    <w:rsid w:val="00082F2F"/>
    <w:rsid w:val="000972EC"/>
    <w:rsid w:val="000A01C4"/>
    <w:rsid w:val="000A1A27"/>
    <w:rsid w:val="000A61F5"/>
    <w:rsid w:val="000B0AA9"/>
    <w:rsid w:val="000C0520"/>
    <w:rsid w:val="000C0BA4"/>
    <w:rsid w:val="000C13E8"/>
    <w:rsid w:val="000D6053"/>
    <w:rsid w:val="000D64BC"/>
    <w:rsid w:val="000E0528"/>
    <w:rsid w:val="000E0806"/>
    <w:rsid w:val="000E25F3"/>
    <w:rsid w:val="000E7DD4"/>
    <w:rsid w:val="000F0322"/>
    <w:rsid w:val="001123D3"/>
    <w:rsid w:val="001214E6"/>
    <w:rsid w:val="001264AD"/>
    <w:rsid w:val="00126953"/>
    <w:rsid w:val="001303A6"/>
    <w:rsid w:val="00131A0F"/>
    <w:rsid w:val="00134EDB"/>
    <w:rsid w:val="0013538A"/>
    <w:rsid w:val="001372DF"/>
    <w:rsid w:val="001421FC"/>
    <w:rsid w:val="00145333"/>
    <w:rsid w:val="00147FC9"/>
    <w:rsid w:val="001526B4"/>
    <w:rsid w:val="00156D51"/>
    <w:rsid w:val="001619E4"/>
    <w:rsid w:val="00163767"/>
    <w:rsid w:val="00165C63"/>
    <w:rsid w:val="00175464"/>
    <w:rsid w:val="00177624"/>
    <w:rsid w:val="001825C3"/>
    <w:rsid w:val="001907DD"/>
    <w:rsid w:val="00190E79"/>
    <w:rsid w:val="00195FC5"/>
    <w:rsid w:val="001A059A"/>
    <w:rsid w:val="001A2481"/>
    <w:rsid w:val="001A3224"/>
    <w:rsid w:val="001A522D"/>
    <w:rsid w:val="001B06A5"/>
    <w:rsid w:val="001B0C68"/>
    <w:rsid w:val="001C0D82"/>
    <w:rsid w:val="001C5AA0"/>
    <w:rsid w:val="001C77B1"/>
    <w:rsid w:val="001D4A9C"/>
    <w:rsid w:val="001D5BCD"/>
    <w:rsid w:val="002007DB"/>
    <w:rsid w:val="00201D59"/>
    <w:rsid w:val="002022E8"/>
    <w:rsid w:val="00206309"/>
    <w:rsid w:val="002154AB"/>
    <w:rsid w:val="002159F5"/>
    <w:rsid w:val="00252FB1"/>
    <w:rsid w:val="00254045"/>
    <w:rsid w:val="002543B7"/>
    <w:rsid w:val="00255FBE"/>
    <w:rsid w:val="00267980"/>
    <w:rsid w:val="00272C85"/>
    <w:rsid w:val="00274402"/>
    <w:rsid w:val="00277C19"/>
    <w:rsid w:val="002903C8"/>
    <w:rsid w:val="00293261"/>
    <w:rsid w:val="00293CC7"/>
    <w:rsid w:val="002962B3"/>
    <w:rsid w:val="0029758E"/>
    <w:rsid w:val="002A2048"/>
    <w:rsid w:val="002A706B"/>
    <w:rsid w:val="002B0A91"/>
    <w:rsid w:val="002C0650"/>
    <w:rsid w:val="002C7255"/>
    <w:rsid w:val="002D4F1B"/>
    <w:rsid w:val="002D751F"/>
    <w:rsid w:val="00300F5A"/>
    <w:rsid w:val="00303029"/>
    <w:rsid w:val="00304E87"/>
    <w:rsid w:val="00307819"/>
    <w:rsid w:val="00311E7E"/>
    <w:rsid w:val="00313268"/>
    <w:rsid w:val="0031667F"/>
    <w:rsid w:val="00322BD9"/>
    <w:rsid w:val="00325000"/>
    <w:rsid w:val="00333AF7"/>
    <w:rsid w:val="0033453A"/>
    <w:rsid w:val="00334C8D"/>
    <w:rsid w:val="003631C8"/>
    <w:rsid w:val="003638A3"/>
    <w:rsid w:val="00365FF6"/>
    <w:rsid w:val="00370BF3"/>
    <w:rsid w:val="00370E7B"/>
    <w:rsid w:val="003752BE"/>
    <w:rsid w:val="00376C69"/>
    <w:rsid w:val="00384B65"/>
    <w:rsid w:val="00385AB5"/>
    <w:rsid w:val="00392634"/>
    <w:rsid w:val="003973C6"/>
    <w:rsid w:val="003A319D"/>
    <w:rsid w:val="003A37E1"/>
    <w:rsid w:val="003B3B63"/>
    <w:rsid w:val="003C168A"/>
    <w:rsid w:val="003C188B"/>
    <w:rsid w:val="003D4DE3"/>
    <w:rsid w:val="003D77D6"/>
    <w:rsid w:val="003E0575"/>
    <w:rsid w:val="003E3BDA"/>
    <w:rsid w:val="003E4137"/>
    <w:rsid w:val="003F4140"/>
    <w:rsid w:val="003F516C"/>
    <w:rsid w:val="003F6A35"/>
    <w:rsid w:val="003F7C0F"/>
    <w:rsid w:val="0040244E"/>
    <w:rsid w:val="00407D3A"/>
    <w:rsid w:val="004106E3"/>
    <w:rsid w:val="00412475"/>
    <w:rsid w:val="00413B2D"/>
    <w:rsid w:val="00416B47"/>
    <w:rsid w:val="0043104D"/>
    <w:rsid w:val="00431CD6"/>
    <w:rsid w:val="00434F82"/>
    <w:rsid w:val="00440DBD"/>
    <w:rsid w:val="00443E05"/>
    <w:rsid w:val="004447C0"/>
    <w:rsid w:val="004626E8"/>
    <w:rsid w:val="004843EF"/>
    <w:rsid w:val="004845A6"/>
    <w:rsid w:val="004A0756"/>
    <w:rsid w:val="004A1C5F"/>
    <w:rsid w:val="004A26D1"/>
    <w:rsid w:val="004A73E3"/>
    <w:rsid w:val="004A7F97"/>
    <w:rsid w:val="004B15BF"/>
    <w:rsid w:val="004B1600"/>
    <w:rsid w:val="004B7DB0"/>
    <w:rsid w:val="004C5A49"/>
    <w:rsid w:val="004D0765"/>
    <w:rsid w:val="004D0EA0"/>
    <w:rsid w:val="004D70F5"/>
    <w:rsid w:val="004E1083"/>
    <w:rsid w:val="004E3A28"/>
    <w:rsid w:val="004E5E6A"/>
    <w:rsid w:val="004E65F2"/>
    <w:rsid w:val="004F045C"/>
    <w:rsid w:val="004F0D47"/>
    <w:rsid w:val="004F0E1D"/>
    <w:rsid w:val="004F148F"/>
    <w:rsid w:val="004F39E3"/>
    <w:rsid w:val="004F6A11"/>
    <w:rsid w:val="00506939"/>
    <w:rsid w:val="00513404"/>
    <w:rsid w:val="00520EC3"/>
    <w:rsid w:val="00522E53"/>
    <w:rsid w:val="00523F4C"/>
    <w:rsid w:val="00527FF4"/>
    <w:rsid w:val="00540C4B"/>
    <w:rsid w:val="00542785"/>
    <w:rsid w:val="00546530"/>
    <w:rsid w:val="005475BA"/>
    <w:rsid w:val="00551252"/>
    <w:rsid w:val="005528A4"/>
    <w:rsid w:val="00557E78"/>
    <w:rsid w:val="00560AA7"/>
    <w:rsid w:val="005668FE"/>
    <w:rsid w:val="00571B13"/>
    <w:rsid w:val="00576BBF"/>
    <w:rsid w:val="0059083B"/>
    <w:rsid w:val="00591703"/>
    <w:rsid w:val="0059406C"/>
    <w:rsid w:val="005B325A"/>
    <w:rsid w:val="005B5DDC"/>
    <w:rsid w:val="005B695D"/>
    <w:rsid w:val="005D408D"/>
    <w:rsid w:val="005F1ACF"/>
    <w:rsid w:val="005F3096"/>
    <w:rsid w:val="00601640"/>
    <w:rsid w:val="00623FF7"/>
    <w:rsid w:val="006314C1"/>
    <w:rsid w:val="00635BD8"/>
    <w:rsid w:val="00642951"/>
    <w:rsid w:val="00645F75"/>
    <w:rsid w:val="00647FD4"/>
    <w:rsid w:val="006500C1"/>
    <w:rsid w:val="00650D11"/>
    <w:rsid w:val="00660BB4"/>
    <w:rsid w:val="00663885"/>
    <w:rsid w:val="00663E54"/>
    <w:rsid w:val="00664B7F"/>
    <w:rsid w:val="0067217D"/>
    <w:rsid w:val="006763F6"/>
    <w:rsid w:val="00677ABA"/>
    <w:rsid w:val="00677F7B"/>
    <w:rsid w:val="00680654"/>
    <w:rsid w:val="006850C3"/>
    <w:rsid w:val="00686D78"/>
    <w:rsid w:val="006919E2"/>
    <w:rsid w:val="0069621D"/>
    <w:rsid w:val="006A1F41"/>
    <w:rsid w:val="006A2EC9"/>
    <w:rsid w:val="006B148D"/>
    <w:rsid w:val="006B5B44"/>
    <w:rsid w:val="006B7150"/>
    <w:rsid w:val="006C4A22"/>
    <w:rsid w:val="006C7E5B"/>
    <w:rsid w:val="006D08ED"/>
    <w:rsid w:val="006D0FE6"/>
    <w:rsid w:val="006D1E63"/>
    <w:rsid w:val="006D5E75"/>
    <w:rsid w:val="006D6554"/>
    <w:rsid w:val="006D70A6"/>
    <w:rsid w:val="006E4F0D"/>
    <w:rsid w:val="006F386E"/>
    <w:rsid w:val="00703C4F"/>
    <w:rsid w:val="0070450D"/>
    <w:rsid w:val="007117D9"/>
    <w:rsid w:val="00711A95"/>
    <w:rsid w:val="00714381"/>
    <w:rsid w:val="0071588B"/>
    <w:rsid w:val="00724C03"/>
    <w:rsid w:val="00735EF3"/>
    <w:rsid w:val="007371DB"/>
    <w:rsid w:val="00737B65"/>
    <w:rsid w:val="00740F62"/>
    <w:rsid w:val="00741475"/>
    <w:rsid w:val="00743CB1"/>
    <w:rsid w:val="00744D04"/>
    <w:rsid w:val="007504F3"/>
    <w:rsid w:val="00751F48"/>
    <w:rsid w:val="00756206"/>
    <w:rsid w:val="00761218"/>
    <w:rsid w:val="007635DC"/>
    <w:rsid w:val="007642D3"/>
    <w:rsid w:val="00766835"/>
    <w:rsid w:val="00770486"/>
    <w:rsid w:val="00777CC9"/>
    <w:rsid w:val="00781721"/>
    <w:rsid w:val="00785368"/>
    <w:rsid w:val="007872C0"/>
    <w:rsid w:val="00791243"/>
    <w:rsid w:val="00792A53"/>
    <w:rsid w:val="00793B68"/>
    <w:rsid w:val="00797208"/>
    <w:rsid w:val="007978D8"/>
    <w:rsid w:val="00797F47"/>
    <w:rsid w:val="007B494E"/>
    <w:rsid w:val="007C1FBE"/>
    <w:rsid w:val="007C54B7"/>
    <w:rsid w:val="007C5640"/>
    <w:rsid w:val="007D512D"/>
    <w:rsid w:val="007D7B37"/>
    <w:rsid w:val="007E49F3"/>
    <w:rsid w:val="007F4CD6"/>
    <w:rsid w:val="007F7CAD"/>
    <w:rsid w:val="00800A26"/>
    <w:rsid w:val="00801A6C"/>
    <w:rsid w:val="00803CA4"/>
    <w:rsid w:val="00826D3E"/>
    <w:rsid w:val="00831AEC"/>
    <w:rsid w:val="00834294"/>
    <w:rsid w:val="00834697"/>
    <w:rsid w:val="00834950"/>
    <w:rsid w:val="00845D44"/>
    <w:rsid w:val="0086305E"/>
    <w:rsid w:val="00864A31"/>
    <w:rsid w:val="00866664"/>
    <w:rsid w:val="0087069A"/>
    <w:rsid w:val="00873D62"/>
    <w:rsid w:val="00877C65"/>
    <w:rsid w:val="00881DF3"/>
    <w:rsid w:val="00884AB4"/>
    <w:rsid w:val="008864EA"/>
    <w:rsid w:val="00890416"/>
    <w:rsid w:val="0089553E"/>
    <w:rsid w:val="008A07A6"/>
    <w:rsid w:val="008B0EEC"/>
    <w:rsid w:val="008B1E6E"/>
    <w:rsid w:val="008B3D33"/>
    <w:rsid w:val="008B451E"/>
    <w:rsid w:val="008C0E0E"/>
    <w:rsid w:val="008C0FED"/>
    <w:rsid w:val="008C4537"/>
    <w:rsid w:val="008C5701"/>
    <w:rsid w:val="008C59DA"/>
    <w:rsid w:val="008D33D5"/>
    <w:rsid w:val="008F0822"/>
    <w:rsid w:val="009018DF"/>
    <w:rsid w:val="0090194D"/>
    <w:rsid w:val="009024A4"/>
    <w:rsid w:val="009033FE"/>
    <w:rsid w:val="0091017C"/>
    <w:rsid w:val="00921907"/>
    <w:rsid w:val="00921CA0"/>
    <w:rsid w:val="0092515B"/>
    <w:rsid w:val="0092525D"/>
    <w:rsid w:val="00930232"/>
    <w:rsid w:val="0093547D"/>
    <w:rsid w:val="009359EB"/>
    <w:rsid w:val="0094085B"/>
    <w:rsid w:val="0094396F"/>
    <w:rsid w:val="009621D0"/>
    <w:rsid w:val="00964FAF"/>
    <w:rsid w:val="00970C35"/>
    <w:rsid w:val="009810F5"/>
    <w:rsid w:val="0098603A"/>
    <w:rsid w:val="00986112"/>
    <w:rsid w:val="00994007"/>
    <w:rsid w:val="009A513E"/>
    <w:rsid w:val="009A62FB"/>
    <w:rsid w:val="009B33A8"/>
    <w:rsid w:val="009B619D"/>
    <w:rsid w:val="009C2899"/>
    <w:rsid w:val="009C33C8"/>
    <w:rsid w:val="009C6FE8"/>
    <w:rsid w:val="009D64A0"/>
    <w:rsid w:val="009E0389"/>
    <w:rsid w:val="009E5706"/>
    <w:rsid w:val="009E5845"/>
    <w:rsid w:val="009E6134"/>
    <w:rsid w:val="009F4061"/>
    <w:rsid w:val="009F4B81"/>
    <w:rsid w:val="00A00899"/>
    <w:rsid w:val="00A01245"/>
    <w:rsid w:val="00A0465E"/>
    <w:rsid w:val="00A057B3"/>
    <w:rsid w:val="00A1015F"/>
    <w:rsid w:val="00A101EB"/>
    <w:rsid w:val="00A23143"/>
    <w:rsid w:val="00A24667"/>
    <w:rsid w:val="00A35CB6"/>
    <w:rsid w:val="00A5302D"/>
    <w:rsid w:val="00A53A4A"/>
    <w:rsid w:val="00A56C39"/>
    <w:rsid w:val="00A56FD2"/>
    <w:rsid w:val="00A6700E"/>
    <w:rsid w:val="00A70273"/>
    <w:rsid w:val="00A75520"/>
    <w:rsid w:val="00A80CEE"/>
    <w:rsid w:val="00A97B1A"/>
    <w:rsid w:val="00AA6298"/>
    <w:rsid w:val="00AC1B0F"/>
    <w:rsid w:val="00AC4205"/>
    <w:rsid w:val="00AD5147"/>
    <w:rsid w:val="00AD6095"/>
    <w:rsid w:val="00AD7F39"/>
    <w:rsid w:val="00AE537D"/>
    <w:rsid w:val="00AE7453"/>
    <w:rsid w:val="00AE7559"/>
    <w:rsid w:val="00AE7A1B"/>
    <w:rsid w:val="00AF31BD"/>
    <w:rsid w:val="00B0226A"/>
    <w:rsid w:val="00B04B1C"/>
    <w:rsid w:val="00B23684"/>
    <w:rsid w:val="00B27FA4"/>
    <w:rsid w:val="00B31466"/>
    <w:rsid w:val="00B37592"/>
    <w:rsid w:val="00B52E82"/>
    <w:rsid w:val="00B55295"/>
    <w:rsid w:val="00B64F78"/>
    <w:rsid w:val="00B670F2"/>
    <w:rsid w:val="00B7759C"/>
    <w:rsid w:val="00B7778E"/>
    <w:rsid w:val="00B77CF1"/>
    <w:rsid w:val="00BA0085"/>
    <w:rsid w:val="00BA02A4"/>
    <w:rsid w:val="00BA3CEA"/>
    <w:rsid w:val="00BA41BA"/>
    <w:rsid w:val="00BB144E"/>
    <w:rsid w:val="00BC201E"/>
    <w:rsid w:val="00BC2842"/>
    <w:rsid w:val="00BC46F9"/>
    <w:rsid w:val="00BD2802"/>
    <w:rsid w:val="00BE1AAB"/>
    <w:rsid w:val="00BE2EA2"/>
    <w:rsid w:val="00BE37BD"/>
    <w:rsid w:val="00BE7E20"/>
    <w:rsid w:val="00C0339D"/>
    <w:rsid w:val="00C036AA"/>
    <w:rsid w:val="00C044D0"/>
    <w:rsid w:val="00C12560"/>
    <w:rsid w:val="00C2038F"/>
    <w:rsid w:val="00C2751E"/>
    <w:rsid w:val="00C41174"/>
    <w:rsid w:val="00C43BAC"/>
    <w:rsid w:val="00C50289"/>
    <w:rsid w:val="00C51FBD"/>
    <w:rsid w:val="00C528A3"/>
    <w:rsid w:val="00C52ED6"/>
    <w:rsid w:val="00C55FC1"/>
    <w:rsid w:val="00C6647A"/>
    <w:rsid w:val="00C73F16"/>
    <w:rsid w:val="00C75414"/>
    <w:rsid w:val="00C81457"/>
    <w:rsid w:val="00C8258E"/>
    <w:rsid w:val="00C82FFA"/>
    <w:rsid w:val="00C93C7E"/>
    <w:rsid w:val="00C978E0"/>
    <w:rsid w:val="00CA2361"/>
    <w:rsid w:val="00CA7B60"/>
    <w:rsid w:val="00CB0CDA"/>
    <w:rsid w:val="00CC29FC"/>
    <w:rsid w:val="00CC712D"/>
    <w:rsid w:val="00CD066D"/>
    <w:rsid w:val="00CD2E92"/>
    <w:rsid w:val="00CD7916"/>
    <w:rsid w:val="00CE01EB"/>
    <w:rsid w:val="00D0011C"/>
    <w:rsid w:val="00D013B6"/>
    <w:rsid w:val="00D029BD"/>
    <w:rsid w:val="00D06624"/>
    <w:rsid w:val="00D070A3"/>
    <w:rsid w:val="00D07FA0"/>
    <w:rsid w:val="00D13CCA"/>
    <w:rsid w:val="00D1540C"/>
    <w:rsid w:val="00D17046"/>
    <w:rsid w:val="00D22FD8"/>
    <w:rsid w:val="00D24B3F"/>
    <w:rsid w:val="00D3477C"/>
    <w:rsid w:val="00D42EE4"/>
    <w:rsid w:val="00D44827"/>
    <w:rsid w:val="00D547AA"/>
    <w:rsid w:val="00D55956"/>
    <w:rsid w:val="00D56607"/>
    <w:rsid w:val="00D573DE"/>
    <w:rsid w:val="00D576D4"/>
    <w:rsid w:val="00D63012"/>
    <w:rsid w:val="00D652AC"/>
    <w:rsid w:val="00D825CD"/>
    <w:rsid w:val="00D86189"/>
    <w:rsid w:val="00D9029C"/>
    <w:rsid w:val="00D90BA7"/>
    <w:rsid w:val="00D922BA"/>
    <w:rsid w:val="00D94938"/>
    <w:rsid w:val="00DA56A9"/>
    <w:rsid w:val="00DB09C0"/>
    <w:rsid w:val="00DB15DF"/>
    <w:rsid w:val="00DB307C"/>
    <w:rsid w:val="00DB412D"/>
    <w:rsid w:val="00DB78E4"/>
    <w:rsid w:val="00DC4282"/>
    <w:rsid w:val="00DC5E00"/>
    <w:rsid w:val="00DE733A"/>
    <w:rsid w:val="00DE7B0D"/>
    <w:rsid w:val="00DF1792"/>
    <w:rsid w:val="00E00D32"/>
    <w:rsid w:val="00E0227C"/>
    <w:rsid w:val="00E06606"/>
    <w:rsid w:val="00E0784D"/>
    <w:rsid w:val="00E11DE1"/>
    <w:rsid w:val="00E20FD9"/>
    <w:rsid w:val="00E2468E"/>
    <w:rsid w:val="00E32E8C"/>
    <w:rsid w:val="00E40546"/>
    <w:rsid w:val="00E41995"/>
    <w:rsid w:val="00E519B2"/>
    <w:rsid w:val="00E5282F"/>
    <w:rsid w:val="00E63479"/>
    <w:rsid w:val="00E67619"/>
    <w:rsid w:val="00E71E64"/>
    <w:rsid w:val="00E74FE0"/>
    <w:rsid w:val="00E857A5"/>
    <w:rsid w:val="00E90600"/>
    <w:rsid w:val="00E94295"/>
    <w:rsid w:val="00EA332D"/>
    <w:rsid w:val="00EA5983"/>
    <w:rsid w:val="00EB1037"/>
    <w:rsid w:val="00EB39A8"/>
    <w:rsid w:val="00EB4900"/>
    <w:rsid w:val="00EC2853"/>
    <w:rsid w:val="00ED053B"/>
    <w:rsid w:val="00ED38E4"/>
    <w:rsid w:val="00ED48C7"/>
    <w:rsid w:val="00EF084E"/>
    <w:rsid w:val="00EF5F49"/>
    <w:rsid w:val="00F07AC3"/>
    <w:rsid w:val="00F20015"/>
    <w:rsid w:val="00F2546A"/>
    <w:rsid w:val="00F41746"/>
    <w:rsid w:val="00F42717"/>
    <w:rsid w:val="00F43449"/>
    <w:rsid w:val="00F52518"/>
    <w:rsid w:val="00F53C56"/>
    <w:rsid w:val="00F55878"/>
    <w:rsid w:val="00F66525"/>
    <w:rsid w:val="00F67CDA"/>
    <w:rsid w:val="00F73B8B"/>
    <w:rsid w:val="00F75D40"/>
    <w:rsid w:val="00F7724E"/>
    <w:rsid w:val="00F82703"/>
    <w:rsid w:val="00F84479"/>
    <w:rsid w:val="00F87EED"/>
    <w:rsid w:val="00F91207"/>
    <w:rsid w:val="00F94531"/>
    <w:rsid w:val="00F95C9D"/>
    <w:rsid w:val="00FA5FD4"/>
    <w:rsid w:val="00FA62F5"/>
    <w:rsid w:val="00FA79B3"/>
    <w:rsid w:val="00FB17FD"/>
    <w:rsid w:val="00FB4920"/>
    <w:rsid w:val="00FB55B4"/>
    <w:rsid w:val="00FC5E67"/>
    <w:rsid w:val="00FC6A1B"/>
    <w:rsid w:val="00FE1347"/>
    <w:rsid w:val="00FE57D1"/>
    <w:rsid w:val="00FE7078"/>
    <w:rsid w:val="00FE7D9C"/>
    <w:rsid w:val="00FF34D7"/>
    <w:rsid w:val="00FF3ACA"/>
    <w:rsid w:val="00FF57DA"/>
    <w:rsid w:val="00FF58F6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40D2A"/>
  <w15:chartTrackingRefBased/>
  <w15:docId w15:val="{9911DC8F-3126-4D83-97A0-9F346D0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BA"/>
    <w:pPr>
      <w:widowControl w:val="0"/>
      <w:jc w:val="both"/>
    </w:pPr>
    <w:rPr>
      <w:rFonts w:ascii="Times New Roman" w:eastAsia="SimSu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4C1"/>
    <w:pPr>
      <w:keepNext/>
      <w:keepLines/>
      <w:spacing w:after="60"/>
      <w:jc w:val="left"/>
      <w:outlineLvl w:val="0"/>
    </w:pPr>
    <w:rPr>
      <w:b/>
      <w:bCs/>
      <w:kern w:val="44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C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4A2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4A22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33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3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2154AB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A37E1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 w:cs="Times New Roman"/>
      <w:kern w:val="0"/>
      <w:sz w:val="22"/>
    </w:rPr>
  </w:style>
  <w:style w:type="character" w:styleId="SubtleEmphasis">
    <w:name w:val="Subtle Emphasis"/>
    <w:uiPriority w:val="19"/>
    <w:qFormat/>
    <w:rsid w:val="003A37E1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66835"/>
  </w:style>
  <w:style w:type="table" w:customStyle="1" w:styleId="1">
    <w:name w:val="网格型1"/>
    <w:basedOn w:val="TableNormal"/>
    <w:next w:val="TableGrid"/>
    <w:uiPriority w:val="39"/>
    <w:rsid w:val="00FE57D1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D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3E"/>
    <w:rPr>
      <w:rFonts w:ascii="Times New Roman" w:eastAsia="SimSun" w:hAnsi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3C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314C1"/>
    <w:rPr>
      <w:rFonts w:ascii="Times New Roman" w:eastAsia="SimSun" w:hAnsi="Times New Roman"/>
      <w:b/>
      <w:bCs/>
      <w:kern w:val="44"/>
      <w:sz w:val="2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FB20-05C1-4C54-8D3F-67DC4232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shirui cheng</dc:creator>
  <cp:keywords/>
  <dc:description/>
  <cp:lastModifiedBy>Joshua Nicolini</cp:lastModifiedBy>
  <cp:revision>2</cp:revision>
  <dcterms:created xsi:type="dcterms:W3CDTF">2020-02-24T13:45:00Z</dcterms:created>
  <dcterms:modified xsi:type="dcterms:W3CDTF">2020-02-24T13:45:00Z</dcterms:modified>
</cp:coreProperties>
</file>