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9.jpeg" ContentType="image/jpeg"/>
  <Override PartName="/word/media/image8.png" ContentType="image/png"/>
  <Override PartName="/word/media/image7.jpeg" ContentType="image/jpeg"/>
  <Override PartName="/word/media/image2.png" ContentType="image/png"/>
  <Override PartName="/word/media/image6.jpeg" ContentType="image/jpeg"/>
  <Override PartName="/word/media/image1.png" ContentType="image/png"/>
  <Override PartName="/word/media/image3.jpeg" ContentType="image/jpeg"/>
  <Override PartName="/word/media/image4.png" ContentType="image/png"/>
  <Override PartName="/word/media/image5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Supplementary Information</w:t>
      </w:r>
    </w:p>
    <w:p>
      <w:pPr>
        <w:pStyle w:val="Normal"/>
        <w:jc w:val="center"/>
        <w:rPr>
          <w:rFonts w:ascii="Times New Roman" w:hAnsi="Times New Roman"/>
          <w:b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</w:r>
    </w:p>
    <w:p>
      <w:pPr>
        <w:pStyle w:val="Normal"/>
        <w:jc w:val="center"/>
        <w:rPr>
          <w:b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iRSVPred: A web server for artificial intelligence based prediction of major basmati paddy seed varieties</w:t>
      </w:r>
    </w:p>
    <w:p>
      <w:pPr>
        <w:pStyle w:val="Normal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Arun Sharma</w:t>
      </w:r>
      <w:r>
        <w:rPr>
          <w:rFonts w:ascii="Times New Roman" w:hAnsi="Times New Roman"/>
          <w:b w:val="false"/>
          <w:bCs w:val="false"/>
          <w:color w:val="000000"/>
          <w:sz w:val="22"/>
          <w:szCs w:val="22"/>
          <w:vertAlign w:val="superscript"/>
        </w:rPr>
        <w:t>#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>, Deepshikha Satish</w:t>
      </w:r>
      <w:r>
        <w:rPr>
          <w:rFonts w:ascii="Times New Roman" w:hAnsi="Times New Roman"/>
          <w:b w:val="false"/>
          <w:bCs w:val="false"/>
          <w:color w:val="000000"/>
          <w:sz w:val="22"/>
          <w:szCs w:val="22"/>
          <w:vertAlign w:val="superscript"/>
        </w:rPr>
        <w:t>#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>, Sushmita Sharma, Dinesh Gupta</w:t>
      </w:r>
      <w:r>
        <w:rPr>
          <w:rFonts w:ascii="Times New Roman" w:hAnsi="Times New Roman"/>
          <w:b/>
          <w:bCs/>
          <w:color w:val="000000"/>
          <w:sz w:val="22"/>
          <w:szCs w:val="22"/>
          <w:vertAlign w:val="superscript"/>
        </w:rPr>
        <w:t>*</w:t>
      </w:r>
    </w:p>
    <w:p>
      <w:pPr>
        <w:pStyle w:val="Normal"/>
        <w:jc w:val="left"/>
        <w:rPr>
          <w:rFonts w:ascii="Times New Roman" w:hAnsi="Times New Roman"/>
          <w:b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position w:val="0"/>
          <w:sz w:val="22"/>
          <w:sz w:val="22"/>
          <w:szCs w:val="22"/>
          <w:vertAlign w:val="baseline"/>
        </w:rPr>
        <w:t xml:space="preserve">Translational Bioinformatics Group, 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>International Centre for Genetic Engineering and Biotechnology, Aruna Asaf Ali Marg, New Delhi, India</w:t>
      </w:r>
    </w:p>
    <w:p>
      <w:pPr>
        <w:pStyle w:val="Normal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  <w:u w:val="doubl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double"/>
        </w:rPr>
      </w:r>
    </w:p>
    <w:p>
      <w:pPr>
        <w:pStyle w:val="Normal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  <w:u w:val="doubl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double"/>
        </w:rPr>
      </w:r>
    </w:p>
    <w:p>
      <w:pPr>
        <w:pStyle w:val="Normal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  <w:u w:val="doubl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double"/>
        </w:rPr>
      </w:r>
    </w:p>
    <w:p>
      <w:pPr>
        <w:pStyle w:val="Normal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  <w:u w:val="doubl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double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  <w:u w:val="double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  <w:u w:val="double"/>
        </w:rPr>
      </w:r>
    </w:p>
    <w:p>
      <w:pPr>
        <w:pStyle w:val="Normal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  <w:u w:val="doubl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double"/>
        </w:rPr>
      </w:r>
    </w:p>
    <w:p>
      <w:pPr>
        <w:pStyle w:val="Normal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  <w:u w:val="doubl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double"/>
        </w:rPr>
      </w:r>
    </w:p>
    <w:p>
      <w:pPr>
        <w:pStyle w:val="Normal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  <w:u w:val="doubl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double"/>
        </w:rPr>
      </w:r>
    </w:p>
    <w:p>
      <w:pPr>
        <w:pStyle w:val="Normal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  <w:u w:val="doubl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double"/>
        </w:rPr>
      </w:r>
    </w:p>
    <w:p>
      <w:pPr>
        <w:pStyle w:val="Normal"/>
        <w:jc w:val="both"/>
        <w:rPr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*To whom the correspondence should be addressed</w:t>
      </w:r>
    </w:p>
    <w:p>
      <w:pPr>
        <w:pStyle w:val="Normal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jc w:val="both"/>
        <w:rPr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Dr. Dinesh Gupta,</w:t>
      </w:r>
    </w:p>
    <w:p>
      <w:pPr>
        <w:pStyle w:val="Normal"/>
        <w:jc w:val="both"/>
        <w:rPr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Group Leader, Translational Bioinformatics Group,</w:t>
      </w:r>
    </w:p>
    <w:p>
      <w:pPr>
        <w:pStyle w:val="Normal"/>
        <w:jc w:val="left"/>
        <w:rPr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 xml:space="preserve">International Centre for Genetic Engineering and Biotechnology, </w:t>
      </w:r>
    </w:p>
    <w:p>
      <w:pPr>
        <w:pStyle w:val="Normal"/>
        <w:jc w:val="left"/>
        <w:rPr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Aruna Asaf Ali Marg, New Delhi, India.</w:t>
      </w:r>
    </w:p>
    <w:p>
      <w:pPr>
        <w:pStyle w:val="Normal"/>
        <w:jc w:val="left"/>
        <w:rPr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Pin- 110067</w:t>
      </w:r>
    </w:p>
    <w:p>
      <w:pPr>
        <w:pStyle w:val="Normal"/>
        <w:jc w:val="left"/>
        <w:rPr/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 xml:space="preserve">Email: </w:t>
      </w:r>
      <w:r>
        <w:rPr>
          <w:rStyle w:val="InternetLink"/>
          <w:rFonts w:ascii="Times New Roman" w:hAnsi="Times New Roman"/>
          <w:b w:val="false"/>
          <w:bCs w:val="false"/>
          <w:color w:val="000000"/>
          <w:sz w:val="24"/>
          <w:szCs w:val="24"/>
        </w:rPr>
        <w:t>dinesh@icgeb.res.in</w:t>
      </w:r>
    </w:p>
    <w:p>
      <w:pPr>
        <w:pStyle w:val="Normal"/>
        <w:jc w:val="left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 xml:space="preserve">Phone: </w:t>
      </w:r>
      <w:r>
        <w:rPr>
          <w:rFonts w:ascii="Times New Roman" w:hAnsi="Times New Roman"/>
          <w:b w:val="false"/>
          <w:bCs w:val="false"/>
          <w:sz w:val="24"/>
          <w:szCs w:val="24"/>
        </w:rPr>
        <w:t>011 2674 1358 (403)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jc w:val="both"/>
        <w:rPr>
          <w:b/>
          <w:b/>
          <w:bCs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  <w:t>#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Equal contribution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Table S1: 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The export of Basmati rice from India during the last three years: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</w:r>
    </w:p>
    <w:tbl>
      <w:tblPr>
        <w:tblW w:w="9687" w:type="dxa"/>
        <w:jc w:val="left"/>
        <w:tblInd w:w="-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6" w:type="dxa"/>
          <w:bottom w:w="55" w:type="dxa"/>
          <w:right w:w="55" w:type="dxa"/>
        </w:tblCellMar>
      </w:tblPr>
      <w:tblGrid>
        <w:gridCol w:w="1069"/>
        <w:gridCol w:w="1071"/>
        <w:gridCol w:w="1065"/>
        <w:gridCol w:w="1078"/>
        <w:gridCol w:w="1051"/>
        <w:gridCol w:w="1082"/>
        <w:gridCol w:w="1058"/>
        <w:gridCol w:w="1069"/>
        <w:gridCol w:w="1143"/>
      </w:tblGrid>
      <w:tr>
        <w:trPr/>
        <w:tc>
          <w:tcPr>
            <w:tcW w:w="3205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2016-17</w:t>
            </w:r>
          </w:p>
        </w:tc>
        <w:tc>
          <w:tcPr>
            <w:tcW w:w="3211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2017-18</w:t>
            </w:r>
          </w:p>
        </w:tc>
        <w:tc>
          <w:tcPr>
            <w:tcW w:w="3270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2018-19 </w:t>
            </w:r>
          </w:p>
        </w:tc>
      </w:tr>
      <w:tr>
        <w:trPr/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Qty-MTs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Val-₹ cr</w:t>
            </w:r>
          </w:p>
        </w:tc>
        <w:tc>
          <w:tcPr>
            <w:tcW w:w="10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Val-$ m</w:t>
            </w:r>
          </w:p>
        </w:tc>
        <w:tc>
          <w:tcPr>
            <w:tcW w:w="10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Qty-MTs</w:t>
            </w:r>
          </w:p>
        </w:tc>
        <w:tc>
          <w:tcPr>
            <w:tcW w:w="10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Val-₹ cr</w:t>
            </w:r>
          </w:p>
        </w:tc>
        <w:tc>
          <w:tcPr>
            <w:tcW w:w="10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Val-$ m</w:t>
            </w:r>
          </w:p>
        </w:tc>
        <w:tc>
          <w:tcPr>
            <w:tcW w:w="10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Qty-MTs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Val-₹ cr</w:t>
            </w:r>
          </w:p>
        </w:tc>
        <w:tc>
          <w:tcPr>
            <w:tcW w:w="1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Val-$ m</w:t>
            </w:r>
          </w:p>
        </w:tc>
      </w:tr>
      <w:tr>
        <w:trPr/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39,85,195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21,513</w:t>
            </w:r>
          </w:p>
        </w:tc>
        <w:tc>
          <w:tcPr>
            <w:tcW w:w="10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3,217</w:t>
            </w:r>
          </w:p>
        </w:tc>
        <w:tc>
          <w:tcPr>
            <w:tcW w:w="10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40,56,759</w:t>
            </w:r>
          </w:p>
        </w:tc>
        <w:tc>
          <w:tcPr>
            <w:tcW w:w="10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26,870</w:t>
            </w:r>
          </w:p>
        </w:tc>
        <w:tc>
          <w:tcPr>
            <w:tcW w:w="10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4,169</w:t>
            </w:r>
          </w:p>
        </w:tc>
        <w:tc>
          <w:tcPr>
            <w:tcW w:w="10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44,14,562</w:t>
            </w:r>
          </w:p>
        </w:tc>
        <w:tc>
          <w:tcPr>
            <w:tcW w:w="10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32,804.19</w:t>
            </w:r>
          </w:p>
        </w:tc>
        <w:tc>
          <w:tcPr>
            <w:tcW w:w="1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4,722.46</w:t>
            </w:r>
          </w:p>
        </w:tc>
      </w:tr>
    </w:tbl>
    <w:p>
      <w:pPr>
        <w:pStyle w:val="Normal"/>
        <w:jc w:val="both"/>
        <w:rPr/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Source: </w:t>
      </w:r>
      <w:r>
        <w:rPr>
          <w:rStyle w:val="StrongEmphasis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 xml:space="preserve">The Directorate General of Commercial Intelligence and Statistics (DGCI &amp; S), Kolkata, under the Ministry of Commerce, Government of India 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Normal"/>
        <w:jc w:val="both"/>
        <w:rPr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Table S2: Primary basmati quality characteristics</w:t>
      </w:r>
    </w:p>
    <w:p>
      <w:pPr>
        <w:pStyle w:val="Normal"/>
        <w:jc w:val="both"/>
        <w:rPr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Source of table 3: The Department of Agriculture, Cooperation and Farmers’ welfare, Govt. of India</w:t>
      </w:r>
    </w:p>
    <w:p>
      <w:pPr>
        <w:pStyle w:val="Normal"/>
        <w:jc w:val="both"/>
        <w:rPr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** The grain sample for analyses will necessarily have to be 'aged' for three months under protected conditions at normal room temperature as milled kernel.</w:t>
      </w:r>
    </w:p>
    <w:p>
      <w:pPr>
        <w:pStyle w:val="Normal"/>
        <w:jc w:val="both"/>
        <w:rPr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* As per standardized protocol (Directorate of Rice Research, Hyderabad)'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tbl>
      <w:tblPr>
        <w:tblW w:w="12567" w:type="dxa"/>
        <w:jc w:val="left"/>
        <w:tblInd w:w="-1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6" w:type="dxa"/>
          <w:bottom w:w="55" w:type="dxa"/>
          <w:right w:w="55" w:type="dxa"/>
        </w:tblCellMar>
      </w:tblPr>
      <w:tblGrid>
        <w:gridCol w:w="844"/>
        <w:gridCol w:w="5581"/>
        <w:gridCol w:w="6142"/>
      </w:tblGrid>
      <w:tr>
        <w:trPr/>
        <w:tc>
          <w:tcPr>
            <w:tcW w:w="8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S. No.</w:t>
            </w:r>
          </w:p>
        </w:tc>
        <w:tc>
          <w:tcPr>
            <w:tcW w:w="55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Parameter**</w:t>
            </w:r>
          </w:p>
        </w:tc>
        <w:tc>
          <w:tcPr>
            <w:tcW w:w="61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Value</w:t>
            </w:r>
          </w:p>
        </w:tc>
      </w:tr>
      <w:tr>
        <w:trPr/>
        <w:tc>
          <w:tcPr>
            <w:tcW w:w="8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Minimum average precooked milled rice length (mm)</w:t>
            </w:r>
          </w:p>
        </w:tc>
        <w:tc>
          <w:tcPr>
            <w:tcW w:w="61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6.61</w:t>
            </w:r>
          </w:p>
        </w:tc>
      </w:tr>
      <w:tr>
        <w:trPr/>
        <w:tc>
          <w:tcPr>
            <w:tcW w:w="8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Average precooked milled rice breadth (mm)</w:t>
            </w:r>
          </w:p>
        </w:tc>
        <w:tc>
          <w:tcPr>
            <w:tcW w:w="61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&lt;=2.00</w:t>
            </w:r>
          </w:p>
        </w:tc>
      </w:tr>
      <w:tr>
        <w:trPr/>
        <w:tc>
          <w:tcPr>
            <w:tcW w:w="8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Minimum length/breadth ratio of precooked milled rice (L/B Ratio)</w:t>
            </w:r>
          </w:p>
        </w:tc>
        <w:tc>
          <w:tcPr>
            <w:tcW w:w="61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3.50</w:t>
            </w:r>
          </w:p>
        </w:tc>
      </w:tr>
      <w:tr>
        <w:trPr/>
        <w:tc>
          <w:tcPr>
            <w:tcW w:w="8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Minimum average cooked rice length (mm)</w:t>
            </w:r>
          </w:p>
        </w:tc>
        <w:tc>
          <w:tcPr>
            <w:tcW w:w="61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</w:tr>
      <w:tr>
        <w:trPr/>
        <w:tc>
          <w:tcPr>
            <w:tcW w:w="8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Minimum cooked rice length/precooked rice length ratio or Minimum elongation ratio</w:t>
            </w:r>
          </w:p>
        </w:tc>
        <w:tc>
          <w:tcPr>
            <w:tcW w:w="61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1.70</w:t>
            </w:r>
          </w:p>
        </w:tc>
      </w:tr>
      <w:tr>
        <w:trPr/>
        <w:tc>
          <w:tcPr>
            <w:tcW w:w="8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Average volume expansion ratio</w:t>
            </w:r>
          </w:p>
        </w:tc>
        <w:tc>
          <w:tcPr>
            <w:tcW w:w="61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&gt;3.50</w:t>
            </w:r>
          </w:p>
        </w:tc>
      </w:tr>
      <w:tr>
        <w:trPr/>
        <w:tc>
          <w:tcPr>
            <w:tcW w:w="8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Aroma</w:t>
            </w:r>
          </w:p>
        </w:tc>
        <w:tc>
          <w:tcPr>
            <w:tcW w:w="61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Present (Qualitative Sensory Analysis as Panel Test*)</w:t>
            </w:r>
          </w:p>
        </w:tc>
      </w:tr>
      <w:tr>
        <w:trPr/>
        <w:tc>
          <w:tcPr>
            <w:tcW w:w="8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Texture of cooked grain for high integrity (without bursting the surface), non-stickiness, tenderness, good taste and good mouth feel</w:t>
            </w:r>
          </w:p>
        </w:tc>
        <w:tc>
          <w:tcPr>
            <w:tcW w:w="61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Present (Qualitative Sensory Analysis as Panel Test*)</w:t>
            </w:r>
          </w:p>
        </w:tc>
      </w:tr>
    </w:tbl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Normal"/>
        <w:jc w:val="both"/>
        <w:rPr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Table S3: Specification of apparatus.</w:t>
      </w:r>
    </w:p>
    <w:p>
      <w:pPr>
        <w:pStyle w:val="Normal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tbl>
      <w:tblPr>
        <w:tblW w:w="9625" w:type="dxa"/>
        <w:jc w:val="left"/>
        <w:tblInd w:w="46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9" w:type="dxa"/>
          <w:bottom w:w="55" w:type="dxa"/>
          <w:right w:w="55" w:type="dxa"/>
        </w:tblCellMar>
      </w:tblPr>
      <w:tblGrid>
        <w:gridCol w:w="1075"/>
        <w:gridCol w:w="3179"/>
        <w:gridCol w:w="5371"/>
      </w:tblGrid>
      <w:tr>
        <w:trPr/>
        <w:tc>
          <w:tcPr>
            <w:tcW w:w="10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S. No.</w:t>
            </w:r>
          </w:p>
        </w:tc>
        <w:tc>
          <w:tcPr>
            <w:tcW w:w="31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Specifications</w:t>
            </w:r>
          </w:p>
        </w:tc>
        <w:tc>
          <w:tcPr>
            <w:tcW w:w="53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Detail</w:t>
            </w:r>
          </w:p>
        </w:tc>
      </w:tr>
      <w:tr>
        <w:trPr/>
        <w:tc>
          <w:tcPr>
            <w:tcW w:w="10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Dimension of Apparatus</w:t>
            </w:r>
          </w:p>
        </w:tc>
        <w:tc>
          <w:tcPr>
            <w:tcW w:w="53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20cm * 33.5 cm (Breadth * Height)</w:t>
            </w:r>
          </w:p>
        </w:tc>
      </w:tr>
      <w:tr>
        <w:trPr/>
        <w:tc>
          <w:tcPr>
            <w:tcW w:w="10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Background</w:t>
            </w:r>
          </w:p>
        </w:tc>
        <w:tc>
          <w:tcPr>
            <w:tcW w:w="53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White</w:t>
            </w:r>
          </w:p>
        </w:tc>
      </w:tr>
      <w:tr>
        <w:trPr/>
        <w:tc>
          <w:tcPr>
            <w:tcW w:w="10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Height from sample</w:t>
            </w:r>
          </w:p>
        </w:tc>
        <w:tc>
          <w:tcPr>
            <w:tcW w:w="53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cm</w:t>
            </w:r>
          </w:p>
        </w:tc>
      </w:tr>
      <w:tr>
        <w:trPr/>
        <w:tc>
          <w:tcPr>
            <w:tcW w:w="10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Area of sample well</w:t>
            </w:r>
          </w:p>
        </w:tc>
        <w:tc>
          <w:tcPr>
            <w:tcW w:w="53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8.5cm*8.5cm*1cm</w:t>
            </w:r>
          </w:p>
        </w:tc>
      </w:tr>
      <w:tr>
        <w:trPr/>
        <w:tc>
          <w:tcPr>
            <w:tcW w:w="10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Light Used</w:t>
            </w:r>
          </w:p>
        </w:tc>
        <w:tc>
          <w:tcPr>
            <w:tcW w:w="53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Light-emiting diode bulb of power 4 Watt each was used. Light emitted by each bulb was crystal white of </w:t>
            </w:r>
            <w:r>
              <w:rPr>
                <w:rFonts w:ascii="Times New Roman" w:hAnsi="Times New Roman"/>
                <w:color w:val="222222"/>
                <w:sz w:val="24"/>
                <w:szCs w:val="24"/>
              </w:rPr>
              <w:t>luminous flux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370 lumen. Bulbs were positioned diagonally opposite in order to cancel the shadow effect.</w:t>
            </w:r>
          </w:p>
        </w:tc>
      </w:tr>
    </w:tbl>
    <w:p>
      <w:pPr>
        <w:pStyle w:val="Normal"/>
        <w:jc w:val="both"/>
        <w:rPr>
          <w:b/>
          <w:b/>
          <w:bCs/>
          <w:color w:val="000000"/>
          <w:sz w:val="24"/>
          <w:szCs w:val="24"/>
        </w:rPr>
      </w:pPr>
      <w:r>
        <w:br w:type="page"/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Table S4: List of 32 basmati varieties notifies by Govt. of India. (Varieties used in iRSVPred are highlighted in bold letters)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tbl>
      <w:tblPr>
        <w:tblW w:w="13623" w:type="dxa"/>
        <w:jc w:val="left"/>
        <w:tblInd w:w="-1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6" w:type="dxa"/>
          <w:bottom w:w="55" w:type="dxa"/>
          <w:right w:w="55" w:type="dxa"/>
        </w:tblCellMar>
      </w:tblPr>
      <w:tblGrid>
        <w:gridCol w:w="957"/>
        <w:gridCol w:w="4251"/>
        <w:gridCol w:w="8415"/>
      </w:tblGrid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S. No.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Variety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Notification No. &amp; Date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Basmati 217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4045 – 24.09.1969 361 (E) – 30.06.1973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Punjab Basmati 1 (Bauni Basmati)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596 (E) - 13.08.1984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Basmati 386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647 (E) – 09.09.1997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Punjab Basmati 2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1708 (E) – 26.07.2012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Punjab Basmati 3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3540(E) - 24.11.2016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Basmati 370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361 (E) – 30.06.1973786 – 02.02.1976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Haryana Basmati 1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793 (E) - 22.11.1991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Taraori Basmati (HBC 19)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1(E) – 01.01.1996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Type 3 (Dehraduni Basmati)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13 – 19.12.1978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Pant Basmati 1 (IET 21665)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112(E)- 13.01.2016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Pant Basmati 2 (IET 21953)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112(E) - 13.01.2016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Kasturi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615 (E) - 06.11.1989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Mahi Sugandha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408 (E) - 04.05.1995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Basmati CSR 30</w:t>
            </w:r>
          </w:p>
          <w:p>
            <w:pPr>
              <w:pStyle w:val="TableContents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After amendment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1134(E) – 25.11.2001</w:t>
            </w:r>
          </w:p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2126 (E) – 10.09.2012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Malviya Basmati Dhan 10-9 (IET 21669)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2817 (E) – 19.09.2013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Ranbir Basmati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(E) - 01.01.1996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Basmati 564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268 (E) – 28.01.2015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Pusa Basmati 1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615 (E) - 06.11.1989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Improved Pusa Basmati 1 (Pusa 1460)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1178 (E) – 20.07.2007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Pusa Basmati 1121</w:t>
            </w:r>
          </w:p>
          <w:p>
            <w:pPr>
              <w:pStyle w:val="TableContents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After amendment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1566 (E) – 05.11.2005</w:t>
            </w:r>
          </w:p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2547 (E) - 29.10.2008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Pusa Basmati 1509 (IET 21960)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2817 (E) – 19.09.2013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Pusa Basmati 6 (Pusa 1401)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733 (E) – 01.04.2010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Pusa Basmati 1609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2680(E)- 01.10.2015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Pusa Basmati 1637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3540(E) - 24.11.2016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Pusa Basmati 1728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3540(E) - 24.11.2016</w:t>
            </w:r>
          </w:p>
        </w:tc>
      </w:tr>
      <w:tr>
        <w:trPr>
          <w:trHeight w:val="451" w:hRule="atLeast"/>
        </w:trPr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Vallabh Basmati 22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2187 (E) – 27.08.2009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Vallabh Basmati 21 (IET 19493)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2817 (E) – 19.09.2013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Vallabh Basmati 23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268 (E) – 28.01.2015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Vallabh Basmati 24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268 (E) – 28.01.2015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Pusa Basmati 1718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2805(E) - 25.08.2017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Punjab Basmati 4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1379 (E) – 27.03.2018</w:t>
            </w:r>
          </w:p>
        </w:tc>
      </w:tr>
      <w:tr>
        <w:trPr/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2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Punjab Basmati 5</w:t>
            </w:r>
          </w:p>
        </w:tc>
        <w:tc>
          <w:tcPr>
            <w:tcW w:w="8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1379 (E) – 27.03.2018</w:t>
            </w:r>
          </w:p>
        </w:tc>
      </w:tr>
    </w:tbl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Normal"/>
        <w:jc w:val="both"/>
        <w:rPr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Table S5: Full- form of the abbreviations of Augmentations used in iRSVPred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tbl>
      <w:tblPr>
        <w:tblW w:w="9471" w:type="dxa"/>
        <w:jc w:val="left"/>
        <w:tblInd w:w="-60" w:type="dxa"/>
        <w:tblBorders/>
        <w:tblCellMar>
          <w:top w:w="0" w:type="dxa"/>
          <w:left w:w="30" w:type="dxa"/>
          <w:bottom w:w="0" w:type="dxa"/>
          <w:right w:w="30" w:type="dxa"/>
        </w:tblCellMar>
      </w:tblPr>
      <w:tblGrid>
        <w:gridCol w:w="734"/>
        <w:gridCol w:w="1588"/>
        <w:gridCol w:w="7149"/>
      </w:tblGrid>
      <w:tr>
        <w:trPr>
          <w:trHeight w:val="568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Sr. No.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Augmentation abbreviations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Full Form</w:t>
            </w:r>
          </w:p>
        </w:tc>
      </w:tr>
      <w:tr>
        <w:trPr>
          <w:trHeight w:val="354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Aug1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HSV(Hue, Saturation, and Value)</w:t>
            </w:r>
          </w:p>
        </w:tc>
      </w:tr>
      <w:tr>
        <w:trPr>
          <w:trHeight w:val="343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Aug2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Gamma Correction</w:t>
            </w:r>
          </w:p>
        </w:tc>
      </w:tr>
      <w:tr>
        <w:trPr>
          <w:trHeight w:val="568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Aug3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LAB(L* for the lightness from black to white,  A* from green to red, and B* from blue to yellow)</w:t>
            </w:r>
          </w:p>
        </w:tc>
      </w:tr>
      <w:tr>
        <w:trPr>
          <w:trHeight w:val="339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Aug4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Crop 0.5</w:t>
            </w:r>
          </w:p>
        </w:tc>
      </w:tr>
      <w:tr>
        <w:trPr>
          <w:trHeight w:val="343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Aug5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Crop 0.7</w:t>
            </w:r>
          </w:p>
        </w:tc>
      </w:tr>
      <w:tr>
        <w:trPr>
          <w:trHeight w:val="279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Aug6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Crop 0.9</w:t>
            </w:r>
          </w:p>
        </w:tc>
      </w:tr>
      <w:tr>
        <w:trPr>
          <w:trHeight w:val="290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Aug7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Drop out 5 %</w:t>
            </w:r>
          </w:p>
        </w:tc>
      </w:tr>
      <w:tr>
        <w:trPr>
          <w:trHeight w:val="396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Aug8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Drop out 10 %</w:t>
            </w:r>
          </w:p>
        </w:tc>
      </w:tr>
      <w:tr>
        <w:trPr>
          <w:trHeight w:val="343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Aug9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Drop out 15 %</w:t>
            </w:r>
          </w:p>
        </w:tc>
      </w:tr>
      <w:tr>
        <w:trPr>
          <w:trHeight w:val="332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Aug10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Elastic Deformation</w:t>
            </w:r>
          </w:p>
        </w:tc>
      </w:tr>
      <w:tr>
        <w:trPr>
          <w:trHeight w:val="396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Aug11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Equalize Histogram</w:t>
            </w:r>
          </w:p>
        </w:tc>
      </w:tr>
      <w:tr>
        <w:trPr>
          <w:trHeight w:val="332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Aug12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Flip Horizontal</w:t>
            </w:r>
          </w:p>
        </w:tc>
      </w:tr>
      <w:tr>
        <w:trPr>
          <w:trHeight w:val="343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Aug13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Flip Vertical</w:t>
            </w:r>
          </w:p>
        </w:tc>
      </w:tr>
      <w:tr>
        <w:trPr>
          <w:trHeight w:val="343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Aug14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Flip Horizontal followed by vertical</w:t>
            </w:r>
          </w:p>
        </w:tc>
      </w:tr>
      <w:tr>
        <w:trPr>
          <w:trHeight w:val="343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Aug15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Invert</w:t>
            </w:r>
          </w:p>
        </w:tc>
      </w:tr>
      <w:tr>
        <w:trPr>
          <w:trHeight w:val="332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Aug16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Shearing</w:t>
            </w:r>
          </w:p>
        </w:tc>
      </w:tr>
      <w:tr>
        <w:trPr>
          <w:trHeight w:val="343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Aug17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Sharpen</w:t>
            </w:r>
          </w:p>
        </w:tc>
      </w:tr>
      <w:tr>
        <w:trPr>
          <w:trHeight w:val="289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Aug18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Rotate 45 degree</w:t>
            </w:r>
          </w:p>
        </w:tc>
      </w:tr>
      <w:tr>
        <w:trPr>
          <w:trHeight w:val="332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Aug19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Rotate 60 degree</w:t>
            </w:r>
          </w:p>
        </w:tc>
      </w:tr>
      <w:tr>
        <w:trPr>
          <w:trHeight w:val="343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Aug20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Rotate 90 degree</w:t>
            </w:r>
          </w:p>
        </w:tc>
      </w:tr>
      <w:tr>
        <w:trPr>
          <w:trHeight w:val="343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Aug21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Rotate 120 degree</w:t>
            </w:r>
          </w:p>
        </w:tc>
      </w:tr>
      <w:tr>
        <w:trPr>
          <w:trHeight w:val="279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Aug22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Rotate 140 degree</w:t>
            </w:r>
          </w:p>
        </w:tc>
      </w:tr>
      <w:tr>
        <w:trPr>
          <w:trHeight w:val="289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Aug23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Rotate 160 degree</w:t>
            </w:r>
          </w:p>
        </w:tc>
      </w:tr>
      <w:tr>
        <w:trPr>
          <w:trHeight w:val="332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Aug24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Resize</w:t>
            </w:r>
          </w:p>
        </w:tc>
      </w:tr>
      <w:tr>
        <w:trPr>
          <w:trHeight w:val="289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Aug25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Raise Red</w:t>
            </w:r>
          </w:p>
        </w:tc>
      </w:tr>
      <w:tr>
        <w:trPr>
          <w:trHeight w:val="279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Aug26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Raise Hue</w:t>
            </w:r>
          </w:p>
        </w:tc>
      </w:tr>
      <w:tr>
        <w:trPr>
          <w:trHeight w:val="343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Aug27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Raise Green</w:t>
            </w:r>
          </w:p>
        </w:tc>
      </w:tr>
      <w:tr>
        <w:trPr>
          <w:trHeight w:val="289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Aug28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Raise Blue</w:t>
            </w:r>
          </w:p>
        </w:tc>
      </w:tr>
      <w:tr>
        <w:trPr>
          <w:trHeight w:val="332" w:hRule="atLeast"/>
        </w:trPr>
        <w:tc>
          <w:tcPr>
            <w:tcW w:w="734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88" w:type="dxa"/>
            <w:tcBorders/>
            <w:shd w:fill="FFFFFF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Aug29</w:t>
            </w:r>
          </w:p>
        </w:tc>
        <w:tc>
          <w:tcPr>
            <w:tcW w:w="7149" w:type="dxa"/>
            <w:tcBorders/>
            <w:shd w:fill="FFFFFF" w:val="clear"/>
          </w:tcPr>
          <w:p>
            <w:pPr>
              <w:pStyle w:val="Normal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Median Blur</w:t>
            </w:r>
          </w:p>
        </w:tc>
      </w:tr>
    </w:tbl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Normal"/>
        <w:jc w:val="both"/>
        <w:rPr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Table S6: Training and internal validation-set accuracies accompanied with validation loss values for paddy seeds variety prediction models developed using original images and different types of augmented images.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tbl>
      <w:tblPr>
        <w:tblW w:w="14398" w:type="dxa"/>
        <w:jc w:val="left"/>
        <w:tblInd w:w="107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790"/>
        <w:gridCol w:w="4419"/>
        <w:gridCol w:w="1837"/>
        <w:gridCol w:w="1837"/>
        <w:gridCol w:w="1839"/>
        <w:gridCol w:w="1837"/>
        <w:gridCol w:w="1838"/>
      </w:tblGrid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Model Type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No. of training set images 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No. of internal validation set images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Training 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Accuracy (%)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Validation Accuracy (%)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Validation Loss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2055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513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99.20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88.30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0.31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Crop 0.5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86.30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0.496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Crop 0.7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99.20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87.10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0.345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Crop 0.9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95.70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85.90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0.486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Dropout 0.05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94.10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0.154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Dropout 0.10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87.90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0.349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Dropout 0.15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91.00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0.23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Elastic Deform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96.10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0.084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Equalize Histogram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87.90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0.385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Flip horizontal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99.60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90.60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0.307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Flip vertical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99.60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92.60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0.255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Flip both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99.60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89.50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0.287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Gamma correction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99.60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98.00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0.079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HSV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96.50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92.60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0.229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Invert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89.80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0.253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LAB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99.20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88.30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0.38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Median blur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99.60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95.70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0.135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Raise blue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96.90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0.13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Raise green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98.40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0.055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Raise hue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97.30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0.147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Raise red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98.00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0.079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Resize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98.40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0.069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Rotate 45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 xml:space="preserve">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98.40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93.00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0.241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Rotate 60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 xml:space="preserve">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98.80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89.50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0.275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Rotate 90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 xml:space="preserve">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98.00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90.20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0.272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Rotate 120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 xml:space="preserve"> images Model 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98.80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91.40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0.287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Rotate 140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 xml:space="preserve"> images Model 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98.40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86.70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0.434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Rotate 160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 xml:space="preserve">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98.00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92.60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0.204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Original + Sharpen images Model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92.60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0.203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 xml:space="preserve">Original + Shearing images Model 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4109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1027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91.00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0.266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Multiple augmentation Model </w:t>
            </w:r>
          </w:p>
          <w:p>
            <w:pPr>
              <w:pStyle w:val="Normal"/>
              <w:jc w:val="both"/>
              <w:rPr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(251 Epochs)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61632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15408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98.0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93.4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0.239</w:t>
            </w:r>
          </w:p>
        </w:tc>
      </w:tr>
      <w:tr>
        <w:trPr/>
        <w:tc>
          <w:tcPr>
            <w:tcW w:w="790" w:type="dxa"/>
            <w:tcBorders/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4419" w:type="dxa"/>
            <w:tcBorders/>
            <w:shd w:fill="FFFFFF" w:val="clear"/>
          </w:tcPr>
          <w:p>
            <w:pPr>
              <w:pStyle w:val="Normal"/>
              <w:jc w:val="both"/>
              <w:rPr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Multiple augmentation Model </w:t>
            </w:r>
          </w:p>
          <w:p>
            <w:pPr>
              <w:pStyle w:val="Normal"/>
              <w:jc w:val="both"/>
              <w:rPr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(502 Epochs)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61632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15408</w:t>
            </w:r>
          </w:p>
        </w:tc>
        <w:tc>
          <w:tcPr>
            <w:tcW w:w="1839" w:type="dxa"/>
            <w:tcBorders/>
            <w:shd w:fill="FFFFFF" w:val="clear"/>
          </w:tcPr>
          <w:p>
            <w:pPr>
              <w:pStyle w:val="Normal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100.0</w:t>
            </w:r>
          </w:p>
        </w:tc>
        <w:tc>
          <w:tcPr>
            <w:tcW w:w="1837" w:type="dxa"/>
            <w:tcBorders/>
            <w:shd w:fill="FFFFFF" w:val="clear"/>
          </w:tcPr>
          <w:p>
            <w:pPr>
              <w:pStyle w:val="Normal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97.7</w:t>
            </w:r>
          </w:p>
        </w:tc>
        <w:tc>
          <w:tcPr>
            <w:tcW w:w="1838" w:type="dxa"/>
            <w:tcBorders/>
            <w:shd w:fill="FFFFFF" w:val="clear"/>
          </w:tcPr>
          <w:p>
            <w:pPr>
              <w:pStyle w:val="Normal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0.155</w:t>
            </w:r>
          </w:p>
        </w:tc>
      </w:tr>
    </w:tbl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Normal"/>
        <w:jc w:val="both"/>
        <w:rPr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Table S7: Number of original images generated</w:t>
      </w:r>
    </w:p>
    <w:p>
      <w:pPr>
        <w:pStyle w:val="Normal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tbl>
      <w:tblPr>
        <w:tblW w:w="8026" w:type="dxa"/>
        <w:jc w:val="left"/>
        <w:tblInd w:w="-1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6" w:type="dxa"/>
          <w:bottom w:w="55" w:type="dxa"/>
          <w:right w:w="55" w:type="dxa"/>
        </w:tblCellMar>
      </w:tblPr>
      <w:tblGrid>
        <w:gridCol w:w="967"/>
        <w:gridCol w:w="3914"/>
        <w:gridCol w:w="3145"/>
      </w:tblGrid>
      <w:tr>
        <w:trPr/>
        <w:tc>
          <w:tcPr>
            <w:tcW w:w="9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S. No.</w:t>
            </w:r>
          </w:p>
        </w:tc>
        <w:tc>
          <w:tcPr>
            <w:tcW w:w="39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Variety</w:t>
            </w:r>
          </w:p>
        </w:tc>
        <w:tc>
          <w:tcPr>
            <w:tcW w:w="3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Number of Images taken</w:t>
            </w:r>
          </w:p>
        </w:tc>
      </w:tr>
      <w:tr>
        <w:trPr/>
        <w:tc>
          <w:tcPr>
            <w:tcW w:w="9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Basmati 370</w:t>
            </w:r>
          </w:p>
        </w:tc>
        <w:tc>
          <w:tcPr>
            <w:tcW w:w="3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</w:t>
            </w:r>
          </w:p>
        </w:tc>
      </w:tr>
      <w:tr>
        <w:trPr/>
        <w:tc>
          <w:tcPr>
            <w:tcW w:w="9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Type 3 (Dehraduni Basmati)</w:t>
            </w:r>
          </w:p>
        </w:tc>
        <w:tc>
          <w:tcPr>
            <w:tcW w:w="3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</w:t>
            </w:r>
          </w:p>
        </w:tc>
      </w:tr>
      <w:tr>
        <w:trPr/>
        <w:tc>
          <w:tcPr>
            <w:tcW w:w="9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Pusa Basmati 1</w:t>
            </w:r>
          </w:p>
        </w:tc>
        <w:tc>
          <w:tcPr>
            <w:tcW w:w="3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</w:t>
            </w:r>
          </w:p>
        </w:tc>
      </w:tr>
      <w:tr>
        <w:trPr/>
        <w:tc>
          <w:tcPr>
            <w:tcW w:w="9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Pusa Basmati 1121</w:t>
            </w:r>
          </w:p>
        </w:tc>
        <w:tc>
          <w:tcPr>
            <w:tcW w:w="3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</w:t>
            </w:r>
          </w:p>
        </w:tc>
      </w:tr>
      <w:tr>
        <w:trPr/>
        <w:tc>
          <w:tcPr>
            <w:tcW w:w="9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Pusa Basmati 6 (Pusa 1401)</w:t>
            </w:r>
          </w:p>
        </w:tc>
        <w:tc>
          <w:tcPr>
            <w:tcW w:w="3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</w:t>
            </w:r>
          </w:p>
        </w:tc>
      </w:tr>
      <w:tr>
        <w:trPr/>
        <w:tc>
          <w:tcPr>
            <w:tcW w:w="9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Basmati CSR 30</w:t>
            </w:r>
          </w:p>
        </w:tc>
        <w:tc>
          <w:tcPr>
            <w:tcW w:w="3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</w:t>
            </w:r>
          </w:p>
        </w:tc>
      </w:tr>
      <w:tr>
        <w:trPr/>
        <w:tc>
          <w:tcPr>
            <w:tcW w:w="9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Pusa Basmati 1509 (IET 21960)</w:t>
            </w:r>
          </w:p>
        </w:tc>
        <w:tc>
          <w:tcPr>
            <w:tcW w:w="3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</w:t>
            </w:r>
          </w:p>
        </w:tc>
      </w:tr>
      <w:tr>
        <w:trPr/>
        <w:tc>
          <w:tcPr>
            <w:tcW w:w="9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Pusa Basmati 1637</w:t>
            </w:r>
          </w:p>
        </w:tc>
        <w:tc>
          <w:tcPr>
            <w:tcW w:w="3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</w:t>
            </w:r>
          </w:p>
        </w:tc>
      </w:tr>
      <w:tr>
        <w:trPr/>
        <w:tc>
          <w:tcPr>
            <w:tcW w:w="9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Pusa Basmati 1728</w:t>
            </w:r>
          </w:p>
        </w:tc>
        <w:tc>
          <w:tcPr>
            <w:tcW w:w="3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</w:t>
            </w:r>
          </w:p>
        </w:tc>
      </w:tr>
      <w:tr>
        <w:trPr/>
        <w:tc>
          <w:tcPr>
            <w:tcW w:w="9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Pusa Basmati 1718</w:t>
            </w:r>
          </w:p>
        </w:tc>
        <w:tc>
          <w:tcPr>
            <w:tcW w:w="3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</w:t>
            </w:r>
          </w:p>
        </w:tc>
      </w:tr>
      <w:tr>
        <w:trPr/>
        <w:tc>
          <w:tcPr>
            <w:tcW w:w="9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Mix varieties (1121 plus 1509)</w:t>
            </w:r>
          </w:p>
        </w:tc>
        <w:tc>
          <w:tcPr>
            <w:tcW w:w="3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</w:tr>
      <w:tr>
        <w:trPr/>
        <w:tc>
          <w:tcPr>
            <w:tcW w:w="9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9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Other seeds and related entities</w:t>
            </w:r>
          </w:p>
        </w:tc>
        <w:tc>
          <w:tcPr>
            <w:tcW w:w="3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460</w:t>
            </w:r>
          </w:p>
        </w:tc>
      </w:tr>
      <w:tr>
        <w:trPr/>
        <w:tc>
          <w:tcPr>
            <w:tcW w:w="9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snapToGrid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9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</w:tcPr>
          <w:p>
            <w:pPr>
              <w:pStyle w:val="TableContents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 Images</w:t>
            </w:r>
          </w:p>
        </w:tc>
        <w:tc>
          <w:tcPr>
            <w:tcW w:w="3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3210</w:t>
            </w:r>
          </w:p>
        </w:tc>
      </w:tr>
    </w:tbl>
    <w:p>
      <w:pPr>
        <w:pStyle w:val="Normal"/>
        <w:jc w:val="both"/>
        <w:rPr>
          <w:b/>
          <w:b/>
          <w:bCs/>
          <w:color w:val="000000"/>
          <w:sz w:val="24"/>
          <w:szCs w:val="24"/>
        </w:rPr>
      </w:pPr>
      <w:r>
        <w:br w:type="page"/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Table S8: External validation set (containing all augmentation types for each variety) accuracies on multiple augmentation model (251 and 502 epochs).</w:t>
      </w:r>
    </w:p>
    <w:p>
      <w:pPr>
        <w:pStyle w:val="Normal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tbl>
      <w:tblPr>
        <w:tblW w:w="9713" w:type="dxa"/>
        <w:jc w:val="left"/>
        <w:tblInd w:w="-7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55" w:type="dxa"/>
          <w:left w:w="30" w:type="dxa"/>
          <w:bottom w:w="55" w:type="dxa"/>
          <w:right w:w="55" w:type="dxa"/>
        </w:tblCellMar>
      </w:tblPr>
      <w:tblGrid>
        <w:gridCol w:w="595"/>
        <w:gridCol w:w="1717"/>
        <w:gridCol w:w="3663"/>
        <w:gridCol w:w="1830"/>
        <w:gridCol w:w="1908"/>
      </w:tblGrid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Sr. No.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Variety / Other seeds and related entities</w:t>
            </w:r>
          </w:p>
        </w:tc>
        <w:tc>
          <w:tcPr>
            <w:tcW w:w="3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No. of images used for validation</w:t>
            </w:r>
          </w:p>
        </w:tc>
        <w:tc>
          <w:tcPr>
            <w:tcW w:w="1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Multiple augmentation Model </w:t>
            </w:r>
          </w:p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(251 Epochs)</w:t>
            </w:r>
          </w:p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Accuracy (%)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Multiple augmentation Model </w:t>
            </w:r>
          </w:p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(502 Epochs)</w:t>
            </w:r>
          </w:p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Accuracy (%)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1121</w:t>
            </w:r>
          </w:p>
        </w:tc>
        <w:tc>
          <w:tcPr>
            <w:tcW w:w="3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1500</w:t>
            </w:r>
          </w:p>
        </w:tc>
        <w:tc>
          <w:tcPr>
            <w:tcW w:w="1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61.4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68.53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1509</w:t>
            </w:r>
          </w:p>
        </w:tc>
        <w:tc>
          <w:tcPr>
            <w:tcW w:w="3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1500</w:t>
            </w:r>
          </w:p>
        </w:tc>
        <w:tc>
          <w:tcPr>
            <w:tcW w:w="1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85.33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88.2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1637</w:t>
            </w:r>
          </w:p>
        </w:tc>
        <w:tc>
          <w:tcPr>
            <w:tcW w:w="3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1500</w:t>
            </w:r>
          </w:p>
        </w:tc>
        <w:tc>
          <w:tcPr>
            <w:tcW w:w="1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59.07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77.47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1718</w:t>
            </w:r>
          </w:p>
        </w:tc>
        <w:tc>
          <w:tcPr>
            <w:tcW w:w="3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1500</w:t>
            </w:r>
          </w:p>
        </w:tc>
        <w:tc>
          <w:tcPr>
            <w:tcW w:w="1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38.07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64.47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1728</w:t>
            </w:r>
          </w:p>
        </w:tc>
        <w:tc>
          <w:tcPr>
            <w:tcW w:w="3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1500</w:t>
            </w:r>
          </w:p>
        </w:tc>
        <w:tc>
          <w:tcPr>
            <w:tcW w:w="1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64.73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55.6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BAS-370</w:t>
            </w:r>
          </w:p>
        </w:tc>
        <w:tc>
          <w:tcPr>
            <w:tcW w:w="3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1500</w:t>
            </w:r>
          </w:p>
        </w:tc>
        <w:tc>
          <w:tcPr>
            <w:tcW w:w="1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89.87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96.13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CSR-30</w:t>
            </w:r>
          </w:p>
        </w:tc>
        <w:tc>
          <w:tcPr>
            <w:tcW w:w="3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1500</w:t>
            </w:r>
          </w:p>
        </w:tc>
        <w:tc>
          <w:tcPr>
            <w:tcW w:w="1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87.53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65.67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DHBT-3</w:t>
            </w:r>
          </w:p>
        </w:tc>
        <w:tc>
          <w:tcPr>
            <w:tcW w:w="3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1500</w:t>
            </w:r>
          </w:p>
        </w:tc>
        <w:tc>
          <w:tcPr>
            <w:tcW w:w="1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83.73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95.4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PB-1</w:t>
            </w:r>
          </w:p>
        </w:tc>
        <w:tc>
          <w:tcPr>
            <w:tcW w:w="3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1500</w:t>
            </w:r>
          </w:p>
        </w:tc>
        <w:tc>
          <w:tcPr>
            <w:tcW w:w="1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78.27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83.47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10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PB-6</w:t>
            </w:r>
          </w:p>
        </w:tc>
        <w:tc>
          <w:tcPr>
            <w:tcW w:w="3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1500</w:t>
            </w:r>
          </w:p>
        </w:tc>
        <w:tc>
          <w:tcPr>
            <w:tcW w:w="1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69.87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59.53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Other seeds and related entities</w:t>
            </w:r>
          </w:p>
        </w:tc>
        <w:tc>
          <w:tcPr>
            <w:tcW w:w="3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4260</w:t>
            </w:r>
          </w:p>
        </w:tc>
        <w:tc>
          <w:tcPr>
            <w:tcW w:w="1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99.51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99.27</w:t>
            </w:r>
          </w:p>
        </w:tc>
      </w:tr>
    </w:tbl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Table S9: External validation-set (original images) accuracies on paddy seeds variety prediction multiple augmentation model (251 and 502 epochs).</w:t>
      </w: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 xml:space="preserve"> 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tbl>
      <w:tblPr>
        <w:tblW w:w="9713" w:type="dxa"/>
        <w:jc w:val="left"/>
        <w:tblInd w:w="-7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55" w:type="dxa"/>
          <w:left w:w="30" w:type="dxa"/>
          <w:bottom w:w="55" w:type="dxa"/>
          <w:right w:w="55" w:type="dxa"/>
        </w:tblCellMar>
      </w:tblPr>
      <w:tblGrid>
        <w:gridCol w:w="595"/>
        <w:gridCol w:w="1717"/>
        <w:gridCol w:w="3663"/>
        <w:gridCol w:w="1830"/>
        <w:gridCol w:w="1908"/>
      </w:tblGrid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Sr. No.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Variety / Other seeds and related entities</w:t>
            </w:r>
          </w:p>
        </w:tc>
        <w:tc>
          <w:tcPr>
            <w:tcW w:w="3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No. of images used for validation</w:t>
            </w:r>
          </w:p>
        </w:tc>
        <w:tc>
          <w:tcPr>
            <w:tcW w:w="1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Multiple augmentation Model </w:t>
            </w:r>
          </w:p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(251 Epochs)</w:t>
            </w:r>
          </w:p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Accuracy (%)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Multiple augmentation Model </w:t>
            </w:r>
          </w:p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(502 Epochs)</w:t>
            </w:r>
          </w:p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Accuracy (%)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1121</w:t>
            </w:r>
          </w:p>
        </w:tc>
        <w:tc>
          <w:tcPr>
            <w:tcW w:w="3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1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1509</w:t>
            </w:r>
          </w:p>
        </w:tc>
        <w:tc>
          <w:tcPr>
            <w:tcW w:w="3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1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1637</w:t>
            </w:r>
          </w:p>
        </w:tc>
        <w:tc>
          <w:tcPr>
            <w:tcW w:w="3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1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1718</w:t>
            </w:r>
          </w:p>
        </w:tc>
        <w:tc>
          <w:tcPr>
            <w:tcW w:w="3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1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1728</w:t>
            </w:r>
          </w:p>
        </w:tc>
        <w:tc>
          <w:tcPr>
            <w:tcW w:w="3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1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BAS-370</w:t>
            </w:r>
          </w:p>
        </w:tc>
        <w:tc>
          <w:tcPr>
            <w:tcW w:w="3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1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CSR-30</w:t>
            </w:r>
          </w:p>
        </w:tc>
        <w:tc>
          <w:tcPr>
            <w:tcW w:w="3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1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DHBT-3</w:t>
            </w:r>
          </w:p>
        </w:tc>
        <w:tc>
          <w:tcPr>
            <w:tcW w:w="3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1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PB-1</w:t>
            </w:r>
          </w:p>
        </w:tc>
        <w:tc>
          <w:tcPr>
            <w:tcW w:w="3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1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10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PB-6</w:t>
            </w:r>
          </w:p>
        </w:tc>
        <w:tc>
          <w:tcPr>
            <w:tcW w:w="3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1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</w:t>
            </w:r>
          </w:p>
        </w:tc>
        <w:tc>
          <w:tcPr>
            <w:tcW w:w="1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Other seeds and related entities</w:t>
            </w:r>
          </w:p>
        </w:tc>
        <w:tc>
          <w:tcPr>
            <w:tcW w:w="3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142</w:t>
            </w:r>
          </w:p>
        </w:tc>
        <w:tc>
          <w:tcPr>
            <w:tcW w:w="1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9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</w:tbl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Normal"/>
        <w:jc w:val="both"/>
        <w:rPr>
          <w:b/>
          <w:b/>
          <w:bCs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Table S10.1: External validation-set (original and augmented images) accuracies on paddy seeds variety prediction multiple augmentation model (251 epochs). </w:t>
      </w:r>
    </w:p>
    <w:p>
      <w:pPr>
        <w:pStyle w:val="Normal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tbl>
      <w:tblPr>
        <w:tblW w:w="14621" w:type="dxa"/>
        <w:jc w:val="left"/>
        <w:tblInd w:w="-7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55" w:type="dxa"/>
          <w:left w:w="30" w:type="dxa"/>
          <w:bottom w:w="55" w:type="dxa"/>
          <w:right w:w="55" w:type="dxa"/>
        </w:tblCellMar>
      </w:tblPr>
      <w:tblGrid>
        <w:gridCol w:w="597"/>
        <w:gridCol w:w="1107"/>
        <w:gridCol w:w="1239"/>
        <w:gridCol w:w="770"/>
        <w:gridCol w:w="774"/>
        <w:gridCol w:w="773"/>
        <w:gridCol w:w="774"/>
        <w:gridCol w:w="772"/>
        <w:gridCol w:w="773"/>
        <w:gridCol w:w="773"/>
        <w:gridCol w:w="774"/>
        <w:gridCol w:w="773"/>
        <w:gridCol w:w="774"/>
        <w:gridCol w:w="773"/>
        <w:gridCol w:w="774"/>
        <w:gridCol w:w="773"/>
        <w:gridCol w:w="772"/>
        <w:gridCol w:w="852"/>
      </w:tblGrid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Sr. No.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Variety / Other seeds and related entities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No. of images used for validation</w:t>
            </w:r>
          </w:p>
        </w:tc>
        <w:tc>
          <w:tcPr>
            <w:tcW w:w="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Aug3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Aug4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Aug5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Aug7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Aug9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Aug11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Aug13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Aug14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Aug15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1121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1509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1637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1718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1728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BAS-370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CSR-30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DHBT-3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PB-1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10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PB-6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Other seeds and related entities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284</w:t>
            </w:r>
          </w:p>
        </w:tc>
        <w:tc>
          <w:tcPr>
            <w:tcW w:w="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99.65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98.59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99.65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98.94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98.59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98.94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99.3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99.65</w:t>
            </w:r>
          </w:p>
        </w:tc>
      </w:tr>
    </w:tbl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Normal"/>
        <w:jc w:val="both"/>
        <w:rPr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Table S10.2: External validation-set (original and augmented images) accuracies on paddy seeds variety prediction multiple augmentation model (251 epochs). 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tbl>
      <w:tblPr>
        <w:tblW w:w="14621" w:type="dxa"/>
        <w:jc w:val="left"/>
        <w:tblInd w:w="-7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55" w:type="dxa"/>
          <w:left w:w="30" w:type="dxa"/>
          <w:bottom w:w="55" w:type="dxa"/>
          <w:right w:w="55" w:type="dxa"/>
        </w:tblCellMar>
      </w:tblPr>
      <w:tblGrid>
        <w:gridCol w:w="595"/>
        <w:gridCol w:w="1103"/>
        <w:gridCol w:w="1239"/>
        <w:gridCol w:w="827"/>
        <w:gridCol w:w="828"/>
        <w:gridCol w:w="828"/>
        <w:gridCol w:w="827"/>
        <w:gridCol w:w="828"/>
        <w:gridCol w:w="827"/>
        <w:gridCol w:w="828"/>
        <w:gridCol w:w="827"/>
        <w:gridCol w:w="828"/>
        <w:gridCol w:w="827"/>
        <w:gridCol w:w="828"/>
        <w:gridCol w:w="827"/>
        <w:gridCol w:w="828"/>
        <w:gridCol w:w="926"/>
      </w:tblGrid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Sr. No.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Variety / Other seeds and related entities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No. of images used for validation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Aug17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Aug21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Aug23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Aug27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Aug28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Aug29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1121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1509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1637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1718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1728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BAS-370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CSR-30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DHBT-3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PB-1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10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PB-6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Other seeds and </w:t>
            </w:r>
            <w:bookmarkStart w:id="0" w:name="__DdeLink__65943_903356900"/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</w:t>
            </w:r>
            <w:bookmarkEnd w:id="0"/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elated entities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99.65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99.65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</w:tbl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Normal"/>
        <w:jc w:val="both"/>
        <w:rPr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Table S11.1: External validation-set (original and augmented images) accuracies on paddy seeds variety prediction multiple augmentation model (502 epochs).</w:t>
      </w: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 xml:space="preserve"> 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tbl>
      <w:tblPr>
        <w:tblW w:w="14621" w:type="dxa"/>
        <w:jc w:val="left"/>
        <w:tblInd w:w="-7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55" w:type="dxa"/>
          <w:left w:w="30" w:type="dxa"/>
          <w:bottom w:w="55" w:type="dxa"/>
          <w:right w:w="55" w:type="dxa"/>
        </w:tblCellMar>
      </w:tblPr>
      <w:tblGrid>
        <w:gridCol w:w="597"/>
        <w:gridCol w:w="1107"/>
        <w:gridCol w:w="1239"/>
        <w:gridCol w:w="770"/>
        <w:gridCol w:w="774"/>
        <w:gridCol w:w="773"/>
        <w:gridCol w:w="774"/>
        <w:gridCol w:w="772"/>
        <w:gridCol w:w="773"/>
        <w:gridCol w:w="773"/>
        <w:gridCol w:w="774"/>
        <w:gridCol w:w="773"/>
        <w:gridCol w:w="774"/>
        <w:gridCol w:w="773"/>
        <w:gridCol w:w="774"/>
        <w:gridCol w:w="773"/>
        <w:gridCol w:w="772"/>
        <w:gridCol w:w="852"/>
      </w:tblGrid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Sr. No.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Variety / Other seeds and related entities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No. of images used for validation</w:t>
            </w:r>
          </w:p>
        </w:tc>
        <w:tc>
          <w:tcPr>
            <w:tcW w:w="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Aug3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Aug4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Aug5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Aug7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Aug9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Aug11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Aug13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Aug14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Aug15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1121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1509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1637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1718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1728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BAS-370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CSR-30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DHBT-3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PB-1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10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PB-6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Other seeds and related entities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284</w:t>
            </w:r>
          </w:p>
        </w:tc>
        <w:tc>
          <w:tcPr>
            <w:tcW w:w="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99.3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99.65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99.3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98.94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98.94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98.24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99.3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99.65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99.65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99.3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99.65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98.94</w:t>
            </w:r>
          </w:p>
        </w:tc>
      </w:tr>
    </w:tbl>
    <w:p>
      <w:pPr>
        <w:pStyle w:val="Normal"/>
        <w:jc w:val="both"/>
        <w:rPr>
          <w:b/>
          <w:b/>
          <w:bCs/>
          <w:color w:val="000000"/>
          <w:sz w:val="24"/>
          <w:szCs w:val="24"/>
        </w:rPr>
      </w:pPr>
      <w:r>
        <w:br w:type="page"/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Table S11.2: External validation-set (original and augmented images) accuracies on paddy seeds variety prediction multiple augmentation model (502 epochs). 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tbl>
      <w:tblPr>
        <w:tblW w:w="14621" w:type="dxa"/>
        <w:jc w:val="left"/>
        <w:tblInd w:w="-7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55" w:type="dxa"/>
          <w:left w:w="30" w:type="dxa"/>
          <w:bottom w:w="55" w:type="dxa"/>
          <w:right w:w="55" w:type="dxa"/>
        </w:tblCellMar>
      </w:tblPr>
      <w:tblGrid>
        <w:gridCol w:w="595"/>
        <w:gridCol w:w="1103"/>
        <w:gridCol w:w="1239"/>
        <w:gridCol w:w="827"/>
        <w:gridCol w:w="828"/>
        <w:gridCol w:w="828"/>
        <w:gridCol w:w="827"/>
        <w:gridCol w:w="828"/>
        <w:gridCol w:w="827"/>
        <w:gridCol w:w="828"/>
        <w:gridCol w:w="827"/>
        <w:gridCol w:w="828"/>
        <w:gridCol w:w="827"/>
        <w:gridCol w:w="828"/>
        <w:gridCol w:w="827"/>
        <w:gridCol w:w="828"/>
        <w:gridCol w:w="926"/>
      </w:tblGrid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Sr. No.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Variety / Other seeds and related entities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No. of images used for validation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Aug17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Aug21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Aug23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Aug27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Aug28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Aug29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1121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1509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1637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1718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1728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BAS-370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CSR-30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DHBT-3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PB-1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10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PB-6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Other seeds and related entities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99.3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99.65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99.65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99.65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</w:tbl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Normal"/>
        <w:jc w:val="both"/>
        <w:rPr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Table S12.1: External validation-set (augmented images only) accuracies on paddy seeds variety prediction multiple augmentation model (251 epochs).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tbl>
      <w:tblPr>
        <w:tblW w:w="14621" w:type="dxa"/>
        <w:jc w:val="left"/>
        <w:tblInd w:w="-7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55" w:type="dxa"/>
          <w:left w:w="30" w:type="dxa"/>
          <w:bottom w:w="55" w:type="dxa"/>
          <w:right w:w="55" w:type="dxa"/>
        </w:tblCellMar>
      </w:tblPr>
      <w:tblGrid>
        <w:gridCol w:w="597"/>
        <w:gridCol w:w="1107"/>
        <w:gridCol w:w="1239"/>
        <w:gridCol w:w="772"/>
        <w:gridCol w:w="773"/>
        <w:gridCol w:w="774"/>
        <w:gridCol w:w="773"/>
        <w:gridCol w:w="773"/>
        <w:gridCol w:w="774"/>
        <w:gridCol w:w="773"/>
        <w:gridCol w:w="771"/>
        <w:gridCol w:w="773"/>
        <w:gridCol w:w="774"/>
        <w:gridCol w:w="773"/>
        <w:gridCol w:w="774"/>
        <w:gridCol w:w="773"/>
        <w:gridCol w:w="772"/>
        <w:gridCol w:w="852"/>
      </w:tblGrid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Sr. No.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Variety / Other seeds and related entities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No. of images used for validation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Aug3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Aug5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Aug7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Aug9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Aug11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Aug13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Aug14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Aug15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1121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1509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1637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1718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1728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BAS-370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CSR-30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DHBT-3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PB-1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10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PB-6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Other seeds and related entities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142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99.3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97.18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99.3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97.89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97.18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97.89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98.59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99.3</w:t>
            </w:r>
          </w:p>
        </w:tc>
      </w:tr>
    </w:tbl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Normal"/>
        <w:jc w:val="both"/>
        <w:rPr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Table S12.2: External validation-set (augmented images only) accuracies on paddy seeds variety prediction multiple augmentation model (251 epochs).</w:t>
      </w: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 xml:space="preserve"> 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tbl>
      <w:tblPr>
        <w:tblW w:w="14621" w:type="dxa"/>
        <w:jc w:val="left"/>
        <w:tblInd w:w="-7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55" w:type="dxa"/>
          <w:left w:w="30" w:type="dxa"/>
          <w:bottom w:w="55" w:type="dxa"/>
          <w:right w:w="55" w:type="dxa"/>
        </w:tblCellMar>
      </w:tblPr>
      <w:tblGrid>
        <w:gridCol w:w="595"/>
        <w:gridCol w:w="1103"/>
        <w:gridCol w:w="1239"/>
        <w:gridCol w:w="827"/>
        <w:gridCol w:w="828"/>
        <w:gridCol w:w="828"/>
        <w:gridCol w:w="827"/>
        <w:gridCol w:w="828"/>
        <w:gridCol w:w="827"/>
        <w:gridCol w:w="828"/>
        <w:gridCol w:w="827"/>
        <w:gridCol w:w="828"/>
        <w:gridCol w:w="827"/>
        <w:gridCol w:w="828"/>
        <w:gridCol w:w="827"/>
        <w:gridCol w:w="828"/>
        <w:gridCol w:w="926"/>
      </w:tblGrid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Sr. No.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Variety / Other seeds and related entities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No. of images used for validation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Aug17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Aug21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Aug23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Aug27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Aug28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Aug29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1121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1509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1637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1718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1728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BAS-370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CSR-30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DHBT-3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PB-1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10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PB-6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Other seeds and related entities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99.3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99.3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</w:tbl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Normal"/>
        <w:jc w:val="both"/>
        <w:rPr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Table S13.1: External validation-set (augmented images only) accuracies on paddy seeds variety prediction multiple augmentation model (502 epochs).</w:t>
      </w: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 xml:space="preserve"> 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tbl>
      <w:tblPr>
        <w:tblW w:w="14621" w:type="dxa"/>
        <w:jc w:val="left"/>
        <w:tblInd w:w="-7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55" w:type="dxa"/>
          <w:left w:w="30" w:type="dxa"/>
          <w:bottom w:w="55" w:type="dxa"/>
          <w:right w:w="55" w:type="dxa"/>
        </w:tblCellMar>
      </w:tblPr>
      <w:tblGrid>
        <w:gridCol w:w="597"/>
        <w:gridCol w:w="1107"/>
        <w:gridCol w:w="1239"/>
        <w:gridCol w:w="772"/>
        <w:gridCol w:w="773"/>
        <w:gridCol w:w="774"/>
        <w:gridCol w:w="773"/>
        <w:gridCol w:w="773"/>
        <w:gridCol w:w="774"/>
        <w:gridCol w:w="773"/>
        <w:gridCol w:w="771"/>
        <w:gridCol w:w="773"/>
        <w:gridCol w:w="774"/>
        <w:gridCol w:w="773"/>
        <w:gridCol w:w="774"/>
        <w:gridCol w:w="773"/>
        <w:gridCol w:w="772"/>
        <w:gridCol w:w="852"/>
      </w:tblGrid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Sr. No.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Variety / Other seeds and related entities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No. of images used for validation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Aug3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Aug5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Aug7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Aug9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Aug11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Aug13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Aug14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Aug15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1121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1509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1637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1718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1728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BAS-370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CSR-30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DHBT-3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PB-1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10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PB-6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</w:tr>
      <w:tr>
        <w:trPr/>
        <w:tc>
          <w:tcPr>
            <w:tcW w:w="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</w:t>
            </w:r>
          </w:p>
        </w:tc>
        <w:tc>
          <w:tcPr>
            <w:tcW w:w="1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Other seeds and related entities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142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98.59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99.3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98.59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97.89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97.89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96.48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98.59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99.3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99.3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98.59</w:t>
            </w:r>
          </w:p>
        </w:tc>
        <w:tc>
          <w:tcPr>
            <w:tcW w:w="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99.3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97.89</w:t>
            </w:r>
          </w:p>
        </w:tc>
      </w:tr>
    </w:tbl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Normal"/>
        <w:jc w:val="both"/>
        <w:rPr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Table S13.2: External validation-set (augmented images only) accuracies on paddy seeds variety prediction multiple augmentation model (502 epochs).</w:t>
      </w: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 xml:space="preserve"> </w:t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tbl>
      <w:tblPr>
        <w:tblW w:w="14621" w:type="dxa"/>
        <w:jc w:val="left"/>
        <w:tblInd w:w="-7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55" w:type="dxa"/>
          <w:left w:w="30" w:type="dxa"/>
          <w:bottom w:w="55" w:type="dxa"/>
          <w:right w:w="55" w:type="dxa"/>
        </w:tblCellMar>
      </w:tblPr>
      <w:tblGrid>
        <w:gridCol w:w="595"/>
        <w:gridCol w:w="1103"/>
        <w:gridCol w:w="1239"/>
        <w:gridCol w:w="827"/>
        <w:gridCol w:w="828"/>
        <w:gridCol w:w="828"/>
        <w:gridCol w:w="827"/>
        <w:gridCol w:w="828"/>
        <w:gridCol w:w="827"/>
        <w:gridCol w:w="828"/>
        <w:gridCol w:w="827"/>
        <w:gridCol w:w="828"/>
        <w:gridCol w:w="827"/>
        <w:gridCol w:w="828"/>
        <w:gridCol w:w="827"/>
        <w:gridCol w:w="828"/>
        <w:gridCol w:w="926"/>
      </w:tblGrid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Sr. No.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Variety / Other seeds and related entities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No. of images used for validation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Aug17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Aug19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Aug21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Aug23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Aug25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Aug27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Aug28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Aug29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1121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1509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1637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1718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1728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BAS-370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CSR-30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DHBT-3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PB-1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10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PB-6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</w:rPr>
              <w:t>50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</w:tr>
      <w:tr>
        <w:trPr/>
        <w:tc>
          <w:tcPr>
            <w:tcW w:w="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</w:t>
            </w:r>
          </w:p>
        </w:tc>
        <w:tc>
          <w:tcPr>
            <w:tcW w:w="1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TableContents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Other seeds and related entities</w:t>
            </w:r>
          </w:p>
        </w:tc>
        <w:tc>
          <w:tcPr>
            <w:tcW w:w="12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142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98.59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99.3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99.3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99.3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</w:tbl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pageBreakBefore w:val="false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b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/>
          <w:b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/>
          <w:b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/>
          <w:b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/>
          <w:b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</w:r>
    </w:p>
    <w:p>
      <w:pPr>
        <w:pStyle w:val="Normal"/>
        <w:jc w:val="center"/>
        <w:rPr>
          <w:b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Supplementary Figures</w:t>
      </w:r>
    </w:p>
    <w:p>
      <w:pPr>
        <w:pStyle w:val="Normal"/>
        <w:jc w:val="center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jc w:val="left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Figure S</w:t>
      </w:r>
      <w:r>
        <w:rPr>
          <w:rFonts w:eastAsia="WenQuanYi Zen Hei Sharp" w:cs="Lohit Devanagari" w:ascii="Times New Roman" w:hAnsi="Times New Roman"/>
          <w:b/>
          <w:bCs/>
          <w:color w:val="000000"/>
          <w:kern w:val="2"/>
          <w:sz w:val="24"/>
          <w:szCs w:val="24"/>
          <w:lang w:val="en-IN" w:eastAsia="zh-CN" w:bidi="hi-IN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: 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Figure depicting the export statistics for basmati rice, from Pakistan. Source: REAP (Rice Export Association of Pakistan).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544830</wp:posOffset>
            </wp:positionH>
            <wp:positionV relativeFrom="paragraph">
              <wp:posOffset>84455</wp:posOffset>
            </wp:positionV>
            <wp:extent cx="7536180" cy="4062095"/>
            <wp:effectExtent l="0" t="0" r="0" b="0"/>
            <wp:wrapSquare wrapText="largest"/>
            <wp:docPr id="1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2" t="-40" r="-22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Normal"/>
        <w:jc w:val="both"/>
        <w:rPr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Figure S2</w:t>
      </w:r>
      <w:r>
        <w:rPr>
          <w:rFonts w:eastAsia="WenQuanYi Zen Hei Sharp" w:cs="Lohit Devanagari" w:ascii="Times New Roman" w:hAnsi="Times New Roman"/>
          <w:b/>
          <w:bCs/>
          <w:color w:val="000000"/>
          <w:kern w:val="2"/>
          <w:sz w:val="24"/>
          <w:szCs w:val="24"/>
          <w:lang w:val="en-IN" w:eastAsia="zh-CN" w:bidi="hi-IN"/>
        </w:rPr>
        <w:t xml:space="preserve">: 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Figure depicting the export statistics for basmati rice, top 30 countries are shown. Source: Data from APEDA, 2019. </w:t>
      </w:r>
    </w:p>
    <w:p>
      <w:pPr>
        <w:pStyle w:val="Normal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779780</wp:posOffset>
            </wp:positionH>
            <wp:positionV relativeFrom="paragraph">
              <wp:posOffset>150495</wp:posOffset>
            </wp:positionV>
            <wp:extent cx="7077710" cy="3977005"/>
            <wp:effectExtent l="0" t="0" r="0" b="0"/>
            <wp:wrapSquare wrapText="largest"/>
            <wp:docPr id="2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73" t="-131" r="-73" b="-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Figure S3.1: Number of original images used in model generation.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453630" cy="493585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42" t="-57" r="-42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3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Normal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0</wp:posOffset>
            </wp:positionH>
            <wp:positionV relativeFrom="paragraph">
              <wp:posOffset>593725</wp:posOffset>
            </wp:positionV>
            <wp:extent cx="9251950" cy="2762250"/>
            <wp:effectExtent l="0" t="0" r="0" b="0"/>
            <wp:wrapSquare wrapText="largest"/>
            <wp:docPr id="4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igure S3.2: Distribution of number of original images used in model generation.</w:t>
      </w:r>
      <w:r>
        <w:br w:type="page"/>
      </w:r>
    </w:p>
    <w:p>
      <w:pPr>
        <w:pStyle w:val="Normal"/>
        <w:jc w:val="both"/>
        <w:rPr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Figure S4: </w:t>
      </w: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466090</wp:posOffset>
            </wp:positionH>
            <wp:positionV relativeFrom="paragraph">
              <wp:posOffset>498475</wp:posOffset>
            </wp:positionV>
            <wp:extent cx="5173980" cy="4836160"/>
            <wp:effectExtent l="0" t="0" r="0" b="0"/>
            <wp:wrapTopAndBottom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8" t="7393" r="-28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ingle augmentation and original images based prediction models (29 different types of models).</w:t>
      </w:r>
      <w:r>
        <w:br w:type="page"/>
      </w:r>
    </w:p>
    <w:p>
      <w:pPr>
        <w:pStyle w:val="Normal"/>
        <w:jc w:val="both"/>
        <w:rPr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Figure S5: </w:t>
      </w: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25400</wp:posOffset>
            </wp:positionH>
            <wp:positionV relativeFrom="paragraph">
              <wp:posOffset>370840</wp:posOffset>
            </wp:positionV>
            <wp:extent cx="4965065" cy="2958465"/>
            <wp:effectExtent l="0" t="0" r="0" b="0"/>
            <wp:wrapTopAndBottom/>
            <wp:docPr id="6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7" t="10557" r="-27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or development of this model only original images were used. Validation dataset for this model also comprised of original images only. 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Figure S6: 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Multiple augmentation model (251 and 502 epochs) tested on external validation set containing all augmentation types for each variety.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280670</wp:posOffset>
            </wp:positionH>
            <wp:positionV relativeFrom="paragraph">
              <wp:posOffset>166370</wp:posOffset>
            </wp:positionV>
            <wp:extent cx="4565650" cy="4297045"/>
            <wp:effectExtent l="0" t="0" r="0" b="0"/>
            <wp:wrapSquare wrapText="largest"/>
            <wp:docPr id="7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9" t="7297" r="-29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Figure S7:  </w:t>
      </w:r>
      <w:r>
        <w:rPr>
          <w:rFonts w:cs="Times New Roman" w:ascii="Times New Roman" w:hAnsi="Times New Roman"/>
          <w:b/>
          <w:bCs/>
          <w:color w:val="auto"/>
          <w:sz w:val="24"/>
          <w:szCs w:val="24"/>
        </w:rPr>
        <w:t xml:space="preserve">Other </w:t>
      </w:r>
      <w:r>
        <w:rPr>
          <w:rFonts w:cs="Times New Roman" w:ascii="Times New Roman" w:hAnsi="Times New Roman"/>
          <w:b/>
          <w:bCs/>
          <w:color w:val="auto"/>
          <w:sz w:val="24"/>
          <w:szCs w:val="24"/>
        </w:rPr>
        <w:t xml:space="preserve">seeds and related </w:t>
      </w:r>
      <w:r>
        <w:rPr>
          <w:rStyle w:val="DefaultParagraphFont"/>
          <w:rFonts w:cs="Times New Roman" w:ascii="Times New Roman" w:hAnsi="Times New Roman"/>
          <w:b/>
          <w:bCs/>
          <w:color w:val="auto"/>
          <w:sz w:val="24"/>
          <w:szCs w:val="24"/>
        </w:rPr>
        <w:t xml:space="preserve">entities dataset </w:t>
      </w:r>
      <w:r>
        <w:rPr>
          <w:rStyle w:val="DefaultParagraphFont"/>
          <w:rFonts w:cs="Times New Roman" w:ascii="Times New Roman" w:hAnsi="Times New Roman"/>
          <w:b/>
          <w:bCs/>
          <w:color w:val="auto"/>
          <w:sz w:val="24"/>
          <w:szCs w:val="24"/>
        </w:rPr>
        <w:t>preparation.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97155</wp:posOffset>
            </wp:positionH>
            <wp:positionV relativeFrom="paragraph">
              <wp:posOffset>104140</wp:posOffset>
            </wp:positionV>
            <wp:extent cx="2119630" cy="2267585"/>
            <wp:effectExtent l="0" t="0" r="0" b="0"/>
            <wp:wrapSquare wrapText="largest"/>
            <wp:docPr id="8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66" t="-63" r="54069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column">
                  <wp:posOffset>1337310</wp:posOffset>
                </wp:positionH>
                <wp:positionV relativeFrom="paragraph">
                  <wp:posOffset>116840</wp:posOffset>
                </wp:positionV>
                <wp:extent cx="1319530" cy="1342390"/>
                <wp:effectExtent l="0" t="0" r="0" b="0"/>
                <wp:wrapNone/>
                <wp:docPr id="9" name="Shap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040" cy="1341720"/>
                        </a:xfrm>
                        <a:prstGeom prst="rect">
                          <a:avLst/>
                        </a:prstGeom>
                        <a:solidFill>
                          <a:srgbClr val="729fcf"/>
                        </a:solidFill>
                        <a:ln w="291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2" fillcolor="#729fcf" stroked="t" style="position:absolute;margin-left:105.3pt;margin-top:9.2pt;width:103.8pt;height:105.6pt">
                <w10:wrap type="none"/>
                <v:fill o:detectmouseclick="t" type="solid" color2="#8d6030"/>
                <v:stroke color="black" weight="29160" joinstyle="round" endcap="flat"/>
              </v:rect>
            </w:pict>
          </mc:Fallback>
        </mc:AlternateConten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55880</wp:posOffset>
                </wp:positionH>
                <wp:positionV relativeFrom="paragraph">
                  <wp:posOffset>125095</wp:posOffset>
                </wp:positionV>
                <wp:extent cx="1290320" cy="147955"/>
                <wp:effectExtent l="0" t="0" r="0" b="0"/>
                <wp:wrapNone/>
                <wp:docPr id="10" name="Shap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520" cy="147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032" h="232">
                              <a:moveTo>
                                <a:pt x="0" y="57"/>
                              </a:moveTo>
                              <a:lnTo>
                                <a:pt x="1523" y="57"/>
                              </a:lnTo>
                              <a:lnTo>
                                <a:pt x="1523" y="0"/>
                              </a:lnTo>
                              <a:lnTo>
                                <a:pt x="2031" y="115"/>
                              </a:lnTo>
                              <a:lnTo>
                                <a:pt x="1523" y="231"/>
                              </a:lnTo>
                              <a:lnTo>
                                <a:pt x="1523" y="174"/>
                              </a:lnTo>
                              <a:lnTo>
                                <a:pt x="0" y="174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190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column">
                  <wp:posOffset>1390650</wp:posOffset>
                </wp:positionH>
                <wp:positionV relativeFrom="paragraph">
                  <wp:posOffset>-190500</wp:posOffset>
                </wp:positionV>
                <wp:extent cx="1210310" cy="1050925"/>
                <wp:effectExtent l="0" t="0" r="0" b="0"/>
                <wp:wrapNone/>
                <wp:docPr id="11" name="Shap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00" cy="105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bidi w:val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Other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seeds and related</w:t>
                            </w:r>
                          </w:p>
                          <w:p>
                            <w:pPr>
                              <w:pStyle w:val="FrameContents"/>
                              <w:bidi w:val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entities dataset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3" stroked="f" style="position:absolute;margin-left:109.5pt;margin-top:-15pt;width:95.2pt;height:82.6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bidi w:val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  <w:t xml:space="preserve">Other </w:t>
                      </w:r>
                      <w:r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  <w:t>seeds and related</w:t>
                      </w:r>
                    </w:p>
                    <w:p>
                      <w:pPr>
                        <w:pStyle w:val="FrameContents"/>
                        <w:bidi w:val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  <w:t>entities dataset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column">
                  <wp:posOffset>55880</wp:posOffset>
                </wp:positionH>
                <wp:positionV relativeFrom="paragraph">
                  <wp:posOffset>80010</wp:posOffset>
                </wp:positionV>
                <wp:extent cx="1290320" cy="147955"/>
                <wp:effectExtent l="0" t="0" r="0" b="0"/>
                <wp:wrapNone/>
                <wp:docPr id="13" name="Shap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520" cy="147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032" h="232">
                              <a:moveTo>
                                <a:pt x="0" y="57"/>
                              </a:moveTo>
                              <a:lnTo>
                                <a:pt x="1523" y="57"/>
                              </a:lnTo>
                              <a:lnTo>
                                <a:pt x="1523" y="0"/>
                              </a:lnTo>
                              <a:lnTo>
                                <a:pt x="2031" y="115"/>
                              </a:lnTo>
                              <a:lnTo>
                                <a:pt x="1523" y="231"/>
                              </a:lnTo>
                              <a:lnTo>
                                <a:pt x="1523" y="174"/>
                              </a:lnTo>
                              <a:lnTo>
                                <a:pt x="0" y="174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190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Normal"/>
        <w:jc w:val="both"/>
        <w:rPr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Figure S8: Flow chart representing number of images used in model generation and as validation test set.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974090</wp:posOffset>
            </wp:positionH>
            <wp:positionV relativeFrom="paragraph">
              <wp:posOffset>24765</wp:posOffset>
            </wp:positionV>
            <wp:extent cx="7738110" cy="5125720"/>
            <wp:effectExtent l="0" t="0" r="0" b="0"/>
            <wp:wrapTopAndBottom/>
            <wp:docPr id="14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42" t="-57" r="-42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110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sectPr>
      <w:type w:val="nextPage"/>
      <w:pgSz w:orient="landscape" w:w="16838" w:h="11906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default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Zen Hei Sharp" w:cs="Lohit Devanagari"/>
        <w:kern w:val="2"/>
        <w:szCs w:val="24"/>
        <w:lang w:val="en-IN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WenQuanYi Zen Hei Sharp" w:cs="Lohit Devanagari"/>
      <w:color w:val="auto"/>
      <w:kern w:val="2"/>
      <w:sz w:val="24"/>
      <w:szCs w:val="24"/>
      <w:lang w:val="en-IN" w:eastAsia="zh-CN" w:bidi="hi-IN"/>
    </w:rPr>
  </w:style>
  <w:style w:type="character" w:styleId="InternetLink">
    <w:name w:val="Internet Link"/>
    <w:rPr>
      <w:color w:val="000080"/>
      <w:u w:val="single"/>
    </w:rPr>
  </w:style>
  <w:style w:type="character" w:styleId="StrongEmphasis">
    <w:name w:val="Strong Emphasis"/>
    <w:qFormat/>
    <w:rPr>
      <w:b/>
      <w:bCs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Zen Hei Sharp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TableContents">
    <w:name w:val="Table Contents"/>
    <w:basedOn w:val="Normal"/>
    <w:qFormat/>
    <w:pPr/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417</TotalTime>
  <Application>LibreOffice/6.0.7.3$Linux_X86_64 LibreOffice_project/00m0$Build-3</Application>
  <Pages>30</Pages>
  <Words>3647</Words>
  <Characters>14401</Characters>
  <CharactersWithSpaces>15708</CharactersWithSpaces>
  <Paragraphs>2388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2019-10-11T09:25:38Z</dcterms:created>
  <dc:creator>Deepshikha Satish</dc:creator>
  <dc:description/>
  <dc:language>en-IN</dc:language>
  <cp:lastModifiedBy>Arun Sharma</cp:lastModifiedBy>
  <dcterms:modified xsi:type="dcterms:W3CDTF">2019-11-05T19:08:38Z</dcterms:modified>
  <cp:revision>77</cp:revision>
  <dc:subject/>
  <dc:title/>
</cp:coreProperties>
</file>