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843"/>
        <w:gridCol w:w="1842"/>
        <w:gridCol w:w="1843"/>
        <w:gridCol w:w="1701"/>
      </w:tblGrid>
      <w:tr w:rsidR="00862F2B" w:rsidRPr="000D5A1B" w14:paraId="61D0DD5C" w14:textId="77777777" w:rsidTr="004A3E21">
        <w:trPr>
          <w:trHeight w:val="68"/>
        </w:trPr>
        <w:tc>
          <w:tcPr>
            <w:tcW w:w="8642" w:type="dxa"/>
            <w:gridSpan w:val="5"/>
            <w:tcBorders>
              <w:bottom w:val="single" w:sz="4" w:space="0" w:color="auto"/>
            </w:tcBorders>
            <w:noWrap/>
            <w:hideMark/>
          </w:tcPr>
          <w:p w14:paraId="09C83CCB" w14:textId="7CFED51F" w:rsidR="00862F2B" w:rsidRPr="007E189A" w:rsidRDefault="007E189A" w:rsidP="00054A33">
            <w:pPr>
              <w:rPr>
                <w:rFonts w:cs="Times New Roman"/>
                <w:b/>
                <w:bCs/>
                <w:sz w:val="18"/>
                <w:szCs w:val="18"/>
                <w:lang w:eastAsia="en-AU"/>
              </w:rPr>
            </w:pPr>
            <w:bookmarkStart w:id="0" w:name="_GoBack"/>
            <w:bookmarkEnd w:id="0"/>
            <w:r w:rsidRPr="007E189A">
              <w:rPr>
                <w:rFonts w:cs="Times New Roman"/>
                <w:b/>
                <w:bCs/>
                <w:sz w:val="20"/>
                <w:szCs w:val="20"/>
                <w:lang w:val="en-US" w:eastAsia="en-AU"/>
              </w:rPr>
              <w:t>Supplementary</w:t>
            </w:r>
            <w:r w:rsidRPr="007E189A">
              <w:rPr>
                <w:rFonts w:cs="Times New Roman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 w:rsidR="00862F2B" w:rsidRPr="007E189A">
              <w:rPr>
                <w:rFonts w:cs="Times New Roman"/>
                <w:b/>
                <w:bCs/>
                <w:sz w:val="20"/>
                <w:szCs w:val="20"/>
                <w:lang w:eastAsia="en-AU"/>
              </w:rPr>
              <w:t>Table</w:t>
            </w:r>
            <w:r w:rsidR="00054A33">
              <w:rPr>
                <w:rFonts w:cs="Times New Roman"/>
                <w:b/>
                <w:bCs/>
                <w:sz w:val="20"/>
                <w:szCs w:val="20"/>
                <w:lang w:eastAsia="en-AU"/>
              </w:rPr>
              <w:t xml:space="preserve"> 4</w:t>
            </w:r>
            <w:r w:rsidR="00862F2B" w:rsidRPr="007E189A">
              <w:rPr>
                <w:rFonts w:cs="Times New Roman"/>
                <w:b/>
                <w:bCs/>
                <w:sz w:val="20"/>
                <w:szCs w:val="20"/>
                <w:lang w:eastAsia="en-AU"/>
              </w:rPr>
              <w:t>:</w:t>
            </w:r>
            <w:r w:rsidR="00862F2B" w:rsidRPr="007E189A">
              <w:rPr>
                <w:rFonts w:cs="Times New Roman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="00A431F8">
              <w:rPr>
                <w:rFonts w:cs="Times New Roman"/>
                <w:sz w:val="18"/>
                <w:szCs w:val="18"/>
                <w:lang w:eastAsia="en-AU"/>
              </w:rPr>
              <w:t>The</w:t>
            </w:r>
            <w:r w:rsidR="00862F2B" w:rsidRPr="007E189A">
              <w:rPr>
                <w:rFonts w:cs="Times New Roman"/>
                <w:sz w:val="18"/>
                <w:szCs w:val="18"/>
                <w:lang w:eastAsia="en-AU"/>
              </w:rPr>
              <w:t xml:space="preserve"> top 10 best</w:t>
            </w:r>
            <w:r w:rsidR="00480DE0">
              <w:rPr>
                <w:rFonts w:cs="Times New Roman"/>
                <w:sz w:val="18"/>
                <w:szCs w:val="18"/>
                <w:lang w:eastAsia="en-AU"/>
              </w:rPr>
              <w:t xml:space="preserve"> and w</w:t>
            </w:r>
            <w:r w:rsidR="00862F2B" w:rsidRPr="007E189A">
              <w:rPr>
                <w:rFonts w:cs="Times New Roman"/>
                <w:sz w:val="18"/>
                <w:szCs w:val="18"/>
                <w:lang w:eastAsia="en-AU"/>
              </w:rPr>
              <w:t xml:space="preserve">orst </w:t>
            </w:r>
            <w:r w:rsidR="00480DE0">
              <w:rPr>
                <w:rFonts w:cs="Times New Roman"/>
                <w:sz w:val="18"/>
                <w:szCs w:val="18"/>
                <w:lang w:eastAsia="en-AU"/>
              </w:rPr>
              <w:t>salinity-</w:t>
            </w:r>
            <w:r w:rsidR="00862F2B" w:rsidRPr="007E189A">
              <w:rPr>
                <w:rFonts w:cs="Times New Roman"/>
                <w:sz w:val="18"/>
                <w:szCs w:val="18"/>
                <w:lang w:eastAsia="en-AU"/>
              </w:rPr>
              <w:t>tolerant accessions and Australia</w:t>
            </w:r>
            <w:r w:rsidR="00480DE0">
              <w:rPr>
                <w:rFonts w:cs="Times New Roman"/>
                <w:sz w:val="18"/>
                <w:szCs w:val="18"/>
                <w:lang w:eastAsia="en-AU"/>
              </w:rPr>
              <w:t>n</w:t>
            </w:r>
            <w:r w:rsidR="00862F2B" w:rsidRPr="007E189A">
              <w:rPr>
                <w:rFonts w:cs="Times New Roman"/>
                <w:sz w:val="18"/>
                <w:szCs w:val="18"/>
                <w:lang w:eastAsia="en-AU"/>
              </w:rPr>
              <w:t xml:space="preserve"> </w:t>
            </w:r>
            <w:r w:rsidR="00480DE0">
              <w:rPr>
                <w:rFonts w:cs="Times New Roman"/>
                <w:sz w:val="18"/>
                <w:szCs w:val="18"/>
                <w:lang w:eastAsia="en-AU"/>
              </w:rPr>
              <w:t>c</w:t>
            </w:r>
            <w:r w:rsidR="00862F2B" w:rsidRPr="007E189A">
              <w:rPr>
                <w:rFonts w:cs="Times New Roman"/>
                <w:sz w:val="18"/>
                <w:szCs w:val="18"/>
                <w:lang w:eastAsia="en-AU"/>
              </w:rPr>
              <w:t>ommercial varieties</w:t>
            </w:r>
            <w:r w:rsidR="00A431F8">
              <w:rPr>
                <w:rFonts w:cs="Times New Roman"/>
                <w:sz w:val="18"/>
                <w:szCs w:val="18"/>
                <w:lang w:eastAsia="en-AU"/>
              </w:rPr>
              <w:t xml:space="preserve"> based on the salinity tolerance index at two sites (</w:t>
            </w:r>
            <w:proofErr w:type="spellStart"/>
            <w:r w:rsidR="00A431F8">
              <w:rPr>
                <w:rFonts w:cs="Times New Roman"/>
                <w:sz w:val="18"/>
                <w:szCs w:val="18"/>
                <w:lang w:eastAsia="en-AU"/>
              </w:rPr>
              <w:t>Merredin</w:t>
            </w:r>
            <w:proofErr w:type="spellEnd"/>
            <w:r w:rsidR="00A431F8">
              <w:rPr>
                <w:rFonts w:cs="Times New Roman"/>
                <w:sz w:val="18"/>
                <w:szCs w:val="18"/>
                <w:lang w:eastAsia="en-AU"/>
              </w:rPr>
              <w:t xml:space="preserve"> and </w:t>
            </w:r>
            <w:proofErr w:type="spellStart"/>
            <w:r w:rsidR="00A431F8">
              <w:rPr>
                <w:rFonts w:cs="Times New Roman"/>
                <w:sz w:val="18"/>
                <w:szCs w:val="18"/>
                <w:lang w:eastAsia="en-AU"/>
              </w:rPr>
              <w:t>Katanning</w:t>
            </w:r>
            <w:proofErr w:type="spellEnd"/>
            <w:r w:rsidR="00A431F8">
              <w:rPr>
                <w:rFonts w:cs="Times New Roman"/>
                <w:sz w:val="18"/>
                <w:szCs w:val="18"/>
                <w:lang w:eastAsia="en-AU"/>
              </w:rPr>
              <w:t>) and their average.</w:t>
            </w:r>
          </w:p>
        </w:tc>
      </w:tr>
      <w:tr w:rsidR="00480DE0" w:rsidRPr="000D5A1B" w14:paraId="3D3B1DDC" w14:textId="77777777" w:rsidTr="009E59B1">
        <w:trPr>
          <w:trHeight w:val="68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7D6194E" w14:textId="77777777" w:rsidR="00480DE0" w:rsidRPr="000D5A1B" w:rsidRDefault="00480DE0" w:rsidP="004A3E21">
            <w:pPr>
              <w:rPr>
                <w:rFonts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B95BAAC" w14:textId="16DDF725" w:rsidR="00480DE0" w:rsidRPr="000D5A1B" w:rsidRDefault="00480DE0" w:rsidP="004A3E21">
            <w:pPr>
              <w:rPr>
                <w:rFonts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CF279E5" w14:textId="5A114D0A" w:rsidR="00480DE0" w:rsidRPr="000D5A1B" w:rsidRDefault="00A431F8" w:rsidP="009E59B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en-AU"/>
              </w:rPr>
              <w:t>Salinity t</w:t>
            </w:r>
            <w:r w:rsidR="00480DE0" w:rsidRPr="000D5A1B">
              <w:rPr>
                <w:rFonts w:cs="Times New Roman"/>
                <w:b/>
                <w:bCs/>
                <w:sz w:val="20"/>
                <w:szCs w:val="20"/>
                <w:lang w:eastAsia="en-AU"/>
              </w:rPr>
              <w:t>olerance</w:t>
            </w:r>
            <w:r w:rsidR="00480DE0">
              <w:rPr>
                <w:rFonts w:cs="Times New Roman"/>
                <w:b/>
                <w:bCs/>
                <w:sz w:val="20"/>
                <w:szCs w:val="20"/>
                <w:lang w:eastAsia="en-AU"/>
              </w:rPr>
              <w:t xml:space="preserve"> i</w:t>
            </w:r>
            <w:r w:rsidR="00480DE0" w:rsidRPr="000D5A1B">
              <w:rPr>
                <w:rFonts w:cs="Times New Roman"/>
                <w:b/>
                <w:bCs/>
                <w:sz w:val="20"/>
                <w:szCs w:val="20"/>
                <w:lang w:eastAsia="en-AU"/>
              </w:rPr>
              <w:t>ndex</w:t>
            </w:r>
          </w:p>
        </w:tc>
      </w:tr>
      <w:tr w:rsidR="00480DE0" w:rsidRPr="000D5A1B" w14:paraId="2C99F515" w14:textId="77777777" w:rsidTr="009A7675">
        <w:trPr>
          <w:trHeight w:val="68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1056FB" w14:textId="77777777" w:rsidR="00480DE0" w:rsidRPr="000D5A1B" w:rsidRDefault="00480DE0" w:rsidP="009A7675">
            <w:pPr>
              <w:rPr>
                <w:rFonts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6E5C117" w14:textId="77777777" w:rsidR="00480DE0" w:rsidRPr="000D5A1B" w:rsidRDefault="00480DE0" w:rsidP="009A7675">
            <w:pPr>
              <w:rPr>
                <w:rFonts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72D4407" w14:textId="77777777" w:rsidR="00480DE0" w:rsidRPr="000D5A1B" w:rsidRDefault="00480DE0" w:rsidP="009A7675">
            <w:pPr>
              <w:rPr>
                <w:rFonts w:cs="Times New Roman"/>
                <w:b/>
                <w:bCs/>
                <w:sz w:val="20"/>
                <w:szCs w:val="20"/>
                <w:lang w:eastAsia="en-AU"/>
              </w:rPr>
            </w:pPr>
            <w:proofErr w:type="spellStart"/>
            <w:r w:rsidRPr="000D5A1B">
              <w:rPr>
                <w:rFonts w:cs="Times New Roman"/>
                <w:b/>
                <w:bCs/>
                <w:sz w:val="20"/>
                <w:szCs w:val="20"/>
                <w:lang w:eastAsia="en-AU"/>
              </w:rPr>
              <w:t>Merredin</w:t>
            </w:r>
            <w:proofErr w:type="spellEnd"/>
            <w:r w:rsidRPr="000D5A1B">
              <w:rPr>
                <w:rFonts w:cs="Times New Roman"/>
                <w:b/>
                <w:bCs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97B4FA" w14:textId="77777777" w:rsidR="00480DE0" w:rsidRPr="000D5A1B" w:rsidRDefault="00480DE0" w:rsidP="009A7675">
            <w:pPr>
              <w:rPr>
                <w:rFonts w:cs="Times New Roman"/>
                <w:b/>
                <w:bCs/>
                <w:sz w:val="20"/>
                <w:szCs w:val="20"/>
                <w:lang w:eastAsia="en-AU"/>
              </w:rPr>
            </w:pPr>
            <w:proofErr w:type="spellStart"/>
            <w:r w:rsidRPr="000D5A1B">
              <w:rPr>
                <w:rFonts w:cs="Times New Roman"/>
                <w:b/>
                <w:bCs/>
                <w:sz w:val="20"/>
                <w:szCs w:val="20"/>
                <w:lang w:eastAsia="en-AU"/>
              </w:rPr>
              <w:t>Katanning</w:t>
            </w:r>
            <w:proofErr w:type="spellEnd"/>
            <w:r w:rsidRPr="000D5A1B">
              <w:rPr>
                <w:rFonts w:cs="Times New Roman"/>
                <w:b/>
                <w:bCs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D06E55D" w14:textId="77777777" w:rsidR="00480DE0" w:rsidRPr="000D5A1B" w:rsidRDefault="00480DE0" w:rsidP="009A7675">
            <w:pPr>
              <w:rPr>
                <w:rFonts w:cs="Times New Roman"/>
                <w:b/>
                <w:bCs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b/>
                <w:bCs/>
                <w:sz w:val="20"/>
                <w:szCs w:val="20"/>
                <w:lang w:eastAsia="en-AU"/>
              </w:rPr>
              <w:t>Average</w:t>
            </w:r>
          </w:p>
        </w:tc>
      </w:tr>
      <w:tr w:rsidR="00862F2B" w:rsidRPr="000D5A1B" w14:paraId="1FE49C54" w14:textId="77777777" w:rsidTr="004A3E21">
        <w:trPr>
          <w:trHeight w:val="68"/>
        </w:trPr>
        <w:tc>
          <w:tcPr>
            <w:tcW w:w="864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F54855" w14:textId="5487A781" w:rsidR="00862F2B" w:rsidRPr="000D5A1B" w:rsidRDefault="00862F2B" w:rsidP="009E59B1">
            <w:pPr>
              <w:jc w:val="left"/>
              <w:rPr>
                <w:rFonts w:cs="Times New Roman"/>
                <w:b/>
                <w:bCs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b/>
                <w:bCs/>
                <w:sz w:val="20"/>
                <w:szCs w:val="20"/>
                <w:lang w:eastAsia="en-AU"/>
              </w:rPr>
              <w:t xml:space="preserve">Top 10 best </w:t>
            </w:r>
            <w:r w:rsidR="00480DE0">
              <w:rPr>
                <w:rFonts w:cs="Times New Roman"/>
                <w:b/>
                <w:bCs/>
                <w:sz w:val="20"/>
                <w:szCs w:val="20"/>
                <w:lang w:eastAsia="en-AU"/>
              </w:rPr>
              <w:t>a</w:t>
            </w:r>
            <w:r w:rsidRPr="000D5A1B">
              <w:rPr>
                <w:rFonts w:cs="Times New Roman"/>
                <w:b/>
                <w:bCs/>
                <w:sz w:val="20"/>
                <w:szCs w:val="20"/>
                <w:lang w:eastAsia="en-AU"/>
              </w:rPr>
              <w:t>ccessions</w:t>
            </w:r>
          </w:p>
        </w:tc>
      </w:tr>
      <w:tr w:rsidR="00862F2B" w:rsidRPr="000D5A1B" w14:paraId="19C90B36" w14:textId="77777777" w:rsidTr="004A3E21">
        <w:trPr>
          <w:trHeight w:val="68"/>
        </w:trPr>
        <w:tc>
          <w:tcPr>
            <w:tcW w:w="1413" w:type="dxa"/>
            <w:tcBorders>
              <w:top w:val="single" w:sz="4" w:space="0" w:color="auto"/>
            </w:tcBorders>
            <w:noWrap/>
            <w:hideMark/>
          </w:tcPr>
          <w:p w14:paraId="204E05E1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hideMark/>
          </w:tcPr>
          <w:p w14:paraId="6C444787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WABAR2347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hideMark/>
          </w:tcPr>
          <w:p w14:paraId="1278E821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98.98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hideMark/>
          </w:tcPr>
          <w:p w14:paraId="436DE49F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95.00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69E88F29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96.99</w:t>
            </w:r>
          </w:p>
        </w:tc>
      </w:tr>
      <w:tr w:rsidR="00862F2B" w:rsidRPr="000D5A1B" w14:paraId="5316981F" w14:textId="77777777" w:rsidTr="004A3E21">
        <w:trPr>
          <w:trHeight w:val="68"/>
        </w:trPr>
        <w:tc>
          <w:tcPr>
            <w:tcW w:w="1413" w:type="dxa"/>
            <w:noWrap/>
            <w:hideMark/>
          </w:tcPr>
          <w:p w14:paraId="50BFDEFF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6BDAC84E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Har.Nan-35-</w:t>
            </w:r>
          </w:p>
        </w:tc>
        <w:tc>
          <w:tcPr>
            <w:tcW w:w="1842" w:type="dxa"/>
            <w:noWrap/>
            <w:hideMark/>
          </w:tcPr>
          <w:p w14:paraId="43435936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100.00</w:t>
            </w:r>
          </w:p>
        </w:tc>
        <w:tc>
          <w:tcPr>
            <w:tcW w:w="1843" w:type="dxa"/>
            <w:noWrap/>
            <w:hideMark/>
          </w:tcPr>
          <w:p w14:paraId="09C256A5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90.00</w:t>
            </w:r>
          </w:p>
        </w:tc>
        <w:tc>
          <w:tcPr>
            <w:tcW w:w="1701" w:type="dxa"/>
            <w:noWrap/>
            <w:hideMark/>
          </w:tcPr>
          <w:p w14:paraId="7F82AC3D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96.09</w:t>
            </w:r>
          </w:p>
        </w:tc>
      </w:tr>
      <w:tr w:rsidR="00862F2B" w:rsidRPr="000D5A1B" w14:paraId="7D20F33E" w14:textId="77777777" w:rsidTr="004A3E21">
        <w:trPr>
          <w:trHeight w:val="68"/>
        </w:trPr>
        <w:tc>
          <w:tcPr>
            <w:tcW w:w="1413" w:type="dxa"/>
            <w:noWrap/>
            <w:hideMark/>
          </w:tcPr>
          <w:p w14:paraId="24D6AFC2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843" w:type="dxa"/>
            <w:noWrap/>
            <w:hideMark/>
          </w:tcPr>
          <w:p w14:paraId="5B217ECA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BM9647D-66</w:t>
            </w:r>
          </w:p>
        </w:tc>
        <w:tc>
          <w:tcPr>
            <w:tcW w:w="1842" w:type="dxa"/>
            <w:noWrap/>
            <w:hideMark/>
          </w:tcPr>
          <w:p w14:paraId="2F09F901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98.67</w:t>
            </w:r>
          </w:p>
        </w:tc>
        <w:tc>
          <w:tcPr>
            <w:tcW w:w="1843" w:type="dxa"/>
            <w:noWrap/>
            <w:hideMark/>
          </w:tcPr>
          <w:p w14:paraId="2CA26B3D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93.00</w:t>
            </w:r>
          </w:p>
        </w:tc>
        <w:tc>
          <w:tcPr>
            <w:tcW w:w="1701" w:type="dxa"/>
            <w:noWrap/>
            <w:hideMark/>
          </w:tcPr>
          <w:p w14:paraId="6DF8CEC3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95.84</w:t>
            </w:r>
          </w:p>
        </w:tc>
      </w:tr>
      <w:tr w:rsidR="00862F2B" w:rsidRPr="000D5A1B" w14:paraId="7FD81E96" w14:textId="77777777" w:rsidTr="004A3E21">
        <w:trPr>
          <w:trHeight w:val="68"/>
        </w:trPr>
        <w:tc>
          <w:tcPr>
            <w:tcW w:w="1413" w:type="dxa"/>
            <w:noWrap/>
            <w:hideMark/>
          </w:tcPr>
          <w:p w14:paraId="74207AA5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843" w:type="dxa"/>
            <w:noWrap/>
            <w:hideMark/>
          </w:tcPr>
          <w:p w14:paraId="1D0E0627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90SM193-34-</w:t>
            </w:r>
          </w:p>
        </w:tc>
        <w:tc>
          <w:tcPr>
            <w:tcW w:w="1842" w:type="dxa"/>
            <w:noWrap/>
            <w:hideMark/>
          </w:tcPr>
          <w:p w14:paraId="3E0EC389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97.92</w:t>
            </w:r>
          </w:p>
        </w:tc>
        <w:tc>
          <w:tcPr>
            <w:tcW w:w="1843" w:type="dxa"/>
            <w:noWrap/>
            <w:hideMark/>
          </w:tcPr>
          <w:p w14:paraId="57702F8B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91.92</w:t>
            </w:r>
          </w:p>
        </w:tc>
        <w:tc>
          <w:tcPr>
            <w:tcW w:w="1701" w:type="dxa"/>
            <w:noWrap/>
            <w:hideMark/>
          </w:tcPr>
          <w:p w14:paraId="05DCB9FF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94.92</w:t>
            </w:r>
          </w:p>
        </w:tc>
      </w:tr>
      <w:tr w:rsidR="00862F2B" w:rsidRPr="000D5A1B" w14:paraId="3056385E" w14:textId="77777777" w:rsidTr="004A3E21">
        <w:trPr>
          <w:trHeight w:val="68"/>
        </w:trPr>
        <w:tc>
          <w:tcPr>
            <w:tcW w:w="1413" w:type="dxa"/>
            <w:noWrap/>
            <w:hideMark/>
          </w:tcPr>
          <w:p w14:paraId="211A4E1D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843" w:type="dxa"/>
            <w:noWrap/>
            <w:hideMark/>
          </w:tcPr>
          <w:p w14:paraId="09337E7D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WVA22</w:t>
            </w:r>
          </w:p>
        </w:tc>
        <w:tc>
          <w:tcPr>
            <w:tcW w:w="1842" w:type="dxa"/>
            <w:noWrap/>
            <w:hideMark/>
          </w:tcPr>
          <w:p w14:paraId="17882D9F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94.77</w:t>
            </w:r>
          </w:p>
        </w:tc>
        <w:tc>
          <w:tcPr>
            <w:tcW w:w="1843" w:type="dxa"/>
            <w:noWrap/>
            <w:hideMark/>
          </w:tcPr>
          <w:p w14:paraId="5E4AE6AE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95.00</w:t>
            </w:r>
          </w:p>
        </w:tc>
        <w:tc>
          <w:tcPr>
            <w:tcW w:w="1701" w:type="dxa"/>
            <w:noWrap/>
            <w:hideMark/>
          </w:tcPr>
          <w:p w14:paraId="7A808AB5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94.88</w:t>
            </w:r>
          </w:p>
        </w:tc>
      </w:tr>
      <w:tr w:rsidR="00862F2B" w:rsidRPr="000D5A1B" w14:paraId="3EBE58B7" w14:textId="77777777" w:rsidTr="004A3E21">
        <w:trPr>
          <w:trHeight w:val="68"/>
        </w:trPr>
        <w:tc>
          <w:tcPr>
            <w:tcW w:w="1413" w:type="dxa"/>
            <w:noWrap/>
            <w:hideMark/>
          </w:tcPr>
          <w:p w14:paraId="76BD364D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843" w:type="dxa"/>
            <w:noWrap/>
            <w:hideMark/>
          </w:tcPr>
          <w:p w14:paraId="53D9251A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WABAR2234</w:t>
            </w:r>
          </w:p>
        </w:tc>
        <w:tc>
          <w:tcPr>
            <w:tcW w:w="1842" w:type="dxa"/>
            <w:noWrap/>
            <w:hideMark/>
          </w:tcPr>
          <w:p w14:paraId="4C713D79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100.00</w:t>
            </w:r>
          </w:p>
        </w:tc>
        <w:tc>
          <w:tcPr>
            <w:tcW w:w="1843" w:type="dxa"/>
            <w:noWrap/>
            <w:hideMark/>
          </w:tcPr>
          <w:p w14:paraId="2F501B6E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87.00</w:t>
            </w:r>
          </w:p>
        </w:tc>
        <w:tc>
          <w:tcPr>
            <w:tcW w:w="1701" w:type="dxa"/>
            <w:noWrap/>
            <w:hideMark/>
          </w:tcPr>
          <w:p w14:paraId="2F3927F3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94.59</w:t>
            </w:r>
          </w:p>
        </w:tc>
      </w:tr>
      <w:tr w:rsidR="00862F2B" w:rsidRPr="000D5A1B" w14:paraId="680DD411" w14:textId="77777777" w:rsidTr="004A3E21">
        <w:trPr>
          <w:trHeight w:val="68"/>
        </w:trPr>
        <w:tc>
          <w:tcPr>
            <w:tcW w:w="1413" w:type="dxa"/>
            <w:noWrap/>
            <w:hideMark/>
          </w:tcPr>
          <w:p w14:paraId="275E2A3E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843" w:type="dxa"/>
            <w:noWrap/>
            <w:hideMark/>
          </w:tcPr>
          <w:p w14:paraId="6287441E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proofErr w:type="spellStart"/>
            <w:r w:rsidRPr="000D5A1B">
              <w:rPr>
                <w:rFonts w:cs="Times New Roman"/>
                <w:sz w:val="20"/>
                <w:szCs w:val="20"/>
                <w:lang w:eastAsia="en-AU"/>
              </w:rPr>
              <w:t>CDCGuardian</w:t>
            </w:r>
            <w:proofErr w:type="spellEnd"/>
          </w:p>
        </w:tc>
        <w:tc>
          <w:tcPr>
            <w:tcW w:w="1842" w:type="dxa"/>
            <w:noWrap/>
            <w:hideMark/>
          </w:tcPr>
          <w:p w14:paraId="7A4D2A8E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94.77</w:t>
            </w:r>
          </w:p>
        </w:tc>
        <w:tc>
          <w:tcPr>
            <w:tcW w:w="1843" w:type="dxa"/>
            <w:noWrap/>
            <w:hideMark/>
          </w:tcPr>
          <w:p w14:paraId="7D668CDB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94.00</w:t>
            </w:r>
          </w:p>
        </w:tc>
        <w:tc>
          <w:tcPr>
            <w:tcW w:w="1701" w:type="dxa"/>
            <w:noWrap/>
            <w:hideMark/>
          </w:tcPr>
          <w:p w14:paraId="6236B6C0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94.38</w:t>
            </w:r>
          </w:p>
        </w:tc>
      </w:tr>
      <w:tr w:rsidR="00862F2B" w:rsidRPr="000D5A1B" w14:paraId="1245BA89" w14:textId="77777777" w:rsidTr="004A3E21">
        <w:trPr>
          <w:trHeight w:val="68"/>
        </w:trPr>
        <w:tc>
          <w:tcPr>
            <w:tcW w:w="1413" w:type="dxa"/>
            <w:noWrap/>
            <w:hideMark/>
          </w:tcPr>
          <w:p w14:paraId="758D74BA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843" w:type="dxa"/>
            <w:noWrap/>
            <w:hideMark/>
          </w:tcPr>
          <w:p w14:paraId="4EC3FAA1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proofErr w:type="spellStart"/>
            <w:r w:rsidRPr="000D5A1B">
              <w:rPr>
                <w:rFonts w:cs="Times New Roman"/>
                <w:sz w:val="20"/>
                <w:szCs w:val="20"/>
                <w:lang w:eastAsia="en-AU"/>
              </w:rPr>
              <w:t>Yambla</w:t>
            </w:r>
            <w:proofErr w:type="spellEnd"/>
          </w:p>
        </w:tc>
        <w:tc>
          <w:tcPr>
            <w:tcW w:w="1842" w:type="dxa"/>
            <w:noWrap/>
            <w:hideMark/>
          </w:tcPr>
          <w:p w14:paraId="4F72E474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93.75</w:t>
            </w:r>
          </w:p>
        </w:tc>
        <w:tc>
          <w:tcPr>
            <w:tcW w:w="1843" w:type="dxa"/>
            <w:noWrap/>
            <w:hideMark/>
          </w:tcPr>
          <w:p w14:paraId="05B31A8C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95.00</w:t>
            </w:r>
          </w:p>
        </w:tc>
        <w:tc>
          <w:tcPr>
            <w:tcW w:w="1701" w:type="dxa"/>
            <w:noWrap/>
            <w:hideMark/>
          </w:tcPr>
          <w:p w14:paraId="430E2F9F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94.38</w:t>
            </w:r>
          </w:p>
        </w:tc>
      </w:tr>
      <w:tr w:rsidR="00862F2B" w:rsidRPr="000D5A1B" w14:paraId="65D794AA" w14:textId="77777777" w:rsidTr="004A3E21">
        <w:trPr>
          <w:trHeight w:val="68"/>
        </w:trPr>
        <w:tc>
          <w:tcPr>
            <w:tcW w:w="1413" w:type="dxa"/>
            <w:noWrap/>
            <w:hideMark/>
          </w:tcPr>
          <w:p w14:paraId="1811D018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843" w:type="dxa"/>
            <w:noWrap/>
            <w:hideMark/>
          </w:tcPr>
          <w:p w14:paraId="7E68F6A4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90S205-45-4</w:t>
            </w:r>
          </w:p>
        </w:tc>
        <w:tc>
          <w:tcPr>
            <w:tcW w:w="1842" w:type="dxa"/>
            <w:noWrap/>
            <w:hideMark/>
          </w:tcPr>
          <w:p w14:paraId="1BCAEE30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94.44</w:t>
            </w:r>
          </w:p>
        </w:tc>
        <w:tc>
          <w:tcPr>
            <w:tcW w:w="1843" w:type="dxa"/>
            <w:noWrap/>
            <w:hideMark/>
          </w:tcPr>
          <w:p w14:paraId="53205D9C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94.00</w:t>
            </w:r>
          </w:p>
        </w:tc>
        <w:tc>
          <w:tcPr>
            <w:tcW w:w="1701" w:type="dxa"/>
            <w:noWrap/>
            <w:hideMark/>
          </w:tcPr>
          <w:p w14:paraId="1BB41007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94.22</w:t>
            </w:r>
          </w:p>
        </w:tc>
      </w:tr>
      <w:tr w:rsidR="00862F2B" w:rsidRPr="000D5A1B" w14:paraId="6086922E" w14:textId="77777777" w:rsidTr="004A3E21">
        <w:trPr>
          <w:trHeight w:val="68"/>
        </w:trPr>
        <w:tc>
          <w:tcPr>
            <w:tcW w:w="1413" w:type="dxa"/>
            <w:tcBorders>
              <w:bottom w:val="single" w:sz="4" w:space="0" w:color="auto"/>
            </w:tcBorders>
            <w:noWrap/>
            <w:hideMark/>
          </w:tcPr>
          <w:p w14:paraId="1A6F1979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14:paraId="3330F706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H92036005Z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hideMark/>
          </w:tcPr>
          <w:p w14:paraId="78816044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95.79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14:paraId="16570EA9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91.89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24DA29E9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93.84</w:t>
            </w:r>
          </w:p>
        </w:tc>
      </w:tr>
      <w:tr w:rsidR="00862F2B" w:rsidRPr="000D5A1B" w14:paraId="482E2F14" w14:textId="77777777" w:rsidTr="004A3E21">
        <w:trPr>
          <w:trHeight w:val="68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5A2D3F1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A9873C" w14:textId="77777777" w:rsidR="00862F2B" w:rsidRPr="000D5A1B" w:rsidRDefault="00862F2B" w:rsidP="004A3E21">
            <w:pPr>
              <w:rPr>
                <w:rFonts w:cs="Times New Roman"/>
                <w:b/>
                <w:bCs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b/>
                <w:bCs/>
                <w:sz w:val="20"/>
                <w:szCs w:val="20"/>
                <w:lang w:eastAsia="en-AU"/>
              </w:rPr>
              <w:t xml:space="preserve">Mean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B5FBF6" w14:textId="77777777" w:rsidR="00862F2B" w:rsidRPr="000D5A1B" w:rsidRDefault="00862F2B" w:rsidP="004A3E21">
            <w:pPr>
              <w:rPr>
                <w:rFonts w:cs="Times New Roman"/>
                <w:b/>
                <w:bCs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b/>
                <w:bCs/>
                <w:sz w:val="20"/>
                <w:szCs w:val="20"/>
                <w:lang w:eastAsia="en-AU"/>
              </w:rPr>
              <w:t>96.91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8FED41" w14:textId="77777777" w:rsidR="00862F2B" w:rsidRPr="000D5A1B" w:rsidRDefault="00862F2B" w:rsidP="004A3E21">
            <w:pPr>
              <w:rPr>
                <w:rFonts w:cs="Times New Roman"/>
                <w:b/>
                <w:bCs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b/>
                <w:bCs/>
                <w:sz w:val="20"/>
                <w:szCs w:val="20"/>
                <w:lang w:eastAsia="en-AU"/>
              </w:rPr>
              <w:t>92.68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88D84D8" w14:textId="77777777" w:rsidR="00862F2B" w:rsidRPr="000D5A1B" w:rsidRDefault="00862F2B" w:rsidP="004A3E21">
            <w:pPr>
              <w:rPr>
                <w:rFonts w:cs="Times New Roman"/>
                <w:b/>
                <w:bCs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b/>
                <w:bCs/>
                <w:sz w:val="20"/>
                <w:szCs w:val="20"/>
                <w:lang w:eastAsia="en-AU"/>
              </w:rPr>
              <w:t>95.01</w:t>
            </w:r>
          </w:p>
        </w:tc>
      </w:tr>
      <w:tr w:rsidR="00862F2B" w:rsidRPr="000D5A1B" w14:paraId="22E9F7DC" w14:textId="77777777" w:rsidTr="004A3E21">
        <w:trPr>
          <w:trHeight w:val="68"/>
        </w:trPr>
        <w:tc>
          <w:tcPr>
            <w:tcW w:w="864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ED0FF96" w14:textId="5E92E7DC" w:rsidR="00862F2B" w:rsidRPr="000D5A1B" w:rsidRDefault="00862F2B" w:rsidP="009E59B1">
            <w:pPr>
              <w:jc w:val="left"/>
              <w:rPr>
                <w:rFonts w:cs="Times New Roman"/>
                <w:b/>
                <w:bCs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b/>
                <w:bCs/>
                <w:sz w:val="20"/>
                <w:szCs w:val="20"/>
                <w:lang w:eastAsia="en-AU"/>
              </w:rPr>
              <w:t xml:space="preserve">Top 10 </w:t>
            </w:r>
            <w:r w:rsidR="00480DE0">
              <w:rPr>
                <w:rFonts w:cs="Times New Roman"/>
                <w:b/>
                <w:bCs/>
                <w:sz w:val="20"/>
                <w:szCs w:val="20"/>
                <w:lang w:eastAsia="en-AU"/>
              </w:rPr>
              <w:t>w</w:t>
            </w:r>
            <w:r w:rsidRPr="000D5A1B">
              <w:rPr>
                <w:rFonts w:cs="Times New Roman"/>
                <w:b/>
                <w:bCs/>
                <w:sz w:val="20"/>
                <w:szCs w:val="20"/>
                <w:lang w:eastAsia="en-AU"/>
              </w:rPr>
              <w:t xml:space="preserve">orst </w:t>
            </w:r>
            <w:r w:rsidR="00480DE0">
              <w:rPr>
                <w:rFonts w:cs="Times New Roman"/>
                <w:b/>
                <w:bCs/>
                <w:sz w:val="20"/>
                <w:szCs w:val="20"/>
                <w:lang w:eastAsia="en-AU"/>
              </w:rPr>
              <w:t>a</w:t>
            </w:r>
            <w:r w:rsidRPr="000D5A1B">
              <w:rPr>
                <w:rFonts w:cs="Times New Roman"/>
                <w:b/>
                <w:bCs/>
                <w:sz w:val="20"/>
                <w:szCs w:val="20"/>
                <w:lang w:eastAsia="en-AU"/>
              </w:rPr>
              <w:t>ccessions</w:t>
            </w:r>
          </w:p>
        </w:tc>
      </w:tr>
      <w:tr w:rsidR="00862F2B" w:rsidRPr="000D5A1B" w14:paraId="465B80B4" w14:textId="77777777" w:rsidTr="004A3E21">
        <w:trPr>
          <w:trHeight w:val="68"/>
        </w:trPr>
        <w:tc>
          <w:tcPr>
            <w:tcW w:w="1413" w:type="dxa"/>
            <w:tcBorders>
              <w:top w:val="single" w:sz="4" w:space="0" w:color="auto"/>
            </w:tcBorders>
            <w:noWrap/>
            <w:hideMark/>
          </w:tcPr>
          <w:p w14:paraId="04D668A6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hideMark/>
          </w:tcPr>
          <w:p w14:paraId="307964D9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HB09309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hideMark/>
          </w:tcPr>
          <w:p w14:paraId="3C1EA9AE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54.01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hideMark/>
          </w:tcPr>
          <w:p w14:paraId="7F6051AC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61.55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2D2A2F0B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57.78</w:t>
            </w:r>
          </w:p>
        </w:tc>
      </w:tr>
      <w:tr w:rsidR="00862F2B" w:rsidRPr="000D5A1B" w14:paraId="69A299C3" w14:textId="77777777" w:rsidTr="004A3E21">
        <w:trPr>
          <w:trHeight w:val="68"/>
        </w:trPr>
        <w:tc>
          <w:tcPr>
            <w:tcW w:w="1413" w:type="dxa"/>
            <w:noWrap/>
            <w:hideMark/>
          </w:tcPr>
          <w:p w14:paraId="3F654CB6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2C3CBB5C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CLE268</w:t>
            </w:r>
          </w:p>
        </w:tc>
        <w:tc>
          <w:tcPr>
            <w:tcW w:w="1842" w:type="dxa"/>
            <w:noWrap/>
            <w:hideMark/>
          </w:tcPr>
          <w:p w14:paraId="30EC78B6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56.49</w:t>
            </w:r>
          </w:p>
        </w:tc>
        <w:tc>
          <w:tcPr>
            <w:tcW w:w="1843" w:type="dxa"/>
            <w:noWrap/>
            <w:hideMark/>
          </w:tcPr>
          <w:p w14:paraId="7ADFB21C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59.00</w:t>
            </w:r>
          </w:p>
        </w:tc>
        <w:tc>
          <w:tcPr>
            <w:tcW w:w="1701" w:type="dxa"/>
            <w:noWrap/>
            <w:hideMark/>
          </w:tcPr>
          <w:p w14:paraId="72C0CDC3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57.74</w:t>
            </w:r>
          </w:p>
        </w:tc>
      </w:tr>
      <w:tr w:rsidR="00862F2B" w:rsidRPr="000D5A1B" w14:paraId="73396C2E" w14:textId="77777777" w:rsidTr="004A3E21">
        <w:trPr>
          <w:trHeight w:val="68"/>
        </w:trPr>
        <w:tc>
          <w:tcPr>
            <w:tcW w:w="1413" w:type="dxa"/>
            <w:noWrap/>
            <w:hideMark/>
          </w:tcPr>
          <w:p w14:paraId="1DF1CBA6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843" w:type="dxa"/>
            <w:noWrap/>
            <w:hideMark/>
          </w:tcPr>
          <w:p w14:paraId="601E51CE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C2-05-63/71</w:t>
            </w:r>
          </w:p>
        </w:tc>
        <w:tc>
          <w:tcPr>
            <w:tcW w:w="1842" w:type="dxa"/>
            <w:noWrap/>
            <w:hideMark/>
          </w:tcPr>
          <w:p w14:paraId="06353603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63.25</w:t>
            </w:r>
          </w:p>
        </w:tc>
        <w:tc>
          <w:tcPr>
            <w:tcW w:w="1843" w:type="dxa"/>
            <w:noWrap/>
            <w:hideMark/>
          </w:tcPr>
          <w:p w14:paraId="4265D354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51.43</w:t>
            </w:r>
          </w:p>
        </w:tc>
        <w:tc>
          <w:tcPr>
            <w:tcW w:w="1701" w:type="dxa"/>
            <w:noWrap/>
            <w:hideMark/>
          </w:tcPr>
          <w:p w14:paraId="576906DF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57.34</w:t>
            </w:r>
          </w:p>
        </w:tc>
      </w:tr>
      <w:tr w:rsidR="00862F2B" w:rsidRPr="000D5A1B" w14:paraId="3CB8B95C" w14:textId="77777777" w:rsidTr="004A3E21">
        <w:trPr>
          <w:trHeight w:val="68"/>
        </w:trPr>
        <w:tc>
          <w:tcPr>
            <w:tcW w:w="1413" w:type="dxa"/>
            <w:noWrap/>
            <w:hideMark/>
          </w:tcPr>
          <w:p w14:paraId="7CF81260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843" w:type="dxa"/>
            <w:noWrap/>
            <w:hideMark/>
          </w:tcPr>
          <w:p w14:paraId="53E5DBD8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ESPERANCEOR</w:t>
            </w:r>
          </w:p>
        </w:tc>
        <w:tc>
          <w:tcPr>
            <w:tcW w:w="1842" w:type="dxa"/>
            <w:noWrap/>
            <w:hideMark/>
          </w:tcPr>
          <w:p w14:paraId="342FC7C2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58.57</w:t>
            </w:r>
          </w:p>
        </w:tc>
        <w:tc>
          <w:tcPr>
            <w:tcW w:w="1843" w:type="dxa"/>
            <w:noWrap/>
            <w:hideMark/>
          </w:tcPr>
          <w:p w14:paraId="280F3299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55.75</w:t>
            </w:r>
          </w:p>
        </w:tc>
        <w:tc>
          <w:tcPr>
            <w:tcW w:w="1701" w:type="dxa"/>
            <w:noWrap/>
            <w:hideMark/>
          </w:tcPr>
          <w:p w14:paraId="6A14D83E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57.16</w:t>
            </w:r>
          </w:p>
        </w:tc>
      </w:tr>
      <w:tr w:rsidR="00862F2B" w:rsidRPr="000D5A1B" w14:paraId="6FDEA2F0" w14:textId="77777777" w:rsidTr="004A3E21">
        <w:trPr>
          <w:trHeight w:val="68"/>
        </w:trPr>
        <w:tc>
          <w:tcPr>
            <w:tcW w:w="1413" w:type="dxa"/>
            <w:noWrap/>
            <w:hideMark/>
          </w:tcPr>
          <w:p w14:paraId="15ABDB69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843" w:type="dxa"/>
            <w:noWrap/>
            <w:hideMark/>
          </w:tcPr>
          <w:p w14:paraId="7D0D0E94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EB1112</w:t>
            </w:r>
          </w:p>
        </w:tc>
        <w:tc>
          <w:tcPr>
            <w:tcW w:w="1842" w:type="dxa"/>
            <w:noWrap/>
            <w:hideMark/>
          </w:tcPr>
          <w:p w14:paraId="78F52FE2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56.00</w:t>
            </w:r>
          </w:p>
        </w:tc>
        <w:tc>
          <w:tcPr>
            <w:tcW w:w="1843" w:type="dxa"/>
            <w:noWrap/>
            <w:hideMark/>
          </w:tcPr>
          <w:p w14:paraId="713AF57F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56.04</w:t>
            </w:r>
          </w:p>
        </w:tc>
        <w:tc>
          <w:tcPr>
            <w:tcW w:w="1701" w:type="dxa"/>
            <w:noWrap/>
            <w:hideMark/>
          </w:tcPr>
          <w:p w14:paraId="7DE907D6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56.02</w:t>
            </w:r>
          </w:p>
        </w:tc>
      </w:tr>
      <w:tr w:rsidR="00862F2B" w:rsidRPr="000D5A1B" w14:paraId="1F522283" w14:textId="77777777" w:rsidTr="004A3E21">
        <w:trPr>
          <w:trHeight w:val="68"/>
        </w:trPr>
        <w:tc>
          <w:tcPr>
            <w:tcW w:w="1413" w:type="dxa"/>
            <w:noWrap/>
            <w:hideMark/>
          </w:tcPr>
          <w:p w14:paraId="4B1DB750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843" w:type="dxa"/>
            <w:noWrap/>
            <w:hideMark/>
          </w:tcPr>
          <w:p w14:paraId="4E0E6814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96B543</w:t>
            </w:r>
          </w:p>
        </w:tc>
        <w:tc>
          <w:tcPr>
            <w:tcW w:w="1842" w:type="dxa"/>
            <w:noWrap/>
            <w:hideMark/>
          </w:tcPr>
          <w:p w14:paraId="19BBB650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63.46</w:t>
            </w:r>
          </w:p>
        </w:tc>
        <w:tc>
          <w:tcPr>
            <w:tcW w:w="1843" w:type="dxa"/>
            <w:noWrap/>
            <w:hideMark/>
          </w:tcPr>
          <w:p w14:paraId="514DD5E1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46.96</w:t>
            </w:r>
          </w:p>
        </w:tc>
        <w:tc>
          <w:tcPr>
            <w:tcW w:w="1701" w:type="dxa"/>
            <w:noWrap/>
            <w:hideMark/>
          </w:tcPr>
          <w:p w14:paraId="32130922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55.21</w:t>
            </w:r>
          </w:p>
        </w:tc>
      </w:tr>
      <w:tr w:rsidR="00862F2B" w:rsidRPr="000D5A1B" w14:paraId="0DC81167" w14:textId="77777777" w:rsidTr="004A3E21">
        <w:trPr>
          <w:trHeight w:val="68"/>
        </w:trPr>
        <w:tc>
          <w:tcPr>
            <w:tcW w:w="1413" w:type="dxa"/>
            <w:noWrap/>
            <w:hideMark/>
          </w:tcPr>
          <w:p w14:paraId="2D02C82B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843" w:type="dxa"/>
            <w:noWrap/>
            <w:hideMark/>
          </w:tcPr>
          <w:p w14:paraId="5EC5E586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04S213D-B-1</w:t>
            </w:r>
          </w:p>
        </w:tc>
        <w:tc>
          <w:tcPr>
            <w:tcW w:w="1842" w:type="dxa"/>
            <w:noWrap/>
            <w:hideMark/>
          </w:tcPr>
          <w:p w14:paraId="69031F97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55.04</w:t>
            </w:r>
          </w:p>
        </w:tc>
        <w:tc>
          <w:tcPr>
            <w:tcW w:w="1843" w:type="dxa"/>
            <w:noWrap/>
            <w:hideMark/>
          </w:tcPr>
          <w:p w14:paraId="37DFE2DC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54.97</w:t>
            </w:r>
          </w:p>
        </w:tc>
        <w:tc>
          <w:tcPr>
            <w:tcW w:w="1701" w:type="dxa"/>
            <w:noWrap/>
            <w:hideMark/>
          </w:tcPr>
          <w:p w14:paraId="230EE731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55.01</w:t>
            </w:r>
          </w:p>
        </w:tc>
      </w:tr>
      <w:tr w:rsidR="00862F2B" w:rsidRPr="000D5A1B" w14:paraId="0EAE7D19" w14:textId="77777777" w:rsidTr="004A3E21">
        <w:trPr>
          <w:trHeight w:val="68"/>
        </w:trPr>
        <w:tc>
          <w:tcPr>
            <w:tcW w:w="1413" w:type="dxa"/>
            <w:noWrap/>
            <w:hideMark/>
          </w:tcPr>
          <w:p w14:paraId="4F5064A6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843" w:type="dxa"/>
            <w:noWrap/>
            <w:hideMark/>
          </w:tcPr>
          <w:p w14:paraId="5A32120A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Torrens</w:t>
            </w:r>
          </w:p>
        </w:tc>
        <w:tc>
          <w:tcPr>
            <w:tcW w:w="1842" w:type="dxa"/>
            <w:noWrap/>
            <w:hideMark/>
          </w:tcPr>
          <w:p w14:paraId="4DEAEC63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55.47</w:t>
            </w:r>
          </w:p>
        </w:tc>
        <w:tc>
          <w:tcPr>
            <w:tcW w:w="1843" w:type="dxa"/>
            <w:noWrap/>
            <w:hideMark/>
          </w:tcPr>
          <w:p w14:paraId="487B7B3D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50.00</w:t>
            </w:r>
          </w:p>
        </w:tc>
        <w:tc>
          <w:tcPr>
            <w:tcW w:w="1701" w:type="dxa"/>
            <w:noWrap/>
            <w:hideMark/>
          </w:tcPr>
          <w:p w14:paraId="4433B4DE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52.73</w:t>
            </w:r>
          </w:p>
        </w:tc>
      </w:tr>
      <w:tr w:rsidR="00862F2B" w:rsidRPr="000D5A1B" w14:paraId="2E012B34" w14:textId="77777777" w:rsidTr="004A3E21">
        <w:trPr>
          <w:trHeight w:val="68"/>
        </w:trPr>
        <w:tc>
          <w:tcPr>
            <w:tcW w:w="1413" w:type="dxa"/>
            <w:noWrap/>
            <w:hideMark/>
          </w:tcPr>
          <w:p w14:paraId="5701D064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843" w:type="dxa"/>
            <w:noWrap/>
            <w:hideMark/>
          </w:tcPr>
          <w:p w14:paraId="7BA481E3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Shepherd</w:t>
            </w:r>
          </w:p>
        </w:tc>
        <w:tc>
          <w:tcPr>
            <w:tcW w:w="1842" w:type="dxa"/>
            <w:noWrap/>
            <w:hideMark/>
          </w:tcPr>
          <w:p w14:paraId="7117E171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59.92</w:t>
            </w:r>
          </w:p>
        </w:tc>
        <w:tc>
          <w:tcPr>
            <w:tcW w:w="1843" w:type="dxa"/>
            <w:noWrap/>
            <w:hideMark/>
          </w:tcPr>
          <w:p w14:paraId="3C308F2E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51.56</w:t>
            </w:r>
          </w:p>
        </w:tc>
        <w:tc>
          <w:tcPr>
            <w:tcW w:w="1701" w:type="dxa"/>
            <w:noWrap/>
            <w:hideMark/>
          </w:tcPr>
          <w:p w14:paraId="2DF1BD8A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55.74</w:t>
            </w:r>
          </w:p>
        </w:tc>
      </w:tr>
      <w:tr w:rsidR="00862F2B" w:rsidRPr="000D5A1B" w14:paraId="79DA54AA" w14:textId="77777777" w:rsidTr="004A3E21">
        <w:trPr>
          <w:trHeight w:val="68"/>
        </w:trPr>
        <w:tc>
          <w:tcPr>
            <w:tcW w:w="1413" w:type="dxa"/>
            <w:tcBorders>
              <w:bottom w:val="single" w:sz="4" w:space="0" w:color="auto"/>
            </w:tcBorders>
            <w:noWrap/>
            <w:hideMark/>
          </w:tcPr>
          <w:p w14:paraId="7DE33C15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14:paraId="1184FBCD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Inari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hideMark/>
          </w:tcPr>
          <w:p w14:paraId="35BC98DA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57.69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14:paraId="1F40B193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52.10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0FE907BB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54.90</w:t>
            </w:r>
          </w:p>
        </w:tc>
      </w:tr>
      <w:tr w:rsidR="00862F2B" w:rsidRPr="000D5A1B" w14:paraId="7B7DBF62" w14:textId="77777777" w:rsidTr="004A3E21">
        <w:trPr>
          <w:trHeight w:val="68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7EF05C1" w14:textId="77777777" w:rsidR="00862F2B" w:rsidRPr="003F3A0D" w:rsidRDefault="00862F2B" w:rsidP="004A3E21">
            <w:pPr>
              <w:rPr>
                <w:rFonts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7BC8AAA" w14:textId="77777777" w:rsidR="00862F2B" w:rsidRPr="003F3A0D" w:rsidRDefault="00862F2B" w:rsidP="004A3E21">
            <w:pPr>
              <w:rPr>
                <w:rFonts w:cs="Times New Roman"/>
                <w:b/>
                <w:sz w:val="20"/>
                <w:szCs w:val="20"/>
                <w:lang w:eastAsia="en-AU"/>
              </w:rPr>
            </w:pPr>
            <w:r w:rsidRPr="003F3A0D">
              <w:rPr>
                <w:rFonts w:cs="Times New Roman"/>
                <w:b/>
                <w:sz w:val="20"/>
                <w:szCs w:val="20"/>
                <w:lang w:eastAsia="en-AU"/>
              </w:rPr>
              <w:t xml:space="preserve">Mean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7207585" w14:textId="77777777" w:rsidR="00862F2B" w:rsidRPr="003F3A0D" w:rsidRDefault="00862F2B" w:rsidP="004A3E21">
            <w:pPr>
              <w:rPr>
                <w:rFonts w:cs="Times New Roman"/>
                <w:b/>
                <w:sz w:val="20"/>
                <w:szCs w:val="20"/>
                <w:lang w:eastAsia="en-AU"/>
              </w:rPr>
            </w:pPr>
            <w:r w:rsidRPr="003F3A0D">
              <w:rPr>
                <w:rFonts w:cs="Times New Roman"/>
                <w:b/>
                <w:sz w:val="20"/>
                <w:szCs w:val="20"/>
                <w:lang w:eastAsia="en-AU"/>
              </w:rPr>
              <w:t>57.99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496063" w14:textId="77777777" w:rsidR="00862F2B" w:rsidRPr="003F3A0D" w:rsidRDefault="00862F2B" w:rsidP="004A3E21">
            <w:pPr>
              <w:rPr>
                <w:rFonts w:cs="Times New Roman"/>
                <w:b/>
                <w:sz w:val="20"/>
                <w:szCs w:val="20"/>
                <w:lang w:eastAsia="en-AU"/>
              </w:rPr>
            </w:pPr>
            <w:r w:rsidRPr="003F3A0D">
              <w:rPr>
                <w:rFonts w:cs="Times New Roman"/>
                <w:b/>
                <w:sz w:val="20"/>
                <w:szCs w:val="20"/>
                <w:lang w:eastAsia="en-AU"/>
              </w:rPr>
              <w:t>53.94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1036D1E" w14:textId="77777777" w:rsidR="00862F2B" w:rsidRPr="003F3A0D" w:rsidRDefault="00862F2B" w:rsidP="004A3E21">
            <w:pPr>
              <w:rPr>
                <w:rFonts w:cs="Times New Roman"/>
                <w:b/>
                <w:sz w:val="20"/>
                <w:szCs w:val="20"/>
                <w:lang w:eastAsia="en-AU"/>
              </w:rPr>
            </w:pPr>
            <w:r w:rsidRPr="003F3A0D">
              <w:rPr>
                <w:rFonts w:cs="Times New Roman"/>
                <w:b/>
                <w:sz w:val="20"/>
                <w:szCs w:val="20"/>
                <w:lang w:eastAsia="en-AU"/>
              </w:rPr>
              <w:t>55.96</w:t>
            </w:r>
          </w:p>
        </w:tc>
      </w:tr>
      <w:tr w:rsidR="00862F2B" w:rsidRPr="000D5A1B" w14:paraId="5B5CF848" w14:textId="77777777" w:rsidTr="004A3E21">
        <w:trPr>
          <w:trHeight w:val="68"/>
        </w:trPr>
        <w:tc>
          <w:tcPr>
            <w:tcW w:w="864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224083E" w14:textId="59DC324D" w:rsidR="00862F2B" w:rsidRPr="000D5A1B" w:rsidRDefault="00862F2B" w:rsidP="004A3E2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b/>
                <w:bCs/>
                <w:sz w:val="20"/>
                <w:szCs w:val="20"/>
                <w:lang w:eastAsia="en-AU"/>
              </w:rPr>
              <w:t>Representative of Australia</w:t>
            </w:r>
            <w:r w:rsidR="00480DE0">
              <w:rPr>
                <w:rFonts w:cs="Times New Roman"/>
                <w:b/>
                <w:bCs/>
                <w:sz w:val="20"/>
                <w:szCs w:val="20"/>
                <w:lang w:eastAsia="en-AU"/>
              </w:rPr>
              <w:t>n</w:t>
            </w:r>
            <w:r w:rsidRPr="000D5A1B">
              <w:rPr>
                <w:rFonts w:cs="Times New Roman"/>
                <w:b/>
                <w:bCs/>
                <w:sz w:val="20"/>
                <w:szCs w:val="20"/>
                <w:lang w:eastAsia="en-AU"/>
              </w:rPr>
              <w:t xml:space="preserve"> </w:t>
            </w:r>
            <w:r w:rsidR="00480DE0">
              <w:rPr>
                <w:rFonts w:cs="Times New Roman"/>
                <w:b/>
                <w:bCs/>
                <w:sz w:val="20"/>
                <w:szCs w:val="20"/>
                <w:lang w:eastAsia="en-AU"/>
              </w:rPr>
              <w:t>c</w:t>
            </w:r>
            <w:r w:rsidRPr="000D5A1B">
              <w:rPr>
                <w:rFonts w:cs="Times New Roman"/>
                <w:b/>
                <w:bCs/>
                <w:sz w:val="20"/>
                <w:szCs w:val="20"/>
                <w:lang w:eastAsia="en-AU"/>
              </w:rPr>
              <w:t xml:space="preserve">ommercial </w:t>
            </w:r>
            <w:r w:rsidR="00480DE0">
              <w:rPr>
                <w:rFonts w:cs="Times New Roman"/>
                <w:b/>
                <w:bCs/>
                <w:sz w:val="20"/>
                <w:szCs w:val="20"/>
                <w:lang w:eastAsia="en-AU"/>
              </w:rPr>
              <w:t>v</w:t>
            </w:r>
            <w:r w:rsidRPr="000D5A1B">
              <w:rPr>
                <w:rFonts w:cs="Times New Roman"/>
                <w:b/>
                <w:bCs/>
                <w:sz w:val="20"/>
                <w:szCs w:val="20"/>
                <w:lang w:eastAsia="en-AU"/>
              </w:rPr>
              <w:t>arieties</w:t>
            </w:r>
          </w:p>
        </w:tc>
      </w:tr>
      <w:tr w:rsidR="00862F2B" w:rsidRPr="000D5A1B" w14:paraId="608CA3EE" w14:textId="77777777" w:rsidTr="004A3E21">
        <w:trPr>
          <w:trHeight w:val="68"/>
        </w:trPr>
        <w:tc>
          <w:tcPr>
            <w:tcW w:w="1413" w:type="dxa"/>
            <w:tcBorders>
              <w:top w:val="single" w:sz="4" w:space="0" w:color="auto"/>
            </w:tcBorders>
            <w:noWrap/>
            <w:hideMark/>
          </w:tcPr>
          <w:p w14:paraId="18ADC01E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hideMark/>
          </w:tcPr>
          <w:p w14:paraId="5CB01032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Flinders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hideMark/>
          </w:tcPr>
          <w:p w14:paraId="696A2B13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80.44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hideMark/>
          </w:tcPr>
          <w:p w14:paraId="29035ABC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78.43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00BCA82E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79.43</w:t>
            </w:r>
          </w:p>
        </w:tc>
      </w:tr>
      <w:tr w:rsidR="00862F2B" w:rsidRPr="000D5A1B" w14:paraId="431A5601" w14:textId="77777777" w:rsidTr="004A3E21">
        <w:trPr>
          <w:trHeight w:val="68"/>
        </w:trPr>
        <w:tc>
          <w:tcPr>
            <w:tcW w:w="1413" w:type="dxa"/>
            <w:noWrap/>
            <w:hideMark/>
          </w:tcPr>
          <w:p w14:paraId="0E79DCA6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74127C8E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proofErr w:type="spellStart"/>
            <w:r w:rsidRPr="000D5A1B">
              <w:rPr>
                <w:rFonts w:cs="Times New Roman"/>
                <w:sz w:val="20"/>
                <w:szCs w:val="20"/>
                <w:lang w:eastAsia="en-AU"/>
              </w:rPr>
              <w:t>GrangeR</w:t>
            </w:r>
            <w:proofErr w:type="spellEnd"/>
          </w:p>
        </w:tc>
        <w:tc>
          <w:tcPr>
            <w:tcW w:w="1842" w:type="dxa"/>
            <w:noWrap/>
            <w:hideMark/>
          </w:tcPr>
          <w:p w14:paraId="044152E5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73.62</w:t>
            </w:r>
          </w:p>
        </w:tc>
        <w:tc>
          <w:tcPr>
            <w:tcW w:w="1843" w:type="dxa"/>
            <w:noWrap/>
            <w:hideMark/>
          </w:tcPr>
          <w:p w14:paraId="5915BFAE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75.00</w:t>
            </w:r>
          </w:p>
        </w:tc>
        <w:tc>
          <w:tcPr>
            <w:tcW w:w="1701" w:type="dxa"/>
            <w:noWrap/>
            <w:hideMark/>
          </w:tcPr>
          <w:p w14:paraId="326761A9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74.31</w:t>
            </w:r>
          </w:p>
        </w:tc>
      </w:tr>
      <w:tr w:rsidR="00862F2B" w:rsidRPr="000D5A1B" w14:paraId="61017E66" w14:textId="77777777" w:rsidTr="004A3E21">
        <w:trPr>
          <w:trHeight w:val="68"/>
        </w:trPr>
        <w:tc>
          <w:tcPr>
            <w:tcW w:w="1413" w:type="dxa"/>
            <w:noWrap/>
            <w:hideMark/>
          </w:tcPr>
          <w:p w14:paraId="64623463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843" w:type="dxa"/>
            <w:noWrap/>
            <w:hideMark/>
          </w:tcPr>
          <w:p w14:paraId="26809382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proofErr w:type="spellStart"/>
            <w:r w:rsidRPr="000D5A1B">
              <w:rPr>
                <w:rFonts w:cs="Times New Roman"/>
                <w:sz w:val="20"/>
                <w:szCs w:val="20"/>
                <w:lang w:eastAsia="en-AU"/>
              </w:rPr>
              <w:t>Buloke</w:t>
            </w:r>
            <w:proofErr w:type="spellEnd"/>
          </w:p>
        </w:tc>
        <w:tc>
          <w:tcPr>
            <w:tcW w:w="1842" w:type="dxa"/>
            <w:noWrap/>
            <w:hideMark/>
          </w:tcPr>
          <w:p w14:paraId="2DA79807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69.00</w:t>
            </w:r>
          </w:p>
        </w:tc>
        <w:tc>
          <w:tcPr>
            <w:tcW w:w="1843" w:type="dxa"/>
            <w:noWrap/>
            <w:hideMark/>
          </w:tcPr>
          <w:p w14:paraId="1180080E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64.67</w:t>
            </w:r>
          </w:p>
        </w:tc>
        <w:tc>
          <w:tcPr>
            <w:tcW w:w="1701" w:type="dxa"/>
            <w:noWrap/>
            <w:hideMark/>
          </w:tcPr>
          <w:p w14:paraId="77C1CDCF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66.84</w:t>
            </w:r>
          </w:p>
        </w:tc>
      </w:tr>
      <w:tr w:rsidR="00862F2B" w:rsidRPr="000D5A1B" w14:paraId="51DBBD1A" w14:textId="77777777" w:rsidTr="004A3E21">
        <w:trPr>
          <w:trHeight w:val="68"/>
        </w:trPr>
        <w:tc>
          <w:tcPr>
            <w:tcW w:w="1413" w:type="dxa"/>
            <w:noWrap/>
            <w:hideMark/>
          </w:tcPr>
          <w:p w14:paraId="115B072B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843" w:type="dxa"/>
            <w:noWrap/>
            <w:hideMark/>
          </w:tcPr>
          <w:p w14:paraId="6C2EB69D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Commander</w:t>
            </w:r>
          </w:p>
        </w:tc>
        <w:tc>
          <w:tcPr>
            <w:tcW w:w="1842" w:type="dxa"/>
            <w:noWrap/>
            <w:hideMark/>
          </w:tcPr>
          <w:p w14:paraId="57209580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65.91</w:t>
            </w:r>
          </w:p>
        </w:tc>
        <w:tc>
          <w:tcPr>
            <w:tcW w:w="1843" w:type="dxa"/>
            <w:noWrap/>
            <w:hideMark/>
          </w:tcPr>
          <w:p w14:paraId="18144211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63.00</w:t>
            </w:r>
          </w:p>
        </w:tc>
        <w:tc>
          <w:tcPr>
            <w:tcW w:w="1701" w:type="dxa"/>
            <w:noWrap/>
            <w:hideMark/>
          </w:tcPr>
          <w:p w14:paraId="5C375599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64.45</w:t>
            </w:r>
          </w:p>
        </w:tc>
      </w:tr>
      <w:tr w:rsidR="00862F2B" w:rsidRPr="000D5A1B" w14:paraId="572EFF63" w14:textId="77777777" w:rsidTr="004A3E21">
        <w:trPr>
          <w:trHeight w:val="68"/>
        </w:trPr>
        <w:tc>
          <w:tcPr>
            <w:tcW w:w="1413" w:type="dxa"/>
            <w:noWrap/>
            <w:hideMark/>
          </w:tcPr>
          <w:p w14:paraId="75F26536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843" w:type="dxa"/>
            <w:noWrap/>
            <w:hideMark/>
          </w:tcPr>
          <w:p w14:paraId="6F21AF7E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Hamelin</w:t>
            </w:r>
          </w:p>
        </w:tc>
        <w:tc>
          <w:tcPr>
            <w:tcW w:w="1842" w:type="dxa"/>
            <w:noWrap/>
            <w:hideMark/>
          </w:tcPr>
          <w:p w14:paraId="7A565DBF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79.82</w:t>
            </w:r>
          </w:p>
        </w:tc>
        <w:tc>
          <w:tcPr>
            <w:tcW w:w="1843" w:type="dxa"/>
            <w:noWrap/>
            <w:hideMark/>
          </w:tcPr>
          <w:p w14:paraId="5E5754A8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82.31</w:t>
            </w:r>
          </w:p>
        </w:tc>
        <w:tc>
          <w:tcPr>
            <w:tcW w:w="1701" w:type="dxa"/>
            <w:noWrap/>
            <w:hideMark/>
          </w:tcPr>
          <w:p w14:paraId="57579D00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81.06</w:t>
            </w:r>
          </w:p>
        </w:tc>
      </w:tr>
      <w:tr w:rsidR="00862F2B" w:rsidRPr="000D5A1B" w14:paraId="119143FC" w14:textId="77777777" w:rsidTr="004A3E21">
        <w:trPr>
          <w:trHeight w:val="68"/>
        </w:trPr>
        <w:tc>
          <w:tcPr>
            <w:tcW w:w="1413" w:type="dxa"/>
            <w:noWrap/>
            <w:hideMark/>
          </w:tcPr>
          <w:p w14:paraId="41085281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843" w:type="dxa"/>
            <w:noWrap/>
            <w:hideMark/>
          </w:tcPr>
          <w:p w14:paraId="7751FB06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proofErr w:type="spellStart"/>
            <w:r w:rsidRPr="000D5A1B">
              <w:rPr>
                <w:rFonts w:cs="Times New Roman"/>
                <w:sz w:val="20"/>
                <w:szCs w:val="20"/>
                <w:lang w:eastAsia="en-AU"/>
              </w:rPr>
              <w:t>Vlamingh</w:t>
            </w:r>
            <w:proofErr w:type="spellEnd"/>
          </w:p>
        </w:tc>
        <w:tc>
          <w:tcPr>
            <w:tcW w:w="1842" w:type="dxa"/>
            <w:noWrap/>
            <w:hideMark/>
          </w:tcPr>
          <w:p w14:paraId="1F17FF0E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76.32</w:t>
            </w:r>
          </w:p>
        </w:tc>
        <w:tc>
          <w:tcPr>
            <w:tcW w:w="1843" w:type="dxa"/>
            <w:noWrap/>
            <w:hideMark/>
          </w:tcPr>
          <w:p w14:paraId="76A088E2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81.63</w:t>
            </w:r>
          </w:p>
        </w:tc>
        <w:tc>
          <w:tcPr>
            <w:tcW w:w="1701" w:type="dxa"/>
            <w:noWrap/>
            <w:hideMark/>
          </w:tcPr>
          <w:p w14:paraId="07B04D47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78.98</w:t>
            </w:r>
          </w:p>
        </w:tc>
      </w:tr>
      <w:tr w:rsidR="00862F2B" w:rsidRPr="000D5A1B" w14:paraId="4C87619B" w14:textId="77777777" w:rsidTr="004A3E21">
        <w:trPr>
          <w:trHeight w:val="68"/>
        </w:trPr>
        <w:tc>
          <w:tcPr>
            <w:tcW w:w="1413" w:type="dxa"/>
            <w:noWrap/>
            <w:hideMark/>
          </w:tcPr>
          <w:p w14:paraId="0CE9CDF3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843" w:type="dxa"/>
            <w:noWrap/>
            <w:hideMark/>
          </w:tcPr>
          <w:p w14:paraId="008EADFC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Compass</w:t>
            </w:r>
          </w:p>
        </w:tc>
        <w:tc>
          <w:tcPr>
            <w:tcW w:w="1842" w:type="dxa"/>
            <w:noWrap/>
            <w:hideMark/>
          </w:tcPr>
          <w:p w14:paraId="7CB553B1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84.63</w:t>
            </w:r>
          </w:p>
        </w:tc>
        <w:tc>
          <w:tcPr>
            <w:tcW w:w="1843" w:type="dxa"/>
            <w:noWrap/>
            <w:hideMark/>
          </w:tcPr>
          <w:p w14:paraId="5358A184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65.63</w:t>
            </w:r>
          </w:p>
        </w:tc>
        <w:tc>
          <w:tcPr>
            <w:tcW w:w="1701" w:type="dxa"/>
            <w:noWrap/>
            <w:hideMark/>
          </w:tcPr>
          <w:p w14:paraId="0A391FD8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75.13</w:t>
            </w:r>
          </w:p>
        </w:tc>
      </w:tr>
      <w:tr w:rsidR="00862F2B" w:rsidRPr="000D5A1B" w14:paraId="3C911741" w14:textId="77777777" w:rsidTr="004A3E21">
        <w:trPr>
          <w:trHeight w:val="68"/>
        </w:trPr>
        <w:tc>
          <w:tcPr>
            <w:tcW w:w="1413" w:type="dxa"/>
            <w:tcBorders>
              <w:bottom w:val="single" w:sz="4" w:space="0" w:color="auto"/>
            </w:tcBorders>
            <w:noWrap/>
            <w:hideMark/>
          </w:tcPr>
          <w:p w14:paraId="00B863BC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14:paraId="3CD6D067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Lockyer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hideMark/>
          </w:tcPr>
          <w:p w14:paraId="1805E699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86.27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14:paraId="356C3F18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68.18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14BD4873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sz w:val="20"/>
                <w:szCs w:val="20"/>
                <w:lang w:eastAsia="en-AU"/>
              </w:rPr>
              <w:t>77.23</w:t>
            </w:r>
          </w:p>
        </w:tc>
      </w:tr>
      <w:tr w:rsidR="00862F2B" w:rsidRPr="000D5A1B" w14:paraId="59A81D98" w14:textId="77777777" w:rsidTr="004A3E21">
        <w:trPr>
          <w:trHeight w:val="68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535EA49" w14:textId="77777777" w:rsidR="00862F2B" w:rsidRPr="000D5A1B" w:rsidRDefault="00862F2B" w:rsidP="004A3E21">
            <w:pPr>
              <w:rPr>
                <w:rFonts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069CBE9" w14:textId="77777777" w:rsidR="00862F2B" w:rsidRPr="000D5A1B" w:rsidRDefault="00862F2B" w:rsidP="004A3E21">
            <w:pPr>
              <w:rPr>
                <w:rFonts w:cs="Times New Roman"/>
                <w:b/>
                <w:bCs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b/>
                <w:bCs/>
                <w:sz w:val="20"/>
                <w:szCs w:val="20"/>
                <w:lang w:eastAsia="en-AU"/>
              </w:rPr>
              <w:t xml:space="preserve">Mean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5C077DF" w14:textId="77777777" w:rsidR="00862F2B" w:rsidRPr="000D5A1B" w:rsidRDefault="00862F2B" w:rsidP="004A3E21">
            <w:pPr>
              <w:rPr>
                <w:rFonts w:cs="Times New Roman"/>
                <w:b/>
                <w:bCs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b/>
                <w:bCs/>
                <w:sz w:val="20"/>
                <w:szCs w:val="20"/>
                <w:lang w:eastAsia="en-AU"/>
              </w:rPr>
              <w:t>77.00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C371C4" w14:textId="77777777" w:rsidR="00862F2B" w:rsidRPr="000D5A1B" w:rsidRDefault="00862F2B" w:rsidP="004A3E21">
            <w:pPr>
              <w:rPr>
                <w:rFonts w:cs="Times New Roman"/>
                <w:b/>
                <w:bCs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b/>
                <w:bCs/>
                <w:sz w:val="20"/>
                <w:szCs w:val="20"/>
                <w:lang w:eastAsia="en-AU"/>
              </w:rPr>
              <w:t>72.36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F0382E" w14:textId="77777777" w:rsidR="00862F2B" w:rsidRPr="000D5A1B" w:rsidRDefault="00862F2B" w:rsidP="004A3E21">
            <w:pPr>
              <w:rPr>
                <w:rFonts w:cs="Times New Roman"/>
                <w:b/>
                <w:bCs/>
                <w:sz w:val="20"/>
                <w:szCs w:val="20"/>
                <w:lang w:eastAsia="en-AU"/>
              </w:rPr>
            </w:pPr>
            <w:r w:rsidRPr="000D5A1B">
              <w:rPr>
                <w:rFonts w:cs="Times New Roman"/>
                <w:b/>
                <w:bCs/>
                <w:sz w:val="20"/>
                <w:szCs w:val="20"/>
                <w:lang w:eastAsia="en-AU"/>
              </w:rPr>
              <w:t>74.68</w:t>
            </w:r>
          </w:p>
        </w:tc>
      </w:tr>
    </w:tbl>
    <w:p w14:paraId="218424BD" w14:textId="77777777" w:rsidR="00B12345" w:rsidRDefault="00B12345"/>
    <w:sectPr w:rsidR="00B12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7FDAF" w14:textId="77777777" w:rsidR="001418A4" w:rsidRDefault="001418A4" w:rsidP="00EF2802">
      <w:pPr>
        <w:spacing w:after="0" w:line="240" w:lineRule="auto"/>
      </w:pPr>
      <w:r>
        <w:separator/>
      </w:r>
    </w:p>
  </w:endnote>
  <w:endnote w:type="continuationSeparator" w:id="0">
    <w:p w14:paraId="29AFB84F" w14:textId="77777777" w:rsidR="001418A4" w:rsidRDefault="001418A4" w:rsidP="00EF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DAAA7" w14:textId="77777777" w:rsidR="001418A4" w:rsidRDefault="001418A4" w:rsidP="00EF2802">
      <w:pPr>
        <w:spacing w:after="0" w:line="240" w:lineRule="auto"/>
      </w:pPr>
      <w:r>
        <w:separator/>
      </w:r>
    </w:p>
  </w:footnote>
  <w:footnote w:type="continuationSeparator" w:id="0">
    <w:p w14:paraId="1BD26C85" w14:textId="77777777" w:rsidR="001418A4" w:rsidRDefault="001418A4" w:rsidP="00EF2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2AyIDM2NTY0MTCyUdpeDU4uLM/DyQApNaADfDrNMsAAAA"/>
  </w:docVars>
  <w:rsids>
    <w:rsidRoot w:val="00862F2B"/>
    <w:rsid w:val="00054A33"/>
    <w:rsid w:val="001418A4"/>
    <w:rsid w:val="00480DE0"/>
    <w:rsid w:val="005D5B94"/>
    <w:rsid w:val="007B65B4"/>
    <w:rsid w:val="007E189A"/>
    <w:rsid w:val="00862F2B"/>
    <w:rsid w:val="009E59B1"/>
    <w:rsid w:val="00A431F8"/>
    <w:rsid w:val="00B12345"/>
    <w:rsid w:val="00CA2068"/>
    <w:rsid w:val="00D84DD4"/>
    <w:rsid w:val="00DF2B46"/>
    <w:rsid w:val="00E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08116"/>
  <w15:chartTrackingRefBased/>
  <w15:docId w15:val="{AA49FD0D-3F05-409E-8946-BA957711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F2B"/>
    <w:pPr>
      <w:spacing w:after="0" w:line="240" w:lineRule="auto"/>
      <w:jc w:val="both"/>
    </w:pPr>
    <w:rPr>
      <w:rFonts w:ascii="Times New Roma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2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802"/>
  </w:style>
  <w:style w:type="paragraph" w:styleId="Footer">
    <w:name w:val="footer"/>
    <w:basedOn w:val="Normal"/>
    <w:link w:val="FooterChar"/>
    <w:uiPriority w:val="99"/>
    <w:unhideWhenUsed/>
    <w:rsid w:val="00EF2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802"/>
  </w:style>
  <w:style w:type="paragraph" w:styleId="BalloonText">
    <w:name w:val="Balloon Text"/>
    <w:basedOn w:val="Normal"/>
    <w:link w:val="BalloonTextChar"/>
    <w:uiPriority w:val="99"/>
    <w:semiHidden/>
    <w:unhideWhenUsed/>
    <w:rsid w:val="00480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Murdoch University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Mwando</dc:creator>
  <cp:keywords/>
  <dc:description/>
  <cp:lastModifiedBy>Edward Mwando</cp:lastModifiedBy>
  <cp:revision>3</cp:revision>
  <dcterms:created xsi:type="dcterms:W3CDTF">2019-11-21T06:16:00Z</dcterms:created>
  <dcterms:modified xsi:type="dcterms:W3CDTF">2019-11-21T08:10:00Z</dcterms:modified>
</cp:coreProperties>
</file>