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E533" w14:textId="77777777" w:rsidR="00FA6131" w:rsidRDefault="00AF0164">
      <w:pPr>
        <w:pStyle w:val="SupplementaryMaterial"/>
        <w:rPr>
          <w:b w:val="0"/>
        </w:rPr>
      </w:pPr>
      <w:bookmarkStart w:id="0" w:name="_GoBack"/>
      <w:bookmarkEnd w:id="0"/>
      <w:r>
        <w:t>Supplementary Material</w:t>
      </w:r>
    </w:p>
    <w:p w14:paraId="0554A841" w14:textId="77777777" w:rsidR="00D8074B" w:rsidRPr="00DD7648" w:rsidRDefault="00D8074B" w:rsidP="00D8074B">
      <w:pPr>
        <w:pStyle w:val="Title"/>
      </w:pPr>
      <w:r w:rsidRPr="00DD7648">
        <w:t xml:space="preserve">A fluorescent and colorimetric </w:t>
      </w:r>
      <w:proofErr w:type="spellStart"/>
      <w:r w:rsidRPr="00DD7648">
        <w:t>chemosensor</w:t>
      </w:r>
      <w:proofErr w:type="spellEnd"/>
      <w:r w:rsidRPr="00DD7648">
        <w:t xml:space="preserve"> for Hg</w:t>
      </w:r>
      <w:r w:rsidRPr="00DD7648">
        <w:rPr>
          <w:vertAlign w:val="superscript"/>
        </w:rPr>
        <w:t>2+</w:t>
      </w:r>
      <w:r w:rsidRPr="00DD7648">
        <w:t xml:space="preserve"> based on rhodamine 6G with a two-step reaction mechanism</w:t>
      </w:r>
    </w:p>
    <w:p w14:paraId="1BC7671C" w14:textId="77777777" w:rsidR="00FA6131" w:rsidRDefault="00AF0164">
      <w:pPr>
        <w:pStyle w:val="AuthorList"/>
        <w:rPr>
          <w:rFonts w:eastAsia="SimSun"/>
          <w:b w:val="0"/>
          <w:bCs/>
          <w:lang w:eastAsia="zh-CN"/>
        </w:rPr>
      </w:pPr>
      <w:r>
        <w:rPr>
          <w:rFonts w:eastAsia="SimSun" w:hint="eastAsia"/>
          <w:b w:val="0"/>
          <w:bCs/>
          <w:lang w:eastAsia="zh-CN"/>
        </w:rPr>
        <w:t>Cui-Bing Bai</w:t>
      </w:r>
      <w:r>
        <w:rPr>
          <w:b w:val="0"/>
          <w:bCs/>
          <w:vertAlign w:val="superscript"/>
        </w:rPr>
        <w:t>1,2</w:t>
      </w:r>
      <w:r>
        <w:rPr>
          <w:rFonts w:eastAsia="SimSun" w:hint="eastAsia"/>
          <w:b w:val="0"/>
          <w:bCs/>
          <w:lang w:eastAsia="zh-CN"/>
        </w:rPr>
        <w:t>, Wei-Gang Wang</w:t>
      </w:r>
      <w:r>
        <w:rPr>
          <w:b w:val="0"/>
          <w:bCs/>
          <w:vertAlign w:val="superscript"/>
        </w:rPr>
        <w:t>1</w:t>
      </w:r>
      <w:r>
        <w:rPr>
          <w:b w:val="0"/>
          <w:bCs/>
        </w:rPr>
        <w:t xml:space="preserve">, </w:t>
      </w:r>
      <w:proofErr w:type="spellStart"/>
      <w:r>
        <w:rPr>
          <w:rFonts w:eastAsia="SimSun" w:hint="eastAsia"/>
          <w:b w:val="0"/>
          <w:bCs/>
          <w:lang w:eastAsia="zh-CN"/>
        </w:rPr>
        <w:t>Jie</w:t>
      </w:r>
      <w:proofErr w:type="spellEnd"/>
      <w:r>
        <w:rPr>
          <w:rFonts w:eastAsia="SimSun" w:hint="eastAsia"/>
          <w:b w:val="0"/>
          <w:bCs/>
          <w:lang w:eastAsia="zh-CN"/>
        </w:rPr>
        <w:t xml:space="preserve"> Zhang</w:t>
      </w:r>
      <w:r>
        <w:rPr>
          <w:b w:val="0"/>
          <w:bCs/>
          <w:vertAlign w:val="superscript"/>
        </w:rPr>
        <w:t>1</w:t>
      </w:r>
      <w:r>
        <w:rPr>
          <w:b w:val="0"/>
          <w:bCs/>
        </w:rPr>
        <w:t xml:space="preserve">, </w:t>
      </w:r>
      <w:r>
        <w:rPr>
          <w:rFonts w:eastAsia="SimSun" w:hint="eastAsia"/>
          <w:b w:val="0"/>
          <w:bCs/>
          <w:lang w:eastAsia="zh-CN"/>
        </w:rPr>
        <w:t>Chang Wang</w:t>
      </w:r>
      <w:r>
        <w:rPr>
          <w:b w:val="0"/>
          <w:bCs/>
          <w:vertAlign w:val="superscript"/>
        </w:rPr>
        <w:t>1,2</w:t>
      </w:r>
      <w:r>
        <w:rPr>
          <w:b w:val="0"/>
          <w:bCs/>
        </w:rPr>
        <w:t xml:space="preserve">, </w:t>
      </w:r>
      <w:r>
        <w:rPr>
          <w:rFonts w:eastAsia="SimSun" w:hint="eastAsia"/>
          <w:b w:val="0"/>
          <w:bCs/>
          <w:lang w:eastAsia="zh-CN"/>
        </w:rPr>
        <w:t>Rui Qiao</w:t>
      </w:r>
      <w:r>
        <w:rPr>
          <w:b w:val="0"/>
          <w:bCs/>
          <w:vertAlign w:val="superscript"/>
        </w:rPr>
        <w:t>1,2*</w:t>
      </w:r>
      <w:r>
        <w:rPr>
          <w:b w:val="0"/>
          <w:bCs/>
        </w:rPr>
        <w:t xml:space="preserve">, </w:t>
      </w:r>
      <w:r>
        <w:rPr>
          <w:rFonts w:eastAsia="SimSun" w:hint="eastAsia"/>
          <w:b w:val="0"/>
          <w:bCs/>
          <w:lang w:eastAsia="zh-CN"/>
        </w:rPr>
        <w:t>Biao Wei</w:t>
      </w:r>
      <w:r>
        <w:rPr>
          <w:b w:val="0"/>
          <w:bCs/>
          <w:vertAlign w:val="superscript"/>
        </w:rPr>
        <w:t>1,2</w:t>
      </w:r>
      <w:r>
        <w:rPr>
          <w:b w:val="0"/>
          <w:bCs/>
        </w:rPr>
        <w:t>,</w:t>
      </w:r>
      <w:r>
        <w:rPr>
          <w:rFonts w:eastAsia="SimSun" w:hint="eastAsia"/>
          <w:b w:val="0"/>
          <w:bCs/>
          <w:lang w:eastAsia="zh-CN"/>
        </w:rPr>
        <w:t xml:space="preserve"> Lin Zhang</w:t>
      </w:r>
      <w:r>
        <w:rPr>
          <w:b w:val="0"/>
          <w:bCs/>
          <w:vertAlign w:val="superscript"/>
        </w:rPr>
        <w:t>1,2</w:t>
      </w:r>
      <w:r>
        <w:rPr>
          <w:b w:val="0"/>
          <w:bCs/>
        </w:rPr>
        <w:t xml:space="preserve">, </w:t>
      </w:r>
      <w:r>
        <w:rPr>
          <w:rFonts w:eastAsia="SimSun" w:hint="eastAsia"/>
          <w:b w:val="0"/>
          <w:bCs/>
          <w:lang w:eastAsia="zh-CN"/>
        </w:rPr>
        <w:t>Shui-Sheng Chen</w:t>
      </w:r>
      <w:r>
        <w:rPr>
          <w:b w:val="0"/>
          <w:bCs/>
          <w:vertAlign w:val="superscript"/>
        </w:rPr>
        <w:t>1,2</w:t>
      </w:r>
      <w:r>
        <w:rPr>
          <w:b w:val="0"/>
          <w:bCs/>
        </w:rPr>
        <w:t xml:space="preserve">, </w:t>
      </w:r>
      <w:r>
        <w:rPr>
          <w:rFonts w:eastAsia="SimSun" w:hint="eastAsia"/>
          <w:b w:val="0"/>
          <w:bCs/>
          <w:lang w:eastAsia="zh-CN"/>
        </w:rPr>
        <w:t>Song Yang</w:t>
      </w:r>
      <w:r>
        <w:rPr>
          <w:b w:val="0"/>
          <w:bCs/>
          <w:vertAlign w:val="superscript"/>
        </w:rPr>
        <w:t>1,2</w:t>
      </w:r>
    </w:p>
    <w:p w14:paraId="4BCB5811" w14:textId="77777777" w:rsidR="00FA6131" w:rsidRDefault="00AF0164">
      <w:pPr>
        <w:spacing w:before="240" w:after="0"/>
        <w:rPr>
          <w:rFonts w:eastAsia="SimSun" w:cs="Times New Roman"/>
          <w:bCs/>
          <w:i/>
          <w:iCs/>
          <w:szCs w:val="24"/>
          <w:lang w:eastAsia="zh-CN"/>
        </w:rPr>
      </w:pPr>
      <w:r>
        <w:rPr>
          <w:rFonts w:cs="Times New Roman"/>
          <w:bCs/>
          <w:i/>
          <w:iCs/>
          <w:szCs w:val="24"/>
          <w:vertAlign w:val="superscript"/>
        </w:rPr>
        <w:t>1</w:t>
      </w:r>
      <w:r>
        <w:rPr>
          <w:rFonts w:eastAsia="SimSun" w:cs="Times New Roman" w:hint="eastAsia"/>
          <w:bCs/>
          <w:i/>
          <w:iCs/>
          <w:szCs w:val="24"/>
          <w:lang w:eastAsia="zh-CN"/>
        </w:rPr>
        <w:t xml:space="preserve">School of Chemistry and Materials Engineering, </w:t>
      </w:r>
      <w:proofErr w:type="spellStart"/>
      <w:r>
        <w:rPr>
          <w:rFonts w:eastAsia="SimSun" w:cs="Times New Roman" w:hint="eastAsia"/>
          <w:bCs/>
          <w:i/>
          <w:iCs/>
          <w:szCs w:val="24"/>
          <w:lang w:eastAsia="zh-CN"/>
        </w:rPr>
        <w:t>Fuyang</w:t>
      </w:r>
      <w:proofErr w:type="spellEnd"/>
      <w:r>
        <w:rPr>
          <w:rFonts w:eastAsia="SimSun" w:cs="Times New Roman" w:hint="eastAsia"/>
          <w:bCs/>
          <w:i/>
          <w:iCs/>
          <w:szCs w:val="24"/>
          <w:lang w:eastAsia="zh-CN"/>
        </w:rPr>
        <w:t xml:space="preserve"> Normal University, </w:t>
      </w:r>
      <w:proofErr w:type="spellStart"/>
      <w:r>
        <w:rPr>
          <w:rFonts w:eastAsia="SimSun" w:cs="Times New Roman" w:hint="eastAsia"/>
          <w:bCs/>
          <w:i/>
          <w:iCs/>
          <w:szCs w:val="24"/>
          <w:lang w:eastAsia="zh-CN"/>
        </w:rPr>
        <w:t>Fuyang</w:t>
      </w:r>
      <w:proofErr w:type="spellEnd"/>
      <w:r>
        <w:rPr>
          <w:rFonts w:eastAsia="SimSun" w:cs="Times New Roman" w:hint="eastAsia"/>
          <w:bCs/>
          <w:i/>
          <w:iCs/>
          <w:szCs w:val="24"/>
          <w:lang w:eastAsia="zh-CN"/>
        </w:rPr>
        <w:t>, Anhui Province, China</w:t>
      </w:r>
    </w:p>
    <w:p w14:paraId="52FE552C" w14:textId="77777777" w:rsidR="00FA6131" w:rsidRDefault="00AF0164">
      <w:pPr>
        <w:spacing w:after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  <w:vertAlign w:val="superscript"/>
        </w:rPr>
        <w:t>2</w:t>
      </w:r>
      <w:r>
        <w:rPr>
          <w:rFonts w:cs="Times New Roman" w:hint="eastAsia"/>
          <w:bCs/>
          <w:i/>
          <w:iCs/>
          <w:szCs w:val="24"/>
        </w:rPr>
        <w:t>Anhui Province Key Laboratory for Degradation and Monitoring of Pollution of the Environment</w:t>
      </w:r>
      <w:r>
        <w:rPr>
          <w:rFonts w:eastAsia="SimSun" w:cs="Times New Roman" w:hint="eastAsia"/>
          <w:bCs/>
          <w:i/>
          <w:iCs/>
          <w:szCs w:val="24"/>
          <w:lang w:eastAsia="zh-CN"/>
        </w:rPr>
        <w:t xml:space="preserve">, </w:t>
      </w:r>
      <w:proofErr w:type="spellStart"/>
      <w:r>
        <w:rPr>
          <w:rFonts w:cs="Times New Roman" w:hint="eastAsia"/>
          <w:bCs/>
          <w:i/>
          <w:iCs/>
          <w:szCs w:val="24"/>
        </w:rPr>
        <w:t>Fuyang</w:t>
      </w:r>
      <w:proofErr w:type="spellEnd"/>
      <w:r>
        <w:rPr>
          <w:rFonts w:cs="Times New Roman" w:hint="eastAsia"/>
          <w:bCs/>
          <w:i/>
          <w:iCs/>
          <w:szCs w:val="24"/>
        </w:rPr>
        <w:t>, Anhui Province, China</w:t>
      </w:r>
    </w:p>
    <w:p w14:paraId="02166064" w14:textId="77777777" w:rsidR="00FA6131" w:rsidRDefault="00AF0164">
      <w:pPr>
        <w:spacing w:before="100" w:beforeAutospacing="1" w:after="0"/>
        <w:jc w:val="both"/>
        <w:rPr>
          <w:rFonts w:eastAsia="Times New Roman" w:cs="Times New Roman"/>
          <w:bCs/>
          <w:szCs w:val="24"/>
          <w:lang w:val="en-GB" w:eastAsia="en-GB"/>
        </w:rPr>
      </w:pPr>
      <w:r>
        <w:rPr>
          <w:rStyle w:val="fontstyle01"/>
          <w:rFonts w:eastAsia="SimSun"/>
          <w:bCs/>
        </w:rPr>
        <w:t>*</w:t>
      </w:r>
      <w:r>
        <w:rPr>
          <w:rFonts w:eastAsia="Times New Roman" w:cs="Times New Roman" w:hint="eastAsia"/>
          <w:bCs/>
          <w:szCs w:val="24"/>
          <w:lang w:val="en-GB" w:eastAsia="en-GB"/>
        </w:rPr>
        <w:t>Corresponding Author</w:t>
      </w:r>
    </w:p>
    <w:p w14:paraId="2F7C82EB" w14:textId="77777777" w:rsidR="00FA6131" w:rsidRDefault="00AF0164">
      <w:pPr>
        <w:spacing w:before="0" w:after="0"/>
        <w:ind w:firstLineChars="100" w:firstLine="240"/>
        <w:jc w:val="both"/>
        <w:rPr>
          <w:rFonts w:eastAsia="SimSun" w:cs="Times New Roman"/>
          <w:bCs/>
          <w:szCs w:val="24"/>
          <w:lang w:eastAsia="zh-CN"/>
        </w:rPr>
      </w:pPr>
      <w:r>
        <w:rPr>
          <w:rFonts w:eastAsia="Times New Roman" w:cs="Times New Roman" w:hint="eastAsia"/>
          <w:bCs/>
          <w:szCs w:val="24"/>
          <w:lang w:val="en-GB" w:eastAsia="en-GB"/>
        </w:rPr>
        <w:t xml:space="preserve">Rui </w:t>
      </w:r>
      <w:proofErr w:type="spellStart"/>
      <w:r>
        <w:rPr>
          <w:rFonts w:eastAsia="Times New Roman" w:cs="Times New Roman" w:hint="eastAsia"/>
          <w:bCs/>
          <w:szCs w:val="24"/>
          <w:lang w:val="en-GB" w:eastAsia="en-GB"/>
        </w:rPr>
        <w:t>Qiao</w:t>
      </w:r>
      <w:proofErr w:type="spellEnd"/>
      <w:r>
        <w:rPr>
          <w:rFonts w:eastAsia="Times New Roman" w:cs="Times New Roman" w:hint="eastAsia"/>
          <w:bCs/>
          <w:szCs w:val="24"/>
          <w:lang w:val="en-GB" w:eastAsia="en-GB"/>
        </w:rPr>
        <w:t xml:space="preserve">, </w:t>
      </w:r>
      <w:hyperlink r:id="rId9" w:history="1">
        <w:r>
          <w:rPr>
            <w:rStyle w:val="Hyperlink"/>
            <w:rFonts w:eastAsia="Times New Roman" w:cs="Times New Roman" w:hint="eastAsia"/>
            <w:bCs/>
            <w:color w:val="auto"/>
            <w:szCs w:val="24"/>
            <w:u w:val="none"/>
            <w:lang w:val="en-GB" w:eastAsia="en-GB"/>
          </w:rPr>
          <w:t>qiaorui@mail.ipc.ac.cn</w:t>
        </w:r>
      </w:hyperlink>
      <w:r>
        <w:rPr>
          <w:rFonts w:eastAsia="SimSun" w:cs="Times New Roman" w:hint="eastAsia"/>
          <w:bCs/>
          <w:szCs w:val="24"/>
          <w:lang w:eastAsia="zh-CN"/>
        </w:rPr>
        <w:t xml:space="preserve">  Tel: +86-558-2595626; Fax: +86-558-2596249</w:t>
      </w:r>
    </w:p>
    <w:p w14:paraId="56B739C1" w14:textId="77777777" w:rsidR="00FA6131" w:rsidRDefault="00FA6131">
      <w:pPr>
        <w:spacing w:before="240"/>
      </w:pPr>
    </w:p>
    <w:p w14:paraId="4E2F7D6D" w14:textId="77777777" w:rsidR="00FA6131" w:rsidRDefault="00FA6131">
      <w:pPr>
        <w:spacing w:before="240"/>
      </w:pPr>
    </w:p>
    <w:p w14:paraId="0EEB900C" w14:textId="77777777" w:rsidR="00FA6131" w:rsidRDefault="00FA6131">
      <w:pPr>
        <w:spacing w:before="240"/>
      </w:pPr>
    </w:p>
    <w:p w14:paraId="7E01E0D7" w14:textId="77777777" w:rsidR="00FA6131" w:rsidRDefault="00FA6131">
      <w:pPr>
        <w:spacing w:before="240"/>
      </w:pPr>
    </w:p>
    <w:p w14:paraId="291B990F" w14:textId="77777777" w:rsidR="00FA6131" w:rsidRDefault="00FA6131">
      <w:pPr>
        <w:spacing w:before="240"/>
      </w:pPr>
    </w:p>
    <w:p w14:paraId="22CB9F28" w14:textId="77777777" w:rsidR="00FA6131" w:rsidRDefault="00FA6131">
      <w:pPr>
        <w:spacing w:before="240"/>
      </w:pPr>
    </w:p>
    <w:p w14:paraId="78A578AD" w14:textId="77777777" w:rsidR="00FA6131" w:rsidRDefault="00FA6131">
      <w:pPr>
        <w:spacing w:before="240"/>
      </w:pPr>
    </w:p>
    <w:p w14:paraId="7F13790F" w14:textId="77777777" w:rsidR="00FA6131" w:rsidRDefault="00FA6131">
      <w:pPr>
        <w:spacing w:before="240"/>
      </w:pPr>
    </w:p>
    <w:p w14:paraId="29182A2A" w14:textId="77777777" w:rsidR="00FA6131" w:rsidRDefault="00FA6131">
      <w:pPr>
        <w:spacing w:before="240"/>
      </w:pPr>
    </w:p>
    <w:p w14:paraId="1F164E86" w14:textId="77777777" w:rsidR="00FA6131" w:rsidRDefault="00FA6131">
      <w:pPr>
        <w:spacing w:before="240"/>
      </w:pPr>
    </w:p>
    <w:p w14:paraId="35CF262C" w14:textId="77777777" w:rsidR="00FA6131" w:rsidRDefault="00FA6131">
      <w:pPr>
        <w:spacing w:before="240"/>
      </w:pPr>
    </w:p>
    <w:p w14:paraId="66F8485D" w14:textId="77777777" w:rsidR="00FA6131" w:rsidRDefault="00FA6131">
      <w:pPr>
        <w:spacing w:before="240"/>
      </w:pPr>
    </w:p>
    <w:p w14:paraId="5DFD0494" w14:textId="77777777" w:rsidR="00FA6131" w:rsidRDefault="00FA6131">
      <w:pPr>
        <w:spacing w:before="240"/>
      </w:pPr>
    </w:p>
    <w:p w14:paraId="4EA59814" w14:textId="77777777" w:rsidR="00FA6131" w:rsidRDefault="00FA6131">
      <w:pPr>
        <w:spacing w:before="240"/>
      </w:pPr>
    </w:p>
    <w:p w14:paraId="41C809D6" w14:textId="77777777" w:rsidR="00FA6131" w:rsidRDefault="00FA6131">
      <w:pPr>
        <w:spacing w:before="240"/>
      </w:pPr>
    </w:p>
    <w:p w14:paraId="322E3707" w14:textId="77777777" w:rsidR="00FA6131" w:rsidRDefault="00AF0164">
      <w:pPr>
        <w:pStyle w:val="Text"/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zh-CN"/>
        </w:rPr>
        <w:lastRenderedPageBreak/>
        <w:drawing>
          <wp:inline distT="0" distB="0" distL="114300" distR="114300" wp14:anchorId="28742A41" wp14:editId="0B85C5D3">
            <wp:extent cx="5318125" cy="3255010"/>
            <wp:effectExtent l="0" t="0" r="15875" b="254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CAAE" w14:textId="77777777" w:rsidR="00FA6131" w:rsidRDefault="00AF0164">
      <w:pPr>
        <w:rPr>
          <w:b/>
          <w:bCs/>
        </w:rPr>
      </w:pPr>
      <w:r>
        <w:rPr>
          <w:b/>
          <w:bCs/>
        </w:rPr>
        <w:t xml:space="preserve">Figure S1. </w:t>
      </w:r>
      <w:r>
        <w:rPr>
          <w:vertAlign w:val="superscript"/>
        </w:rPr>
        <w:t>1</w:t>
      </w:r>
      <w:r>
        <w:t xml:space="preserve">H NMR spectra of compound </w:t>
      </w:r>
      <w:r>
        <w:rPr>
          <w:b/>
          <w:bCs/>
        </w:rPr>
        <w:t>L</w:t>
      </w:r>
    </w:p>
    <w:p w14:paraId="09C94576" w14:textId="77777777" w:rsidR="00FA6131" w:rsidRDefault="00FA6131">
      <w:pPr>
        <w:jc w:val="center"/>
        <w:rPr>
          <w:b/>
          <w:bCs/>
        </w:rPr>
      </w:pPr>
    </w:p>
    <w:p w14:paraId="097A87F4" w14:textId="77777777" w:rsidR="00FA6131" w:rsidRDefault="00FA6131">
      <w:pPr>
        <w:jc w:val="center"/>
        <w:rPr>
          <w:b/>
          <w:bCs/>
        </w:rPr>
      </w:pPr>
    </w:p>
    <w:p w14:paraId="3CBE4514" w14:textId="77777777" w:rsidR="00FA6131" w:rsidRDefault="00FA6131">
      <w:pPr>
        <w:jc w:val="center"/>
        <w:rPr>
          <w:b/>
          <w:bCs/>
        </w:rPr>
      </w:pPr>
    </w:p>
    <w:p w14:paraId="6A6CD4E6" w14:textId="77777777" w:rsidR="00FA6131" w:rsidRDefault="00FA6131">
      <w:pPr>
        <w:jc w:val="center"/>
        <w:rPr>
          <w:b/>
          <w:bCs/>
        </w:rPr>
      </w:pPr>
    </w:p>
    <w:p w14:paraId="6C306414" w14:textId="77777777" w:rsidR="00FA6131" w:rsidRDefault="00FA6131">
      <w:pPr>
        <w:jc w:val="center"/>
        <w:rPr>
          <w:b/>
          <w:bCs/>
        </w:rPr>
      </w:pPr>
    </w:p>
    <w:p w14:paraId="177C3C05" w14:textId="77777777" w:rsidR="00FA6131" w:rsidRDefault="00FA6131">
      <w:pPr>
        <w:jc w:val="center"/>
        <w:rPr>
          <w:b/>
          <w:bCs/>
        </w:rPr>
      </w:pPr>
    </w:p>
    <w:p w14:paraId="14173CE6" w14:textId="77777777" w:rsidR="00FA6131" w:rsidRDefault="00FA6131">
      <w:pPr>
        <w:jc w:val="center"/>
        <w:rPr>
          <w:b/>
          <w:bCs/>
        </w:rPr>
      </w:pPr>
    </w:p>
    <w:p w14:paraId="5A87F60E" w14:textId="77777777" w:rsidR="00FA6131" w:rsidRDefault="00FA6131">
      <w:pPr>
        <w:jc w:val="center"/>
        <w:rPr>
          <w:b/>
          <w:bCs/>
        </w:rPr>
      </w:pPr>
    </w:p>
    <w:p w14:paraId="2CF76143" w14:textId="77777777" w:rsidR="00FA6131" w:rsidRDefault="00FA6131">
      <w:pPr>
        <w:jc w:val="center"/>
        <w:rPr>
          <w:b/>
          <w:bCs/>
        </w:rPr>
      </w:pPr>
    </w:p>
    <w:p w14:paraId="295B0994" w14:textId="77777777" w:rsidR="00FA6131" w:rsidRDefault="00FA6131">
      <w:pPr>
        <w:jc w:val="center"/>
        <w:rPr>
          <w:b/>
          <w:bCs/>
        </w:rPr>
      </w:pPr>
    </w:p>
    <w:p w14:paraId="248B3C1F" w14:textId="77777777" w:rsidR="00FA6131" w:rsidRDefault="00FA6131">
      <w:pPr>
        <w:jc w:val="center"/>
        <w:rPr>
          <w:b/>
          <w:bCs/>
        </w:rPr>
      </w:pPr>
    </w:p>
    <w:p w14:paraId="0C8E4470" w14:textId="77777777" w:rsidR="00FA6131" w:rsidRDefault="00FA6131">
      <w:pPr>
        <w:jc w:val="center"/>
        <w:rPr>
          <w:b/>
          <w:bCs/>
        </w:rPr>
      </w:pPr>
    </w:p>
    <w:p w14:paraId="48E421A0" w14:textId="77777777" w:rsidR="00FA6131" w:rsidRDefault="00FA6131">
      <w:pPr>
        <w:jc w:val="center"/>
        <w:rPr>
          <w:b/>
          <w:bCs/>
        </w:rPr>
      </w:pPr>
    </w:p>
    <w:p w14:paraId="72EAE604" w14:textId="77777777" w:rsidR="00FA6131" w:rsidRDefault="00FA6131">
      <w:pPr>
        <w:jc w:val="center"/>
        <w:rPr>
          <w:b/>
          <w:bCs/>
        </w:rPr>
      </w:pPr>
    </w:p>
    <w:p w14:paraId="38872110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2602EAB3" wp14:editId="58F28D99">
            <wp:extent cx="5273675" cy="3695065"/>
            <wp:effectExtent l="0" t="0" r="3175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3529" w14:textId="77777777" w:rsidR="00FA6131" w:rsidRDefault="00AF0164">
      <w:pPr>
        <w:rPr>
          <w:b/>
          <w:bCs/>
        </w:rPr>
      </w:pPr>
      <w:r>
        <w:rPr>
          <w:b/>
          <w:bCs/>
        </w:rPr>
        <w:t xml:space="preserve">Figure S2. </w:t>
      </w:r>
      <w:r>
        <w:rPr>
          <w:vertAlign w:val="superscript"/>
        </w:rPr>
        <w:t>13</w:t>
      </w:r>
      <w:r>
        <w:t xml:space="preserve">C NMR spectra of compound </w:t>
      </w:r>
      <w:r>
        <w:rPr>
          <w:b/>
          <w:bCs/>
        </w:rPr>
        <w:t xml:space="preserve">L </w:t>
      </w:r>
    </w:p>
    <w:p w14:paraId="76603145" w14:textId="77777777" w:rsidR="00FA6131" w:rsidRDefault="00FA6131">
      <w:pPr>
        <w:jc w:val="center"/>
        <w:rPr>
          <w:b/>
          <w:bCs/>
        </w:rPr>
      </w:pPr>
    </w:p>
    <w:p w14:paraId="634F19ED" w14:textId="77777777" w:rsidR="00FA6131" w:rsidRDefault="00FA6131">
      <w:pPr>
        <w:jc w:val="center"/>
        <w:rPr>
          <w:b/>
          <w:bCs/>
        </w:rPr>
      </w:pPr>
    </w:p>
    <w:p w14:paraId="6CA28EA8" w14:textId="77777777" w:rsidR="00FA6131" w:rsidRDefault="00FA6131">
      <w:pPr>
        <w:jc w:val="center"/>
        <w:rPr>
          <w:b/>
          <w:bCs/>
        </w:rPr>
      </w:pPr>
    </w:p>
    <w:p w14:paraId="3347C303" w14:textId="77777777" w:rsidR="00FA6131" w:rsidRDefault="00FA6131">
      <w:pPr>
        <w:jc w:val="center"/>
        <w:rPr>
          <w:b/>
          <w:bCs/>
        </w:rPr>
      </w:pPr>
    </w:p>
    <w:p w14:paraId="631106DB" w14:textId="77777777" w:rsidR="00FA6131" w:rsidRDefault="00FA6131">
      <w:pPr>
        <w:jc w:val="center"/>
        <w:rPr>
          <w:b/>
          <w:bCs/>
        </w:rPr>
      </w:pPr>
    </w:p>
    <w:p w14:paraId="1F40E550" w14:textId="77777777" w:rsidR="00FA6131" w:rsidRDefault="00FA6131">
      <w:pPr>
        <w:jc w:val="center"/>
        <w:rPr>
          <w:b/>
          <w:bCs/>
        </w:rPr>
      </w:pPr>
    </w:p>
    <w:p w14:paraId="17A9FB2B" w14:textId="77777777" w:rsidR="00FA6131" w:rsidRDefault="00FA6131">
      <w:pPr>
        <w:jc w:val="center"/>
        <w:rPr>
          <w:b/>
          <w:bCs/>
        </w:rPr>
      </w:pPr>
    </w:p>
    <w:p w14:paraId="6F155093" w14:textId="77777777" w:rsidR="00FA6131" w:rsidRDefault="00FA6131">
      <w:pPr>
        <w:jc w:val="center"/>
        <w:rPr>
          <w:b/>
          <w:bCs/>
        </w:rPr>
      </w:pPr>
    </w:p>
    <w:p w14:paraId="1FC0FAD6" w14:textId="77777777" w:rsidR="00FA6131" w:rsidRDefault="00FA6131">
      <w:pPr>
        <w:jc w:val="center"/>
        <w:rPr>
          <w:b/>
          <w:bCs/>
        </w:rPr>
      </w:pPr>
    </w:p>
    <w:p w14:paraId="496398B7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6C2F05BD" wp14:editId="62FC17B9">
            <wp:extent cx="5518150" cy="2096135"/>
            <wp:effectExtent l="0" t="0" r="6350" b="1841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8E6F" w14:textId="77777777" w:rsidR="00FA6131" w:rsidRDefault="00AF0164">
      <w:pPr>
        <w:rPr>
          <w:b/>
          <w:bCs/>
        </w:rPr>
      </w:pPr>
      <w:r>
        <w:rPr>
          <w:b/>
          <w:bCs/>
        </w:rPr>
        <w:t xml:space="preserve">Figure S3. </w:t>
      </w:r>
      <w:r>
        <w:t xml:space="preserve">ESI-MS spectrum of </w:t>
      </w:r>
      <w:r>
        <w:rPr>
          <w:b/>
          <w:bCs/>
        </w:rPr>
        <w:t>L</w:t>
      </w:r>
    </w:p>
    <w:p w14:paraId="03F2E5A9" w14:textId="77777777" w:rsidR="00FA6131" w:rsidRDefault="00FA6131">
      <w:pPr>
        <w:jc w:val="center"/>
        <w:rPr>
          <w:b/>
          <w:bCs/>
        </w:rPr>
      </w:pPr>
    </w:p>
    <w:p w14:paraId="186133C1" w14:textId="77777777" w:rsidR="00FA6131" w:rsidRDefault="00FA6131">
      <w:pPr>
        <w:jc w:val="center"/>
        <w:rPr>
          <w:b/>
          <w:bCs/>
        </w:rPr>
      </w:pPr>
    </w:p>
    <w:p w14:paraId="640B1ECB" w14:textId="77777777" w:rsidR="00FA6131" w:rsidRDefault="00FA6131">
      <w:pPr>
        <w:jc w:val="center"/>
        <w:rPr>
          <w:b/>
          <w:bCs/>
        </w:rPr>
      </w:pPr>
    </w:p>
    <w:p w14:paraId="19A94DFB" w14:textId="77777777" w:rsidR="00FA6131" w:rsidRDefault="00FA6131">
      <w:pPr>
        <w:jc w:val="center"/>
        <w:rPr>
          <w:b/>
          <w:bCs/>
        </w:rPr>
      </w:pPr>
    </w:p>
    <w:p w14:paraId="0F214FCF" w14:textId="77777777" w:rsidR="00FA6131" w:rsidRDefault="00FA6131">
      <w:pPr>
        <w:jc w:val="center"/>
        <w:rPr>
          <w:b/>
          <w:bCs/>
        </w:rPr>
      </w:pPr>
    </w:p>
    <w:p w14:paraId="0BFF5F77" w14:textId="77777777" w:rsidR="00FA6131" w:rsidRDefault="00FA6131">
      <w:pPr>
        <w:jc w:val="center"/>
        <w:rPr>
          <w:b/>
          <w:bCs/>
        </w:rPr>
      </w:pPr>
    </w:p>
    <w:p w14:paraId="5EFE1299" w14:textId="77777777" w:rsidR="00FA6131" w:rsidRDefault="00FA6131">
      <w:pPr>
        <w:jc w:val="center"/>
        <w:rPr>
          <w:b/>
          <w:bCs/>
        </w:rPr>
      </w:pPr>
    </w:p>
    <w:p w14:paraId="541C6487" w14:textId="77777777" w:rsidR="00FA6131" w:rsidRDefault="00FA6131">
      <w:pPr>
        <w:jc w:val="center"/>
        <w:rPr>
          <w:b/>
          <w:bCs/>
        </w:rPr>
      </w:pPr>
    </w:p>
    <w:p w14:paraId="60496CED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7C26FBFB" wp14:editId="7E9DBBF9">
            <wp:extent cx="5268595" cy="3861435"/>
            <wp:effectExtent l="0" t="0" r="8255" b="571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B0C9" w14:textId="77777777" w:rsidR="00FA6131" w:rsidRDefault="00AF0164">
      <w:r>
        <w:rPr>
          <w:b/>
          <w:bCs/>
        </w:rPr>
        <w:t>Figure S4.</w:t>
      </w:r>
      <w:r>
        <w:t xml:space="preserve"> Absorption response of </w:t>
      </w:r>
      <w:r>
        <w:rPr>
          <w:b/>
          <w:bCs/>
        </w:rPr>
        <w:t xml:space="preserve">L </w:t>
      </w:r>
      <w:r>
        <w:t>(1×10</w:t>
      </w:r>
      <w:r>
        <w:rPr>
          <w:vertAlign w:val="superscript"/>
        </w:rPr>
        <w:t>-</w:t>
      </w:r>
      <w:r>
        <w:rPr>
          <w:rFonts w:eastAsia="SimSun" w:hint="eastAsia"/>
          <w:vertAlign w:val="superscript"/>
          <w:lang w:eastAsia="zh-CN"/>
        </w:rPr>
        <w:t>5</w:t>
      </w:r>
      <w:r>
        <w:t xml:space="preserve"> M) in HEPES buffer (10 mM, pH 7.4)/CH</w:t>
      </w:r>
      <w:r>
        <w:rPr>
          <w:vertAlign w:val="subscript"/>
        </w:rPr>
        <w:t>3</w:t>
      </w:r>
      <w:r>
        <w:t xml:space="preserve">CN (40:60, V/V) upon addition of respective metal ions, at 526 nm, followed by addition of </w:t>
      </w:r>
      <w:r>
        <w:rPr>
          <w:rFonts w:eastAsia="OneGulliverA"/>
        </w:rPr>
        <w:t>Hg</w:t>
      </w:r>
      <w:r>
        <w:rPr>
          <w:rFonts w:eastAsia="OneGulliverA"/>
          <w:vertAlign w:val="superscript"/>
        </w:rPr>
        <w:t>2+</w:t>
      </w:r>
      <w:r>
        <w:t>.</w:t>
      </w:r>
    </w:p>
    <w:p w14:paraId="0F5F166B" w14:textId="77777777" w:rsidR="00FA6131" w:rsidRDefault="00FA6131">
      <w:pPr>
        <w:jc w:val="center"/>
      </w:pPr>
    </w:p>
    <w:p w14:paraId="4DEBC30A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04413FF7" wp14:editId="563F879F">
            <wp:extent cx="5266690" cy="3763645"/>
            <wp:effectExtent l="0" t="0" r="10160" b="825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2B00" w14:textId="77777777" w:rsidR="00FA6131" w:rsidRDefault="00AF0164">
      <w:pPr>
        <w:pStyle w:val="Text"/>
        <w:spacing w:line="24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Figure S5. </w:t>
      </w:r>
      <w:r>
        <w:rPr>
          <w:rFonts w:cs="Times New Roman"/>
          <w:szCs w:val="24"/>
        </w:rPr>
        <w:t xml:space="preserve">Competitive selectivity of </w:t>
      </w:r>
      <w:r>
        <w:rPr>
          <w:rFonts w:cs="Times New Roman"/>
          <w:b/>
          <w:bCs/>
          <w:szCs w:val="24"/>
        </w:rPr>
        <w:t>L</w:t>
      </w:r>
      <w:r>
        <w:rPr>
          <w:rFonts w:cs="Times New Roman"/>
          <w:szCs w:val="24"/>
        </w:rPr>
        <w:t xml:space="preserve"> (1.0×10</w:t>
      </w:r>
      <w:r>
        <w:rPr>
          <w:rFonts w:cs="Times New Roman"/>
          <w:szCs w:val="24"/>
          <w:vertAlign w:val="superscript"/>
        </w:rPr>
        <w:t>-</w:t>
      </w:r>
      <w:r>
        <w:rPr>
          <w:rFonts w:eastAsia="SimSun" w:cs="Times New Roman" w:hint="eastAsia"/>
          <w:szCs w:val="24"/>
          <w:vertAlign w:val="superscript"/>
          <w:lang w:eastAsia="zh-CN"/>
        </w:rPr>
        <w:t>5</w:t>
      </w:r>
      <w:r>
        <w:rPr>
          <w:rFonts w:cs="Times New Roman"/>
          <w:szCs w:val="24"/>
        </w:rPr>
        <w:t xml:space="preserve"> M) towards Cu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 xml:space="preserve"> in the presence of other metal ions in HEPES buffer (10 mM, pH 7.4)/CH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CN (40:60, V/V), </w:t>
      </w:r>
      <w:proofErr w:type="spellStart"/>
      <w:r>
        <w:rPr>
          <w:rFonts w:eastAsia="SimHei" w:cs="Times New Roman"/>
          <w:szCs w:val="24"/>
        </w:rPr>
        <w:t>λ</w:t>
      </w:r>
      <w:r>
        <w:rPr>
          <w:rFonts w:eastAsia="OneGulliverA" w:cs="Times New Roman"/>
          <w:szCs w:val="24"/>
          <w:vertAlign w:val="subscript"/>
        </w:rPr>
        <w:t>ex</w:t>
      </w:r>
      <w:proofErr w:type="spellEnd"/>
      <w:r>
        <w:rPr>
          <w:rFonts w:eastAsia="OneGulliverA"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= 526 nm, fluorescent intensity at 550 nm.</w:t>
      </w:r>
    </w:p>
    <w:p w14:paraId="49CC8D12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474CBEDC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6642D729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2D45268C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50E49CDA" w14:textId="77777777" w:rsidR="00FA6131" w:rsidRDefault="00AF0164">
      <w:pPr>
        <w:pStyle w:val="Text"/>
        <w:spacing w:line="240" w:lineRule="auto"/>
        <w:ind w:firstLine="0"/>
        <w:jc w:val="center"/>
        <w:rPr>
          <w:rFonts w:cs="Times New Roman"/>
          <w:szCs w:val="24"/>
          <w:lang w:bidi="ar"/>
        </w:rPr>
      </w:pPr>
      <w:r>
        <w:rPr>
          <w:rFonts w:cs="Times New Roman"/>
          <w:noProof/>
          <w:szCs w:val="24"/>
          <w:lang w:eastAsia="zh-CN"/>
        </w:rPr>
        <w:lastRenderedPageBreak/>
        <w:drawing>
          <wp:inline distT="0" distB="0" distL="114300" distR="114300" wp14:anchorId="5E42D4FF" wp14:editId="44F22C9A">
            <wp:extent cx="3825240" cy="3062605"/>
            <wp:effectExtent l="0" t="0" r="3810" b="4445"/>
            <wp:docPr id="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48C9" w14:textId="77777777" w:rsidR="00FA6131" w:rsidRDefault="00AF0164">
      <w:pPr>
        <w:pStyle w:val="Text"/>
        <w:spacing w:line="240" w:lineRule="auto"/>
        <w:ind w:firstLine="0"/>
        <w:rPr>
          <w:rFonts w:eastAsia="SimSun" w:cs="Times New Roman"/>
          <w:szCs w:val="24"/>
          <w:lang w:eastAsia="zh-CN"/>
        </w:rPr>
      </w:pPr>
      <w:r>
        <w:rPr>
          <w:rFonts w:cs="Times New Roman"/>
          <w:b/>
          <w:bCs/>
          <w:szCs w:val="24"/>
        </w:rPr>
        <w:t xml:space="preserve">Figure S6. </w:t>
      </w:r>
      <w:r>
        <w:rPr>
          <w:rFonts w:cs="Times New Roman"/>
          <w:szCs w:val="24"/>
        </w:rPr>
        <w:t xml:space="preserve">Absorption response of </w:t>
      </w:r>
      <w:r>
        <w:rPr>
          <w:rFonts w:cs="Times New Roman"/>
          <w:b/>
          <w:bCs/>
          <w:szCs w:val="24"/>
        </w:rPr>
        <w:t xml:space="preserve">L </w:t>
      </w:r>
      <w:r>
        <w:rPr>
          <w:rFonts w:cs="Times New Roman"/>
          <w:szCs w:val="24"/>
        </w:rPr>
        <w:t>(1×10</w:t>
      </w:r>
      <w:r>
        <w:rPr>
          <w:rFonts w:cs="Times New Roman"/>
          <w:szCs w:val="24"/>
          <w:vertAlign w:val="superscript"/>
        </w:rPr>
        <w:t>-</w:t>
      </w:r>
      <w:r>
        <w:rPr>
          <w:rFonts w:eastAsia="SimSun" w:cs="Times New Roman" w:hint="eastAsia"/>
          <w:szCs w:val="24"/>
          <w:vertAlign w:val="superscript"/>
          <w:lang w:eastAsia="zh-CN"/>
        </w:rPr>
        <w:t>5</w:t>
      </w:r>
      <w:r>
        <w:rPr>
          <w:rFonts w:cs="Times New Roman"/>
          <w:szCs w:val="24"/>
        </w:rPr>
        <w:t xml:space="preserve"> M) in HEPES buffer (10 mM, pH 7.4)/CH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CN (40:60, V/V), at 526 nm, followed by addition of </w:t>
      </w:r>
      <w:r>
        <w:rPr>
          <w:rFonts w:eastAsia="OneGulliverA" w:cs="Times New Roman"/>
          <w:szCs w:val="24"/>
        </w:rPr>
        <w:t>Hg</w:t>
      </w:r>
      <w:r>
        <w:rPr>
          <w:rFonts w:eastAsia="OneGulliverA"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. [Hg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]/[</w:t>
      </w:r>
      <w:r>
        <w:rPr>
          <w:rFonts w:cs="Times New Roman"/>
          <w:b/>
          <w:szCs w:val="24"/>
        </w:rPr>
        <w:t>L</w:t>
      </w:r>
      <w:r>
        <w:rPr>
          <w:rFonts w:cs="Times New Roman"/>
          <w:szCs w:val="24"/>
        </w:rPr>
        <w:t>]=0, 0.5, 1, 1.5, 2 were separately tested</w:t>
      </w:r>
      <w:r>
        <w:rPr>
          <w:rFonts w:eastAsia="SimSun" w:cs="Times New Roman" w:hint="eastAsia"/>
          <w:szCs w:val="24"/>
          <w:lang w:eastAsia="zh-CN"/>
        </w:rPr>
        <w:t>.</w:t>
      </w:r>
    </w:p>
    <w:p w14:paraId="6E8F2EF1" w14:textId="77777777" w:rsidR="00FA6131" w:rsidRDefault="00FA6131">
      <w:pPr>
        <w:pStyle w:val="Text"/>
        <w:spacing w:line="240" w:lineRule="auto"/>
        <w:ind w:firstLine="0"/>
        <w:jc w:val="center"/>
        <w:rPr>
          <w:rFonts w:eastAsia="SimSun" w:cs="Times New Roman"/>
          <w:szCs w:val="24"/>
          <w:lang w:eastAsia="zh-CN"/>
        </w:rPr>
      </w:pPr>
    </w:p>
    <w:p w14:paraId="0608D15C" w14:textId="77777777" w:rsidR="00FA6131" w:rsidRDefault="00FA6131">
      <w:pPr>
        <w:pStyle w:val="Text"/>
        <w:spacing w:line="240" w:lineRule="auto"/>
        <w:ind w:firstLine="0"/>
        <w:jc w:val="center"/>
        <w:rPr>
          <w:rFonts w:eastAsia="SimSun" w:cs="Times New Roman"/>
          <w:szCs w:val="24"/>
          <w:lang w:eastAsia="zh-CN"/>
        </w:rPr>
      </w:pPr>
    </w:p>
    <w:p w14:paraId="1B546900" w14:textId="77777777" w:rsidR="00FA6131" w:rsidRDefault="00FA6131">
      <w:pPr>
        <w:pStyle w:val="Text"/>
        <w:spacing w:line="240" w:lineRule="auto"/>
        <w:ind w:firstLine="0"/>
        <w:jc w:val="center"/>
        <w:rPr>
          <w:rFonts w:eastAsia="SimSun" w:cs="Times New Roman"/>
          <w:szCs w:val="24"/>
          <w:lang w:eastAsia="zh-CN"/>
        </w:rPr>
      </w:pPr>
    </w:p>
    <w:p w14:paraId="104CEFC8" w14:textId="77777777" w:rsidR="00FA6131" w:rsidRDefault="00FA6131">
      <w:pPr>
        <w:pStyle w:val="Text"/>
        <w:spacing w:line="240" w:lineRule="auto"/>
        <w:ind w:firstLine="0"/>
        <w:jc w:val="center"/>
        <w:rPr>
          <w:rFonts w:eastAsia="SimSun" w:cs="Times New Roman"/>
          <w:szCs w:val="24"/>
          <w:lang w:eastAsia="zh-CN"/>
        </w:rPr>
      </w:pPr>
    </w:p>
    <w:p w14:paraId="729789C5" w14:textId="77777777" w:rsidR="00FA6131" w:rsidRDefault="00FA6131">
      <w:pPr>
        <w:pStyle w:val="Text"/>
        <w:spacing w:line="240" w:lineRule="auto"/>
        <w:ind w:firstLine="0"/>
        <w:jc w:val="center"/>
        <w:rPr>
          <w:rFonts w:eastAsia="SimSun" w:cs="Times New Roman"/>
          <w:szCs w:val="24"/>
          <w:lang w:eastAsia="zh-CN"/>
        </w:rPr>
      </w:pPr>
    </w:p>
    <w:p w14:paraId="3A8D3AA9" w14:textId="77777777" w:rsidR="00FA6131" w:rsidRDefault="00AF0164">
      <w:pPr>
        <w:pStyle w:val="Text"/>
        <w:spacing w:line="240" w:lineRule="auto"/>
        <w:ind w:firstLine="0"/>
        <w:jc w:val="center"/>
        <w:rPr>
          <w:rFonts w:cs="Times New Roman"/>
          <w:szCs w:val="24"/>
          <w:lang w:bidi="ar"/>
        </w:rPr>
      </w:pPr>
      <w:r>
        <w:rPr>
          <w:rFonts w:cs="Times New Roman"/>
          <w:noProof/>
          <w:szCs w:val="24"/>
          <w:lang w:eastAsia="zh-CN"/>
        </w:rPr>
        <w:lastRenderedPageBreak/>
        <w:drawing>
          <wp:inline distT="0" distB="0" distL="114300" distR="114300" wp14:anchorId="19A5F45A" wp14:editId="0E9BE376">
            <wp:extent cx="4169410" cy="3225800"/>
            <wp:effectExtent l="0" t="0" r="2540" b="12700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350B" w14:textId="77777777" w:rsidR="00FA6131" w:rsidRDefault="00AF0164">
      <w:pPr>
        <w:pStyle w:val="Text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Figure S7. </w:t>
      </w:r>
      <w:r>
        <w:rPr>
          <w:rFonts w:eastAsia="OneGulliverA" w:cs="Times New Roman"/>
          <w:szCs w:val="24"/>
        </w:rPr>
        <w:t>Fluorescence spectra</w:t>
      </w:r>
      <w:r>
        <w:rPr>
          <w:rFonts w:cs="Times New Roman"/>
          <w:szCs w:val="24"/>
        </w:rPr>
        <w:t xml:space="preserve"> of </w:t>
      </w:r>
      <w:r>
        <w:rPr>
          <w:rFonts w:cs="Times New Roman"/>
          <w:b/>
          <w:bCs/>
          <w:szCs w:val="24"/>
        </w:rPr>
        <w:t xml:space="preserve">L </w:t>
      </w:r>
      <w:r>
        <w:rPr>
          <w:rFonts w:cs="Times New Roman"/>
          <w:szCs w:val="24"/>
        </w:rPr>
        <w:t>(1×10</w:t>
      </w:r>
      <w:r>
        <w:rPr>
          <w:rFonts w:cs="Times New Roman"/>
          <w:szCs w:val="24"/>
          <w:vertAlign w:val="superscript"/>
        </w:rPr>
        <w:t>-</w:t>
      </w:r>
      <w:r>
        <w:rPr>
          <w:rFonts w:eastAsia="SimSun" w:cs="Times New Roman" w:hint="eastAsia"/>
          <w:szCs w:val="24"/>
          <w:vertAlign w:val="superscript"/>
          <w:lang w:eastAsia="zh-CN"/>
        </w:rPr>
        <w:t>5</w:t>
      </w:r>
      <w:r>
        <w:rPr>
          <w:rFonts w:cs="Times New Roman"/>
          <w:szCs w:val="24"/>
        </w:rPr>
        <w:t xml:space="preserve"> M) in HEPES buffer (10 mM, pH 7.4)/CH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CN (40:60, V/V), at 550 nm, followed by addition of </w:t>
      </w:r>
      <w:r>
        <w:rPr>
          <w:rFonts w:eastAsia="OneGulliverA" w:cs="Times New Roman"/>
          <w:szCs w:val="24"/>
        </w:rPr>
        <w:t>Hg</w:t>
      </w:r>
      <w:r>
        <w:rPr>
          <w:rFonts w:eastAsia="OneGulliverA"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. [Hg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]/[</w:t>
      </w:r>
      <w:r>
        <w:rPr>
          <w:rFonts w:cs="Times New Roman"/>
          <w:b/>
          <w:szCs w:val="24"/>
        </w:rPr>
        <w:t>L</w:t>
      </w:r>
      <w:r>
        <w:rPr>
          <w:rFonts w:cs="Times New Roman"/>
          <w:szCs w:val="24"/>
        </w:rPr>
        <w:t>]=0, 0.5, 1, 1.5, 2 were separately tested.</w:t>
      </w:r>
    </w:p>
    <w:p w14:paraId="23CFC40F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74A13DDA" w14:textId="77777777" w:rsidR="00FA6131" w:rsidRDefault="00FA6131">
      <w:pPr>
        <w:jc w:val="center"/>
        <w:rPr>
          <w:b/>
          <w:bCs/>
        </w:rPr>
      </w:pPr>
    </w:p>
    <w:p w14:paraId="68CEBC32" w14:textId="77777777" w:rsidR="00FA6131" w:rsidRDefault="00FA6131">
      <w:pPr>
        <w:jc w:val="center"/>
        <w:rPr>
          <w:b/>
          <w:bCs/>
        </w:rPr>
      </w:pPr>
    </w:p>
    <w:p w14:paraId="5E16A87F" w14:textId="77777777" w:rsidR="00FA6131" w:rsidRDefault="00FA6131">
      <w:pPr>
        <w:jc w:val="center"/>
        <w:rPr>
          <w:b/>
          <w:bCs/>
        </w:rPr>
      </w:pPr>
    </w:p>
    <w:p w14:paraId="264B0447" w14:textId="77777777" w:rsidR="00FA6131" w:rsidRDefault="00FA6131">
      <w:pPr>
        <w:jc w:val="center"/>
        <w:rPr>
          <w:b/>
          <w:bCs/>
        </w:rPr>
      </w:pPr>
    </w:p>
    <w:p w14:paraId="26EFE01A" w14:textId="77777777" w:rsidR="00FA6131" w:rsidRDefault="00FA6131">
      <w:pPr>
        <w:jc w:val="center"/>
        <w:rPr>
          <w:b/>
          <w:bCs/>
        </w:rPr>
      </w:pPr>
    </w:p>
    <w:p w14:paraId="5B7503C9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0D71D347" wp14:editId="62C3011D">
            <wp:extent cx="6009005" cy="3118485"/>
            <wp:effectExtent l="0" t="0" r="10795" b="571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14A8" w14:textId="77777777" w:rsidR="00FA6131" w:rsidRDefault="00AF0164">
      <w:r>
        <w:rPr>
          <w:b/>
          <w:bCs/>
        </w:rPr>
        <w:t xml:space="preserve">Figure S8. </w:t>
      </w:r>
      <w:r>
        <w:t xml:space="preserve">ESI-MS spectrum of </w:t>
      </w:r>
      <w:r>
        <w:rPr>
          <w:b/>
          <w:bCs/>
        </w:rPr>
        <w:t>LO</w:t>
      </w:r>
    </w:p>
    <w:p w14:paraId="4A683451" w14:textId="77777777" w:rsidR="00FA6131" w:rsidRDefault="00FA6131">
      <w:pPr>
        <w:jc w:val="center"/>
      </w:pPr>
    </w:p>
    <w:p w14:paraId="1AABE59D" w14:textId="77777777" w:rsidR="00FA6131" w:rsidRDefault="00FA6131">
      <w:pPr>
        <w:jc w:val="center"/>
      </w:pPr>
    </w:p>
    <w:p w14:paraId="4F9477E0" w14:textId="77777777" w:rsidR="00FA6131" w:rsidRDefault="00FA6131">
      <w:pPr>
        <w:jc w:val="center"/>
      </w:pPr>
    </w:p>
    <w:p w14:paraId="0DC79CED" w14:textId="77777777" w:rsidR="00FA6131" w:rsidRDefault="00FA6131">
      <w:pPr>
        <w:jc w:val="center"/>
      </w:pPr>
    </w:p>
    <w:p w14:paraId="3DDBEDB0" w14:textId="77777777" w:rsidR="00FA6131" w:rsidRDefault="00FA6131">
      <w:pPr>
        <w:jc w:val="center"/>
      </w:pPr>
    </w:p>
    <w:p w14:paraId="393A5E9E" w14:textId="77777777" w:rsidR="00FA6131" w:rsidRDefault="00FA6131">
      <w:pPr>
        <w:jc w:val="center"/>
      </w:pPr>
    </w:p>
    <w:p w14:paraId="0F4C9989" w14:textId="77777777" w:rsidR="00FA6131" w:rsidRDefault="00FA6131">
      <w:pPr>
        <w:jc w:val="center"/>
      </w:pPr>
    </w:p>
    <w:p w14:paraId="08AAD0D9" w14:textId="77777777" w:rsidR="00FA6131" w:rsidRDefault="00FA6131">
      <w:pPr>
        <w:jc w:val="center"/>
      </w:pPr>
    </w:p>
    <w:p w14:paraId="1C1AD187" w14:textId="77777777" w:rsidR="00FA6131" w:rsidRDefault="00AF0164">
      <w:pPr>
        <w:jc w:val="center"/>
      </w:pPr>
      <w:r>
        <w:rPr>
          <w:noProof/>
          <w:lang w:eastAsia="zh-CN"/>
        </w:rPr>
        <w:lastRenderedPageBreak/>
        <w:drawing>
          <wp:inline distT="0" distB="0" distL="114300" distR="114300" wp14:anchorId="6E0EA9D2" wp14:editId="4395D9E5">
            <wp:extent cx="5978525" cy="2744470"/>
            <wp:effectExtent l="0" t="0" r="3175" b="1778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E077" w14:textId="77777777" w:rsidR="00FA6131" w:rsidRDefault="00AF0164">
      <w:r>
        <w:rPr>
          <w:b/>
          <w:bCs/>
        </w:rPr>
        <w:t xml:space="preserve">Figure S9. </w:t>
      </w:r>
      <w:r>
        <w:t xml:space="preserve">ESI-MS spectrum of </w:t>
      </w:r>
      <w:r>
        <w:rPr>
          <w:b/>
          <w:bCs/>
        </w:rPr>
        <w:t>LO-Hg</w:t>
      </w:r>
      <w:r>
        <w:rPr>
          <w:vertAlign w:val="superscript"/>
        </w:rPr>
        <w:t>2+</w:t>
      </w:r>
    </w:p>
    <w:p w14:paraId="26840674" w14:textId="77777777" w:rsidR="00FA6131" w:rsidRDefault="00FA6131">
      <w:pPr>
        <w:jc w:val="center"/>
        <w:rPr>
          <w:b/>
          <w:bCs/>
        </w:rPr>
      </w:pPr>
    </w:p>
    <w:p w14:paraId="31F86616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21711A95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0B158FA3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55341AF5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4AFB126D" w14:textId="77777777" w:rsidR="00FA6131" w:rsidRDefault="00AF0164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noProof/>
          <w:lang w:eastAsia="zh-CN"/>
        </w:rPr>
        <w:lastRenderedPageBreak/>
        <w:drawing>
          <wp:inline distT="0" distB="0" distL="114300" distR="114300" wp14:anchorId="66D502BA" wp14:editId="14D67FED">
            <wp:extent cx="5272405" cy="3973195"/>
            <wp:effectExtent l="0" t="0" r="444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CF3E" w14:textId="77777777" w:rsidR="00FA6131" w:rsidRDefault="00AF0164">
      <w:pPr>
        <w:pStyle w:val="Text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Figure S10. </w:t>
      </w:r>
      <w:r>
        <w:rPr>
          <w:rFonts w:cs="Times New Roman"/>
          <w:szCs w:val="24"/>
        </w:rPr>
        <w:t xml:space="preserve">FTIR spectra of compound </w:t>
      </w:r>
      <w:r>
        <w:rPr>
          <w:rFonts w:cs="Times New Roman"/>
          <w:b/>
          <w:bCs/>
          <w:szCs w:val="24"/>
        </w:rPr>
        <w:t>L</w:t>
      </w:r>
      <w:r>
        <w:rPr>
          <w:rFonts w:cs="Times New Roman"/>
          <w:bCs/>
          <w:szCs w:val="24"/>
        </w:rPr>
        <w:t xml:space="preserve"> and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L</w:t>
      </w:r>
      <w:r>
        <w:rPr>
          <w:rFonts w:cs="Times New Roman"/>
          <w:szCs w:val="24"/>
        </w:rPr>
        <w:t>−</w:t>
      </w:r>
      <w:r>
        <w:rPr>
          <w:rFonts w:cs="Times New Roman"/>
          <w:bCs/>
          <w:szCs w:val="24"/>
        </w:rPr>
        <w:t>Hg</w:t>
      </w:r>
      <w:r>
        <w:rPr>
          <w:rFonts w:cs="Times New Roman"/>
          <w:bCs/>
          <w:szCs w:val="24"/>
          <w:vertAlign w:val="superscript"/>
        </w:rPr>
        <w:t>2</w:t>
      </w:r>
      <w:r>
        <w:rPr>
          <w:rFonts w:cs="Times New Roman"/>
          <w:b/>
          <w:bCs/>
          <w:szCs w:val="24"/>
          <w:vertAlign w:val="superscript"/>
        </w:rPr>
        <w:t>+</w:t>
      </w:r>
    </w:p>
    <w:p w14:paraId="766149B9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0D5633FF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3F1585CB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37BA9384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0BB9EF78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77249121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50E08437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503D1B1B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5345AE94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33474074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4F807011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0D58126C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06C76F56" w14:textId="77777777" w:rsidR="00FA6131" w:rsidRDefault="00AF0164">
      <w:pPr>
        <w:pStyle w:val="Text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(a)</w:t>
      </w:r>
    </w:p>
    <w:p w14:paraId="2C06EF44" w14:textId="77777777" w:rsidR="00FA6131" w:rsidRDefault="00AF0164">
      <w:pPr>
        <w:jc w:val="center"/>
        <w:rPr>
          <w:w w:val="108"/>
        </w:rPr>
      </w:pPr>
      <w:r>
        <w:rPr>
          <w:noProof/>
          <w:lang w:eastAsia="zh-CN"/>
        </w:rPr>
        <w:drawing>
          <wp:inline distT="0" distB="0" distL="114300" distR="114300" wp14:anchorId="03F65F39" wp14:editId="1DAFC30F">
            <wp:extent cx="3926840" cy="2890520"/>
            <wp:effectExtent l="0" t="0" r="16510" b="508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BFF3" w14:textId="77777777" w:rsidR="00FA6131" w:rsidRDefault="00AF0164">
      <w:pPr>
        <w:pStyle w:val="RSCB02Article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(b)</w:t>
      </w:r>
    </w:p>
    <w:p w14:paraId="5A718240" w14:textId="77777777" w:rsidR="00FA6131" w:rsidRDefault="00AF0164">
      <w:pPr>
        <w:jc w:val="center"/>
        <w:rPr>
          <w:w w:val="108"/>
        </w:rPr>
      </w:pPr>
      <w:r>
        <w:rPr>
          <w:noProof/>
          <w:lang w:eastAsia="zh-CN"/>
        </w:rPr>
        <w:drawing>
          <wp:inline distT="0" distB="0" distL="114300" distR="114300" wp14:anchorId="7ADAD682" wp14:editId="3864450B">
            <wp:extent cx="3286760" cy="2523490"/>
            <wp:effectExtent l="0" t="0" r="8890" b="1016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BB33" w14:textId="77777777" w:rsidR="00FA6131" w:rsidRDefault="00AF0164">
      <w:pPr>
        <w:pStyle w:val="RSCB02ArticleText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Figure S11. </w:t>
      </w:r>
      <w:r>
        <w:rPr>
          <w:sz w:val="24"/>
          <w:szCs w:val="24"/>
        </w:rPr>
        <w:t xml:space="preserve">(a) Absorption spectra of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(1.0×10</w:t>
      </w:r>
      <w:r>
        <w:rPr>
          <w:sz w:val="24"/>
          <w:szCs w:val="24"/>
          <w:vertAlign w:val="superscript"/>
        </w:rPr>
        <w:t>-</w:t>
      </w:r>
      <w:r>
        <w:rPr>
          <w:rFonts w:eastAsia="SimSun" w:hint="eastAsia"/>
          <w:sz w:val="24"/>
          <w:szCs w:val="24"/>
          <w:vertAlign w:val="superscript"/>
          <w:lang w:eastAsia="zh-CN"/>
        </w:rPr>
        <w:t>5</w:t>
      </w:r>
      <w:r>
        <w:rPr>
          <w:sz w:val="24"/>
          <w:szCs w:val="24"/>
        </w:rPr>
        <w:t xml:space="preserve"> M) in the presence of different concentration of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(0-3.0 equiv.) in HEPES buffer (10 mM, pH 7.4)/CH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CN (40:60, V/V). (b) A plot of absorption depending on the concentration of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in the range from 0.1 to 3.0 </w:t>
      </w:r>
      <w:proofErr w:type="spellStart"/>
      <w:r>
        <w:rPr>
          <w:sz w:val="24"/>
          <w:szCs w:val="24"/>
        </w:rPr>
        <w:t>equiv</w:t>
      </w:r>
      <w:proofErr w:type="spellEnd"/>
      <w:r>
        <w:rPr>
          <w:sz w:val="24"/>
          <w:szCs w:val="24"/>
        </w:rPr>
        <w:t>, at 526 nm.</w:t>
      </w:r>
    </w:p>
    <w:p w14:paraId="1780673A" w14:textId="77777777" w:rsidR="00FA6131" w:rsidRDefault="00FA6131">
      <w:pPr>
        <w:jc w:val="center"/>
        <w:rPr>
          <w:b/>
          <w:bCs/>
        </w:rPr>
      </w:pPr>
    </w:p>
    <w:p w14:paraId="3404CB6D" w14:textId="77777777" w:rsidR="00FA6131" w:rsidRDefault="00AF0164">
      <w:pPr>
        <w:jc w:val="center"/>
        <w:rPr>
          <w:w w:val="108"/>
        </w:rPr>
      </w:pPr>
      <w:r>
        <w:rPr>
          <w:noProof/>
          <w:lang w:eastAsia="zh-CN"/>
        </w:rPr>
        <w:lastRenderedPageBreak/>
        <w:drawing>
          <wp:inline distT="0" distB="0" distL="114300" distR="114300" wp14:anchorId="79B98EBC" wp14:editId="5EA5B709">
            <wp:extent cx="3556000" cy="2688590"/>
            <wp:effectExtent l="0" t="0" r="6350" b="165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E6A5" w14:textId="77777777" w:rsidR="00FA6131" w:rsidRDefault="00AF0164">
      <w:pPr>
        <w:pStyle w:val="RSCB02ArticleText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 S12.</w:t>
      </w:r>
      <w:r>
        <w:rPr>
          <w:sz w:val="24"/>
          <w:szCs w:val="24"/>
        </w:rPr>
        <w:t xml:space="preserve"> Absorption of </w:t>
      </w:r>
      <w:proofErr w:type="spellStart"/>
      <w:r>
        <w:rPr>
          <w:sz w:val="24"/>
          <w:szCs w:val="24"/>
        </w:rPr>
        <w:t>chemosensors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in the presence of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with different mole ratios of 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]/ ([Hg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+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>]) at the constant total concentration ([Hg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] + [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>] = 2.0×10</w:t>
      </w:r>
      <w:r>
        <w:rPr>
          <w:sz w:val="24"/>
          <w:szCs w:val="24"/>
          <w:vertAlign w:val="superscript"/>
        </w:rPr>
        <w:t>-</w:t>
      </w:r>
      <w:r>
        <w:rPr>
          <w:rFonts w:eastAsia="SimSun" w:hint="eastAsia"/>
          <w:sz w:val="24"/>
          <w:szCs w:val="24"/>
          <w:vertAlign w:val="superscript"/>
          <w:lang w:eastAsia="zh-CN"/>
        </w:rPr>
        <w:t>5</w:t>
      </w:r>
      <w:r>
        <w:rPr>
          <w:sz w:val="24"/>
          <w:szCs w:val="24"/>
        </w:rPr>
        <w:t xml:space="preserve"> M) in HEPES buffer (10 mM, pH 7.4)/CH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CN (40:60, V/V). (b) Job’ plot for determination of the binding stoichiometry of </w:t>
      </w:r>
      <w:proofErr w:type="spellStart"/>
      <w:r>
        <w:rPr>
          <w:sz w:val="24"/>
          <w:szCs w:val="24"/>
        </w:rPr>
        <w:t>chemosensors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with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λ= 526 nm.</w:t>
      </w:r>
    </w:p>
    <w:p w14:paraId="1F291DD0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07696E30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72B4CEB2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1D6A89C3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1B33C480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2C0620FE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022C767C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7ECA2E16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2D57074B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7EBF980B" w14:textId="77777777" w:rsidR="00FA6131" w:rsidRDefault="00FA6131">
      <w:pPr>
        <w:pStyle w:val="RSCB02ArticleText"/>
        <w:spacing w:line="240" w:lineRule="auto"/>
        <w:jc w:val="center"/>
        <w:rPr>
          <w:sz w:val="24"/>
          <w:szCs w:val="24"/>
        </w:rPr>
      </w:pPr>
    </w:p>
    <w:p w14:paraId="1738C8FF" w14:textId="77777777" w:rsidR="00FA6131" w:rsidRDefault="00AF0164">
      <w:pPr>
        <w:jc w:val="center"/>
        <w:rPr>
          <w:w w:val="108"/>
        </w:rPr>
      </w:pPr>
      <w:r>
        <w:rPr>
          <w:noProof/>
          <w:lang w:eastAsia="zh-CN"/>
        </w:rPr>
        <w:lastRenderedPageBreak/>
        <w:drawing>
          <wp:inline distT="0" distB="0" distL="114300" distR="114300" wp14:anchorId="166BAE1D" wp14:editId="3C0339D8">
            <wp:extent cx="3610610" cy="2766695"/>
            <wp:effectExtent l="0" t="0" r="8890" b="1460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A0CC" w14:textId="77777777" w:rsidR="00FA6131" w:rsidRDefault="00AF0164">
      <w:pPr>
        <w:pStyle w:val="RSCB02ArticleText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Figure S13. </w:t>
      </w:r>
      <w:r>
        <w:rPr>
          <w:sz w:val="24"/>
          <w:szCs w:val="24"/>
        </w:rPr>
        <w:t xml:space="preserve">(a) Fluorescence spectra of </w:t>
      </w:r>
      <w:proofErr w:type="spellStart"/>
      <w:r>
        <w:rPr>
          <w:sz w:val="24"/>
          <w:szCs w:val="24"/>
        </w:rPr>
        <w:t>chemosensor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in the presence of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with different mole ratios of 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]/ ([Hg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+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>]) at the constant total concentration ([Hg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]+[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>]= 2.0×10</w:t>
      </w:r>
      <w:r>
        <w:rPr>
          <w:sz w:val="24"/>
          <w:szCs w:val="24"/>
          <w:vertAlign w:val="superscript"/>
        </w:rPr>
        <w:t>-</w:t>
      </w:r>
      <w:r>
        <w:rPr>
          <w:rFonts w:eastAsia="SimSun" w:hint="eastAsia"/>
          <w:sz w:val="24"/>
          <w:szCs w:val="24"/>
          <w:vertAlign w:val="superscript"/>
          <w:lang w:eastAsia="zh-CN"/>
        </w:rPr>
        <w:t>5</w:t>
      </w:r>
      <w:r>
        <w:rPr>
          <w:sz w:val="24"/>
          <w:szCs w:val="24"/>
        </w:rPr>
        <w:t xml:space="preserve"> M) in HEPES buffer (10 mM, pH 7.4)/CH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CN (40:60, V/V), </w:t>
      </w:r>
      <w:proofErr w:type="spellStart"/>
      <w:r>
        <w:rPr>
          <w:sz w:val="24"/>
          <w:szCs w:val="24"/>
        </w:rPr>
        <w:t>λ</w:t>
      </w:r>
      <w:r>
        <w:rPr>
          <w:sz w:val="24"/>
          <w:szCs w:val="24"/>
          <w:vertAlign w:val="subscript"/>
        </w:rPr>
        <w:t>ex</w:t>
      </w:r>
      <w:proofErr w:type="spellEnd"/>
      <w:r>
        <w:rPr>
          <w:sz w:val="24"/>
          <w:szCs w:val="24"/>
        </w:rPr>
        <w:t xml:space="preserve">= 526 nm, at 550 nm.. (b) Job’ plot for determination of the binding stoichiometry of </w:t>
      </w:r>
      <w:proofErr w:type="spellStart"/>
      <w:r>
        <w:rPr>
          <w:sz w:val="24"/>
          <w:szCs w:val="24"/>
        </w:rPr>
        <w:t>chemosensors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with Hg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.</w:t>
      </w:r>
    </w:p>
    <w:p w14:paraId="6CBC9ADB" w14:textId="77777777" w:rsidR="00FA6131" w:rsidRDefault="00AF0164">
      <w:pPr>
        <w:jc w:val="center"/>
      </w:pPr>
      <w:r>
        <w:rPr>
          <w:bCs/>
        </w:rPr>
        <w:t>.</w:t>
      </w:r>
    </w:p>
    <w:p w14:paraId="1A8DC15E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4B3FE5BA" w14:textId="77777777" w:rsidR="00FA6131" w:rsidRDefault="00FA6131">
      <w:pPr>
        <w:pStyle w:val="Text"/>
        <w:spacing w:line="240" w:lineRule="auto"/>
        <w:ind w:firstLine="0"/>
        <w:jc w:val="center"/>
        <w:rPr>
          <w:rFonts w:cs="Times New Roman"/>
          <w:szCs w:val="24"/>
        </w:rPr>
      </w:pPr>
    </w:p>
    <w:p w14:paraId="6D5CDB59" w14:textId="77777777" w:rsidR="00FA6131" w:rsidRDefault="00FA6131">
      <w:pPr>
        <w:jc w:val="center"/>
      </w:pPr>
    </w:p>
    <w:p w14:paraId="1E57C9D0" w14:textId="77777777" w:rsidR="00FA6131" w:rsidRDefault="00AF0164">
      <w:r>
        <w:rPr>
          <w:noProof/>
          <w:lang w:eastAsia="zh-CN"/>
        </w:rPr>
        <w:lastRenderedPageBreak/>
        <w:drawing>
          <wp:inline distT="0" distB="0" distL="114300" distR="114300" wp14:anchorId="62CEECDB" wp14:editId="37618226">
            <wp:extent cx="5270500" cy="3756660"/>
            <wp:effectExtent l="0" t="0" r="6350" b="1524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FA5E" w14:textId="77777777" w:rsidR="00FA6131" w:rsidRDefault="00AF0164" w:rsidP="00D8074B">
      <w:pPr>
        <w:spacing w:afterLines="100"/>
      </w:pPr>
      <w:bookmarkStart w:id="1" w:name="OLE_LINK3"/>
      <w:bookmarkStart w:id="2" w:name="OLE_LINK4"/>
      <w:r>
        <w:rPr>
          <w:b/>
        </w:rPr>
        <w:t>Figure S</w:t>
      </w:r>
      <w:bookmarkEnd w:id="1"/>
      <w:bookmarkEnd w:id="2"/>
      <w:r>
        <w:rPr>
          <w:b/>
        </w:rPr>
        <w:t xml:space="preserve">14. </w:t>
      </w:r>
      <w:r>
        <w:t xml:space="preserve">Plot of the intensity at 550 nm for a mixture of the sensor </w:t>
      </w:r>
      <w:r>
        <w:rPr>
          <w:b/>
          <w:bCs/>
        </w:rPr>
        <w:t>L</w:t>
      </w:r>
      <w:r>
        <w:t xml:space="preserve"> (1×10</w:t>
      </w:r>
      <w:r>
        <w:rPr>
          <w:vertAlign w:val="superscript"/>
        </w:rPr>
        <w:t>-</w:t>
      </w:r>
      <w:r>
        <w:rPr>
          <w:rFonts w:eastAsia="SimSun" w:hint="eastAsia"/>
          <w:vertAlign w:val="superscript"/>
          <w:lang w:eastAsia="zh-CN"/>
        </w:rPr>
        <w:t>5</w:t>
      </w:r>
      <w:r>
        <w:t xml:space="preserve"> M) and Hg</w:t>
      </w:r>
      <w:r>
        <w:rPr>
          <w:vertAlign w:val="superscript"/>
        </w:rPr>
        <w:t>2+</w:t>
      </w:r>
      <w:r>
        <w:t xml:space="preserve"> in HEPES buffer (10 mM, pH 7.4)/CH</w:t>
      </w:r>
      <w:r>
        <w:rPr>
          <w:vertAlign w:val="subscript"/>
        </w:rPr>
        <w:t>3</w:t>
      </w:r>
      <w:r>
        <w:t xml:space="preserve">CN (40:60, V/V), </w:t>
      </w:r>
      <w:proofErr w:type="spellStart"/>
      <w:r>
        <w:t>λ</w:t>
      </w:r>
      <w:r>
        <w:rPr>
          <w:vertAlign w:val="subscript"/>
        </w:rPr>
        <w:t>ex</w:t>
      </w:r>
      <w:proofErr w:type="spellEnd"/>
      <w:r>
        <w:t>= 526 nm.</w:t>
      </w:r>
    </w:p>
    <w:p w14:paraId="19C2BEC5" w14:textId="77777777" w:rsidR="00FA6131" w:rsidRDefault="00AF0164">
      <w:pPr>
        <w:spacing w:line="480" w:lineRule="auto"/>
      </w:pPr>
      <w:r>
        <w:t>S = 2.57296× 10</w:t>
      </w:r>
      <w:r>
        <w:rPr>
          <w:rFonts w:hint="eastAsia"/>
          <w:vertAlign w:val="superscript"/>
          <w:lang w:eastAsia="zh-CN"/>
        </w:rPr>
        <w:t>7</w:t>
      </w:r>
      <w:r>
        <w:t xml:space="preserve">             δ =</w:t>
      </w:r>
      <m:oMath>
        <m:rad>
          <m:radPr>
            <m:degHide m:val="1"/>
            <m:ctrlPr>
              <w:rPr>
                <w:rFonts w:ascii="Cambria Math" w:eastAsia="Cambria Math" w:hAnsi="Cambria Math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>(</m:t>
                    </m:r>
                  </m:e>
                </m:nary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 xml:space="preserve">0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/>
                    <w:szCs w:val="24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="Cambria Math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Cambria Math"/>
                    <w:szCs w:val="24"/>
                  </w:rPr>
                  <m:t>N</m:t>
                </m:r>
                <m:box>
                  <m:boxPr>
                    <m:opEmu m:val="1"/>
                    <m:ctrlPr>
                      <w:rPr>
                        <w:rFonts w:ascii="Cambria Math" w:eastAsia="Cambria Math" w:hAnsi="Cambria Math"/>
                        <w:szCs w:val="24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4"/>
                      </w:rPr>
                      <m:t>1</m:t>
                    </m:r>
                  </m:e>
                </m:box>
              </m:den>
            </m:f>
          </m:e>
        </m:rad>
      </m:oMath>
      <w:r>
        <w:t xml:space="preserve"> = 0.01036 (N = 20)         K = 3</w:t>
      </w:r>
    </w:p>
    <w:p w14:paraId="5F1D3E24" w14:textId="77777777" w:rsidR="00FA6131" w:rsidRDefault="00AF0164">
      <w:pPr>
        <w:spacing w:line="480" w:lineRule="auto"/>
      </w:pPr>
      <w:r>
        <w:t>LOD = K × δ / S =</w:t>
      </w:r>
      <w:bookmarkStart w:id="3" w:name="OLE_LINK5"/>
      <w:bookmarkStart w:id="4" w:name="OLE_LINK6"/>
      <w:r>
        <w:t xml:space="preserve"> </w:t>
      </w:r>
      <w:bookmarkStart w:id="5" w:name="OLE_LINK13"/>
      <w:bookmarkStart w:id="6" w:name="OLE_LINK12"/>
      <w:r>
        <w:t>0.</w:t>
      </w:r>
      <w:r>
        <w:rPr>
          <w:rFonts w:hint="eastAsia"/>
          <w:lang w:eastAsia="zh-CN"/>
        </w:rPr>
        <w:t>0</w:t>
      </w:r>
      <w:r>
        <w:t>12 × 10</w:t>
      </w:r>
      <w:r>
        <w:rPr>
          <w:vertAlign w:val="superscript"/>
        </w:rPr>
        <w:t>−7</w:t>
      </w:r>
      <w:bookmarkEnd w:id="3"/>
      <w:bookmarkEnd w:id="4"/>
      <w:r>
        <w:t xml:space="preserve"> M</w:t>
      </w:r>
    </w:p>
    <w:p w14:paraId="7FE5DC37" w14:textId="77777777" w:rsidR="00FA6131" w:rsidRDefault="00AF0164">
      <w:pPr>
        <w:pStyle w:val="NormalWeb"/>
        <w:spacing w:line="480" w:lineRule="auto"/>
      </w:pPr>
      <w:r>
        <w:t>F</w:t>
      </w:r>
      <w:r>
        <w:rPr>
          <w:vertAlign w:val="subscript"/>
        </w:rPr>
        <w:t>0</w:t>
      </w:r>
      <w:r>
        <w:t xml:space="preserve"> is the fluorescence intensity of </w:t>
      </w:r>
      <w:r>
        <w:rPr>
          <w:b/>
        </w:rPr>
        <w:t>L</w:t>
      </w:r>
      <w:r>
        <w:t xml:space="preserve">; </w:t>
      </w:r>
      <w:r>
        <w:rPr>
          <w:kern w:val="2"/>
        </w:rPr>
        <w:t>F</w:t>
      </w:r>
      <w:r>
        <w:rPr>
          <w:kern w:val="2"/>
          <w:vertAlign w:val="subscript"/>
        </w:rPr>
        <w:t>1</w:t>
      </w:r>
      <w:r>
        <w:rPr>
          <w:kern w:val="2"/>
        </w:rPr>
        <w:t xml:space="preserve"> is the average of the F</w:t>
      </w:r>
      <w:r>
        <w:rPr>
          <w:kern w:val="2"/>
          <w:vertAlign w:val="subscript"/>
        </w:rPr>
        <w:t>0</w:t>
      </w:r>
      <w:r>
        <w:rPr>
          <w:kern w:val="2"/>
        </w:rPr>
        <w:t>.</w:t>
      </w:r>
      <w:bookmarkEnd w:id="5"/>
      <w:bookmarkEnd w:id="6"/>
    </w:p>
    <w:p w14:paraId="303E34D3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5D7D4C75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2AEAFB1F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13B0AD34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7BF16EAA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782F7A99" w14:textId="77777777" w:rsidR="00FA6131" w:rsidRDefault="00FA6131">
      <w:pPr>
        <w:spacing w:line="360" w:lineRule="auto"/>
        <w:jc w:val="center"/>
        <w:rPr>
          <w:b/>
          <w:bCs/>
        </w:rPr>
      </w:pPr>
    </w:p>
    <w:p w14:paraId="507F2FC0" w14:textId="77777777" w:rsidR="00FA6131" w:rsidRDefault="00AF016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Table S1</w:t>
      </w:r>
      <w:r>
        <w:t xml:space="preserve">. Fluorescence </w:t>
      </w:r>
      <w:proofErr w:type="gramStart"/>
      <w:r>
        <w:t>life time</w:t>
      </w:r>
      <w:proofErr w:type="gramEnd"/>
      <w:r>
        <w:t xml:space="preserve"> and quantum yield</w:t>
      </w:r>
    </w:p>
    <w:tbl>
      <w:tblPr>
        <w:tblpPr w:leftFromText="180" w:rightFromText="180" w:vertAnchor="text" w:horzAnchor="page" w:tblpXSpec="center" w:tblpY="244"/>
        <w:tblOverlap w:val="never"/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3782"/>
        <w:gridCol w:w="3782"/>
      </w:tblGrid>
      <w:tr w:rsidR="00FA6131" w14:paraId="39598809" w14:textId="77777777">
        <w:trPr>
          <w:trHeight w:val="877"/>
          <w:jc w:val="center"/>
        </w:trPr>
        <w:tc>
          <w:tcPr>
            <w:tcW w:w="1943" w:type="dxa"/>
            <w:vAlign w:val="center"/>
          </w:tcPr>
          <w:p w14:paraId="3A57AF71" w14:textId="77777777" w:rsidR="00FA6131" w:rsidRDefault="00AF0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Probes</w:t>
            </w:r>
          </w:p>
        </w:tc>
        <w:tc>
          <w:tcPr>
            <w:tcW w:w="3782" w:type="dxa"/>
            <w:vAlign w:val="center"/>
          </w:tcPr>
          <w:p w14:paraId="50F261F5" w14:textId="77777777" w:rsidR="00FA6131" w:rsidRDefault="00AF0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Fluorescence </w:t>
            </w:r>
            <w:proofErr w:type="gramStart"/>
            <w:r>
              <w:rPr>
                <w:b/>
                <w:bCs/>
              </w:rPr>
              <w:t>Life Time</w:t>
            </w:r>
            <w:proofErr w:type="gramEnd"/>
          </w:p>
        </w:tc>
        <w:tc>
          <w:tcPr>
            <w:tcW w:w="3782" w:type="dxa"/>
            <w:vAlign w:val="center"/>
          </w:tcPr>
          <w:p w14:paraId="7DA4E105" w14:textId="77777777" w:rsidR="00FA6131" w:rsidRDefault="00AF0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Fluorescence quantum yield</w:t>
            </w:r>
          </w:p>
        </w:tc>
      </w:tr>
      <w:tr w:rsidR="00FA6131" w14:paraId="63C4AE6D" w14:textId="77777777">
        <w:trPr>
          <w:trHeight w:val="364"/>
          <w:jc w:val="center"/>
        </w:trPr>
        <w:tc>
          <w:tcPr>
            <w:tcW w:w="1943" w:type="dxa"/>
            <w:vAlign w:val="center"/>
          </w:tcPr>
          <w:p w14:paraId="3AC487A1" w14:textId="77777777" w:rsidR="00FA6131" w:rsidRDefault="00AF0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>
              <w:t>-Hg</w:t>
            </w:r>
            <w:r>
              <w:rPr>
                <w:vertAlign w:val="superscript"/>
              </w:rPr>
              <w:t>2+</w:t>
            </w:r>
          </w:p>
        </w:tc>
        <w:tc>
          <w:tcPr>
            <w:tcW w:w="3782" w:type="dxa"/>
            <w:vAlign w:val="center"/>
          </w:tcPr>
          <w:p w14:paraId="2093F478" w14:textId="77777777" w:rsidR="00FA6131" w:rsidRDefault="00AF0164">
            <w:pPr>
              <w:jc w:val="center"/>
            </w:pPr>
            <w:r>
              <w:t>4.290913×10</w:t>
            </w:r>
            <w:r>
              <w:rPr>
                <w:vertAlign w:val="superscript"/>
              </w:rPr>
              <w:t>-9</w:t>
            </w:r>
            <w:r>
              <w:t xml:space="preserve"> S</w:t>
            </w:r>
          </w:p>
        </w:tc>
        <w:tc>
          <w:tcPr>
            <w:tcW w:w="3782" w:type="dxa"/>
            <w:vAlign w:val="center"/>
          </w:tcPr>
          <w:p w14:paraId="67167649" w14:textId="77777777" w:rsidR="00FA6131" w:rsidRDefault="00AF0164">
            <w:pPr>
              <w:jc w:val="center"/>
            </w:pPr>
            <w:r>
              <w:t>49.86 %</w:t>
            </w:r>
          </w:p>
        </w:tc>
      </w:tr>
    </w:tbl>
    <w:p w14:paraId="0B64789F" w14:textId="77777777" w:rsidR="00FA6131" w:rsidRDefault="00FA6131">
      <w:pPr>
        <w:spacing w:before="240"/>
      </w:pPr>
    </w:p>
    <w:sectPr w:rsidR="00FA6131">
      <w:headerReference w:type="even" r:id="rId25"/>
      <w:footerReference w:type="even" r:id="rId26"/>
      <w:footerReference w:type="default" r:id="rId27"/>
      <w:headerReference w:type="first" r:id="rId2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D363" w14:textId="77777777" w:rsidR="00864F96" w:rsidRDefault="00864F96">
      <w:pPr>
        <w:spacing w:before="0" w:after="0"/>
      </w:pPr>
      <w:r>
        <w:separator/>
      </w:r>
    </w:p>
  </w:endnote>
  <w:endnote w:type="continuationSeparator" w:id="0">
    <w:p w14:paraId="54BAE955" w14:textId="77777777" w:rsidR="00864F96" w:rsidRDefault="00864F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GulliverA">
    <w:altName w:val="黑体"/>
    <w:charset w:val="86"/>
    <w:family w:val="auto"/>
    <w:pitch w:val="default"/>
    <w:sig w:usb0="00000000" w:usb1="0000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E043" w14:textId="77777777" w:rsidR="00FA6131" w:rsidRDefault="00AF0164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10424" wp14:editId="5468D13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6A9A22" w14:textId="77777777" w:rsidR="00FA6131" w:rsidRDefault="00AF01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1349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104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14:paraId="746A9A22" w14:textId="77777777" w:rsidR="00FA6131" w:rsidRDefault="00AF01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1349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1D9" w14:textId="77777777" w:rsidR="00FA6131" w:rsidRDefault="00AF0164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42DFEDF" wp14:editId="039782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11E4B8" w14:textId="77777777" w:rsidR="00FA6131" w:rsidRDefault="00AF016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1349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15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DFED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1E11E4B8" w14:textId="77777777" w:rsidR="00FA6131" w:rsidRDefault="00AF016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13499">
                      <w:rPr>
                        <w:noProof/>
                        <w:color w:val="000000" w:themeColor="text1"/>
                        <w:szCs w:val="40"/>
                      </w:rPr>
                      <w:t>15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078C" w14:textId="77777777" w:rsidR="00864F96" w:rsidRDefault="00864F96">
      <w:pPr>
        <w:spacing w:before="0" w:after="0"/>
      </w:pPr>
      <w:r>
        <w:separator/>
      </w:r>
    </w:p>
  </w:footnote>
  <w:footnote w:type="continuationSeparator" w:id="0">
    <w:p w14:paraId="3240BE0F" w14:textId="77777777" w:rsidR="00864F96" w:rsidRDefault="00864F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D768" w14:textId="77777777" w:rsidR="00FA6131" w:rsidRDefault="00AF0164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4A0F" w14:textId="77777777" w:rsidR="00FA6131" w:rsidRDefault="00AF0164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66664DFF" wp14:editId="7DCB1ED4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3499"/>
    <w:rsid w:val="0001436A"/>
    <w:rsid w:val="00034304"/>
    <w:rsid w:val="00035434"/>
    <w:rsid w:val="00052A14"/>
    <w:rsid w:val="00053874"/>
    <w:rsid w:val="00077D53"/>
    <w:rsid w:val="000C0DE7"/>
    <w:rsid w:val="000C4930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4F96"/>
    <w:rsid w:val="00885156"/>
    <w:rsid w:val="009151AA"/>
    <w:rsid w:val="0093429D"/>
    <w:rsid w:val="0093509C"/>
    <w:rsid w:val="00943573"/>
    <w:rsid w:val="00964134"/>
    <w:rsid w:val="00970F7D"/>
    <w:rsid w:val="00994A3D"/>
    <w:rsid w:val="009C2B12"/>
    <w:rsid w:val="00A174D9"/>
    <w:rsid w:val="00AA4D24"/>
    <w:rsid w:val="00AB6715"/>
    <w:rsid w:val="00AF0164"/>
    <w:rsid w:val="00B1671E"/>
    <w:rsid w:val="00B25EB8"/>
    <w:rsid w:val="00B37F4D"/>
    <w:rsid w:val="00C178F3"/>
    <w:rsid w:val="00C52A7B"/>
    <w:rsid w:val="00C56BAF"/>
    <w:rsid w:val="00C679AA"/>
    <w:rsid w:val="00C75972"/>
    <w:rsid w:val="00CD066B"/>
    <w:rsid w:val="00CE4FEE"/>
    <w:rsid w:val="00D05784"/>
    <w:rsid w:val="00D060CF"/>
    <w:rsid w:val="00D26BBB"/>
    <w:rsid w:val="00D8074B"/>
    <w:rsid w:val="00DB59C3"/>
    <w:rsid w:val="00DC259A"/>
    <w:rsid w:val="00DE23E8"/>
    <w:rsid w:val="00E14C55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A6131"/>
    <w:rsid w:val="16E448F6"/>
    <w:rsid w:val="1FEF2E4E"/>
    <w:rsid w:val="238D48D2"/>
    <w:rsid w:val="3F335CDE"/>
    <w:rsid w:val="4D446207"/>
    <w:rsid w:val="572C757D"/>
    <w:rsid w:val="5CB714F8"/>
    <w:rsid w:val="5D2E222F"/>
    <w:rsid w:val="5E543731"/>
    <w:rsid w:val="6C613F05"/>
    <w:rsid w:val="6FC90263"/>
    <w:rsid w:val="72626F2A"/>
    <w:rsid w:val="7C9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37C5"/>
  <w15:docId w15:val="{2936BF9F-2820-452B-A40F-54C12FC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eastAsiaTheme="minorHAnsi" w:cstheme="minorBidi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PlainText">
    <w:name w:val="Plain Text"/>
    <w:basedOn w:val="Normal"/>
    <w:qFormat/>
    <w:pPr>
      <w:ind w:firstLine="397"/>
    </w:pPr>
    <w:rPr>
      <w:rFonts w:ascii="SimSun" w:hAnsi="Courier New" w:cs="Courier New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character" w:customStyle="1" w:styleId="10">
    <w:name w:val="明显强调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2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i/>
      <w:color w:val="000000"/>
      <w:sz w:val="22"/>
      <w:szCs w:val="22"/>
    </w:rPr>
  </w:style>
  <w:style w:type="paragraph" w:customStyle="1" w:styleId="Text">
    <w:name w:val="Text"/>
    <w:basedOn w:val="PlainText"/>
    <w:qFormat/>
    <w:pPr>
      <w:tabs>
        <w:tab w:val="left" w:pos="284"/>
      </w:tabs>
      <w:spacing w:line="240" w:lineRule="exact"/>
      <w:ind w:firstLine="284"/>
    </w:pPr>
    <w:rPr>
      <w:rFonts w:ascii="Times New Roman" w:hAnsi="Times New Roman"/>
    </w:rPr>
  </w:style>
  <w:style w:type="paragraph" w:customStyle="1" w:styleId="RSCB02ArticleText">
    <w:name w:val="RSC B02 Article Text"/>
    <w:basedOn w:val="Normal"/>
    <w:qFormat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mailto:qiaorui@mail.ipc.ac.c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F008A-A3F7-46E5-924B-22CD77A7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16</Pages>
  <Words>486</Words>
  <Characters>2773</Characters>
  <Application>Microsoft Office Word</Application>
  <DocSecurity>0</DocSecurity>
  <Lines>23</Lines>
  <Paragraphs>6</Paragraphs>
  <ScaleCrop>false</ScaleCrop>
  <Company>china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</cp:lastModifiedBy>
  <cp:revision>2</cp:revision>
  <cp:lastPrinted>2013-10-03T12:51:00Z</cp:lastPrinted>
  <dcterms:created xsi:type="dcterms:W3CDTF">2020-02-12T15:07:00Z</dcterms:created>
  <dcterms:modified xsi:type="dcterms:W3CDTF">2020-02-12T15:07:00Z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