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6754D378" w14:textId="77777777" w:rsidR="00994A3D" w:rsidRPr="001549D3" w:rsidRDefault="00994A3D" w:rsidP="00994A3D">
      <w:pPr>
        <w:keepNext/>
        <w:rPr>
          <w:rFonts w:cs="Times New Roman"/>
          <w:szCs w:val="24"/>
        </w:rPr>
      </w:pPr>
    </w:p>
    <w:p w14:paraId="2485BD0D" w14:textId="1F73A3CF" w:rsidR="00DA3462" w:rsidRPr="008A4323" w:rsidRDefault="00DA3462" w:rsidP="00DA3462">
      <w:pPr>
        <w:pStyle w:val="Beschriftung"/>
        <w:rPr>
          <w:b w:val="0"/>
          <w:bCs w:val="0"/>
          <w:lang w:val="en-GB"/>
        </w:rPr>
      </w:pPr>
      <w:r>
        <w:t xml:space="preserve">Supplementary Table </w:t>
      </w:r>
      <w:r w:rsidR="00D032C0">
        <w:t>S</w:t>
      </w:r>
      <w:r w:rsidRPr="004330A0">
        <w:t>1</w:t>
      </w:r>
      <w:r>
        <w:t>:</w:t>
      </w:r>
      <w:r w:rsidRPr="00C106D0">
        <w:t xml:space="preserve"> </w:t>
      </w:r>
      <w:r w:rsidRPr="008A4323">
        <w:rPr>
          <w:b w:val="0"/>
          <w:bCs w:val="0"/>
          <w:lang w:val="en-GB"/>
        </w:rPr>
        <w:t>Bacterial strains, plasmids and primers.</w:t>
      </w:r>
    </w:p>
    <w:tbl>
      <w:tblPr>
        <w:tblStyle w:val="EinfacheTabelle21"/>
        <w:tblW w:w="0" w:type="auto"/>
        <w:tblLook w:val="0480" w:firstRow="0" w:lastRow="0" w:firstColumn="1" w:lastColumn="0" w:noHBand="0" w:noVBand="1"/>
      </w:tblPr>
      <w:tblGrid>
        <w:gridCol w:w="1668"/>
        <w:gridCol w:w="600"/>
        <w:gridCol w:w="4390"/>
        <w:gridCol w:w="713"/>
        <w:gridCol w:w="1843"/>
      </w:tblGrid>
      <w:tr w:rsidR="00DA3462" w:rsidRPr="0070097C" w14:paraId="56445520" w14:textId="77777777" w:rsidTr="004C6FA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268" w:type="dxa"/>
            <w:gridSpan w:val="2"/>
          </w:tcPr>
          <w:p w14:paraId="39B262FB" w14:textId="77777777" w:rsidR="00DA3462" w:rsidRPr="0070097C" w:rsidRDefault="00DA3462" w:rsidP="004C6FA2">
            <w:pPr>
              <w:rPr>
                <w:lang w:val="en-GB"/>
              </w:rPr>
            </w:pPr>
            <w:r w:rsidRPr="0070097C">
              <w:rPr>
                <w:lang w:val="en-GB"/>
              </w:rPr>
              <w:t xml:space="preserve">Bacterial strain </w:t>
            </w:r>
          </w:p>
        </w:tc>
        <w:tc>
          <w:tcPr>
            <w:tcW w:w="4390" w:type="dxa"/>
          </w:tcPr>
          <w:p w14:paraId="0B8C0710" w14:textId="77777777" w:rsidR="00DA3462" w:rsidRPr="0070097C" w:rsidRDefault="00DA3462" w:rsidP="004C6FA2">
            <w:pPr>
              <w:cnfStyle w:val="000000100000" w:firstRow="0" w:lastRow="0" w:firstColumn="0" w:lastColumn="0" w:oddVBand="0" w:evenVBand="0" w:oddHBand="1" w:evenHBand="0" w:firstRowFirstColumn="0" w:firstRowLastColumn="0" w:lastRowFirstColumn="0" w:lastRowLastColumn="0"/>
              <w:rPr>
                <w:b/>
                <w:bCs/>
                <w:lang w:val="en-GB"/>
              </w:rPr>
            </w:pPr>
            <w:r w:rsidRPr="0070097C">
              <w:rPr>
                <w:b/>
                <w:bCs/>
                <w:lang w:val="en-GB"/>
              </w:rPr>
              <w:t>Description</w:t>
            </w:r>
          </w:p>
        </w:tc>
        <w:tc>
          <w:tcPr>
            <w:tcW w:w="2556" w:type="dxa"/>
            <w:gridSpan w:val="2"/>
          </w:tcPr>
          <w:p w14:paraId="15F7960E" w14:textId="77777777" w:rsidR="00DA3462" w:rsidRPr="0070097C" w:rsidRDefault="00DA3462" w:rsidP="004C6FA2">
            <w:pPr>
              <w:cnfStyle w:val="000000100000" w:firstRow="0" w:lastRow="0" w:firstColumn="0" w:lastColumn="0" w:oddVBand="0" w:evenVBand="0" w:oddHBand="1" w:evenHBand="0" w:firstRowFirstColumn="0" w:firstRowLastColumn="0" w:lastRowFirstColumn="0" w:lastRowLastColumn="0"/>
              <w:rPr>
                <w:b/>
                <w:bCs/>
                <w:lang w:val="en-GB"/>
              </w:rPr>
            </w:pPr>
            <w:r w:rsidRPr="0070097C">
              <w:rPr>
                <w:b/>
                <w:bCs/>
                <w:lang w:val="en-GB"/>
              </w:rPr>
              <w:t>Source or reference</w:t>
            </w:r>
          </w:p>
        </w:tc>
      </w:tr>
      <w:tr w:rsidR="00DA3462" w:rsidRPr="00AA1017" w14:paraId="302EF987" w14:textId="77777777" w:rsidTr="004C6FA2">
        <w:trPr>
          <w:trHeight w:hRule="exact" w:val="1182"/>
        </w:trPr>
        <w:tc>
          <w:tcPr>
            <w:cnfStyle w:val="001000000000" w:firstRow="0" w:lastRow="0" w:firstColumn="1" w:lastColumn="0" w:oddVBand="0" w:evenVBand="0" w:oddHBand="0" w:evenHBand="0" w:firstRowFirstColumn="0" w:firstRowLastColumn="0" w:lastRowFirstColumn="0" w:lastRowLastColumn="0"/>
            <w:tcW w:w="2268" w:type="dxa"/>
            <w:gridSpan w:val="2"/>
            <w:tcBorders>
              <w:bottom w:val="single" w:sz="4" w:space="0" w:color="auto"/>
            </w:tcBorders>
          </w:tcPr>
          <w:p w14:paraId="168295C1" w14:textId="77777777" w:rsidR="00DA3462" w:rsidRPr="0070097C" w:rsidRDefault="00DA3462" w:rsidP="004C6FA2">
            <w:pPr>
              <w:rPr>
                <w:b w:val="0"/>
                <w:bCs w:val="0"/>
                <w:lang w:val="en-GB"/>
              </w:rPr>
            </w:pPr>
            <w:r w:rsidRPr="0070097C">
              <w:rPr>
                <w:b w:val="0"/>
                <w:bCs w:val="0"/>
                <w:i/>
                <w:lang w:val="en-GB"/>
              </w:rPr>
              <w:t xml:space="preserve">E. coli </w:t>
            </w:r>
            <w:proofErr w:type="spellStart"/>
            <w:r w:rsidRPr="0070097C">
              <w:rPr>
                <w:b w:val="0"/>
                <w:bCs w:val="0"/>
                <w:lang w:val="en-GB"/>
              </w:rPr>
              <w:t>NovaBlue</w:t>
            </w:r>
            <w:proofErr w:type="spellEnd"/>
          </w:p>
          <w:p w14:paraId="2AB7BA85" w14:textId="77777777" w:rsidR="00DA3462" w:rsidRPr="0070097C" w:rsidRDefault="00DA3462" w:rsidP="004C6FA2">
            <w:pPr>
              <w:rPr>
                <w:b w:val="0"/>
                <w:bCs w:val="0"/>
              </w:rPr>
            </w:pPr>
          </w:p>
        </w:tc>
        <w:tc>
          <w:tcPr>
            <w:tcW w:w="4390" w:type="dxa"/>
            <w:tcBorders>
              <w:bottom w:val="single" w:sz="4" w:space="0" w:color="auto"/>
            </w:tcBorders>
          </w:tcPr>
          <w:p w14:paraId="657B5D00" w14:textId="77777777" w:rsidR="00DA3462" w:rsidRPr="008A4323" w:rsidRDefault="00DA3462" w:rsidP="004C6FA2">
            <w:pPr>
              <w:cnfStyle w:val="000000000000" w:firstRow="0" w:lastRow="0" w:firstColumn="0" w:lastColumn="0" w:oddVBand="0" w:evenVBand="0" w:oddHBand="0" w:evenHBand="0" w:firstRowFirstColumn="0" w:firstRowLastColumn="0" w:lastRowFirstColumn="0" w:lastRowLastColumn="0"/>
            </w:pPr>
            <w:r w:rsidRPr="00411B4B">
              <w:rPr>
                <w:i/>
              </w:rPr>
              <w:t>endA1, hsdR17 (r</w:t>
            </w:r>
            <w:r w:rsidRPr="00411B4B">
              <w:rPr>
                <w:i/>
                <w:vertAlign w:val="subscript"/>
              </w:rPr>
              <w:t>K12</w:t>
            </w:r>
            <w:r w:rsidRPr="00411B4B">
              <w:rPr>
                <w:i/>
                <w:vertAlign w:val="superscript"/>
              </w:rPr>
              <w:t>–</w:t>
            </w:r>
            <w:r w:rsidRPr="00411B4B">
              <w:rPr>
                <w:i/>
              </w:rPr>
              <w:t xml:space="preserve"> m</w:t>
            </w:r>
            <w:r w:rsidRPr="00411B4B">
              <w:rPr>
                <w:i/>
                <w:vertAlign w:val="subscript"/>
              </w:rPr>
              <w:t>K12</w:t>
            </w:r>
            <w:r w:rsidRPr="00411B4B">
              <w:rPr>
                <w:i/>
                <w:vertAlign w:val="superscript"/>
              </w:rPr>
              <w:t>+</w:t>
            </w:r>
            <w:r w:rsidRPr="00411B4B">
              <w:rPr>
                <w:i/>
              </w:rPr>
              <w:t>), supE44, thi-1, recA1, gyrA96, relA1, lac F′[proA</w:t>
            </w:r>
            <w:r w:rsidRPr="00411B4B">
              <w:rPr>
                <w:i/>
                <w:vertAlign w:val="superscript"/>
              </w:rPr>
              <w:t>+</w:t>
            </w:r>
            <w:r w:rsidRPr="00411B4B">
              <w:rPr>
                <w:i/>
              </w:rPr>
              <w:t>B</w:t>
            </w:r>
            <w:r w:rsidRPr="00411B4B">
              <w:rPr>
                <w:i/>
                <w:vertAlign w:val="superscript"/>
              </w:rPr>
              <w:t>+,</w:t>
            </w:r>
            <w:r w:rsidRPr="00411B4B">
              <w:rPr>
                <w:i/>
              </w:rPr>
              <w:t xml:space="preserve"> lacI</w:t>
            </w:r>
            <w:r w:rsidRPr="00411B4B">
              <w:rPr>
                <w:i/>
                <w:vertAlign w:val="superscript"/>
              </w:rPr>
              <w:t>q</w:t>
            </w:r>
            <w:r w:rsidRPr="00411B4B">
              <w:rPr>
                <w:i/>
              </w:rPr>
              <w:t>Z</w:t>
            </w:r>
            <w:r w:rsidRPr="00C074C4">
              <w:rPr>
                <w:i/>
              </w:rPr>
              <w:t>Δ</w:t>
            </w:r>
            <w:r w:rsidRPr="00411B4B">
              <w:rPr>
                <w:i/>
              </w:rPr>
              <w:t>M15::Tn10], (</w:t>
            </w:r>
            <w:proofErr w:type="spellStart"/>
            <w:r w:rsidRPr="00411B4B">
              <w:rPr>
                <w:i/>
              </w:rPr>
              <w:t>tsr</w:t>
            </w:r>
            <w:proofErr w:type="spellEnd"/>
            <w:r w:rsidRPr="00411B4B">
              <w:rPr>
                <w:i/>
              </w:rPr>
              <w:t>)</w:t>
            </w:r>
          </w:p>
        </w:tc>
        <w:tc>
          <w:tcPr>
            <w:tcW w:w="2556" w:type="dxa"/>
            <w:gridSpan w:val="2"/>
            <w:tcBorders>
              <w:bottom w:val="single" w:sz="4" w:space="0" w:color="auto"/>
            </w:tcBorders>
          </w:tcPr>
          <w:p w14:paraId="48ABBD4A"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pPr>
            <w:proofErr w:type="spellStart"/>
            <w:r w:rsidRPr="00AA1017">
              <w:t>Novagen</w:t>
            </w:r>
            <w:proofErr w:type="spellEnd"/>
          </w:p>
          <w:p w14:paraId="7F89961F"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pPr>
          </w:p>
          <w:p w14:paraId="5C512616"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pPr>
          </w:p>
        </w:tc>
      </w:tr>
      <w:tr w:rsidR="00DA3462" w:rsidRPr="00AA1017" w14:paraId="2FA402A3" w14:textId="77777777" w:rsidTr="004C6FA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268" w:type="dxa"/>
            <w:gridSpan w:val="2"/>
            <w:tcBorders>
              <w:bottom w:val="single" w:sz="4" w:space="0" w:color="auto"/>
            </w:tcBorders>
          </w:tcPr>
          <w:p w14:paraId="15277A3A" w14:textId="77777777" w:rsidR="00DA3462" w:rsidRPr="0070097C" w:rsidRDefault="00DA3462" w:rsidP="004C6FA2">
            <w:pPr>
              <w:rPr>
                <w:b w:val="0"/>
                <w:bCs w:val="0"/>
                <w:i/>
                <w:lang w:val="en-GB"/>
              </w:rPr>
            </w:pPr>
            <w:r w:rsidRPr="0070097C">
              <w:rPr>
                <w:b w:val="0"/>
                <w:bCs w:val="0"/>
                <w:i/>
                <w:lang w:val="en-GB"/>
              </w:rPr>
              <w:t>S. lividans</w:t>
            </w:r>
          </w:p>
        </w:tc>
        <w:tc>
          <w:tcPr>
            <w:tcW w:w="4390" w:type="dxa"/>
            <w:tcBorders>
              <w:bottom w:val="single" w:sz="4" w:space="0" w:color="auto"/>
            </w:tcBorders>
          </w:tcPr>
          <w:p w14:paraId="2688AFCE" w14:textId="77777777" w:rsidR="00DA3462" w:rsidRPr="00411B4B" w:rsidRDefault="00DA3462" w:rsidP="004C6FA2">
            <w:pPr>
              <w:cnfStyle w:val="000000100000" w:firstRow="0" w:lastRow="0" w:firstColumn="0" w:lastColumn="0" w:oddVBand="0" w:evenVBand="0" w:oddHBand="1" w:evenHBand="0" w:firstRowFirstColumn="0" w:firstRowLastColumn="0" w:lastRowFirstColumn="0" w:lastRowLastColumn="0"/>
              <w:rPr>
                <w:i/>
              </w:rPr>
            </w:pPr>
          </w:p>
        </w:tc>
        <w:tc>
          <w:tcPr>
            <w:tcW w:w="2556" w:type="dxa"/>
            <w:gridSpan w:val="2"/>
            <w:tcBorders>
              <w:bottom w:val="single" w:sz="4" w:space="0" w:color="auto"/>
            </w:tcBorders>
          </w:tcPr>
          <w:p w14:paraId="64CD362B" w14:textId="77777777" w:rsidR="00DA3462" w:rsidRPr="00AA1017" w:rsidRDefault="00DA3462" w:rsidP="004C6FA2">
            <w:pPr>
              <w:cnfStyle w:val="000000100000" w:firstRow="0" w:lastRow="0" w:firstColumn="0" w:lastColumn="0" w:oddVBand="0" w:evenVBand="0" w:oddHBand="1" w:evenHBand="0" w:firstRowFirstColumn="0" w:firstRowLastColumn="0" w:lastRowFirstColumn="0" w:lastRowLastColumn="0"/>
            </w:pPr>
          </w:p>
        </w:tc>
      </w:tr>
      <w:tr w:rsidR="00DA3462" w:rsidRPr="00AA1017" w14:paraId="24EF0E05" w14:textId="77777777" w:rsidTr="004C6FA2">
        <w:trPr>
          <w:trHeight w:hRule="exact" w:val="567"/>
        </w:trPr>
        <w:tc>
          <w:tcPr>
            <w:cnfStyle w:val="001000000000" w:firstRow="0" w:lastRow="0" w:firstColumn="1" w:lastColumn="0" w:oddVBand="0" w:evenVBand="0" w:oddHBand="0" w:evenHBand="0" w:firstRowFirstColumn="0" w:firstRowLastColumn="0" w:lastRowFirstColumn="0" w:lastRowLastColumn="0"/>
            <w:tcW w:w="2268" w:type="dxa"/>
            <w:gridSpan w:val="2"/>
            <w:tcBorders>
              <w:top w:val="single" w:sz="4" w:space="0" w:color="auto"/>
              <w:bottom w:val="single" w:sz="4" w:space="0" w:color="auto"/>
            </w:tcBorders>
          </w:tcPr>
          <w:p w14:paraId="4205FA16" w14:textId="77777777" w:rsidR="00DA3462" w:rsidRPr="0070097C" w:rsidRDefault="00DA3462" w:rsidP="004C6FA2">
            <w:pPr>
              <w:rPr>
                <w:b w:val="0"/>
                <w:bCs w:val="0"/>
                <w:i/>
                <w:lang w:val="en-GB"/>
              </w:rPr>
            </w:pPr>
            <w:r w:rsidRPr="0070097C">
              <w:rPr>
                <w:b w:val="0"/>
                <w:bCs w:val="0"/>
                <w:lang w:val="en-GB"/>
              </w:rPr>
              <w:t>T7</w:t>
            </w:r>
          </w:p>
        </w:tc>
        <w:tc>
          <w:tcPr>
            <w:tcW w:w="4390" w:type="dxa"/>
            <w:tcBorders>
              <w:top w:val="single" w:sz="4" w:space="0" w:color="auto"/>
              <w:bottom w:val="single" w:sz="4" w:space="0" w:color="auto"/>
            </w:tcBorders>
          </w:tcPr>
          <w:p w14:paraId="7A57F3C8" w14:textId="77777777" w:rsidR="00DA3462" w:rsidRPr="00411B4B" w:rsidRDefault="00DA3462" w:rsidP="004C6FA2">
            <w:pPr>
              <w:cnfStyle w:val="000000000000" w:firstRow="0" w:lastRow="0" w:firstColumn="0" w:lastColumn="0" w:oddVBand="0" w:evenVBand="0" w:oddHBand="0" w:evenHBand="0" w:firstRowFirstColumn="0" w:firstRowLastColumn="0" w:lastRowFirstColumn="0" w:lastRowLastColumn="0"/>
              <w:rPr>
                <w:i/>
              </w:rPr>
            </w:pPr>
            <w:proofErr w:type="spellStart"/>
            <w:r w:rsidRPr="00411B4B">
              <w:rPr>
                <w:i/>
              </w:rPr>
              <w:t>tsr</w:t>
            </w:r>
            <w:proofErr w:type="spellEnd"/>
            <w:r w:rsidRPr="00411B4B">
              <w:rPr>
                <w:i/>
              </w:rPr>
              <w:t>,</w:t>
            </w:r>
            <w:r w:rsidRPr="00411B4B">
              <w:t xml:space="preserve"> T7 RNA </w:t>
            </w:r>
            <w:proofErr w:type="spellStart"/>
            <w:r w:rsidRPr="00411B4B">
              <w:t>polymerase</w:t>
            </w:r>
            <w:proofErr w:type="spellEnd"/>
            <w:r w:rsidRPr="00411B4B">
              <w:t xml:space="preserve"> gene</w:t>
            </w:r>
          </w:p>
        </w:tc>
        <w:tc>
          <w:tcPr>
            <w:tcW w:w="2556" w:type="dxa"/>
            <w:gridSpan w:val="2"/>
            <w:tcBorders>
              <w:top w:val="single" w:sz="4" w:space="0" w:color="auto"/>
              <w:bottom w:val="single" w:sz="4" w:space="0" w:color="auto"/>
            </w:tcBorders>
          </w:tcPr>
          <w:p w14:paraId="1B303F09"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pPr>
            <w:r>
              <w:rPr>
                <w:rStyle w:val="Funotenzeichen"/>
                <w:sz w:val="18"/>
                <w:lang w:val="en-GB"/>
              </w:rPr>
              <w:fldChar w:fldCharType="begin" w:fldLock="1"/>
            </w:r>
            <w:r w:rsidRPr="002D3049">
              <w:instrText>ADDIN CSL_CITATION {"citationItems":[{"id":"ITEM-1","itemData":{"author":[{"dropping-particle":"","family":"Fischer","given":"J","non-dropping-particle":"","parse-names":false,"suffix":""}],"id":"ITEM-1","issued":{"date-parts":[["1996"]]},"publisher":"University of Stuttgart, Germany","title":"Entwicklung eines regulierbaren Expressionssystems zur effizienten Synthese rekombinanter Proteine in Streptomyces lividans","type":"thesis"},"uris":["http://www.mendeley.com/documents/?uuid=e0900e78-c701-43c2-b074-89aca331911a"]}],"mendeley":{"formattedCitation":"(Fischer 1996)","plainTextFormattedCitation":"(Fischer 1996)","previouslyFormattedCitation":"(Fischer 1996)"},"properties":{"noteIndex":0},"schema":"https://github.com/citation-style-language/schema/raw/master/csl-citation.json"}</w:instrText>
            </w:r>
            <w:r>
              <w:rPr>
                <w:rStyle w:val="Funotenzeichen"/>
                <w:sz w:val="18"/>
                <w:lang w:val="en-GB"/>
              </w:rPr>
              <w:fldChar w:fldCharType="separate"/>
            </w:r>
            <w:r w:rsidRPr="002D3049">
              <w:rPr>
                <w:noProof/>
              </w:rPr>
              <w:t>(Fischer 1996)</w:t>
            </w:r>
            <w:r>
              <w:rPr>
                <w:rStyle w:val="Funotenzeichen"/>
                <w:sz w:val="18"/>
                <w:lang w:val="en-GB"/>
              </w:rPr>
              <w:fldChar w:fldCharType="end"/>
            </w:r>
          </w:p>
        </w:tc>
      </w:tr>
      <w:tr w:rsidR="00DA3462" w:rsidRPr="00AA1017" w14:paraId="1F0FDAB6" w14:textId="77777777" w:rsidTr="004C6FA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268" w:type="dxa"/>
            <w:gridSpan w:val="2"/>
            <w:tcBorders>
              <w:top w:val="single" w:sz="4" w:space="0" w:color="auto"/>
              <w:bottom w:val="single" w:sz="4" w:space="0" w:color="auto"/>
            </w:tcBorders>
          </w:tcPr>
          <w:p w14:paraId="01F98FD1" w14:textId="77777777" w:rsidR="00DA3462" w:rsidRPr="0070097C" w:rsidRDefault="00DA3462" w:rsidP="004C6FA2">
            <w:pPr>
              <w:rPr>
                <w:b w:val="0"/>
                <w:bCs w:val="0"/>
                <w:i/>
                <w:lang w:val="en-GB"/>
              </w:rPr>
            </w:pPr>
            <w:r w:rsidRPr="0070097C">
              <w:rPr>
                <w:b w:val="0"/>
                <w:bCs w:val="0"/>
                <w:i/>
                <w:lang w:val="en-GB"/>
              </w:rPr>
              <w:t>SLpGM190</w:t>
            </w:r>
          </w:p>
        </w:tc>
        <w:tc>
          <w:tcPr>
            <w:tcW w:w="4390" w:type="dxa"/>
            <w:tcBorders>
              <w:top w:val="single" w:sz="4" w:space="0" w:color="auto"/>
              <w:bottom w:val="single" w:sz="4" w:space="0" w:color="auto"/>
            </w:tcBorders>
          </w:tcPr>
          <w:p w14:paraId="5E0EE8AA" w14:textId="77777777" w:rsidR="00DA3462" w:rsidRPr="00AA1017" w:rsidRDefault="00DA3462" w:rsidP="004C6FA2">
            <w:pPr>
              <w:cnfStyle w:val="000000100000" w:firstRow="0" w:lastRow="0" w:firstColumn="0" w:lastColumn="0" w:oddVBand="0" w:evenVBand="0" w:oddHBand="1" w:evenHBand="0" w:firstRowFirstColumn="0" w:firstRowLastColumn="0" w:lastRowFirstColumn="0" w:lastRowLastColumn="0"/>
              <w:rPr>
                <w:i/>
                <w:lang w:val="en-GB"/>
              </w:rPr>
            </w:pPr>
            <w:r w:rsidRPr="00C074C4">
              <w:rPr>
                <w:i/>
                <w:lang w:val="en-GB"/>
              </w:rPr>
              <w:t>S. lividans</w:t>
            </w:r>
            <w:r w:rsidRPr="00AA1017">
              <w:rPr>
                <w:lang w:val="en-GB"/>
              </w:rPr>
              <w:t>/pGM190</w:t>
            </w:r>
          </w:p>
        </w:tc>
        <w:tc>
          <w:tcPr>
            <w:tcW w:w="2556" w:type="dxa"/>
            <w:gridSpan w:val="2"/>
            <w:tcBorders>
              <w:top w:val="single" w:sz="4" w:space="0" w:color="auto"/>
              <w:bottom w:val="single" w:sz="4" w:space="0" w:color="auto"/>
            </w:tcBorders>
          </w:tcPr>
          <w:p w14:paraId="7D00B43F" w14:textId="77777777" w:rsidR="00DA3462" w:rsidRDefault="00DA3462" w:rsidP="004C6FA2">
            <w:pPr>
              <w:cnfStyle w:val="000000100000" w:firstRow="0" w:lastRow="0" w:firstColumn="0" w:lastColumn="0" w:oddVBand="0" w:evenVBand="0" w:oddHBand="1" w:evenHBand="0" w:firstRowFirstColumn="0" w:firstRowLastColumn="0" w:lastRowFirstColumn="0" w:lastRowLastColumn="0"/>
              <w:rPr>
                <w:rStyle w:val="Funotenzeichen"/>
                <w:sz w:val="18"/>
                <w:lang w:val="en-GB"/>
              </w:rPr>
            </w:pPr>
            <w:r>
              <w:rPr>
                <w:rStyle w:val="Funotenzeichen"/>
                <w:sz w:val="18"/>
                <w:lang w:val="en-GB"/>
              </w:rPr>
              <w:fldChar w:fldCharType="begin" w:fldLock="1"/>
            </w:r>
            <w:r w:rsidRPr="002D3049">
              <w:instrText xml:space="preserve">ADDIN CSL_CITATION {"citationItems":[{"id":"ITEM-1","itemData":{"DOI":"10.1128/AEM.00728-15","ISSN":"1098-5336","PMID":"26187956","abstract":"Pristinamycin production in Streptomyces pristinaespiralis Pr11 is tightly regulated by an interplay between different repressors and activators. A </w:instrText>
            </w:r>
            <w:r>
              <w:instrText>γ</w:instrText>
            </w:r>
            <w:r w:rsidRPr="002D3049">
              <w:instrText>-butyrolactone receptor gene (spbR), two TetR repressor genes (papR3 and papR5), three SARP (Streptomyces antibiotic regulatory protein) genes (papR1, papR2, and papR4), and a response regulator gene (papR6) are carried on the large 210-kb pristinamycin biosynthetic gene region of Streptomyces pristinaespiralis Pr11. A detailed investigation of all pristinamycin regulators revealed insight into a complex signaling cascade, which is responsible for the fine-tuned regulation of pristinamycin production in S. pristinaespiralis.","author":[{"dropping-particle":"","family":"Mast","given":"Yvonne","non-dropping-particle":"","parse-names":false,"suffix":""},{"dropping-particle":"","family":"Guezguez","given":"Jamil","non-dropping-particle":"","parse-names":false,"suffix":""},{"dropping-particle":"","family":"Handel","given":"Franziska","non-dropping-particle":"","parse-names":false,"suffix":""},{"dropping-particle":"","family":"Schinko","given":"Eva","non-dropping-particle":"","parse-names":false,"suffix":""}],"container-title":"Applied and environmental microbiology","id":"ITEM-1","issue":"19","issued":{"date-parts":[["2015","10","1"]]},"page":"6621-36","title":"A complex signaling cascade governs pristinamycin biosynthesis in &lt;i&gt;Streptomyces pristinaespiralis&lt;/i&gt;.","type":"article-journal","volume":"81"},"uris":["http://www.mendeley.com/documents/?uuid=ffd2eaae-904e-4bf4-a377-df30cd8ecde6"]}],"mendeley":{"formattedCitation":"(Mast et al. 2015)","plainTextFormattedCitation":"(Mast et al. 2015)","previouslyFormattedCitation":"(Mast et al. 2015)"},"properties":{"noteIndex":0},"schema":"https://github.com/citation-style-language/schema/raw/master/csl-citation.json"}</w:instrText>
            </w:r>
            <w:r>
              <w:rPr>
                <w:rStyle w:val="Funotenzeichen"/>
                <w:sz w:val="18"/>
                <w:lang w:val="en-GB"/>
              </w:rPr>
              <w:fldChar w:fldCharType="separate"/>
            </w:r>
            <w:r w:rsidRPr="002D3049">
              <w:rPr>
                <w:noProof/>
              </w:rPr>
              <w:t>(Mast et al. 2015)</w:t>
            </w:r>
            <w:r>
              <w:rPr>
                <w:rStyle w:val="Funotenzeichen"/>
                <w:sz w:val="18"/>
                <w:lang w:val="en-GB"/>
              </w:rPr>
              <w:fldChar w:fldCharType="end"/>
            </w:r>
          </w:p>
        </w:tc>
      </w:tr>
      <w:tr w:rsidR="00DA3462" w:rsidRPr="00AA1017" w14:paraId="2915408F" w14:textId="77777777" w:rsidTr="004C6FA2">
        <w:trPr>
          <w:trHeight w:hRule="exact" w:val="567"/>
        </w:trPr>
        <w:tc>
          <w:tcPr>
            <w:cnfStyle w:val="001000000000" w:firstRow="0" w:lastRow="0" w:firstColumn="1" w:lastColumn="0" w:oddVBand="0" w:evenVBand="0" w:oddHBand="0" w:evenHBand="0" w:firstRowFirstColumn="0" w:firstRowLastColumn="0" w:lastRowFirstColumn="0" w:lastRowLastColumn="0"/>
            <w:tcW w:w="2268" w:type="dxa"/>
            <w:gridSpan w:val="2"/>
            <w:tcBorders>
              <w:top w:val="single" w:sz="4" w:space="0" w:color="auto"/>
              <w:bottom w:val="single" w:sz="4" w:space="0" w:color="auto"/>
            </w:tcBorders>
          </w:tcPr>
          <w:p w14:paraId="3E463B7A" w14:textId="77777777" w:rsidR="00DA3462" w:rsidRPr="0070097C" w:rsidRDefault="00DA3462" w:rsidP="004C6FA2">
            <w:pPr>
              <w:rPr>
                <w:b w:val="0"/>
                <w:bCs w:val="0"/>
                <w:lang w:val="en-GB"/>
              </w:rPr>
            </w:pPr>
            <w:r w:rsidRPr="0070097C">
              <w:rPr>
                <w:b w:val="0"/>
                <w:bCs w:val="0"/>
                <w:i/>
                <w:lang w:val="en-GB"/>
              </w:rPr>
              <w:t>SLpapR2-OE</w:t>
            </w:r>
          </w:p>
        </w:tc>
        <w:tc>
          <w:tcPr>
            <w:tcW w:w="4390" w:type="dxa"/>
            <w:tcBorders>
              <w:top w:val="single" w:sz="4" w:space="0" w:color="auto"/>
              <w:bottom w:val="single" w:sz="4" w:space="0" w:color="auto"/>
            </w:tcBorders>
          </w:tcPr>
          <w:p w14:paraId="27649C7A" w14:textId="77777777" w:rsidR="00DA3462" w:rsidRPr="00C074C4" w:rsidRDefault="00DA3462" w:rsidP="004C6FA2">
            <w:pPr>
              <w:cnfStyle w:val="000000000000" w:firstRow="0" w:lastRow="0" w:firstColumn="0" w:lastColumn="0" w:oddVBand="0" w:evenVBand="0" w:oddHBand="0" w:evenHBand="0" w:firstRowFirstColumn="0" w:firstRowLastColumn="0" w:lastRowFirstColumn="0" w:lastRowLastColumn="0"/>
              <w:rPr>
                <w:i/>
                <w:lang w:val="en-GB"/>
              </w:rPr>
            </w:pPr>
            <w:r w:rsidRPr="00AA1017">
              <w:rPr>
                <w:i/>
                <w:lang w:val="en-GB"/>
              </w:rPr>
              <w:t>S. lividans</w:t>
            </w:r>
            <w:r w:rsidRPr="00AA1017">
              <w:rPr>
                <w:lang w:val="en-GB"/>
              </w:rPr>
              <w:t>/pGM190/papR2</w:t>
            </w:r>
          </w:p>
        </w:tc>
        <w:tc>
          <w:tcPr>
            <w:tcW w:w="2556" w:type="dxa"/>
            <w:gridSpan w:val="2"/>
            <w:tcBorders>
              <w:top w:val="single" w:sz="4" w:space="0" w:color="auto"/>
              <w:bottom w:val="single" w:sz="4" w:space="0" w:color="auto"/>
            </w:tcBorders>
          </w:tcPr>
          <w:p w14:paraId="59D3B009" w14:textId="77777777" w:rsidR="00DA3462" w:rsidRDefault="00DA3462" w:rsidP="004C6FA2">
            <w:pPr>
              <w:cnfStyle w:val="000000000000" w:firstRow="0" w:lastRow="0" w:firstColumn="0" w:lastColumn="0" w:oddVBand="0" w:evenVBand="0" w:oddHBand="0" w:evenHBand="0" w:firstRowFirstColumn="0" w:firstRowLastColumn="0" w:lastRowFirstColumn="0" w:lastRowLastColumn="0"/>
              <w:rPr>
                <w:rStyle w:val="Funotenzeichen"/>
                <w:sz w:val="18"/>
                <w:lang w:val="en-GB"/>
              </w:rPr>
            </w:pPr>
            <w:r>
              <w:rPr>
                <w:rStyle w:val="Funotenzeichen"/>
                <w:sz w:val="18"/>
                <w:lang w:val="en-GB"/>
              </w:rPr>
              <w:fldChar w:fldCharType="begin" w:fldLock="1"/>
            </w:r>
            <w:r w:rsidRPr="002D3049">
              <w:instrText xml:space="preserve">ADDIN CSL_CITATION {"citationItems":[{"id":"ITEM-1","itemData":{"DOI":"10.1128/AEM.00728-15","ISSN":"1098-5336","PMID":"26187956","abstract":"Pristinamycin production in Streptomyces pristinaespiralis Pr11 is tightly regulated by an interplay between different repressors and activators. A </w:instrText>
            </w:r>
            <w:r>
              <w:rPr>
                <w:lang w:val="en-GB"/>
              </w:rPr>
              <w:instrText>γ</w:instrText>
            </w:r>
            <w:r w:rsidRPr="002D3049">
              <w:instrText>-butyrolactone receptor gene (spbR), two TetR repressor genes (papR3 and papR5), three SARP (Streptomyces antibiotic regulatory protein) genes (papR1, papR2, and papR4), and a response regulator gene (papR6) are carried on the large 210-kb pristinamycin biosynthetic gene region of Streptomyces pristinaespiralis Pr11. A detailed investigation of all pristinamycin regulators revealed insight into a complex signaling cascade, which is responsible for the fine-tuned regulation of pristinamycin production in S. pristinaespiralis.","author":[{"dropping-particle":"","family":"Mast","given":"Yvonne","non-dropping-particle":"","parse-names":false,"suffix":""},{"dropping-particle":"","family":"Guezguez","given":"Jamil","non-dropping-particle":"","parse-names":false,"suffix":""},{"dropping-particle":"","family":"Handel","given":"Franziska","non-dropping-particle":"","parse-names":false,"suffix":""},{"dropping-particle":"","family":"Schinko","given":"Eva","non-dropping-particle":"","parse-names":false,"suffix":""}],"container-title":"Applied and environmental microbiology","id":"ITEM-1","issue":"19","issued":{"date-parts":[["2015","10","1"]]},"page":"6621-36","title":"A complex signaling cascade governs pristinamycin biosynthesis in &lt;i&gt;Streptomyces pristinaespiralis&lt;/i&gt;.","type":"article-journal","volume":"81"},"uris":["http://www.mendeley.com/documents/?uuid=ffd2eaae-904e-4bf4-a377-df30cd8ecde6"]}],"mendeley":{"formattedCitation":"(Mast et al. 2015)","plainTextFormattedCitation":"(Mast et al. 2015)","previouslyFormattedCitation":"(Mast et al. 2015)"},"properties":{"noteIndex":0},"schema":"https://github.com/citation-style-language/schema/raw/master/csl-citation.json"}</w:instrText>
            </w:r>
            <w:r>
              <w:rPr>
                <w:rStyle w:val="Funotenzeichen"/>
                <w:sz w:val="18"/>
                <w:lang w:val="en-GB"/>
              </w:rPr>
              <w:fldChar w:fldCharType="separate"/>
            </w:r>
            <w:r w:rsidRPr="002D3049">
              <w:rPr>
                <w:noProof/>
              </w:rPr>
              <w:t>(Mast et al. 2015)</w:t>
            </w:r>
            <w:r>
              <w:rPr>
                <w:rStyle w:val="Funotenzeichen"/>
                <w:sz w:val="18"/>
                <w:lang w:val="en-GB"/>
              </w:rPr>
              <w:fldChar w:fldCharType="end"/>
            </w:r>
          </w:p>
        </w:tc>
      </w:tr>
      <w:tr w:rsidR="00DA3462" w:rsidRPr="00AA1017" w14:paraId="09BABC29" w14:textId="77777777" w:rsidTr="004C6FA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268" w:type="dxa"/>
            <w:gridSpan w:val="2"/>
            <w:tcBorders>
              <w:top w:val="single" w:sz="4" w:space="0" w:color="auto"/>
              <w:bottom w:val="single" w:sz="4" w:space="0" w:color="auto"/>
            </w:tcBorders>
          </w:tcPr>
          <w:p w14:paraId="2F5A6805" w14:textId="77777777" w:rsidR="00DA3462" w:rsidRPr="0070097C" w:rsidRDefault="00DA3462" w:rsidP="004C6FA2">
            <w:pPr>
              <w:rPr>
                <w:b w:val="0"/>
                <w:bCs w:val="0"/>
                <w:lang w:val="en-GB"/>
              </w:rPr>
            </w:pPr>
            <w:r w:rsidRPr="0070097C">
              <w:rPr>
                <w:b w:val="0"/>
                <w:bCs w:val="0"/>
                <w:lang w:val="en-GB"/>
              </w:rPr>
              <w:t>SHP22-7 WT</w:t>
            </w:r>
          </w:p>
          <w:p w14:paraId="3A5558E4" w14:textId="77777777" w:rsidR="00DA3462" w:rsidRPr="0070097C" w:rsidRDefault="00DA3462" w:rsidP="004C6FA2">
            <w:pPr>
              <w:rPr>
                <w:b w:val="0"/>
                <w:bCs w:val="0"/>
                <w:i/>
                <w:lang w:val="en-GB"/>
              </w:rPr>
            </w:pPr>
            <w:r w:rsidRPr="0070097C">
              <w:rPr>
                <w:b w:val="0"/>
                <w:bCs w:val="0"/>
                <w:lang w:val="en-GB"/>
              </w:rPr>
              <w:t>SHP22-7</w:t>
            </w:r>
            <w:r w:rsidRPr="0070097C">
              <w:rPr>
                <w:b w:val="0"/>
                <w:bCs w:val="0"/>
                <w:i/>
                <w:lang w:val="en-GB"/>
              </w:rPr>
              <w:t>pRM4</w:t>
            </w:r>
          </w:p>
        </w:tc>
        <w:tc>
          <w:tcPr>
            <w:tcW w:w="4390" w:type="dxa"/>
            <w:tcBorders>
              <w:top w:val="single" w:sz="4" w:space="0" w:color="auto"/>
              <w:bottom w:val="single" w:sz="4" w:space="0" w:color="auto"/>
            </w:tcBorders>
          </w:tcPr>
          <w:p w14:paraId="773FEAD5" w14:textId="77777777" w:rsidR="00DA3462" w:rsidRPr="00AA1017" w:rsidRDefault="00DA3462" w:rsidP="004C6FA2">
            <w:pPr>
              <w:cnfStyle w:val="000000100000" w:firstRow="0" w:lastRow="0" w:firstColumn="0" w:lastColumn="0" w:oddVBand="0" w:evenVBand="0" w:oddHBand="1" w:evenHBand="0" w:firstRowFirstColumn="0" w:firstRowLastColumn="0" w:lastRowFirstColumn="0" w:lastRowLastColumn="0"/>
              <w:rPr>
                <w:i/>
                <w:lang w:val="en-GB"/>
              </w:rPr>
            </w:pPr>
            <w:r w:rsidRPr="00AA1017">
              <w:rPr>
                <w:lang w:val="en-GB"/>
              </w:rPr>
              <w:t>Wild-type</w:t>
            </w:r>
          </w:p>
        </w:tc>
        <w:tc>
          <w:tcPr>
            <w:tcW w:w="2556" w:type="dxa"/>
            <w:gridSpan w:val="2"/>
            <w:tcBorders>
              <w:top w:val="single" w:sz="4" w:space="0" w:color="auto"/>
              <w:bottom w:val="single" w:sz="4" w:space="0" w:color="auto"/>
            </w:tcBorders>
          </w:tcPr>
          <w:p w14:paraId="6A20DC92" w14:textId="77777777" w:rsidR="00DA3462" w:rsidRDefault="00DA3462" w:rsidP="004C6FA2">
            <w:pPr>
              <w:cnfStyle w:val="000000100000" w:firstRow="0" w:lastRow="0" w:firstColumn="0" w:lastColumn="0" w:oddVBand="0" w:evenVBand="0" w:oddHBand="1" w:evenHBand="0" w:firstRowFirstColumn="0" w:firstRowLastColumn="0" w:lastRowFirstColumn="0" w:lastRowLastColumn="0"/>
              <w:rPr>
                <w:rStyle w:val="Funotenzeichen"/>
                <w:sz w:val="18"/>
                <w:lang w:val="en-GB"/>
              </w:rPr>
            </w:pPr>
            <w:r>
              <w:rPr>
                <w:rStyle w:val="Funotenzeichen"/>
                <w:sz w:val="18"/>
              </w:rPr>
              <w:fldChar w:fldCharType="begin" w:fldLock="1"/>
            </w:r>
            <w:r>
              <w:instrText>ADDIN CSL_CITATION {"citationItems":[{"id":"ITEM-1","itemData":{"DOI":"10.1128/MRA.01317-18","ISSN":"2576-098X","abstract":"Streptomyces sp. SHP22-7 is a novel strain isolated from a mangrove sample on Enggano Island, Indonesia. Here, we present the 7.9-Mbp genome sequence of SHP22-7, which will provide insight into its natural compound biosynthetic potential.","author":[{"dropping-particle":"","family":"Handayani","given":"Ira","non-dropping-particle":"","parse-names":false,"suffix":""},{"dropping-particle":"","family":"Ratnakomala","given":"Shanti","non-dropping-particle":"","parse-names":false,"suffix":""},{"dropping-particle":"","family":"Lisdiyanti","given":"Puspita","non-dropping-particle":"","parse-names":false,"suffix":""},{"dropping-particle":"","family":"Fahrurrozi","given":"","non-dropping-particle":"","parse-names":false,"suffix":""},{"dropping-particle":"","family":"Kusharyoto","given":"Wien","non-dropping-particle":"","parse-names":false,"suffix":""},{"dropping-particle":"","family":"Alanjary","given":"Mohammad","non-dropping-particle":"","parse-names":false,"suffix":""},{"dropping-particle":"","family":"Ort-Winklbauer","given":"Regina","non-dropping-particle":"","parse-names":false,"suffix":""},{"dropping-particle":"","family":"Kulik","given":"Andreas","non-dropping-particle":"","parse-names":false,"suffix":""},{"dropping-particle":"","family":"Wohlleben","given":"Wolfgang","non-dropping-particle":"","parse-names":false,"suffix":""},{"dropping-particle":"","family":"Mast","given":"Yvonne","non-dropping-particle":"","parse-names":false,"suffix":""}],"container-title":"Microbiology Resource Announcements","editor":[{"dropping-particle":"","family":"Thrash","given":"J. Cameron","non-dropping-particle":"","parse-names":false,"suffix":""}],"id":"ITEM-1","issue":"20","issued":{"date-parts":[["2018","11","21"]]},"page":"1-3","publisher":"American Society for Microbiology","title":"Complete genome sequence of &lt;i&gt;Streptomyces&lt;/i&gt; sp. strain SHP22-7, a new species isolated from mangrove of Enggano island, Indonesia","type":"article-journal","volume":"7"},"uris":["http://www.mendeley.com/documents/?uuid=50e9c353-0665-3bcf-a2d1-4944374583cb"]}],"mendeley":{"formattedCitation":"(Handayani et al. 2018)","plainTextFormattedCitation":"(Handayani et al. 2018)","previouslyFormattedCitation":"(Handayani et al. 2018)"},"properties":{"noteIndex":0},"schema":"https://github.com/citation-style-language/schema/raw/master/csl-citation.json"}</w:instrText>
            </w:r>
            <w:r>
              <w:rPr>
                <w:rStyle w:val="Funotenzeichen"/>
                <w:sz w:val="18"/>
              </w:rPr>
              <w:fldChar w:fldCharType="separate"/>
            </w:r>
            <w:r w:rsidRPr="00AA1017">
              <w:rPr>
                <w:noProof/>
              </w:rPr>
              <w:t>(Handayani et al. 2018)</w:t>
            </w:r>
            <w:r>
              <w:rPr>
                <w:rStyle w:val="Funotenzeichen"/>
                <w:sz w:val="18"/>
              </w:rPr>
              <w:fldChar w:fldCharType="end"/>
            </w:r>
          </w:p>
        </w:tc>
      </w:tr>
      <w:tr w:rsidR="00DA3462" w:rsidRPr="00AA1017" w14:paraId="508E5015" w14:textId="77777777" w:rsidTr="004C6FA2">
        <w:trPr>
          <w:trHeight w:hRule="exact" w:val="567"/>
        </w:trPr>
        <w:tc>
          <w:tcPr>
            <w:cnfStyle w:val="001000000000" w:firstRow="0" w:lastRow="0" w:firstColumn="1" w:lastColumn="0" w:oddVBand="0" w:evenVBand="0" w:oddHBand="0" w:evenHBand="0" w:firstRowFirstColumn="0" w:firstRowLastColumn="0" w:lastRowFirstColumn="0" w:lastRowLastColumn="0"/>
            <w:tcW w:w="2268" w:type="dxa"/>
            <w:gridSpan w:val="2"/>
            <w:tcBorders>
              <w:top w:val="single" w:sz="4" w:space="0" w:color="auto"/>
              <w:bottom w:val="nil"/>
            </w:tcBorders>
          </w:tcPr>
          <w:p w14:paraId="5BD132AE" w14:textId="77777777" w:rsidR="00DA3462" w:rsidRPr="0070097C" w:rsidRDefault="00DA3462" w:rsidP="004C6FA2">
            <w:pPr>
              <w:rPr>
                <w:b w:val="0"/>
                <w:bCs w:val="0"/>
                <w:i/>
                <w:lang w:val="en-GB"/>
              </w:rPr>
            </w:pPr>
            <w:r w:rsidRPr="0070097C">
              <w:rPr>
                <w:b w:val="0"/>
                <w:bCs w:val="0"/>
              </w:rPr>
              <w:t>SHP22-7</w:t>
            </w:r>
            <w:r w:rsidRPr="0070097C">
              <w:rPr>
                <w:b w:val="0"/>
                <w:bCs w:val="0"/>
                <w:i/>
              </w:rPr>
              <w:t>papR2-OE</w:t>
            </w:r>
          </w:p>
        </w:tc>
        <w:tc>
          <w:tcPr>
            <w:tcW w:w="4390" w:type="dxa"/>
            <w:tcBorders>
              <w:top w:val="single" w:sz="4" w:space="0" w:color="auto"/>
              <w:bottom w:val="nil"/>
            </w:tcBorders>
          </w:tcPr>
          <w:p w14:paraId="0392297D"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SHP22-7/pRM4</w:t>
            </w:r>
          </w:p>
          <w:p w14:paraId="194E3F95"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SHP22-7/pRM4/papR2</w:t>
            </w:r>
          </w:p>
        </w:tc>
        <w:tc>
          <w:tcPr>
            <w:tcW w:w="2556" w:type="dxa"/>
            <w:gridSpan w:val="2"/>
            <w:tcBorders>
              <w:top w:val="single" w:sz="4" w:space="0" w:color="auto"/>
              <w:bottom w:val="nil"/>
            </w:tcBorders>
          </w:tcPr>
          <w:p w14:paraId="69EA002F"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pPr>
            <w:r w:rsidRPr="00AA1017">
              <w:t xml:space="preserve">This </w:t>
            </w:r>
            <w:proofErr w:type="spellStart"/>
            <w:r w:rsidRPr="00AA1017">
              <w:t>work</w:t>
            </w:r>
            <w:proofErr w:type="spellEnd"/>
          </w:p>
          <w:p w14:paraId="5115E8BC" w14:textId="77777777" w:rsidR="00DA3462" w:rsidRDefault="00DA3462" w:rsidP="004C6FA2">
            <w:pPr>
              <w:cnfStyle w:val="000000000000" w:firstRow="0" w:lastRow="0" w:firstColumn="0" w:lastColumn="0" w:oddVBand="0" w:evenVBand="0" w:oddHBand="0" w:evenHBand="0" w:firstRowFirstColumn="0" w:firstRowLastColumn="0" w:lastRowFirstColumn="0" w:lastRowLastColumn="0"/>
              <w:rPr>
                <w:rStyle w:val="Funotenzeichen"/>
                <w:sz w:val="18"/>
              </w:rPr>
            </w:pPr>
            <w:r w:rsidRPr="00AA1017">
              <w:t xml:space="preserve">This </w:t>
            </w:r>
            <w:proofErr w:type="spellStart"/>
            <w:r w:rsidRPr="00AA1017">
              <w:t>work</w:t>
            </w:r>
            <w:proofErr w:type="spellEnd"/>
          </w:p>
        </w:tc>
      </w:tr>
      <w:tr w:rsidR="00DA3462" w:rsidRPr="0070097C" w14:paraId="702AEDBC" w14:textId="77777777" w:rsidTr="004C6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2"/>
          </w:tcPr>
          <w:p w14:paraId="7EA32305" w14:textId="77777777" w:rsidR="00DA3462" w:rsidRPr="0070097C" w:rsidRDefault="00DA3462" w:rsidP="004C6FA2">
            <w:pPr>
              <w:rPr>
                <w:lang w:val="en-GB"/>
              </w:rPr>
            </w:pPr>
            <w:r w:rsidRPr="0070097C">
              <w:rPr>
                <w:lang w:val="en-GB"/>
              </w:rPr>
              <w:t>Plasmids</w:t>
            </w:r>
          </w:p>
        </w:tc>
        <w:tc>
          <w:tcPr>
            <w:tcW w:w="4390" w:type="dxa"/>
          </w:tcPr>
          <w:p w14:paraId="53837E83" w14:textId="77777777" w:rsidR="00DA3462" w:rsidRPr="0070097C" w:rsidRDefault="00DA3462" w:rsidP="004C6FA2">
            <w:pPr>
              <w:cnfStyle w:val="000000100000" w:firstRow="0" w:lastRow="0" w:firstColumn="0" w:lastColumn="0" w:oddVBand="0" w:evenVBand="0" w:oddHBand="1" w:evenHBand="0" w:firstRowFirstColumn="0" w:firstRowLastColumn="0" w:lastRowFirstColumn="0" w:lastRowLastColumn="0"/>
              <w:rPr>
                <w:b/>
                <w:bCs/>
                <w:lang w:val="en-GB"/>
              </w:rPr>
            </w:pPr>
            <w:r w:rsidRPr="0070097C">
              <w:rPr>
                <w:b/>
                <w:bCs/>
                <w:lang w:val="en-GB"/>
              </w:rPr>
              <w:t>Description</w:t>
            </w:r>
          </w:p>
        </w:tc>
        <w:tc>
          <w:tcPr>
            <w:tcW w:w="2556" w:type="dxa"/>
            <w:gridSpan w:val="2"/>
          </w:tcPr>
          <w:p w14:paraId="76993FA1" w14:textId="77777777" w:rsidR="00DA3462" w:rsidRPr="0070097C" w:rsidRDefault="00DA3462" w:rsidP="004C6FA2">
            <w:pPr>
              <w:cnfStyle w:val="000000100000" w:firstRow="0" w:lastRow="0" w:firstColumn="0" w:lastColumn="0" w:oddVBand="0" w:evenVBand="0" w:oddHBand="1" w:evenHBand="0" w:firstRowFirstColumn="0" w:firstRowLastColumn="0" w:lastRowFirstColumn="0" w:lastRowLastColumn="0"/>
              <w:rPr>
                <w:b/>
                <w:bCs/>
              </w:rPr>
            </w:pPr>
            <w:r w:rsidRPr="0070097C">
              <w:rPr>
                <w:b/>
                <w:bCs/>
                <w:lang w:val="en-GB"/>
              </w:rPr>
              <w:t>Source or reference</w:t>
            </w:r>
          </w:p>
        </w:tc>
      </w:tr>
      <w:tr w:rsidR="00DA3462" w:rsidRPr="00311484" w14:paraId="42A8A475" w14:textId="77777777" w:rsidTr="004C6FA2">
        <w:trPr>
          <w:trHeight w:val="1183"/>
        </w:trPr>
        <w:tc>
          <w:tcPr>
            <w:cnfStyle w:val="001000000000" w:firstRow="0" w:lastRow="0" w:firstColumn="1" w:lastColumn="0" w:oddVBand="0" w:evenVBand="0" w:oddHBand="0" w:evenHBand="0" w:firstRowFirstColumn="0" w:firstRowLastColumn="0" w:lastRowFirstColumn="0" w:lastRowLastColumn="0"/>
            <w:tcW w:w="2268" w:type="dxa"/>
            <w:gridSpan w:val="2"/>
            <w:tcBorders>
              <w:bottom w:val="single" w:sz="4" w:space="0" w:color="auto"/>
            </w:tcBorders>
          </w:tcPr>
          <w:p w14:paraId="39EF3504" w14:textId="77777777" w:rsidR="00DA3462" w:rsidRPr="0070097C" w:rsidRDefault="00DA3462" w:rsidP="004C6FA2">
            <w:pPr>
              <w:spacing w:before="0" w:after="0"/>
              <w:rPr>
                <w:b w:val="0"/>
                <w:bCs w:val="0"/>
                <w:lang w:val="en-GB"/>
              </w:rPr>
            </w:pPr>
            <w:r w:rsidRPr="0070097C">
              <w:rPr>
                <w:b w:val="0"/>
                <w:bCs w:val="0"/>
                <w:lang w:val="en-GB"/>
              </w:rPr>
              <w:t>pGM190</w:t>
            </w:r>
          </w:p>
          <w:p w14:paraId="28D1ADB3" w14:textId="77777777" w:rsidR="00DA3462" w:rsidRPr="0070097C" w:rsidRDefault="00DA3462" w:rsidP="004C6FA2">
            <w:pPr>
              <w:spacing w:before="0" w:after="0"/>
              <w:rPr>
                <w:b w:val="0"/>
                <w:bCs w:val="0"/>
                <w:lang w:val="en-GB"/>
              </w:rPr>
            </w:pPr>
          </w:p>
        </w:tc>
        <w:tc>
          <w:tcPr>
            <w:tcW w:w="4390" w:type="dxa"/>
            <w:tcBorders>
              <w:bottom w:val="single" w:sz="4" w:space="0" w:color="auto"/>
            </w:tcBorders>
          </w:tcPr>
          <w:p w14:paraId="0F017E4D" w14:textId="77777777" w:rsidR="00DA3462" w:rsidRPr="00AA1017" w:rsidRDefault="00DA3462" w:rsidP="004C6FA2">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AA1017">
              <w:rPr>
                <w:i/>
                <w:lang w:val="en-GB"/>
              </w:rPr>
              <w:t>Streptomyces-E. coli</w:t>
            </w:r>
            <w:r w:rsidRPr="00AA1017">
              <w:rPr>
                <w:lang w:val="en-GB"/>
              </w:rPr>
              <w:t xml:space="preserve"> shuttle vector</w:t>
            </w:r>
            <w:r w:rsidRPr="00AA1017">
              <w:rPr>
                <w:i/>
                <w:lang w:val="en-GB"/>
              </w:rPr>
              <w:t xml:space="preserve">, </w:t>
            </w:r>
            <w:proofErr w:type="spellStart"/>
            <w:r w:rsidRPr="00AA1017">
              <w:rPr>
                <w:i/>
                <w:lang w:val="en-GB"/>
              </w:rPr>
              <w:t>tsr</w:t>
            </w:r>
            <w:proofErr w:type="spellEnd"/>
            <w:r>
              <w:rPr>
                <w:i/>
                <w:lang w:val="en-GB"/>
              </w:rPr>
              <w:t>,</w:t>
            </w:r>
            <w:r w:rsidRPr="00AA1017">
              <w:rPr>
                <w:i/>
                <w:lang w:val="en-GB"/>
              </w:rPr>
              <w:t xml:space="preserve"> aphII</w:t>
            </w:r>
            <w:r w:rsidRPr="00AA1017">
              <w:rPr>
                <w:lang w:val="en-GB"/>
              </w:rPr>
              <w:t>, pSG5 derivative</w:t>
            </w:r>
            <w:r w:rsidRPr="00AA1017">
              <w:rPr>
                <w:i/>
                <w:lang w:val="en-GB"/>
              </w:rPr>
              <w:t xml:space="preserve">, </w:t>
            </w:r>
            <w:proofErr w:type="spellStart"/>
            <w:r w:rsidRPr="00AA1017">
              <w:rPr>
                <w:i/>
                <w:lang w:val="en-GB"/>
              </w:rPr>
              <w:t>tipA</w:t>
            </w:r>
            <w:proofErr w:type="spellEnd"/>
            <w:r w:rsidRPr="00AA1017">
              <w:rPr>
                <w:lang w:val="en-GB"/>
              </w:rPr>
              <w:t xml:space="preserve"> promoter shuttle vector </w:t>
            </w:r>
          </w:p>
        </w:tc>
        <w:tc>
          <w:tcPr>
            <w:tcW w:w="2556" w:type="dxa"/>
            <w:gridSpan w:val="2"/>
            <w:tcBorders>
              <w:bottom w:val="single" w:sz="4" w:space="0" w:color="auto"/>
            </w:tcBorders>
          </w:tcPr>
          <w:p w14:paraId="47571462" w14:textId="77777777" w:rsidR="00DA3462" w:rsidRPr="00C074C4" w:rsidRDefault="00DA3462" w:rsidP="004C6FA2">
            <w:pPr>
              <w:spacing w:before="0" w:after="0"/>
              <w:cnfStyle w:val="000000000000" w:firstRow="0" w:lastRow="0" w:firstColumn="0" w:lastColumn="0" w:oddVBand="0" w:evenVBand="0" w:oddHBand="0" w:evenHBand="0" w:firstRowFirstColumn="0" w:firstRowLastColumn="0" w:lastRowFirstColumn="0" w:lastRowLastColumn="0"/>
            </w:pPr>
            <w:r>
              <w:rPr>
                <w:rStyle w:val="Funotenzeichen"/>
                <w:sz w:val="18"/>
                <w:lang w:val="en-GB"/>
              </w:rPr>
              <w:fldChar w:fldCharType="begin" w:fldLock="1"/>
            </w:r>
            <w:r w:rsidRPr="00C074C4">
              <w:instrText>ADDIN CSL_CITATION {"citationItems":[{"id":"ITEM-1","itemData":{"DOI":"10.1016/S0076-6879(09)04818-6","ISBN":"9780123745880","ISSN":"0076-6879","abstract":"The glycopeptide antibiotics vancomycin and teicoplanin are used in the hospital as drugs of last resort to combat resistant Gram‐positive pathogens, in particular methicillin‐resistant Staphylococcus aureus. All glycopeptides consist of a heptapeptide backbone in which the aromatic residues are connected to form a rigid cup‐shaped structure required to stably interact with the d‐Ala‐d‐Ala terminus of bacterial cell wall precursors. Structural diversity is generated by variations in the composition of the backbone, preferably at amino acid positions 1 and 3, and by different glycosylation, methylation, and chlorination patterns. The identification of several glycopeptide biosynthesis gene clusters, the development of genetic techniques to manipulate at least some of the producing actinomycetes, and subsequent molecular analysis enabled the elucidation of their biosynthetic pathways. This led to biochemical methods being combined with molecular genetic techniques and analytical chemistry. Knowledge of the biosynthesis made it possible to apply different approaches for the generation of novel glycopeptide derivatives by mutasynthesis, precursor‐directed biosynthesis, and genetic engineering.","author":[{"dropping-particle":"","family":"Wohlleben","given":"Wolfgang","non-dropping-particle":"","parse-names":false,"suffix":""},{"dropping-particle":"","family":"Stegmann","given":"Evi","non-dropping-particle":"","parse-names":false,"suffix":""},{"dropping-particle":"","family":"Süssmuth","given":"Roderich D.","non-dropping-particle":"","parse-names":false,"suffix":""}],"container-title":"Methods in Enzymology","id":"ITEM-1","issued":{"date-parts":[["2009","1","1"]]},"page":"459-486","publisher":"Academic Press","title":"Chapter 18 Molecular Genetic Approaches to Analyze Glycopeptide Biosynthesis","type":"article-journal","volume":"458"},"uris":["http://www.mendeley.com/documents/?uuid=1b34ff66-551f-38cb-ac0d-38221b7cb42e"]}],"mendeley":{"formattedCitation":"(Wohlleben, Stegmann, and Süssmuth 2009)","plainTextFormattedCitation":"(Wohlleben, Stegmann, and Süssmuth 2009)","previouslyFormattedCitation":"(Wohlleben, Stegmann, and Süssmuth 2009)"},"properties":{"noteIndex":0},"schema":"https://github.com/citation-style-language/schema/raw/master/csl-citation.json"}</w:instrText>
            </w:r>
            <w:r>
              <w:rPr>
                <w:rStyle w:val="Funotenzeichen"/>
                <w:sz w:val="18"/>
                <w:lang w:val="en-GB"/>
              </w:rPr>
              <w:fldChar w:fldCharType="separate"/>
            </w:r>
            <w:r w:rsidRPr="00C074C4">
              <w:rPr>
                <w:bCs/>
                <w:noProof/>
              </w:rPr>
              <w:t>(Wohlleben, Stegmann, and Süssmuth 2009)</w:t>
            </w:r>
            <w:r>
              <w:rPr>
                <w:rStyle w:val="Funotenzeichen"/>
                <w:sz w:val="18"/>
                <w:lang w:val="en-GB"/>
              </w:rPr>
              <w:fldChar w:fldCharType="end"/>
            </w:r>
          </w:p>
          <w:p w14:paraId="72B5C738" w14:textId="77777777" w:rsidR="00DA3462" w:rsidRPr="00AA1017" w:rsidRDefault="00DA3462" w:rsidP="004C6FA2">
            <w:pPr>
              <w:spacing w:before="0" w:after="0"/>
              <w:cnfStyle w:val="000000000000" w:firstRow="0" w:lastRow="0" w:firstColumn="0" w:lastColumn="0" w:oddVBand="0" w:evenVBand="0" w:oddHBand="0" w:evenHBand="0" w:firstRowFirstColumn="0" w:firstRowLastColumn="0" w:lastRowFirstColumn="0" w:lastRowLastColumn="0"/>
              <w:rPr>
                <w:lang w:val="en-GB"/>
              </w:rPr>
            </w:pPr>
          </w:p>
        </w:tc>
      </w:tr>
      <w:tr w:rsidR="00DA3462" w:rsidRPr="00311484" w14:paraId="2111190B" w14:textId="77777777" w:rsidTr="004C6FA2">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2268" w:type="dxa"/>
            <w:gridSpan w:val="2"/>
            <w:tcBorders>
              <w:top w:val="single" w:sz="4" w:space="0" w:color="auto"/>
              <w:bottom w:val="single" w:sz="4" w:space="0" w:color="auto"/>
            </w:tcBorders>
          </w:tcPr>
          <w:p w14:paraId="5AB9F2BF" w14:textId="77777777" w:rsidR="00DA3462" w:rsidRPr="0070097C" w:rsidRDefault="00DA3462" w:rsidP="004C6FA2">
            <w:pPr>
              <w:spacing w:before="0" w:after="0"/>
              <w:rPr>
                <w:b w:val="0"/>
                <w:bCs w:val="0"/>
                <w:lang w:val="en-GB"/>
              </w:rPr>
            </w:pPr>
            <w:r w:rsidRPr="0070097C">
              <w:rPr>
                <w:b w:val="0"/>
                <w:bCs w:val="0"/>
                <w:lang w:val="en-GB"/>
              </w:rPr>
              <w:t>pGM190/papR2</w:t>
            </w:r>
          </w:p>
          <w:p w14:paraId="2AA265DA" w14:textId="77777777" w:rsidR="00DA3462" w:rsidRPr="0070097C" w:rsidRDefault="00DA3462" w:rsidP="004C6FA2">
            <w:pPr>
              <w:spacing w:before="0" w:after="0"/>
              <w:rPr>
                <w:b w:val="0"/>
                <w:bCs w:val="0"/>
                <w:lang w:val="en-GB"/>
              </w:rPr>
            </w:pPr>
          </w:p>
        </w:tc>
        <w:tc>
          <w:tcPr>
            <w:tcW w:w="4390" w:type="dxa"/>
            <w:tcBorders>
              <w:top w:val="single" w:sz="4" w:space="0" w:color="auto"/>
              <w:bottom w:val="single" w:sz="4" w:space="0" w:color="auto"/>
            </w:tcBorders>
          </w:tcPr>
          <w:p w14:paraId="332A1538" w14:textId="77777777" w:rsidR="00DA3462" w:rsidRPr="00AA1017" w:rsidRDefault="00DA3462" w:rsidP="004C6FA2">
            <w:pPr>
              <w:spacing w:before="0" w:after="0"/>
              <w:cnfStyle w:val="000000100000" w:firstRow="0" w:lastRow="0" w:firstColumn="0" w:lastColumn="0" w:oddVBand="0" w:evenVBand="0" w:oddHBand="1" w:evenHBand="0" w:firstRowFirstColumn="0" w:firstRowLastColumn="0" w:lastRowFirstColumn="0" w:lastRowLastColumn="0"/>
              <w:rPr>
                <w:i/>
                <w:lang w:val="en-GB"/>
              </w:rPr>
            </w:pPr>
            <w:r w:rsidRPr="00AA1017">
              <w:rPr>
                <w:lang w:val="en-GB"/>
              </w:rPr>
              <w:t>pGM190 derivative</w:t>
            </w:r>
            <w:r>
              <w:rPr>
                <w:lang w:val="en-GB"/>
              </w:rPr>
              <w:t>,</w:t>
            </w:r>
            <w:r w:rsidRPr="00AA1017">
              <w:rPr>
                <w:lang w:val="en-GB"/>
              </w:rPr>
              <w:t xml:space="preserve"> </w:t>
            </w:r>
            <w:proofErr w:type="spellStart"/>
            <w:r w:rsidRPr="00AA1017">
              <w:rPr>
                <w:lang w:val="en-GB"/>
              </w:rPr>
              <w:t>PtipA</w:t>
            </w:r>
            <w:proofErr w:type="spellEnd"/>
            <w:r>
              <w:rPr>
                <w:lang w:val="en-GB"/>
              </w:rPr>
              <w:t>,</w:t>
            </w:r>
            <w:r w:rsidRPr="00AA1017">
              <w:rPr>
                <w:lang w:val="en-GB"/>
              </w:rPr>
              <w:t xml:space="preserve"> </w:t>
            </w:r>
            <w:proofErr w:type="spellStart"/>
            <w:r w:rsidRPr="00411B4B">
              <w:rPr>
                <w:i/>
                <w:lang w:val="en-GB"/>
              </w:rPr>
              <w:t>tsr</w:t>
            </w:r>
            <w:proofErr w:type="spellEnd"/>
            <w:r w:rsidRPr="00411B4B">
              <w:rPr>
                <w:i/>
                <w:lang w:val="en-GB"/>
              </w:rPr>
              <w:t>, aphII, hispapR2</w:t>
            </w:r>
          </w:p>
        </w:tc>
        <w:tc>
          <w:tcPr>
            <w:tcW w:w="2556" w:type="dxa"/>
            <w:gridSpan w:val="2"/>
            <w:tcBorders>
              <w:top w:val="single" w:sz="4" w:space="0" w:color="auto"/>
              <w:bottom w:val="single" w:sz="4" w:space="0" w:color="auto"/>
            </w:tcBorders>
          </w:tcPr>
          <w:p w14:paraId="707CC195" w14:textId="77777777" w:rsidR="00DA3462" w:rsidRPr="00C074C4" w:rsidRDefault="00DA3462" w:rsidP="004C6FA2">
            <w:pPr>
              <w:spacing w:before="0" w:after="0"/>
              <w:cnfStyle w:val="000000100000" w:firstRow="0" w:lastRow="0" w:firstColumn="0" w:lastColumn="0" w:oddVBand="0" w:evenVBand="0" w:oddHBand="1" w:evenHBand="0" w:firstRowFirstColumn="0" w:firstRowLastColumn="0" w:lastRowFirstColumn="0" w:lastRowLastColumn="0"/>
            </w:pPr>
            <w:r>
              <w:rPr>
                <w:rStyle w:val="Funotenzeichen"/>
                <w:sz w:val="18"/>
                <w:lang w:val="en-GB"/>
              </w:rPr>
              <w:fldChar w:fldCharType="begin" w:fldLock="1"/>
            </w:r>
            <w:r w:rsidRPr="00C074C4">
              <w:instrText xml:space="preserve">ADDIN CSL_CITATION {"citationItems":[{"id":"ITEM-1","itemData":{"DOI":"10.1128/AEM.00728-15","ISSN":"1098-5336","PMID":"26187956","abstract":"Pristinamycin production in Streptomyces pristinaespiralis Pr11 is tightly regulated by an interplay between different repressors and activators. A </w:instrText>
            </w:r>
            <w:r>
              <w:instrText>γ</w:instrText>
            </w:r>
            <w:r w:rsidRPr="00C074C4">
              <w:instrText>-butyrolactone receptor gene (spbR), two TetR repressor genes (papR3 and papR5), three SARP (Streptomyces antibiotic regulatory protein) genes (papR1, papR2, and papR4), and a response regulator gene (papR6) are carried on the large 210-kb pristinamycin biosynthetic gene region of Streptomyces pristinaespiralis Pr11. A detailed investigation of all pristinamycin regulators revealed insight into a complex signaling cascade, which is responsible for the fine-tuned regulation of pristinamycin production in S. pristinaespiralis.","author":[{"dropping-particle":"","family":"Mast","given":"Yvonne","non-dropping-particle":"","parse-names":false,"suffix":""},{"dropping-particle":"","family":"Guezguez","given":"Jamil","non-dropping-particle":"","parse-names":false,"suffix":""},{"dropping-particle":"","family":"Handel","given":"Franziska","non-dropping-particle":"","parse-names":false,"suffix":""},{"dropping-particle":"","family":"Schinko","given":"Eva","non-dropping-particle":"","parse-names":false,"suffix":""}],"container-title":"Applied and environmental microbiology","id":"ITEM-1","issue":"19","issued":{"date-parts":[["2015","10","1"]]},"page":"6621-36","title":"A complex signaling cascade governs pristinamycin biosynthesis in &lt;i&gt;Streptomyces pristinaespiralis&lt;/i&gt;.","type":"article-journal","volume":"81"},"uris":["http://www.mendeley.com/documents/?uuid=ffd2eaae-904e-4bf4-a377-df30cd8ecde6"]}],"mendeley":{"formattedCitation":"(Mast et al. 2015)","plainTextFormattedCitation":"(Mast et al. 2015)","previouslyFormattedCitation":"(Mast et al. 2015)"},"properties":{"noteIndex":0},"schema":"https://github.com/citation-style-language/schema/raw/master/csl-citation.json"}</w:instrText>
            </w:r>
            <w:r>
              <w:rPr>
                <w:rStyle w:val="Funotenzeichen"/>
                <w:sz w:val="18"/>
                <w:lang w:val="en-GB"/>
              </w:rPr>
              <w:fldChar w:fldCharType="separate"/>
            </w:r>
            <w:r w:rsidRPr="00C074C4">
              <w:rPr>
                <w:noProof/>
              </w:rPr>
              <w:t>(Mast et al. 2015)</w:t>
            </w:r>
            <w:r>
              <w:rPr>
                <w:rStyle w:val="Funotenzeichen"/>
                <w:sz w:val="18"/>
                <w:lang w:val="en-GB"/>
              </w:rPr>
              <w:fldChar w:fldCharType="end"/>
            </w:r>
          </w:p>
          <w:p w14:paraId="7D1B72D4" w14:textId="77777777" w:rsidR="00DA3462" w:rsidRDefault="00DA3462" w:rsidP="004C6FA2">
            <w:pPr>
              <w:spacing w:before="0" w:after="0"/>
              <w:cnfStyle w:val="000000100000" w:firstRow="0" w:lastRow="0" w:firstColumn="0" w:lastColumn="0" w:oddVBand="0" w:evenVBand="0" w:oddHBand="1" w:evenHBand="0" w:firstRowFirstColumn="0" w:firstRowLastColumn="0" w:lastRowFirstColumn="0" w:lastRowLastColumn="0"/>
              <w:rPr>
                <w:rStyle w:val="Funotenzeichen"/>
                <w:sz w:val="18"/>
                <w:lang w:val="en-GB"/>
              </w:rPr>
            </w:pPr>
          </w:p>
        </w:tc>
      </w:tr>
      <w:tr w:rsidR="00DA3462" w:rsidRPr="00311484" w14:paraId="0BCEAF7D" w14:textId="77777777" w:rsidTr="004C6FA2">
        <w:trPr>
          <w:trHeight w:val="1271"/>
        </w:trPr>
        <w:tc>
          <w:tcPr>
            <w:cnfStyle w:val="001000000000" w:firstRow="0" w:lastRow="0" w:firstColumn="1" w:lastColumn="0" w:oddVBand="0" w:evenVBand="0" w:oddHBand="0" w:evenHBand="0" w:firstRowFirstColumn="0" w:firstRowLastColumn="0" w:lastRowFirstColumn="0" w:lastRowLastColumn="0"/>
            <w:tcW w:w="2268" w:type="dxa"/>
            <w:gridSpan w:val="2"/>
            <w:tcBorders>
              <w:top w:val="single" w:sz="4" w:space="0" w:color="auto"/>
              <w:bottom w:val="single" w:sz="4" w:space="0" w:color="auto"/>
            </w:tcBorders>
          </w:tcPr>
          <w:p w14:paraId="27FA6F5F" w14:textId="77777777" w:rsidR="00DA3462" w:rsidRPr="0070097C" w:rsidRDefault="00DA3462" w:rsidP="004C6FA2">
            <w:pPr>
              <w:spacing w:before="0" w:after="0"/>
              <w:rPr>
                <w:b w:val="0"/>
                <w:bCs w:val="0"/>
                <w:lang w:val="en-GB"/>
              </w:rPr>
            </w:pPr>
            <w:r w:rsidRPr="0070097C">
              <w:rPr>
                <w:b w:val="0"/>
                <w:bCs w:val="0"/>
                <w:lang w:val="en-GB"/>
              </w:rPr>
              <w:t>pRM4</w:t>
            </w:r>
          </w:p>
          <w:p w14:paraId="4D8F6814" w14:textId="77777777" w:rsidR="00DA3462" w:rsidRPr="0070097C" w:rsidRDefault="00DA3462" w:rsidP="004C6FA2">
            <w:pPr>
              <w:spacing w:before="0" w:after="0"/>
              <w:rPr>
                <w:b w:val="0"/>
                <w:bCs w:val="0"/>
                <w:lang w:val="en-GB"/>
              </w:rPr>
            </w:pPr>
          </w:p>
          <w:p w14:paraId="11989592" w14:textId="77777777" w:rsidR="00DA3462" w:rsidRPr="0070097C" w:rsidRDefault="00DA3462" w:rsidP="004C6FA2">
            <w:pPr>
              <w:spacing w:before="0" w:after="0"/>
              <w:rPr>
                <w:b w:val="0"/>
                <w:bCs w:val="0"/>
                <w:lang w:val="en-GB"/>
              </w:rPr>
            </w:pPr>
          </w:p>
        </w:tc>
        <w:tc>
          <w:tcPr>
            <w:tcW w:w="4390" w:type="dxa"/>
            <w:tcBorders>
              <w:top w:val="single" w:sz="4" w:space="0" w:color="auto"/>
              <w:bottom w:val="single" w:sz="4" w:space="0" w:color="auto"/>
            </w:tcBorders>
          </w:tcPr>
          <w:p w14:paraId="25AEAE66" w14:textId="77777777" w:rsidR="00DA3462" w:rsidRPr="00AA1017" w:rsidRDefault="00DA3462" w:rsidP="004C6FA2">
            <w:pPr>
              <w:spacing w:before="0" w:after="0"/>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pSET152</w:t>
            </w:r>
            <w:r>
              <w:rPr>
                <w:lang w:val="en-GB"/>
              </w:rPr>
              <w:t>,</w:t>
            </w:r>
            <w:r w:rsidRPr="00AA1017">
              <w:rPr>
                <w:lang w:val="en-GB"/>
              </w:rPr>
              <w:t xml:space="preserve"> </w:t>
            </w:r>
            <w:r w:rsidRPr="00CF13FA">
              <w:rPr>
                <w:i/>
                <w:lang w:val="en-GB"/>
              </w:rPr>
              <w:t>ermEp</w:t>
            </w:r>
            <w:r w:rsidRPr="00AA1017">
              <w:rPr>
                <w:lang w:val="en-GB"/>
              </w:rPr>
              <w:t xml:space="preserve">* derivate (Φ C31 integration vector with mutated erythromycin promoter, </w:t>
            </w:r>
            <w:proofErr w:type="spellStart"/>
            <w:r w:rsidRPr="00411B4B">
              <w:rPr>
                <w:i/>
                <w:lang w:val="en-GB"/>
              </w:rPr>
              <w:t>acc</w:t>
            </w:r>
            <w:proofErr w:type="spellEnd"/>
            <w:r w:rsidRPr="00411B4B">
              <w:rPr>
                <w:i/>
                <w:lang w:val="en-GB"/>
              </w:rPr>
              <w:t>(3)IV</w:t>
            </w:r>
            <w:r w:rsidRPr="00AA1017">
              <w:rPr>
                <w:lang w:val="en-GB"/>
              </w:rPr>
              <w:t xml:space="preserve"> with artificial RBS</w:t>
            </w:r>
          </w:p>
        </w:tc>
        <w:tc>
          <w:tcPr>
            <w:tcW w:w="2556" w:type="dxa"/>
            <w:gridSpan w:val="2"/>
            <w:tcBorders>
              <w:top w:val="single" w:sz="4" w:space="0" w:color="auto"/>
              <w:bottom w:val="single" w:sz="4" w:space="0" w:color="auto"/>
            </w:tcBorders>
          </w:tcPr>
          <w:p w14:paraId="396546E9" w14:textId="77777777" w:rsidR="00DA3462" w:rsidRPr="00AA1017" w:rsidRDefault="00DA3462" w:rsidP="004C6FA2">
            <w:pPr>
              <w:spacing w:before="0" w:after="0"/>
              <w:cnfStyle w:val="000000000000" w:firstRow="0" w:lastRow="0" w:firstColumn="0" w:lastColumn="0" w:oddVBand="0" w:evenVBand="0" w:oddHBand="0" w:evenHBand="0" w:firstRowFirstColumn="0" w:firstRowLastColumn="0" w:lastRowFirstColumn="0" w:lastRowLastColumn="0"/>
              <w:rPr>
                <w:lang w:val="en-GB"/>
              </w:rPr>
            </w:pPr>
            <w:r>
              <w:rPr>
                <w:rStyle w:val="Funotenzeichen"/>
                <w:sz w:val="18"/>
                <w:lang w:val="en-GB"/>
              </w:rPr>
              <w:fldChar w:fldCharType="begin" w:fldLock="1"/>
            </w:r>
            <w:r>
              <w:rPr>
                <w:lang w:val="en-GB"/>
              </w:rPr>
              <w:instrText>ADDIN CSL_CITATION {"citationItems":[{"id":"ITEM-1","itemData":{"DOI":"10.1016/J.CHEMBIOL.2011.02.007","ISSN":"1074-5521","abstract":"In the biosynthesis of complex polyketides, acyltransferase domains (ATs) are key determinants of structural diversity. Their specificity and position in polyketide synthases (PKSs) usually controls the location and structure of building blocks in polyketides. Many bioactive polyketides, however, are generated by trans-AT PKSs lacking internal AT domains. They were previously believed to use mainly malonyl-specific free-standing ATs. Here, we report a mechanism of structural diversification, in which the trans-AT KirCII regiospecifically incorporates the unusual extender unit ethylmalonyl-CoA in kirromycin polyketide biosynthesis.","author":[{"dropping-particle":"","family":"Musiol","given":"Ewa M.","non-dropping-particle":"","parse-names":false,"suffix":""},{"dropping-particle":"","family":"Härtner","given":"Thomas","non-dropping-particle":"","parse-names":false,"suffix":""},{"dropping-particle":"","family":"Kulik","given":"Andreas","non-dropping-particle":"","parse-names":false,"suffix":""},{"dropping-particle":"","family":"Moldenhauer","given":"Jana","non-dropping-particle":"","parse-names":false,"suffix":""},{"dropping-particle":"","family":"Piel","given":"Jörn","non-dropping-particle":"","parse-names":false,"suffix":""},{"dropping-particle":"","family":"Wohlleben","given":"Wolfgang","non-dropping-particle":"","parse-names":false,"suffix":""},{"dropping-particle":"","family":"Weber","given":"Tilmann","non-dropping-particle":"","parse-names":false,"suffix":""}],"container-title":"Chemistry &amp; Biology","id":"ITEM-1","issue":"4","issued":{"date-parts":[["2011","4","22"]]},"page":"438-444","publisher":"Cell Press","title":"Supramolecular Templating in Kirromycin Biosynthesis: The Acyltransferase KirCII Loads Ethylmalonyl-CoA Extender onto a Specific ACP of the trans-AT PKS","type":"article-journal","volume":"18"},"uris":["http://www.mendeley.com/documents/?uuid=f041c132-7599-34a6-b408-51955c13a5b5"]}],"mendeley":{"formattedCitation":"(Musiol et al. 2011)","plainTextFormattedCitation":"(Musiol et al. 2011)","previouslyFormattedCitation":"(Musiol et al. 2011)"},"properties":{"noteIndex":0},"schema":"https://github.com/citation-style-language/schema/raw/master/csl-citation.json"}</w:instrText>
            </w:r>
            <w:r>
              <w:rPr>
                <w:rStyle w:val="Funotenzeichen"/>
                <w:sz w:val="18"/>
                <w:lang w:val="en-GB"/>
              </w:rPr>
              <w:fldChar w:fldCharType="separate"/>
            </w:r>
            <w:r w:rsidRPr="00AA1017">
              <w:rPr>
                <w:bCs/>
                <w:noProof/>
              </w:rPr>
              <w:t>(Musiol et al. 2011)</w:t>
            </w:r>
            <w:r>
              <w:rPr>
                <w:rStyle w:val="Funotenzeichen"/>
                <w:sz w:val="18"/>
                <w:lang w:val="en-GB"/>
              </w:rPr>
              <w:fldChar w:fldCharType="end"/>
            </w:r>
          </w:p>
          <w:p w14:paraId="7D5E39E6" w14:textId="77777777" w:rsidR="00DA3462" w:rsidRPr="00AA1017" w:rsidRDefault="00DA3462" w:rsidP="004C6FA2">
            <w:pPr>
              <w:spacing w:before="0" w:after="0"/>
              <w:cnfStyle w:val="000000000000" w:firstRow="0" w:lastRow="0" w:firstColumn="0" w:lastColumn="0" w:oddVBand="0" w:evenVBand="0" w:oddHBand="0" w:evenHBand="0" w:firstRowFirstColumn="0" w:firstRowLastColumn="0" w:lastRowFirstColumn="0" w:lastRowLastColumn="0"/>
              <w:rPr>
                <w:lang w:val="en-GB"/>
              </w:rPr>
            </w:pPr>
          </w:p>
          <w:p w14:paraId="22E023EB" w14:textId="77777777" w:rsidR="00DA3462" w:rsidRDefault="00DA3462" w:rsidP="004C6FA2">
            <w:pPr>
              <w:spacing w:before="0" w:after="0"/>
              <w:cnfStyle w:val="000000000000" w:firstRow="0" w:lastRow="0" w:firstColumn="0" w:lastColumn="0" w:oddVBand="0" w:evenVBand="0" w:oddHBand="0" w:evenHBand="0" w:firstRowFirstColumn="0" w:firstRowLastColumn="0" w:lastRowFirstColumn="0" w:lastRowLastColumn="0"/>
              <w:rPr>
                <w:rStyle w:val="Funotenzeichen"/>
                <w:sz w:val="18"/>
                <w:lang w:val="en-GB"/>
              </w:rPr>
            </w:pPr>
          </w:p>
        </w:tc>
      </w:tr>
      <w:tr w:rsidR="00DA3462" w:rsidRPr="00311484" w14:paraId="1D1DDD05" w14:textId="77777777" w:rsidTr="004C6FA2">
        <w:trPr>
          <w:cnfStyle w:val="000000100000" w:firstRow="0" w:lastRow="0" w:firstColumn="0" w:lastColumn="0" w:oddVBand="0" w:evenVBand="0" w:oddHBand="1"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2268" w:type="dxa"/>
            <w:gridSpan w:val="2"/>
            <w:tcBorders>
              <w:top w:val="single" w:sz="4" w:space="0" w:color="auto"/>
              <w:bottom w:val="single" w:sz="4" w:space="0" w:color="auto"/>
            </w:tcBorders>
          </w:tcPr>
          <w:p w14:paraId="132EFBF8" w14:textId="77777777" w:rsidR="00DA3462" w:rsidRPr="0070097C" w:rsidRDefault="00DA3462" w:rsidP="004C6FA2">
            <w:pPr>
              <w:spacing w:before="0" w:after="0"/>
              <w:rPr>
                <w:b w:val="0"/>
                <w:bCs w:val="0"/>
                <w:lang w:val="en-GB"/>
              </w:rPr>
            </w:pPr>
            <w:r w:rsidRPr="0070097C">
              <w:rPr>
                <w:b w:val="0"/>
                <w:bCs w:val="0"/>
                <w:lang w:val="en-GB"/>
              </w:rPr>
              <w:t>pRM4/papR2</w:t>
            </w:r>
          </w:p>
        </w:tc>
        <w:tc>
          <w:tcPr>
            <w:tcW w:w="4390" w:type="dxa"/>
            <w:tcBorders>
              <w:top w:val="single" w:sz="4" w:space="0" w:color="auto"/>
              <w:bottom w:val="single" w:sz="4" w:space="0" w:color="auto"/>
            </w:tcBorders>
          </w:tcPr>
          <w:p w14:paraId="3D9DAF33" w14:textId="77777777" w:rsidR="00DA3462" w:rsidRDefault="00DA3462" w:rsidP="004C6FA2">
            <w:pPr>
              <w:spacing w:before="0" w:after="0"/>
              <w:cnfStyle w:val="000000100000" w:firstRow="0" w:lastRow="0" w:firstColumn="0" w:lastColumn="0" w:oddVBand="0" w:evenVBand="0" w:oddHBand="1" w:evenHBand="0" w:firstRowFirstColumn="0" w:firstRowLastColumn="0" w:lastRowFirstColumn="0" w:lastRowLastColumn="0"/>
              <w:rPr>
                <w:i/>
                <w:lang w:val="en-GB"/>
              </w:rPr>
            </w:pPr>
            <w:r w:rsidRPr="00AA1017">
              <w:rPr>
                <w:lang w:val="en-GB"/>
              </w:rPr>
              <w:t xml:space="preserve">pRM4 derivative, Φ C31, </w:t>
            </w:r>
            <w:proofErr w:type="spellStart"/>
            <w:proofErr w:type="gramStart"/>
            <w:r w:rsidRPr="00411B4B">
              <w:rPr>
                <w:i/>
                <w:lang w:val="en-GB"/>
              </w:rPr>
              <w:t>acc</w:t>
            </w:r>
            <w:proofErr w:type="spellEnd"/>
            <w:r w:rsidRPr="00411B4B">
              <w:rPr>
                <w:i/>
                <w:lang w:val="en-GB"/>
              </w:rPr>
              <w:t>(</w:t>
            </w:r>
            <w:proofErr w:type="gramEnd"/>
            <w:r w:rsidRPr="00411B4B">
              <w:rPr>
                <w:i/>
                <w:lang w:val="en-GB"/>
              </w:rPr>
              <w:t>3)IV</w:t>
            </w:r>
            <w:r w:rsidRPr="00AA1017">
              <w:rPr>
                <w:lang w:val="en-GB"/>
              </w:rPr>
              <w:t xml:space="preserve">, artificial RBS, </w:t>
            </w:r>
            <w:r w:rsidRPr="00AA1017">
              <w:rPr>
                <w:i/>
                <w:lang w:val="en-GB"/>
              </w:rPr>
              <w:t>hispapR2</w:t>
            </w:r>
          </w:p>
          <w:p w14:paraId="0C851D5B" w14:textId="07A770C3" w:rsidR="00913D6D" w:rsidRPr="00AA1017" w:rsidRDefault="00913D6D" w:rsidP="004C6FA2">
            <w:pPr>
              <w:spacing w:before="0" w:after="0"/>
              <w:cnfStyle w:val="000000100000" w:firstRow="0" w:lastRow="0" w:firstColumn="0" w:lastColumn="0" w:oddVBand="0" w:evenVBand="0" w:oddHBand="1" w:evenHBand="0" w:firstRowFirstColumn="0" w:firstRowLastColumn="0" w:lastRowFirstColumn="0" w:lastRowLastColumn="0"/>
              <w:rPr>
                <w:lang w:val="en-GB"/>
              </w:rPr>
            </w:pPr>
          </w:p>
        </w:tc>
        <w:tc>
          <w:tcPr>
            <w:tcW w:w="2556" w:type="dxa"/>
            <w:gridSpan w:val="2"/>
            <w:tcBorders>
              <w:top w:val="single" w:sz="4" w:space="0" w:color="auto"/>
              <w:bottom w:val="single" w:sz="4" w:space="0" w:color="auto"/>
            </w:tcBorders>
          </w:tcPr>
          <w:p w14:paraId="30DEB409" w14:textId="77777777" w:rsidR="00DA3462" w:rsidRDefault="00DA3462" w:rsidP="004C6FA2">
            <w:pPr>
              <w:spacing w:before="0" w:after="0"/>
              <w:cnfStyle w:val="000000100000" w:firstRow="0" w:lastRow="0" w:firstColumn="0" w:lastColumn="0" w:oddVBand="0" w:evenVBand="0" w:oddHBand="1" w:evenHBand="0" w:firstRowFirstColumn="0" w:firstRowLastColumn="0" w:lastRowFirstColumn="0" w:lastRowLastColumn="0"/>
              <w:rPr>
                <w:lang w:val="en-GB"/>
              </w:rPr>
            </w:pPr>
            <w:r w:rsidRPr="00AA1017">
              <w:rPr>
                <w:lang w:val="en-GB"/>
              </w:rPr>
              <w:t>This work</w:t>
            </w:r>
          </w:p>
          <w:p w14:paraId="24F1E17B" w14:textId="77777777" w:rsidR="00913D6D" w:rsidRDefault="00913D6D" w:rsidP="004C6FA2">
            <w:pPr>
              <w:spacing w:before="0" w:after="0"/>
              <w:cnfStyle w:val="000000100000" w:firstRow="0" w:lastRow="0" w:firstColumn="0" w:lastColumn="0" w:oddVBand="0" w:evenVBand="0" w:oddHBand="1" w:evenHBand="0" w:firstRowFirstColumn="0" w:firstRowLastColumn="0" w:lastRowFirstColumn="0" w:lastRowLastColumn="0"/>
              <w:rPr>
                <w:lang w:val="en-GB"/>
              </w:rPr>
            </w:pPr>
          </w:p>
          <w:p w14:paraId="69C3F1BD" w14:textId="03B35FEE" w:rsidR="00913D6D" w:rsidRPr="00AA1017" w:rsidRDefault="00913D6D" w:rsidP="004C6FA2">
            <w:pPr>
              <w:spacing w:before="0" w:after="0"/>
              <w:cnfStyle w:val="000000100000" w:firstRow="0" w:lastRow="0" w:firstColumn="0" w:lastColumn="0" w:oddVBand="0" w:evenVBand="0" w:oddHBand="1" w:evenHBand="0" w:firstRowFirstColumn="0" w:firstRowLastColumn="0" w:lastRowFirstColumn="0" w:lastRowLastColumn="0"/>
              <w:rPr>
                <w:lang w:val="en-GB"/>
              </w:rPr>
            </w:pPr>
          </w:p>
        </w:tc>
      </w:tr>
      <w:tr w:rsidR="00DA3462" w:rsidRPr="0070097C" w14:paraId="110A051B" w14:textId="77777777" w:rsidTr="004C6FA2">
        <w:tc>
          <w:tcPr>
            <w:cnfStyle w:val="001000000000" w:firstRow="0" w:lastRow="0" w:firstColumn="1" w:lastColumn="0" w:oddVBand="0" w:evenVBand="0" w:oddHBand="0" w:evenHBand="0" w:firstRowFirstColumn="0" w:firstRowLastColumn="0" w:lastRowFirstColumn="0" w:lastRowLastColumn="0"/>
            <w:tcW w:w="1668" w:type="dxa"/>
          </w:tcPr>
          <w:p w14:paraId="1DB4B7E0" w14:textId="77777777" w:rsidR="00DA3462" w:rsidRPr="0070097C" w:rsidRDefault="00DA3462" w:rsidP="004C6FA2">
            <w:pPr>
              <w:rPr>
                <w:lang w:val="en-GB"/>
              </w:rPr>
            </w:pPr>
            <w:r w:rsidRPr="0070097C">
              <w:rPr>
                <w:lang w:val="en-GB"/>
              </w:rPr>
              <w:t>Primer</w:t>
            </w:r>
          </w:p>
        </w:tc>
        <w:tc>
          <w:tcPr>
            <w:tcW w:w="5703" w:type="dxa"/>
            <w:gridSpan w:val="3"/>
          </w:tcPr>
          <w:p w14:paraId="38FEC28D" w14:textId="77777777" w:rsidR="00DA3462" w:rsidRPr="0070097C" w:rsidRDefault="00DA3462" w:rsidP="004C6FA2">
            <w:pPr>
              <w:cnfStyle w:val="000000000000" w:firstRow="0" w:lastRow="0" w:firstColumn="0" w:lastColumn="0" w:oddVBand="0" w:evenVBand="0" w:oddHBand="0" w:evenHBand="0" w:firstRowFirstColumn="0" w:firstRowLastColumn="0" w:lastRowFirstColumn="0" w:lastRowLastColumn="0"/>
              <w:rPr>
                <w:b/>
                <w:bCs/>
                <w:lang w:val="en-GB"/>
              </w:rPr>
            </w:pPr>
            <w:r w:rsidRPr="0070097C">
              <w:rPr>
                <w:b/>
                <w:bCs/>
                <w:lang w:val="en-GB"/>
              </w:rPr>
              <w:t>Primer sequence (5’→3’)</w:t>
            </w:r>
          </w:p>
        </w:tc>
        <w:tc>
          <w:tcPr>
            <w:tcW w:w="1843" w:type="dxa"/>
          </w:tcPr>
          <w:p w14:paraId="207A5B37" w14:textId="77777777" w:rsidR="00DA3462" w:rsidRPr="0070097C" w:rsidRDefault="00DA3462" w:rsidP="004C6FA2">
            <w:pPr>
              <w:cnfStyle w:val="000000000000" w:firstRow="0" w:lastRow="0" w:firstColumn="0" w:lastColumn="0" w:oddVBand="0" w:evenVBand="0" w:oddHBand="0" w:evenHBand="0" w:firstRowFirstColumn="0" w:firstRowLastColumn="0" w:lastRowFirstColumn="0" w:lastRowLastColumn="0"/>
              <w:rPr>
                <w:b/>
                <w:bCs/>
                <w:lang w:val="en-GB"/>
              </w:rPr>
            </w:pPr>
            <w:r w:rsidRPr="0070097C">
              <w:rPr>
                <w:b/>
                <w:bCs/>
                <w:lang w:val="en-GB"/>
              </w:rPr>
              <w:t>T</w:t>
            </w:r>
            <w:r w:rsidRPr="0070097C">
              <w:rPr>
                <w:b/>
                <w:bCs/>
                <w:vertAlign w:val="subscript"/>
                <w:lang w:val="en-GB"/>
              </w:rPr>
              <w:t>m</w:t>
            </w:r>
            <w:r w:rsidRPr="0070097C">
              <w:rPr>
                <w:b/>
                <w:bCs/>
                <w:lang w:val="en-GB"/>
              </w:rPr>
              <w:t xml:space="preserve"> (°C)</w:t>
            </w:r>
          </w:p>
        </w:tc>
      </w:tr>
      <w:tr w:rsidR="00DA3462" w:rsidRPr="00CF13FA" w14:paraId="6E5DEEF5" w14:textId="77777777" w:rsidTr="004C6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5"/>
          </w:tcPr>
          <w:p w14:paraId="48729228" w14:textId="77777777" w:rsidR="00DA3462" w:rsidRPr="00AA1017" w:rsidRDefault="00DA3462" w:rsidP="004C6FA2">
            <w:pPr>
              <w:rPr>
                <w:lang w:val="en-GB"/>
              </w:rPr>
            </w:pPr>
            <w:r w:rsidRPr="00AA1017">
              <w:rPr>
                <w:lang w:val="en-GB"/>
              </w:rPr>
              <w:lastRenderedPageBreak/>
              <w:t xml:space="preserve">For </w:t>
            </w:r>
            <w:proofErr w:type="spellStart"/>
            <w:r>
              <w:rPr>
                <w:lang w:val="en-GB"/>
              </w:rPr>
              <w:t>bandshift</w:t>
            </w:r>
            <w:proofErr w:type="spellEnd"/>
            <w:r>
              <w:rPr>
                <w:lang w:val="en-GB"/>
              </w:rPr>
              <w:t xml:space="preserve"> assays</w:t>
            </w:r>
          </w:p>
        </w:tc>
      </w:tr>
      <w:tr w:rsidR="00DA3462" w:rsidRPr="00AA1017" w14:paraId="481F4CD4" w14:textId="77777777" w:rsidTr="004C6FA2">
        <w:tc>
          <w:tcPr>
            <w:cnfStyle w:val="001000000000" w:firstRow="0" w:lastRow="0" w:firstColumn="1" w:lastColumn="0" w:oddVBand="0" w:evenVBand="0" w:oddHBand="0" w:evenHBand="0" w:firstRowFirstColumn="0" w:firstRowLastColumn="0" w:lastRowFirstColumn="0" w:lastRowLastColumn="0"/>
            <w:tcW w:w="1668" w:type="dxa"/>
          </w:tcPr>
          <w:p w14:paraId="24A51275" w14:textId="77777777" w:rsidR="00DA3462" w:rsidRPr="0070097C" w:rsidRDefault="00DA3462" w:rsidP="004C6FA2">
            <w:pPr>
              <w:rPr>
                <w:b w:val="0"/>
                <w:bCs w:val="0"/>
                <w:lang w:val="en-GB"/>
              </w:rPr>
            </w:pPr>
            <w:proofErr w:type="spellStart"/>
            <w:r w:rsidRPr="0070097C">
              <w:rPr>
                <w:b w:val="0"/>
                <w:bCs w:val="0"/>
                <w:lang w:val="en-GB"/>
              </w:rPr>
              <w:t>PredPfw</w:t>
            </w:r>
            <w:proofErr w:type="spellEnd"/>
          </w:p>
          <w:p w14:paraId="6BC1EA3E" w14:textId="77777777" w:rsidR="00DA3462" w:rsidRPr="0070097C" w:rsidRDefault="00DA3462" w:rsidP="004C6FA2">
            <w:pPr>
              <w:rPr>
                <w:b w:val="0"/>
                <w:bCs w:val="0"/>
                <w:lang w:val="en-GB"/>
              </w:rPr>
            </w:pPr>
            <w:proofErr w:type="spellStart"/>
            <w:r w:rsidRPr="0070097C">
              <w:rPr>
                <w:b w:val="0"/>
                <w:bCs w:val="0"/>
                <w:lang w:val="en-GB"/>
              </w:rPr>
              <w:t>PredPrv</w:t>
            </w:r>
            <w:proofErr w:type="spellEnd"/>
          </w:p>
          <w:p w14:paraId="09444144" w14:textId="77777777" w:rsidR="00DA3462" w:rsidRPr="0070097C" w:rsidRDefault="00DA3462" w:rsidP="004C6FA2">
            <w:pPr>
              <w:rPr>
                <w:b w:val="0"/>
                <w:bCs w:val="0"/>
                <w:lang w:val="en-GB"/>
              </w:rPr>
            </w:pPr>
            <w:proofErr w:type="spellStart"/>
            <w:r w:rsidRPr="0070097C">
              <w:rPr>
                <w:b w:val="0"/>
                <w:bCs w:val="0"/>
                <w:lang w:val="en-GB"/>
              </w:rPr>
              <w:t>PredQfw</w:t>
            </w:r>
            <w:proofErr w:type="spellEnd"/>
          </w:p>
          <w:p w14:paraId="1A88812E" w14:textId="77777777" w:rsidR="00DA3462" w:rsidRPr="0070097C" w:rsidRDefault="00DA3462" w:rsidP="004C6FA2">
            <w:pPr>
              <w:rPr>
                <w:b w:val="0"/>
                <w:bCs w:val="0"/>
                <w:lang w:val="en-GB"/>
              </w:rPr>
            </w:pPr>
            <w:proofErr w:type="spellStart"/>
            <w:r w:rsidRPr="0070097C">
              <w:rPr>
                <w:b w:val="0"/>
                <w:bCs w:val="0"/>
                <w:lang w:val="en-GB"/>
              </w:rPr>
              <w:t>PredQrv</w:t>
            </w:r>
            <w:proofErr w:type="spellEnd"/>
          </w:p>
          <w:p w14:paraId="01D09363" w14:textId="77777777" w:rsidR="00DA3462" w:rsidRPr="0070097C" w:rsidRDefault="00DA3462" w:rsidP="004C6FA2">
            <w:pPr>
              <w:rPr>
                <w:b w:val="0"/>
                <w:bCs w:val="0"/>
                <w:lang w:val="en-GB"/>
              </w:rPr>
            </w:pPr>
            <w:proofErr w:type="spellStart"/>
            <w:r w:rsidRPr="0070097C">
              <w:rPr>
                <w:b w:val="0"/>
                <w:bCs w:val="0"/>
                <w:lang w:val="en-GB"/>
              </w:rPr>
              <w:t>P</w:t>
            </w:r>
            <w:r>
              <w:rPr>
                <w:b w:val="0"/>
                <w:bCs w:val="0"/>
                <w:lang w:val="en-GB"/>
              </w:rPr>
              <w:t>pli</w:t>
            </w:r>
            <w:r w:rsidRPr="0070097C">
              <w:rPr>
                <w:b w:val="0"/>
                <w:bCs w:val="0"/>
                <w:lang w:val="en-GB"/>
              </w:rPr>
              <w:t>Afw</w:t>
            </w:r>
            <w:proofErr w:type="spellEnd"/>
          </w:p>
          <w:p w14:paraId="39B2EFFE" w14:textId="77777777" w:rsidR="00DA3462" w:rsidRDefault="00DA3462" w:rsidP="004C6FA2">
            <w:pPr>
              <w:rPr>
                <w:lang w:val="en-GB"/>
              </w:rPr>
            </w:pPr>
            <w:proofErr w:type="spellStart"/>
            <w:r w:rsidRPr="0070097C">
              <w:rPr>
                <w:b w:val="0"/>
                <w:bCs w:val="0"/>
                <w:lang w:val="en-GB"/>
              </w:rPr>
              <w:t>P</w:t>
            </w:r>
            <w:r>
              <w:rPr>
                <w:b w:val="0"/>
                <w:bCs w:val="0"/>
                <w:lang w:val="en-GB"/>
              </w:rPr>
              <w:t>pl</w:t>
            </w:r>
            <w:r w:rsidRPr="0070097C">
              <w:rPr>
                <w:b w:val="0"/>
                <w:bCs w:val="0"/>
                <w:lang w:val="en-GB"/>
              </w:rPr>
              <w:t>iArv</w:t>
            </w:r>
            <w:proofErr w:type="spellEnd"/>
          </w:p>
          <w:p w14:paraId="20ADB181" w14:textId="77777777" w:rsidR="00DA3462" w:rsidRPr="00E5683A" w:rsidRDefault="00DA3462" w:rsidP="004C6FA2">
            <w:pPr>
              <w:rPr>
                <w:b w:val="0"/>
                <w:bCs w:val="0"/>
                <w:lang w:val="en-GB"/>
              </w:rPr>
            </w:pPr>
            <w:r>
              <w:rPr>
                <w:b w:val="0"/>
                <w:bCs w:val="0"/>
                <w:lang w:val="en-GB"/>
              </w:rPr>
              <w:t>Cy5</w:t>
            </w:r>
          </w:p>
        </w:tc>
        <w:tc>
          <w:tcPr>
            <w:tcW w:w="5703" w:type="dxa"/>
            <w:gridSpan w:val="3"/>
          </w:tcPr>
          <w:p w14:paraId="427F5E41" w14:textId="77777777" w:rsidR="00DA3462" w:rsidRPr="008A4323" w:rsidRDefault="00DA3462" w:rsidP="004C6FA2">
            <w:pPr>
              <w:cnfStyle w:val="000000000000" w:firstRow="0" w:lastRow="0" w:firstColumn="0" w:lastColumn="0" w:oddVBand="0" w:evenVBand="0" w:oddHBand="0" w:evenHBand="0" w:firstRowFirstColumn="0" w:firstRowLastColumn="0" w:lastRowFirstColumn="0" w:lastRowLastColumn="0"/>
              <w:rPr>
                <w:spacing w:val="-16"/>
                <w:lang w:val="en-GB"/>
              </w:rPr>
            </w:pPr>
            <w:r w:rsidRPr="008A4323">
              <w:rPr>
                <w:spacing w:val="-16"/>
                <w:lang w:val="en-GB"/>
              </w:rPr>
              <w:t>AGCCAGTGGCGATAAGGTGTGTGCTCCTCGCGTGAT</w:t>
            </w:r>
            <w:r w:rsidRPr="008A4323">
              <w:rPr>
                <w:color w:val="000000"/>
                <w:spacing w:val="-16"/>
                <w:lang w:val="en-GB"/>
              </w:rPr>
              <w:t xml:space="preserve">   </w:t>
            </w:r>
          </w:p>
          <w:p w14:paraId="2B4FCCE4" w14:textId="77777777" w:rsidR="00DA3462" w:rsidRPr="008A4323" w:rsidRDefault="00DA3462" w:rsidP="004C6FA2">
            <w:pPr>
              <w:cnfStyle w:val="000000000000" w:firstRow="0" w:lastRow="0" w:firstColumn="0" w:lastColumn="0" w:oddVBand="0" w:evenVBand="0" w:oddHBand="0" w:evenHBand="0" w:firstRowFirstColumn="0" w:firstRowLastColumn="0" w:lastRowFirstColumn="0" w:lastRowLastColumn="0"/>
              <w:rPr>
                <w:spacing w:val="-16"/>
                <w:lang w:val="en-GB"/>
              </w:rPr>
            </w:pPr>
            <w:r w:rsidRPr="008A4323">
              <w:rPr>
                <w:spacing w:val="-16"/>
                <w:lang w:val="en-GB"/>
              </w:rPr>
              <w:t xml:space="preserve">AGCCAGTGGCGATAAGGGGGCGGGACGCCCGCCGGG      </w:t>
            </w:r>
          </w:p>
          <w:p w14:paraId="2F74022C" w14:textId="77777777" w:rsidR="00DA3462" w:rsidRPr="008A4323" w:rsidRDefault="00DA3462" w:rsidP="004C6FA2">
            <w:pPr>
              <w:cnfStyle w:val="000000000000" w:firstRow="0" w:lastRow="0" w:firstColumn="0" w:lastColumn="0" w:oddVBand="0" w:evenVBand="0" w:oddHBand="0" w:evenHBand="0" w:firstRowFirstColumn="0" w:firstRowLastColumn="0" w:lastRowFirstColumn="0" w:lastRowLastColumn="0"/>
              <w:rPr>
                <w:spacing w:val="-16"/>
                <w:lang w:val="en-GB"/>
              </w:rPr>
            </w:pPr>
            <w:r w:rsidRPr="008A4323">
              <w:rPr>
                <w:spacing w:val="-16"/>
                <w:lang w:val="en-GB"/>
              </w:rPr>
              <w:t xml:space="preserve">AGCCAGTGGCGATAAGCGCGGCCCCGCCCGGCGGGC </w:t>
            </w:r>
          </w:p>
          <w:p w14:paraId="1084266F" w14:textId="77777777" w:rsidR="00DA3462" w:rsidRPr="008A4323" w:rsidRDefault="00DA3462" w:rsidP="004C6FA2">
            <w:pPr>
              <w:cnfStyle w:val="000000000000" w:firstRow="0" w:lastRow="0" w:firstColumn="0" w:lastColumn="0" w:oddVBand="0" w:evenVBand="0" w:oddHBand="0" w:evenHBand="0" w:firstRowFirstColumn="0" w:firstRowLastColumn="0" w:lastRowFirstColumn="0" w:lastRowLastColumn="0"/>
              <w:rPr>
                <w:spacing w:val="-16"/>
                <w:lang w:val="en-GB"/>
              </w:rPr>
            </w:pPr>
            <w:r w:rsidRPr="008A4323">
              <w:rPr>
                <w:spacing w:val="-16"/>
                <w:lang w:val="en-GB"/>
              </w:rPr>
              <w:t xml:space="preserve">AGCCAGTGGCGATAAGTTCGCCCAACGCCGCCCCGG   </w:t>
            </w:r>
          </w:p>
          <w:p w14:paraId="38C318A3" w14:textId="77777777" w:rsidR="00DA3462" w:rsidRPr="008A4323" w:rsidRDefault="00DA3462" w:rsidP="004C6FA2">
            <w:pPr>
              <w:cnfStyle w:val="000000000000" w:firstRow="0" w:lastRow="0" w:firstColumn="0" w:lastColumn="0" w:oddVBand="0" w:evenVBand="0" w:oddHBand="0" w:evenHBand="0" w:firstRowFirstColumn="0" w:firstRowLastColumn="0" w:lastRowFirstColumn="0" w:lastRowLastColumn="0"/>
              <w:rPr>
                <w:caps/>
                <w:spacing w:val="-16"/>
                <w:lang w:val="en-GB"/>
              </w:rPr>
            </w:pPr>
            <w:r w:rsidRPr="008A4323">
              <w:rPr>
                <w:caps/>
                <w:spacing w:val="-16"/>
                <w:lang w:val="en-GB"/>
              </w:rPr>
              <w:t>agccagtggcgataagacgggcaaccgtcagttgag</w:t>
            </w:r>
          </w:p>
          <w:p w14:paraId="2F94F46A" w14:textId="77777777" w:rsidR="00DA3462" w:rsidRDefault="00DA3462" w:rsidP="004C6FA2">
            <w:pPr>
              <w:cnfStyle w:val="000000000000" w:firstRow="0" w:lastRow="0" w:firstColumn="0" w:lastColumn="0" w:oddVBand="0" w:evenVBand="0" w:oddHBand="0" w:evenHBand="0" w:firstRowFirstColumn="0" w:firstRowLastColumn="0" w:lastRowFirstColumn="0" w:lastRowLastColumn="0"/>
              <w:rPr>
                <w:caps/>
                <w:spacing w:val="-16"/>
                <w:lang w:val="en-GB"/>
              </w:rPr>
            </w:pPr>
            <w:r w:rsidRPr="008A4323">
              <w:rPr>
                <w:caps/>
                <w:spacing w:val="-16"/>
                <w:lang w:val="en-GB"/>
              </w:rPr>
              <w:t>agccagtggcgataagaagtggcccaggttggtcag</w:t>
            </w:r>
          </w:p>
          <w:p w14:paraId="00716020" w14:textId="77777777" w:rsidR="00DA3462" w:rsidRPr="008A4323" w:rsidRDefault="00DA3462" w:rsidP="004C6FA2">
            <w:pPr>
              <w:cnfStyle w:val="000000000000" w:firstRow="0" w:lastRow="0" w:firstColumn="0" w:lastColumn="0" w:oddVBand="0" w:evenVBand="0" w:oddHBand="0" w:evenHBand="0" w:firstRowFirstColumn="0" w:firstRowLastColumn="0" w:lastRowFirstColumn="0" w:lastRowLastColumn="0"/>
              <w:rPr>
                <w:caps/>
                <w:spacing w:val="-16"/>
                <w:lang w:val="en-GB"/>
              </w:rPr>
            </w:pPr>
            <w:r w:rsidRPr="00E51E7C">
              <w:rPr>
                <w:spacing w:val="-16"/>
                <w:lang w:val="en-GB"/>
              </w:rPr>
              <w:t>AGCCAGTGGCGATAAG</w:t>
            </w:r>
          </w:p>
        </w:tc>
        <w:tc>
          <w:tcPr>
            <w:tcW w:w="1843" w:type="dxa"/>
          </w:tcPr>
          <w:p w14:paraId="18816865"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Pr>
                <w:color w:val="000000"/>
              </w:rPr>
              <w:t>67</w:t>
            </w:r>
          </w:p>
          <w:p w14:paraId="378EAA15"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t>81</w:t>
            </w:r>
          </w:p>
          <w:p w14:paraId="771FC03B"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t>84</w:t>
            </w:r>
          </w:p>
          <w:p w14:paraId="181E7C71"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t>77</w:t>
            </w:r>
          </w:p>
          <w:p w14:paraId="6498A8D4"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76</w:t>
            </w:r>
          </w:p>
          <w:p w14:paraId="4F91CC8B" w14:textId="77777777" w:rsidR="00DA3462"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76</w:t>
            </w:r>
          </w:p>
          <w:p w14:paraId="2760D02E"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Pr>
                <w:lang w:val="en-GB"/>
              </w:rPr>
              <w:t>60</w:t>
            </w:r>
          </w:p>
        </w:tc>
      </w:tr>
      <w:tr w:rsidR="00DA3462" w:rsidRPr="00AA1017" w14:paraId="0746CF19" w14:textId="77777777" w:rsidTr="004C6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5"/>
          </w:tcPr>
          <w:p w14:paraId="73D32BDE" w14:textId="77777777" w:rsidR="00DA3462" w:rsidRPr="00AA1017" w:rsidRDefault="00DA3462" w:rsidP="004C6FA2">
            <w:pPr>
              <w:rPr>
                <w:lang w:val="en-GB"/>
              </w:rPr>
            </w:pPr>
            <w:r w:rsidRPr="00AA1017">
              <w:rPr>
                <w:lang w:val="en-GB"/>
              </w:rPr>
              <w:t xml:space="preserve">For </w:t>
            </w:r>
            <w:r>
              <w:rPr>
                <w:lang w:val="en-GB"/>
              </w:rPr>
              <w:t>transcriptional analysis</w:t>
            </w:r>
          </w:p>
        </w:tc>
      </w:tr>
      <w:tr w:rsidR="00DA3462" w:rsidRPr="00AA1017" w14:paraId="7614A84F" w14:textId="77777777" w:rsidTr="004C6FA2">
        <w:tc>
          <w:tcPr>
            <w:cnfStyle w:val="001000000000" w:firstRow="0" w:lastRow="0" w:firstColumn="1" w:lastColumn="0" w:oddVBand="0" w:evenVBand="0" w:oddHBand="0" w:evenHBand="0" w:firstRowFirstColumn="0" w:firstRowLastColumn="0" w:lastRowFirstColumn="0" w:lastRowLastColumn="0"/>
            <w:tcW w:w="1668" w:type="dxa"/>
          </w:tcPr>
          <w:p w14:paraId="4283B7D7" w14:textId="77777777" w:rsidR="00DA3462" w:rsidRPr="0070097C" w:rsidRDefault="00DA3462" w:rsidP="004C6FA2">
            <w:pPr>
              <w:rPr>
                <w:b w:val="0"/>
                <w:bCs w:val="0"/>
                <w:lang w:val="en-GB"/>
              </w:rPr>
            </w:pPr>
            <w:r w:rsidRPr="0070097C">
              <w:rPr>
                <w:b w:val="0"/>
                <w:bCs w:val="0"/>
                <w:lang w:val="en-GB"/>
              </w:rPr>
              <w:t>16Sfw</w:t>
            </w:r>
          </w:p>
          <w:p w14:paraId="52309111" w14:textId="77777777" w:rsidR="00DA3462" w:rsidRPr="0070097C" w:rsidRDefault="00DA3462" w:rsidP="004C6FA2">
            <w:pPr>
              <w:rPr>
                <w:b w:val="0"/>
                <w:bCs w:val="0"/>
                <w:lang w:val="en-GB"/>
              </w:rPr>
            </w:pPr>
            <w:r w:rsidRPr="0070097C">
              <w:rPr>
                <w:b w:val="0"/>
                <w:bCs w:val="0"/>
                <w:lang w:val="en-GB"/>
              </w:rPr>
              <w:t>16Srv</w:t>
            </w:r>
          </w:p>
          <w:p w14:paraId="2C3A0A79" w14:textId="77777777" w:rsidR="00DA3462" w:rsidRPr="0070097C" w:rsidRDefault="00DA3462" w:rsidP="004C6FA2">
            <w:pPr>
              <w:rPr>
                <w:b w:val="0"/>
                <w:bCs w:val="0"/>
                <w:lang w:val="en-GB"/>
              </w:rPr>
            </w:pPr>
            <w:proofErr w:type="spellStart"/>
            <w:r w:rsidRPr="0070097C">
              <w:rPr>
                <w:b w:val="0"/>
                <w:bCs w:val="0"/>
                <w:lang w:val="en-GB"/>
              </w:rPr>
              <w:t>redPintfw</w:t>
            </w:r>
            <w:proofErr w:type="spellEnd"/>
          </w:p>
          <w:p w14:paraId="49B0A0DE" w14:textId="77777777" w:rsidR="00DA3462" w:rsidRPr="0070097C" w:rsidRDefault="00DA3462" w:rsidP="004C6FA2">
            <w:pPr>
              <w:rPr>
                <w:b w:val="0"/>
                <w:bCs w:val="0"/>
                <w:lang w:val="en-GB"/>
              </w:rPr>
            </w:pPr>
            <w:proofErr w:type="spellStart"/>
            <w:r w:rsidRPr="0070097C">
              <w:rPr>
                <w:b w:val="0"/>
                <w:bCs w:val="0"/>
                <w:lang w:val="en-GB"/>
              </w:rPr>
              <w:t>redPintrv</w:t>
            </w:r>
            <w:proofErr w:type="spellEnd"/>
          </w:p>
          <w:p w14:paraId="1818477B" w14:textId="77777777" w:rsidR="00DA3462" w:rsidRPr="0070097C" w:rsidRDefault="00DA3462" w:rsidP="004C6FA2">
            <w:pPr>
              <w:rPr>
                <w:b w:val="0"/>
                <w:bCs w:val="0"/>
                <w:lang w:val="en-GB"/>
              </w:rPr>
            </w:pPr>
            <w:proofErr w:type="spellStart"/>
            <w:r w:rsidRPr="0070097C">
              <w:rPr>
                <w:b w:val="0"/>
                <w:bCs w:val="0"/>
                <w:lang w:val="en-GB"/>
              </w:rPr>
              <w:t>redQintfw</w:t>
            </w:r>
            <w:proofErr w:type="spellEnd"/>
          </w:p>
          <w:p w14:paraId="767B038F" w14:textId="77777777" w:rsidR="00DA3462" w:rsidRPr="0070097C" w:rsidRDefault="00DA3462" w:rsidP="004C6FA2">
            <w:pPr>
              <w:rPr>
                <w:b w:val="0"/>
                <w:bCs w:val="0"/>
                <w:lang w:val="en-GB"/>
              </w:rPr>
            </w:pPr>
            <w:proofErr w:type="spellStart"/>
            <w:r w:rsidRPr="0070097C">
              <w:rPr>
                <w:b w:val="0"/>
                <w:bCs w:val="0"/>
                <w:lang w:val="en-GB"/>
              </w:rPr>
              <w:t>redQintrv</w:t>
            </w:r>
            <w:proofErr w:type="spellEnd"/>
          </w:p>
          <w:p w14:paraId="684488E5" w14:textId="77777777" w:rsidR="00DA3462" w:rsidRPr="0070097C" w:rsidRDefault="00DA3462" w:rsidP="004C6FA2">
            <w:pPr>
              <w:rPr>
                <w:b w:val="0"/>
                <w:bCs w:val="0"/>
                <w:lang w:val="en-GB"/>
              </w:rPr>
            </w:pPr>
            <w:r w:rsidRPr="0070097C">
              <w:rPr>
                <w:b w:val="0"/>
                <w:bCs w:val="0"/>
                <w:lang w:val="en-GB"/>
              </w:rPr>
              <w:t>cl3fw</w:t>
            </w:r>
          </w:p>
          <w:p w14:paraId="2844B473" w14:textId="77777777" w:rsidR="00DA3462" w:rsidRPr="0070097C" w:rsidRDefault="00DA3462" w:rsidP="004C6FA2">
            <w:pPr>
              <w:rPr>
                <w:b w:val="0"/>
                <w:bCs w:val="0"/>
                <w:lang w:val="en-GB"/>
              </w:rPr>
            </w:pPr>
            <w:r w:rsidRPr="0070097C">
              <w:rPr>
                <w:b w:val="0"/>
                <w:bCs w:val="0"/>
                <w:lang w:val="en-GB"/>
              </w:rPr>
              <w:t>cl3rv</w:t>
            </w:r>
          </w:p>
          <w:p w14:paraId="6ECB71E5" w14:textId="77777777" w:rsidR="00DA3462" w:rsidRPr="0070097C" w:rsidRDefault="00DA3462" w:rsidP="004C6FA2">
            <w:pPr>
              <w:rPr>
                <w:b w:val="0"/>
                <w:bCs w:val="0"/>
                <w:lang w:val="en-GB"/>
              </w:rPr>
            </w:pPr>
            <w:r w:rsidRPr="0070097C">
              <w:rPr>
                <w:b w:val="0"/>
                <w:bCs w:val="0"/>
                <w:lang w:val="en-GB"/>
              </w:rPr>
              <w:t>cl6fw</w:t>
            </w:r>
          </w:p>
          <w:p w14:paraId="0DDD6165" w14:textId="77777777" w:rsidR="00DA3462" w:rsidRPr="0070097C" w:rsidRDefault="00DA3462" w:rsidP="004C6FA2">
            <w:pPr>
              <w:rPr>
                <w:b w:val="0"/>
                <w:bCs w:val="0"/>
                <w:lang w:val="en-GB"/>
              </w:rPr>
            </w:pPr>
            <w:r w:rsidRPr="0070097C">
              <w:rPr>
                <w:b w:val="0"/>
                <w:bCs w:val="0"/>
                <w:lang w:val="en-GB"/>
              </w:rPr>
              <w:t>cl6rv</w:t>
            </w:r>
          </w:p>
          <w:p w14:paraId="00EE1545" w14:textId="77777777" w:rsidR="00DA3462" w:rsidRPr="0070097C" w:rsidRDefault="00DA3462" w:rsidP="004C6FA2">
            <w:pPr>
              <w:rPr>
                <w:b w:val="0"/>
                <w:bCs w:val="0"/>
                <w:lang w:val="en-GB"/>
              </w:rPr>
            </w:pPr>
            <w:r w:rsidRPr="0070097C">
              <w:rPr>
                <w:b w:val="0"/>
                <w:bCs w:val="0"/>
                <w:lang w:val="en-GB"/>
              </w:rPr>
              <w:t>cl9fw</w:t>
            </w:r>
          </w:p>
          <w:p w14:paraId="48B2A6AC" w14:textId="77777777" w:rsidR="00DA3462" w:rsidRPr="0070097C" w:rsidRDefault="00DA3462" w:rsidP="004C6FA2">
            <w:pPr>
              <w:rPr>
                <w:b w:val="0"/>
                <w:bCs w:val="0"/>
                <w:lang w:val="en-GB"/>
              </w:rPr>
            </w:pPr>
            <w:r w:rsidRPr="0070097C">
              <w:rPr>
                <w:b w:val="0"/>
                <w:bCs w:val="0"/>
                <w:lang w:val="en-GB"/>
              </w:rPr>
              <w:t>cl9rv</w:t>
            </w:r>
          </w:p>
          <w:p w14:paraId="08B0ED94" w14:textId="77777777" w:rsidR="00DA3462" w:rsidRPr="0070097C" w:rsidRDefault="00DA3462" w:rsidP="004C6FA2">
            <w:pPr>
              <w:rPr>
                <w:b w:val="0"/>
                <w:bCs w:val="0"/>
                <w:lang w:val="en-GB"/>
              </w:rPr>
            </w:pPr>
            <w:r w:rsidRPr="0070097C">
              <w:rPr>
                <w:b w:val="0"/>
                <w:bCs w:val="0"/>
                <w:lang w:val="en-GB"/>
              </w:rPr>
              <w:t>cl10fw</w:t>
            </w:r>
          </w:p>
          <w:p w14:paraId="06970496" w14:textId="77777777" w:rsidR="00DA3462" w:rsidRPr="0070097C" w:rsidRDefault="00DA3462" w:rsidP="004C6FA2">
            <w:pPr>
              <w:rPr>
                <w:b w:val="0"/>
                <w:bCs w:val="0"/>
                <w:lang w:val="en-GB"/>
              </w:rPr>
            </w:pPr>
            <w:r w:rsidRPr="0070097C">
              <w:rPr>
                <w:b w:val="0"/>
                <w:bCs w:val="0"/>
                <w:lang w:val="en-GB"/>
              </w:rPr>
              <w:t>cl10rv</w:t>
            </w:r>
          </w:p>
          <w:p w14:paraId="6A979C59" w14:textId="77777777" w:rsidR="00DA3462" w:rsidRPr="0070097C" w:rsidRDefault="00DA3462" w:rsidP="004C6FA2">
            <w:pPr>
              <w:rPr>
                <w:b w:val="0"/>
                <w:bCs w:val="0"/>
                <w:lang w:val="en-GB"/>
              </w:rPr>
            </w:pPr>
            <w:r w:rsidRPr="0070097C">
              <w:rPr>
                <w:b w:val="0"/>
                <w:bCs w:val="0"/>
                <w:lang w:val="en-GB"/>
              </w:rPr>
              <w:t>cl15fw</w:t>
            </w:r>
          </w:p>
          <w:p w14:paraId="5555E277" w14:textId="77777777" w:rsidR="00DA3462" w:rsidRPr="0070097C" w:rsidRDefault="00DA3462" w:rsidP="004C6FA2">
            <w:pPr>
              <w:rPr>
                <w:b w:val="0"/>
                <w:bCs w:val="0"/>
                <w:lang w:val="en-GB"/>
              </w:rPr>
            </w:pPr>
            <w:r w:rsidRPr="0070097C">
              <w:rPr>
                <w:b w:val="0"/>
                <w:bCs w:val="0"/>
                <w:lang w:val="en-GB"/>
              </w:rPr>
              <w:lastRenderedPageBreak/>
              <w:t>cl15rv</w:t>
            </w:r>
          </w:p>
        </w:tc>
        <w:tc>
          <w:tcPr>
            <w:tcW w:w="5703" w:type="dxa"/>
            <w:gridSpan w:val="3"/>
          </w:tcPr>
          <w:p w14:paraId="5ADDCACB" w14:textId="77777777" w:rsidR="00DA3462" w:rsidRPr="001D1D84" w:rsidRDefault="00DA3462" w:rsidP="004C6FA2">
            <w:pPr>
              <w:cnfStyle w:val="000000000000" w:firstRow="0" w:lastRow="0" w:firstColumn="0" w:lastColumn="0" w:oddVBand="0" w:evenVBand="0" w:oddHBand="0" w:evenHBand="0" w:firstRowFirstColumn="0" w:firstRowLastColumn="0" w:lastRowFirstColumn="0" w:lastRowLastColumn="0"/>
              <w:rPr>
                <w:caps/>
                <w:lang w:val="en-GB"/>
              </w:rPr>
            </w:pPr>
            <w:r w:rsidRPr="001D1D84">
              <w:rPr>
                <w:caps/>
                <w:lang w:val="en-GB"/>
              </w:rPr>
              <w:lastRenderedPageBreak/>
              <w:t>cggccttcgggttgtaaacctc</w:t>
            </w:r>
          </w:p>
          <w:p w14:paraId="09B9A63D" w14:textId="77777777" w:rsidR="00DA3462" w:rsidRPr="001D1D84" w:rsidRDefault="00DA3462" w:rsidP="004C6FA2">
            <w:pPr>
              <w:cnfStyle w:val="000000000000" w:firstRow="0" w:lastRow="0" w:firstColumn="0" w:lastColumn="0" w:oddVBand="0" w:evenVBand="0" w:oddHBand="0" w:evenHBand="0" w:firstRowFirstColumn="0" w:firstRowLastColumn="0" w:lastRowFirstColumn="0" w:lastRowLastColumn="0"/>
              <w:rPr>
                <w:caps/>
                <w:lang w:val="en-GB"/>
              </w:rPr>
            </w:pPr>
            <w:r w:rsidRPr="001D1D84">
              <w:rPr>
                <w:caps/>
                <w:lang w:val="en-GB"/>
              </w:rPr>
              <w:t>GCCCCCGTCAATTCCTTTGAGTTT</w:t>
            </w:r>
          </w:p>
          <w:p w14:paraId="322B397E" w14:textId="77777777" w:rsidR="00DA3462" w:rsidRPr="001D1D84" w:rsidRDefault="00DA3462" w:rsidP="004C6FA2">
            <w:pPr>
              <w:cnfStyle w:val="000000000000" w:firstRow="0" w:lastRow="0" w:firstColumn="0" w:lastColumn="0" w:oddVBand="0" w:evenVBand="0" w:oddHBand="0" w:evenHBand="0" w:firstRowFirstColumn="0" w:firstRowLastColumn="0" w:lastRowFirstColumn="0" w:lastRowLastColumn="0"/>
              <w:rPr>
                <w:caps/>
                <w:lang w:val="en-GB"/>
              </w:rPr>
            </w:pPr>
            <w:r w:rsidRPr="001D1D84">
              <w:rPr>
                <w:caps/>
                <w:lang w:val="en-GB"/>
              </w:rPr>
              <w:t>ggttgaggatgcgggagaag</w:t>
            </w:r>
          </w:p>
          <w:p w14:paraId="3F496D9E" w14:textId="77777777" w:rsidR="00DA3462" w:rsidRPr="001D1D84" w:rsidRDefault="00DA3462" w:rsidP="004C6FA2">
            <w:pPr>
              <w:cnfStyle w:val="000000000000" w:firstRow="0" w:lastRow="0" w:firstColumn="0" w:lastColumn="0" w:oddVBand="0" w:evenVBand="0" w:oddHBand="0" w:evenHBand="0" w:firstRowFirstColumn="0" w:firstRowLastColumn="0" w:lastRowFirstColumn="0" w:lastRowLastColumn="0"/>
              <w:rPr>
                <w:caps/>
                <w:lang w:val="en-GB"/>
              </w:rPr>
            </w:pPr>
            <w:r w:rsidRPr="001D1D84">
              <w:rPr>
                <w:caps/>
                <w:lang w:val="en-GB"/>
              </w:rPr>
              <w:t>agatcgacgcggtcatcgtg</w:t>
            </w:r>
          </w:p>
          <w:p w14:paraId="7EFF0DE0" w14:textId="77777777" w:rsidR="00DA3462" w:rsidRPr="001D1D84" w:rsidRDefault="00DA3462" w:rsidP="004C6FA2">
            <w:pPr>
              <w:cnfStyle w:val="000000000000" w:firstRow="0" w:lastRow="0" w:firstColumn="0" w:lastColumn="0" w:oddVBand="0" w:evenVBand="0" w:oddHBand="0" w:evenHBand="0" w:firstRowFirstColumn="0" w:firstRowLastColumn="0" w:lastRowFirstColumn="0" w:lastRowLastColumn="0"/>
              <w:rPr>
                <w:caps/>
                <w:lang w:val="en-GB"/>
              </w:rPr>
            </w:pPr>
            <w:r w:rsidRPr="001D1D84">
              <w:rPr>
                <w:caps/>
                <w:lang w:val="en-GB"/>
              </w:rPr>
              <w:t>cgacaagctcgttgatcttg</w:t>
            </w:r>
          </w:p>
          <w:p w14:paraId="19C45585" w14:textId="77777777" w:rsidR="00DA3462" w:rsidRPr="001D1D84" w:rsidRDefault="00DA3462" w:rsidP="004C6FA2">
            <w:pPr>
              <w:cnfStyle w:val="000000000000" w:firstRow="0" w:lastRow="0" w:firstColumn="0" w:lastColumn="0" w:oddVBand="0" w:evenVBand="0" w:oddHBand="0" w:evenHBand="0" w:firstRowFirstColumn="0" w:firstRowLastColumn="0" w:lastRowFirstColumn="0" w:lastRowLastColumn="0"/>
              <w:rPr>
                <w:caps/>
                <w:lang w:val="en-GB"/>
              </w:rPr>
            </w:pPr>
            <w:r w:rsidRPr="001D1D84">
              <w:rPr>
                <w:caps/>
                <w:lang w:val="en-GB"/>
              </w:rPr>
              <w:t>gaactcggactggatgac</w:t>
            </w:r>
          </w:p>
          <w:p w14:paraId="1C118EA2" w14:textId="77777777" w:rsidR="00DA3462" w:rsidRPr="001D1D84" w:rsidRDefault="00DA3462" w:rsidP="004C6FA2">
            <w:pPr>
              <w:cnfStyle w:val="000000000000" w:firstRow="0" w:lastRow="0" w:firstColumn="0" w:lastColumn="0" w:oddVBand="0" w:evenVBand="0" w:oddHBand="0" w:evenHBand="0" w:firstRowFirstColumn="0" w:firstRowLastColumn="0" w:lastRowFirstColumn="0" w:lastRowLastColumn="0"/>
              <w:rPr>
                <w:caps/>
                <w:lang w:val="en-GB"/>
              </w:rPr>
            </w:pPr>
            <w:r w:rsidRPr="001D1D84">
              <w:rPr>
                <w:caps/>
                <w:lang w:val="en-GB"/>
              </w:rPr>
              <w:t>ttcctgccggacttcatgg</w:t>
            </w:r>
          </w:p>
          <w:p w14:paraId="6899A2FB" w14:textId="77777777" w:rsidR="00DA3462" w:rsidRPr="001D1D84" w:rsidRDefault="00DA3462" w:rsidP="004C6FA2">
            <w:pPr>
              <w:cnfStyle w:val="000000000000" w:firstRow="0" w:lastRow="0" w:firstColumn="0" w:lastColumn="0" w:oddVBand="0" w:evenVBand="0" w:oddHBand="0" w:evenHBand="0" w:firstRowFirstColumn="0" w:firstRowLastColumn="0" w:lastRowFirstColumn="0" w:lastRowLastColumn="0"/>
              <w:rPr>
                <w:caps/>
                <w:lang w:val="en-GB"/>
              </w:rPr>
            </w:pPr>
            <w:r w:rsidRPr="001D1D84">
              <w:rPr>
                <w:caps/>
                <w:lang w:val="en-GB"/>
              </w:rPr>
              <w:t>gtgccggttgatcctgttg</w:t>
            </w:r>
          </w:p>
          <w:p w14:paraId="690E77FC" w14:textId="77777777" w:rsidR="00DA3462" w:rsidRPr="001D1D84" w:rsidRDefault="00DA3462" w:rsidP="004C6FA2">
            <w:pPr>
              <w:cnfStyle w:val="000000000000" w:firstRow="0" w:lastRow="0" w:firstColumn="0" w:lastColumn="0" w:oddVBand="0" w:evenVBand="0" w:oddHBand="0" w:evenHBand="0" w:firstRowFirstColumn="0" w:firstRowLastColumn="0" w:lastRowFirstColumn="0" w:lastRowLastColumn="0"/>
              <w:rPr>
                <w:caps/>
                <w:lang w:val="en-GB"/>
              </w:rPr>
            </w:pPr>
            <w:r w:rsidRPr="001D1D84">
              <w:rPr>
                <w:caps/>
                <w:lang w:val="en-GB"/>
              </w:rPr>
              <w:t>gagcgtgagcatcacgttgg</w:t>
            </w:r>
          </w:p>
          <w:p w14:paraId="6B1DE19A" w14:textId="77777777" w:rsidR="00DA3462" w:rsidRPr="001D1D84" w:rsidRDefault="00DA3462" w:rsidP="004C6FA2">
            <w:pPr>
              <w:cnfStyle w:val="000000000000" w:firstRow="0" w:lastRow="0" w:firstColumn="0" w:lastColumn="0" w:oddVBand="0" w:evenVBand="0" w:oddHBand="0" w:evenHBand="0" w:firstRowFirstColumn="0" w:firstRowLastColumn="0" w:lastRowFirstColumn="0" w:lastRowLastColumn="0"/>
              <w:rPr>
                <w:caps/>
                <w:lang w:val="en-GB"/>
              </w:rPr>
            </w:pPr>
            <w:r w:rsidRPr="001D1D84">
              <w:rPr>
                <w:caps/>
                <w:lang w:val="en-GB"/>
              </w:rPr>
              <w:t>tcgccgaggacaaggacttc</w:t>
            </w:r>
          </w:p>
          <w:p w14:paraId="7464AFBA" w14:textId="77777777" w:rsidR="00DA3462" w:rsidRPr="001D1D84" w:rsidRDefault="00DA3462" w:rsidP="004C6FA2">
            <w:pPr>
              <w:cnfStyle w:val="000000000000" w:firstRow="0" w:lastRow="0" w:firstColumn="0" w:lastColumn="0" w:oddVBand="0" w:evenVBand="0" w:oddHBand="0" w:evenHBand="0" w:firstRowFirstColumn="0" w:firstRowLastColumn="0" w:lastRowFirstColumn="0" w:lastRowLastColumn="0"/>
              <w:rPr>
                <w:caps/>
                <w:lang w:val="en-GB"/>
              </w:rPr>
            </w:pPr>
            <w:r w:rsidRPr="001D1D84">
              <w:rPr>
                <w:caps/>
                <w:lang w:val="en-GB"/>
              </w:rPr>
              <w:t>aacctcgcggacctcaccac</w:t>
            </w:r>
          </w:p>
          <w:p w14:paraId="55B66A3B" w14:textId="77777777" w:rsidR="00DA3462" w:rsidRPr="001D1D84" w:rsidRDefault="00DA3462" w:rsidP="004C6FA2">
            <w:pPr>
              <w:cnfStyle w:val="000000000000" w:firstRow="0" w:lastRow="0" w:firstColumn="0" w:lastColumn="0" w:oddVBand="0" w:evenVBand="0" w:oddHBand="0" w:evenHBand="0" w:firstRowFirstColumn="0" w:firstRowLastColumn="0" w:lastRowFirstColumn="0" w:lastRowLastColumn="0"/>
              <w:rPr>
                <w:caps/>
                <w:lang w:val="en-GB"/>
              </w:rPr>
            </w:pPr>
            <w:r w:rsidRPr="001D1D84">
              <w:rPr>
                <w:caps/>
                <w:lang w:val="en-GB"/>
              </w:rPr>
              <w:t>ccggtcatgcagagtctcag</w:t>
            </w:r>
          </w:p>
          <w:p w14:paraId="5216366B" w14:textId="77777777" w:rsidR="00DA3462" w:rsidRPr="00284032" w:rsidRDefault="00DA3462" w:rsidP="004C6FA2">
            <w:pPr>
              <w:cnfStyle w:val="000000000000" w:firstRow="0" w:lastRow="0" w:firstColumn="0" w:lastColumn="0" w:oddVBand="0" w:evenVBand="0" w:oddHBand="0" w:evenHBand="0" w:firstRowFirstColumn="0" w:firstRowLastColumn="0" w:lastRowFirstColumn="0" w:lastRowLastColumn="0"/>
              <w:rPr>
                <w:caps/>
                <w:lang w:val="en-GB"/>
              </w:rPr>
            </w:pPr>
            <w:r w:rsidRPr="00284032">
              <w:rPr>
                <w:caps/>
                <w:lang w:val="en-GB"/>
              </w:rPr>
              <w:t>ggtgatgccgtacatgttgacc</w:t>
            </w:r>
          </w:p>
          <w:p w14:paraId="393290AC" w14:textId="77777777" w:rsidR="00DA3462" w:rsidRPr="00284032" w:rsidRDefault="00DA3462" w:rsidP="004C6FA2">
            <w:pPr>
              <w:cnfStyle w:val="000000000000" w:firstRow="0" w:lastRow="0" w:firstColumn="0" w:lastColumn="0" w:oddVBand="0" w:evenVBand="0" w:oddHBand="0" w:evenHBand="0" w:firstRowFirstColumn="0" w:firstRowLastColumn="0" w:lastRowFirstColumn="0" w:lastRowLastColumn="0"/>
              <w:rPr>
                <w:caps/>
                <w:lang w:val="en-GB"/>
              </w:rPr>
            </w:pPr>
            <w:r w:rsidRPr="00284032">
              <w:rPr>
                <w:caps/>
                <w:lang w:val="en-GB"/>
              </w:rPr>
              <w:t>actcgtacgccttcgacttctc</w:t>
            </w:r>
          </w:p>
          <w:p w14:paraId="63E4DC3E" w14:textId="77777777" w:rsidR="00DA3462" w:rsidRPr="00284032" w:rsidRDefault="00DA3462" w:rsidP="004C6FA2">
            <w:pPr>
              <w:cnfStyle w:val="000000000000" w:firstRow="0" w:lastRow="0" w:firstColumn="0" w:lastColumn="0" w:oddVBand="0" w:evenVBand="0" w:oddHBand="0" w:evenHBand="0" w:firstRowFirstColumn="0" w:firstRowLastColumn="0" w:lastRowFirstColumn="0" w:lastRowLastColumn="0"/>
              <w:rPr>
                <w:caps/>
                <w:lang w:val="en-GB"/>
              </w:rPr>
            </w:pPr>
            <w:r w:rsidRPr="00284032">
              <w:rPr>
                <w:caps/>
                <w:lang w:val="en-GB"/>
              </w:rPr>
              <w:t>tcggaggtgctgttcttg</w:t>
            </w:r>
          </w:p>
          <w:p w14:paraId="5DE2147B"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284032">
              <w:rPr>
                <w:caps/>
                <w:lang w:val="en-GB"/>
              </w:rPr>
              <w:lastRenderedPageBreak/>
              <w:t>cgaacgcatccacatctg</w:t>
            </w:r>
          </w:p>
        </w:tc>
        <w:tc>
          <w:tcPr>
            <w:tcW w:w="1843" w:type="dxa"/>
          </w:tcPr>
          <w:p w14:paraId="4538AA58"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lastRenderedPageBreak/>
              <w:t>63</w:t>
            </w:r>
          </w:p>
          <w:p w14:paraId="29EBCEE2"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62</w:t>
            </w:r>
          </w:p>
          <w:p w14:paraId="566C7091"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58</w:t>
            </w:r>
          </w:p>
          <w:p w14:paraId="19275AEC"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60</w:t>
            </w:r>
          </w:p>
          <w:p w14:paraId="15D7C6F6"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54</w:t>
            </w:r>
          </w:p>
          <w:p w14:paraId="11F879D3"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52</w:t>
            </w:r>
          </w:p>
          <w:p w14:paraId="04665ECF"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58</w:t>
            </w:r>
          </w:p>
          <w:p w14:paraId="664FE5CB"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57</w:t>
            </w:r>
          </w:p>
          <w:p w14:paraId="222F783C"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59</w:t>
            </w:r>
          </w:p>
          <w:p w14:paraId="12246752"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59</w:t>
            </w:r>
          </w:p>
          <w:p w14:paraId="199C803F"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58</w:t>
            </w:r>
          </w:p>
          <w:p w14:paraId="23F0A0FE"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60</w:t>
            </w:r>
          </w:p>
          <w:p w14:paraId="615CFB46"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59</w:t>
            </w:r>
          </w:p>
          <w:p w14:paraId="4720A5D0"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58</w:t>
            </w:r>
          </w:p>
          <w:p w14:paraId="4A86004B"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55</w:t>
            </w:r>
          </w:p>
          <w:p w14:paraId="11C60E06"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lastRenderedPageBreak/>
              <w:t>54</w:t>
            </w:r>
          </w:p>
        </w:tc>
      </w:tr>
      <w:tr w:rsidR="00DA3462" w:rsidRPr="00AA1017" w14:paraId="7124F67E" w14:textId="77777777" w:rsidTr="004C6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5"/>
          </w:tcPr>
          <w:p w14:paraId="1189DE61" w14:textId="77777777" w:rsidR="00DA3462" w:rsidRPr="00284032" w:rsidRDefault="00DA3462" w:rsidP="004C6FA2">
            <w:r w:rsidRPr="00AA1017">
              <w:lastRenderedPageBreak/>
              <w:t xml:space="preserve">For qPCR </w:t>
            </w:r>
            <w:proofErr w:type="spellStart"/>
            <w:r w:rsidRPr="00AA1017">
              <w:t>an</w:t>
            </w:r>
            <w:r>
              <w:t>a</w:t>
            </w:r>
            <w:r w:rsidRPr="00AA1017">
              <w:t>lysis</w:t>
            </w:r>
            <w:proofErr w:type="spellEnd"/>
          </w:p>
        </w:tc>
      </w:tr>
      <w:tr w:rsidR="00DA3462" w:rsidRPr="00AA1017" w14:paraId="6EBE6D01" w14:textId="77777777" w:rsidTr="004C6FA2">
        <w:tc>
          <w:tcPr>
            <w:cnfStyle w:val="001000000000" w:firstRow="0" w:lastRow="0" w:firstColumn="1" w:lastColumn="0" w:oddVBand="0" w:evenVBand="0" w:oddHBand="0" w:evenHBand="0" w:firstRowFirstColumn="0" w:firstRowLastColumn="0" w:lastRowFirstColumn="0" w:lastRowLastColumn="0"/>
            <w:tcW w:w="1668" w:type="dxa"/>
          </w:tcPr>
          <w:p w14:paraId="32113603" w14:textId="77777777" w:rsidR="00DA3462" w:rsidRPr="0070097C" w:rsidRDefault="00DA3462" w:rsidP="004C6FA2">
            <w:pPr>
              <w:rPr>
                <w:b w:val="0"/>
                <w:bCs w:val="0"/>
                <w:lang w:val="en-US"/>
              </w:rPr>
            </w:pPr>
            <w:proofErr w:type="spellStart"/>
            <w:r w:rsidRPr="0070097C">
              <w:rPr>
                <w:b w:val="0"/>
                <w:bCs w:val="0"/>
                <w:lang w:val="en-US"/>
              </w:rPr>
              <w:t>HrdBfw</w:t>
            </w:r>
            <w:proofErr w:type="spellEnd"/>
          </w:p>
          <w:p w14:paraId="5951DCD7" w14:textId="77777777" w:rsidR="00DA3462" w:rsidRPr="0070097C" w:rsidRDefault="00DA3462" w:rsidP="004C6FA2">
            <w:pPr>
              <w:rPr>
                <w:b w:val="0"/>
                <w:bCs w:val="0"/>
                <w:lang w:val="en-US"/>
              </w:rPr>
            </w:pPr>
            <w:proofErr w:type="spellStart"/>
            <w:r w:rsidRPr="0070097C">
              <w:rPr>
                <w:b w:val="0"/>
                <w:bCs w:val="0"/>
                <w:lang w:val="en-US"/>
              </w:rPr>
              <w:t>HrdBrv</w:t>
            </w:r>
            <w:proofErr w:type="spellEnd"/>
          </w:p>
          <w:p w14:paraId="34921672" w14:textId="77777777" w:rsidR="00DA3462" w:rsidRPr="0070097C" w:rsidRDefault="00DA3462" w:rsidP="004C6FA2">
            <w:pPr>
              <w:rPr>
                <w:b w:val="0"/>
                <w:bCs w:val="0"/>
                <w:lang w:val="en-US"/>
              </w:rPr>
            </w:pPr>
            <w:proofErr w:type="spellStart"/>
            <w:r w:rsidRPr="0070097C">
              <w:rPr>
                <w:b w:val="0"/>
                <w:bCs w:val="0"/>
                <w:lang w:val="en-US"/>
              </w:rPr>
              <w:t>redPqPCRfw</w:t>
            </w:r>
            <w:proofErr w:type="spellEnd"/>
          </w:p>
          <w:p w14:paraId="6373F44B" w14:textId="77777777" w:rsidR="00DA3462" w:rsidRPr="0070097C" w:rsidRDefault="00DA3462" w:rsidP="004C6FA2">
            <w:pPr>
              <w:rPr>
                <w:b w:val="0"/>
                <w:bCs w:val="0"/>
                <w:lang w:val="en-US"/>
              </w:rPr>
            </w:pPr>
            <w:proofErr w:type="spellStart"/>
            <w:r w:rsidRPr="0070097C">
              <w:rPr>
                <w:b w:val="0"/>
                <w:bCs w:val="0"/>
                <w:lang w:val="en-US"/>
              </w:rPr>
              <w:t>redPqPCRrv</w:t>
            </w:r>
            <w:proofErr w:type="spellEnd"/>
          </w:p>
          <w:p w14:paraId="726FDC20" w14:textId="77777777" w:rsidR="00DA3462" w:rsidRPr="0070097C" w:rsidRDefault="00DA3462" w:rsidP="004C6FA2">
            <w:pPr>
              <w:rPr>
                <w:b w:val="0"/>
                <w:bCs w:val="0"/>
                <w:lang w:val="en-GB"/>
              </w:rPr>
            </w:pPr>
            <w:proofErr w:type="spellStart"/>
            <w:r w:rsidRPr="0070097C">
              <w:rPr>
                <w:b w:val="0"/>
                <w:bCs w:val="0"/>
                <w:lang w:val="en-GB"/>
              </w:rPr>
              <w:t>redQqPCRfw</w:t>
            </w:r>
            <w:proofErr w:type="spellEnd"/>
          </w:p>
          <w:p w14:paraId="485CB3A2" w14:textId="77777777" w:rsidR="00DA3462" w:rsidRPr="00AA1017" w:rsidRDefault="00DA3462" w:rsidP="004C6FA2">
            <w:pPr>
              <w:rPr>
                <w:lang w:val="en-GB"/>
              </w:rPr>
            </w:pPr>
            <w:proofErr w:type="spellStart"/>
            <w:r w:rsidRPr="0070097C">
              <w:rPr>
                <w:b w:val="0"/>
                <w:bCs w:val="0"/>
                <w:lang w:val="en-GB"/>
              </w:rPr>
              <w:t>redQqPRCrv</w:t>
            </w:r>
            <w:proofErr w:type="spellEnd"/>
          </w:p>
        </w:tc>
        <w:tc>
          <w:tcPr>
            <w:tcW w:w="5703" w:type="dxa"/>
            <w:gridSpan w:val="3"/>
          </w:tcPr>
          <w:p w14:paraId="27641902" w14:textId="77777777" w:rsidR="00DA3462" w:rsidRPr="00284032" w:rsidRDefault="00DA3462" w:rsidP="004C6FA2">
            <w:pPr>
              <w:cnfStyle w:val="000000000000" w:firstRow="0" w:lastRow="0" w:firstColumn="0" w:lastColumn="0" w:oddVBand="0" w:evenVBand="0" w:oddHBand="0" w:evenHBand="0" w:firstRowFirstColumn="0" w:firstRowLastColumn="0" w:lastRowFirstColumn="0" w:lastRowLastColumn="0"/>
              <w:rPr>
                <w:caps/>
                <w:lang w:val="en-GB"/>
              </w:rPr>
            </w:pPr>
            <w:r w:rsidRPr="00284032">
              <w:rPr>
                <w:caps/>
                <w:lang w:val="en-GB"/>
              </w:rPr>
              <w:t>CCCTTGGTGTAGTCGAAC</w:t>
            </w:r>
          </w:p>
          <w:p w14:paraId="46201C52" w14:textId="77777777" w:rsidR="00DA3462" w:rsidRPr="00284032" w:rsidRDefault="00DA3462" w:rsidP="004C6FA2">
            <w:pPr>
              <w:cnfStyle w:val="000000000000" w:firstRow="0" w:lastRow="0" w:firstColumn="0" w:lastColumn="0" w:oddVBand="0" w:evenVBand="0" w:oddHBand="0" w:evenHBand="0" w:firstRowFirstColumn="0" w:firstRowLastColumn="0" w:lastRowFirstColumn="0" w:lastRowLastColumn="0"/>
              <w:rPr>
                <w:caps/>
                <w:lang w:val="en-GB"/>
              </w:rPr>
            </w:pPr>
            <w:r w:rsidRPr="00284032">
              <w:rPr>
                <w:caps/>
                <w:lang w:val="en-GB"/>
              </w:rPr>
              <w:t>CTGGAGATCATCGCCGAGG</w:t>
            </w:r>
          </w:p>
          <w:p w14:paraId="58EB5146" w14:textId="77777777" w:rsidR="00DA3462" w:rsidRPr="00284032" w:rsidRDefault="00DA3462" w:rsidP="004C6FA2">
            <w:pPr>
              <w:cnfStyle w:val="000000000000" w:firstRow="0" w:lastRow="0" w:firstColumn="0" w:lastColumn="0" w:oddVBand="0" w:evenVBand="0" w:oddHBand="0" w:evenHBand="0" w:firstRowFirstColumn="0" w:firstRowLastColumn="0" w:lastRowFirstColumn="0" w:lastRowLastColumn="0"/>
              <w:rPr>
                <w:caps/>
                <w:lang w:val="en-GB" w:eastAsia="en-GB"/>
              </w:rPr>
            </w:pPr>
            <w:r w:rsidRPr="00284032">
              <w:rPr>
                <w:caps/>
                <w:lang w:val="en-GB"/>
              </w:rPr>
              <w:t>GAGATCGACGCGGTCATC</w:t>
            </w:r>
          </w:p>
          <w:p w14:paraId="5699E250" w14:textId="77777777" w:rsidR="00DA3462" w:rsidRPr="00284032" w:rsidRDefault="00DA3462" w:rsidP="004C6FA2">
            <w:pPr>
              <w:cnfStyle w:val="000000000000" w:firstRow="0" w:lastRow="0" w:firstColumn="0" w:lastColumn="0" w:oddVBand="0" w:evenVBand="0" w:oddHBand="0" w:evenHBand="0" w:firstRowFirstColumn="0" w:firstRowLastColumn="0" w:lastRowFirstColumn="0" w:lastRowLastColumn="0"/>
              <w:rPr>
                <w:caps/>
                <w:lang w:val="en-GB" w:eastAsia="en-GB"/>
              </w:rPr>
            </w:pPr>
            <w:r w:rsidRPr="00284032">
              <w:rPr>
                <w:caps/>
                <w:lang w:val="en-GB"/>
              </w:rPr>
              <w:t>gatGACCAGGACCCGTTC</w:t>
            </w:r>
          </w:p>
          <w:p w14:paraId="688C08E0" w14:textId="77777777" w:rsidR="00DA3462" w:rsidRPr="00284032" w:rsidRDefault="00DA3462" w:rsidP="004C6FA2">
            <w:pPr>
              <w:cnfStyle w:val="000000000000" w:firstRow="0" w:lastRow="0" w:firstColumn="0" w:lastColumn="0" w:oddVBand="0" w:evenVBand="0" w:oddHBand="0" w:evenHBand="0" w:firstRowFirstColumn="0" w:firstRowLastColumn="0" w:lastRowFirstColumn="0" w:lastRowLastColumn="0"/>
              <w:rPr>
                <w:caps/>
                <w:lang w:val="en-GB" w:eastAsia="en-GB"/>
              </w:rPr>
            </w:pPr>
            <w:r w:rsidRPr="00284032">
              <w:rPr>
                <w:caps/>
                <w:lang w:val="en-GB"/>
              </w:rPr>
              <w:t>CACGCCGAACTCGGACTG</w:t>
            </w:r>
          </w:p>
          <w:p w14:paraId="5F3D7634"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sz w:val="18"/>
                <w:szCs w:val="20"/>
                <w:lang w:val="en-GB"/>
              </w:rPr>
            </w:pPr>
            <w:r w:rsidRPr="00284032">
              <w:rPr>
                <w:caps/>
                <w:lang w:val="en-GB"/>
              </w:rPr>
              <w:t>CCAGGAAAGGcggaccac</w:t>
            </w:r>
          </w:p>
        </w:tc>
        <w:tc>
          <w:tcPr>
            <w:tcW w:w="1843" w:type="dxa"/>
          </w:tcPr>
          <w:p w14:paraId="53EC9A42"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53</w:t>
            </w:r>
          </w:p>
          <w:p w14:paraId="36E6A8FF"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58</w:t>
            </w:r>
          </w:p>
          <w:p w14:paraId="49EE225E"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56</w:t>
            </w:r>
          </w:p>
          <w:p w14:paraId="4FA940EC"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55</w:t>
            </w:r>
          </w:p>
          <w:p w14:paraId="2B2C703B"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59</w:t>
            </w:r>
          </w:p>
          <w:p w14:paraId="62DA60BF" w14:textId="77777777" w:rsidR="00DA3462" w:rsidRPr="00AA1017" w:rsidRDefault="00DA3462" w:rsidP="004C6FA2">
            <w:pPr>
              <w:cnfStyle w:val="000000000000" w:firstRow="0" w:lastRow="0" w:firstColumn="0" w:lastColumn="0" w:oddVBand="0" w:evenVBand="0" w:oddHBand="0" w:evenHBand="0" w:firstRowFirstColumn="0" w:firstRowLastColumn="0" w:lastRowFirstColumn="0" w:lastRowLastColumn="0"/>
              <w:rPr>
                <w:lang w:val="en-GB"/>
              </w:rPr>
            </w:pPr>
            <w:r w:rsidRPr="00AA1017">
              <w:rPr>
                <w:lang w:val="en-GB"/>
              </w:rPr>
              <w:t>59</w:t>
            </w:r>
          </w:p>
        </w:tc>
      </w:tr>
    </w:tbl>
    <w:p w14:paraId="3E0BA0B3" w14:textId="5A0A991A" w:rsidR="00DA3462" w:rsidRDefault="00DA3462" w:rsidP="00CB351C">
      <w:pPr>
        <w:pStyle w:val="StandardBlock"/>
        <w:keepNext/>
        <w:spacing w:line="480" w:lineRule="auto"/>
      </w:pPr>
    </w:p>
    <w:p w14:paraId="63A064C4" w14:textId="7DDF4F29" w:rsidR="00702AAD" w:rsidRDefault="00702AAD">
      <w:pPr>
        <w:spacing w:before="0" w:after="200" w:line="276" w:lineRule="auto"/>
        <w:rPr>
          <w:rFonts w:eastAsia="MS Mincho" w:cs="Times New Roman"/>
          <w:szCs w:val="24"/>
          <w:lang w:val="de-DE" w:eastAsia="de-DE"/>
        </w:rPr>
      </w:pPr>
      <w:r>
        <w:br w:type="page"/>
      </w:r>
    </w:p>
    <w:p w14:paraId="2E1648FA" w14:textId="1A68B59A" w:rsidR="00CB351C" w:rsidRDefault="00CB351C" w:rsidP="00CB351C">
      <w:pPr>
        <w:pStyle w:val="StandardBlock"/>
        <w:keepNext/>
        <w:spacing w:line="480" w:lineRule="auto"/>
      </w:pPr>
      <w:r>
        <w:rPr>
          <w:rFonts w:ascii="Arial" w:hAnsi="Arial" w:cs="Arial"/>
          <w:noProof/>
        </w:rPr>
        <w:lastRenderedPageBreak/>
        <w:drawing>
          <wp:inline distT="0" distB="0" distL="0" distR="0" wp14:anchorId="4F4FB8ED" wp14:editId="40764B11">
            <wp:extent cx="3465367" cy="3676650"/>
            <wp:effectExtent l="0" t="0" r="190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b.png"/>
                    <pic:cNvPicPr/>
                  </pic:nvPicPr>
                  <pic:blipFill rotWithShape="1">
                    <a:blip r:embed="rId8">
                      <a:extLst>
                        <a:ext uri="{28A0092B-C50C-407E-A947-70E740481C1C}">
                          <a14:useLocalDpi xmlns:a14="http://schemas.microsoft.com/office/drawing/2010/main" val="0"/>
                        </a:ext>
                      </a:extLst>
                    </a:blip>
                    <a:srcRect t="6728" b="23079"/>
                    <a:stretch/>
                  </pic:blipFill>
                  <pic:spPr bwMode="auto">
                    <a:xfrm>
                      <a:off x="0" y="0"/>
                      <a:ext cx="3475680" cy="3687592"/>
                    </a:xfrm>
                    <a:prstGeom prst="rect">
                      <a:avLst/>
                    </a:prstGeom>
                    <a:ln>
                      <a:noFill/>
                    </a:ln>
                    <a:extLst>
                      <a:ext uri="{53640926-AAD7-44D8-BBD7-CCE9431645EC}">
                        <a14:shadowObscured xmlns:a14="http://schemas.microsoft.com/office/drawing/2010/main"/>
                      </a:ext>
                    </a:extLst>
                  </pic:spPr>
                </pic:pic>
              </a:graphicData>
            </a:graphic>
          </wp:inline>
        </w:drawing>
      </w:r>
    </w:p>
    <w:p w14:paraId="27FA7B0F" w14:textId="5570F5DE" w:rsidR="00CB351C" w:rsidRDefault="00CB351C" w:rsidP="00CB351C">
      <w:pPr>
        <w:pStyle w:val="Beschriftung"/>
        <w:jc w:val="both"/>
        <w:rPr>
          <w:b w:val="0"/>
          <w:bCs w:val="0"/>
          <w:lang w:val="en-GB"/>
        </w:rPr>
      </w:pPr>
      <w:bookmarkStart w:id="0" w:name="_Ref524357472"/>
      <w:r>
        <w:rPr>
          <w:lang w:val="en-GB"/>
        </w:rPr>
        <w:t>Supplementary Figure</w:t>
      </w:r>
      <w:r w:rsidR="00D032C0">
        <w:rPr>
          <w:lang w:val="en-GB"/>
        </w:rPr>
        <w:t xml:space="preserve"> S</w:t>
      </w:r>
      <w:r w:rsidRPr="004330A0">
        <w:rPr>
          <w:b w:val="0"/>
        </w:rPr>
        <w:fldChar w:fldCharType="begin"/>
      </w:r>
      <w:r w:rsidRPr="004330A0">
        <w:rPr>
          <w:lang w:val="en-GB"/>
        </w:rPr>
        <w:instrText xml:space="preserve"> SEQ Figure \* ARABIC </w:instrText>
      </w:r>
      <w:r w:rsidRPr="004330A0">
        <w:rPr>
          <w:b w:val="0"/>
        </w:rPr>
        <w:fldChar w:fldCharType="separate"/>
      </w:r>
      <w:r w:rsidRPr="004330A0">
        <w:rPr>
          <w:noProof/>
          <w:lang w:val="en-GB"/>
        </w:rPr>
        <w:t>1</w:t>
      </w:r>
      <w:r w:rsidRPr="004330A0">
        <w:rPr>
          <w:b w:val="0"/>
        </w:rPr>
        <w:fldChar w:fldCharType="end"/>
      </w:r>
      <w:bookmarkEnd w:id="0"/>
      <w:r w:rsidRPr="00C106D0">
        <w:rPr>
          <w:lang w:val="en-GB"/>
        </w:rPr>
        <w:t xml:space="preserve">: </w:t>
      </w:r>
      <w:r w:rsidRPr="00CB351C">
        <w:rPr>
          <w:b w:val="0"/>
          <w:bCs w:val="0"/>
          <w:lang w:val="en-GB"/>
        </w:rPr>
        <w:t xml:space="preserve">Morphological phenotype of SLpGM190 (left) and SLpapR2-OE (right) on R5 agar with </w:t>
      </w:r>
      <w:proofErr w:type="spellStart"/>
      <w:r w:rsidRPr="00CB351C">
        <w:rPr>
          <w:b w:val="0"/>
          <w:bCs w:val="0"/>
          <w:lang w:val="en-GB"/>
        </w:rPr>
        <w:t>thiostrepton</w:t>
      </w:r>
      <w:proofErr w:type="spellEnd"/>
      <w:r w:rsidRPr="00CB351C">
        <w:rPr>
          <w:b w:val="0"/>
          <w:bCs w:val="0"/>
          <w:lang w:val="en-GB"/>
        </w:rPr>
        <w:t xml:space="preserve"> 12.5 µg/ml after four days.</w:t>
      </w:r>
    </w:p>
    <w:p w14:paraId="37FEEEEE" w14:textId="367873B7" w:rsidR="00702AAD" w:rsidRDefault="00702AAD">
      <w:pPr>
        <w:spacing w:before="0" w:after="200" w:line="276" w:lineRule="auto"/>
        <w:rPr>
          <w:lang w:val="en-GB"/>
        </w:rPr>
      </w:pPr>
      <w:r>
        <w:rPr>
          <w:lang w:val="en-GB"/>
        </w:rPr>
        <w:br w:type="page"/>
      </w:r>
    </w:p>
    <w:p w14:paraId="79D49EC6" w14:textId="29280CF4" w:rsidR="007C5A64" w:rsidRDefault="007C5A64" w:rsidP="007C5A64">
      <w:pPr>
        <w:pStyle w:val="KeinLeerraum"/>
        <w:rPr>
          <w:lang w:val="en-GB"/>
        </w:rPr>
      </w:pPr>
      <w:r>
        <w:rPr>
          <w:noProof/>
          <w:lang w:val="de-DE" w:eastAsia="de-DE"/>
        </w:rPr>
        <w:lastRenderedPageBreak/>
        <w:drawing>
          <wp:inline distT="0" distB="0" distL="0" distR="0" wp14:anchorId="2342D363" wp14:editId="010CF1CE">
            <wp:extent cx="4678326" cy="3721396"/>
            <wp:effectExtent l="0" t="0" r="27305" b="12700"/>
            <wp:docPr id="2" name="Diagramm 2">
              <a:extLst xmlns:a="http://schemas.openxmlformats.org/drawingml/2006/main">
                <a:ext uri="{FF2B5EF4-FFF2-40B4-BE49-F238E27FC236}">
                  <a16:creationId xmlns:a16="http://schemas.microsoft.com/office/drawing/2014/main" id="{43A0EF4C-F42F-43A4-9F8D-F100EE7B5D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8A51A24" w14:textId="77777777" w:rsidR="003E36E4" w:rsidRDefault="003E36E4" w:rsidP="007C5A64">
      <w:pPr>
        <w:spacing w:before="0" w:after="0"/>
        <w:rPr>
          <w:b/>
          <w:bCs/>
          <w:lang w:val="en-GB"/>
        </w:rPr>
      </w:pPr>
    </w:p>
    <w:p w14:paraId="7B65BC41" w14:textId="1BAD58EA" w:rsidR="00DE23E8" w:rsidRDefault="007C5A64" w:rsidP="007C5A64">
      <w:pPr>
        <w:spacing w:before="0" w:after="0"/>
        <w:rPr>
          <w:lang w:val="en-GB"/>
        </w:rPr>
      </w:pPr>
      <w:r w:rsidRPr="007C5A64">
        <w:rPr>
          <w:b/>
          <w:bCs/>
          <w:lang w:val="en-GB"/>
        </w:rPr>
        <w:t>Supplementary Figure</w:t>
      </w:r>
      <w:r w:rsidR="006D58CA">
        <w:rPr>
          <w:b/>
          <w:bCs/>
          <w:lang w:val="en-GB"/>
        </w:rPr>
        <w:t xml:space="preserve"> </w:t>
      </w:r>
      <w:r w:rsidR="00D032C0">
        <w:rPr>
          <w:b/>
          <w:bCs/>
          <w:lang w:val="en-GB"/>
        </w:rPr>
        <w:t>S</w:t>
      </w:r>
      <w:r w:rsidRPr="007C5A64">
        <w:rPr>
          <w:b/>
          <w:bCs/>
        </w:rPr>
        <w:t>2:</w:t>
      </w:r>
      <w:r>
        <w:rPr>
          <w:b/>
          <w:bCs/>
        </w:rPr>
        <w:t xml:space="preserve"> </w:t>
      </w:r>
      <w:r w:rsidRPr="007C5A64">
        <w:t>qPCR analysis</w:t>
      </w:r>
      <w:r w:rsidRPr="007C5A64">
        <w:rPr>
          <w:lang w:val="en-GB"/>
        </w:rPr>
        <w:t xml:space="preserve"> of samples of </w:t>
      </w:r>
      <w:r w:rsidRPr="007C5A64">
        <w:rPr>
          <w:i/>
          <w:lang w:val="en-GB"/>
        </w:rPr>
        <w:t>SLpGM190</w:t>
      </w:r>
      <w:r w:rsidRPr="007C5A64">
        <w:rPr>
          <w:lang w:val="en-GB"/>
        </w:rPr>
        <w:t xml:space="preserve"> and </w:t>
      </w:r>
      <w:r w:rsidRPr="007C5A64">
        <w:rPr>
          <w:i/>
          <w:lang w:val="en-GB"/>
        </w:rPr>
        <w:t>SLpapR2</w:t>
      </w:r>
      <w:r w:rsidRPr="007C5A64">
        <w:rPr>
          <w:lang w:val="en-GB"/>
        </w:rPr>
        <w:t>-</w:t>
      </w:r>
      <w:r w:rsidRPr="007C5A64">
        <w:rPr>
          <w:i/>
          <w:lang w:val="en-GB"/>
        </w:rPr>
        <w:t>OE</w:t>
      </w:r>
      <w:r w:rsidRPr="007C5A64">
        <w:rPr>
          <w:lang w:val="en-GB"/>
        </w:rPr>
        <w:t xml:space="preserve">. Graph shows expression levels in a logarithmic scale of the genes </w:t>
      </w:r>
      <w:r w:rsidRPr="007C5A64">
        <w:rPr>
          <w:i/>
          <w:lang w:val="en-GB"/>
        </w:rPr>
        <w:t xml:space="preserve">redP </w:t>
      </w:r>
      <w:r w:rsidRPr="007C5A64">
        <w:rPr>
          <w:lang w:val="en-GB"/>
        </w:rPr>
        <w:t xml:space="preserve">and </w:t>
      </w:r>
      <w:r w:rsidRPr="007C5A64">
        <w:rPr>
          <w:i/>
          <w:lang w:val="en-GB"/>
        </w:rPr>
        <w:t>redQ</w:t>
      </w:r>
      <w:r w:rsidRPr="007C5A64">
        <w:rPr>
          <w:lang w:val="en-GB"/>
        </w:rPr>
        <w:t xml:space="preserve"> in qPCR reactions with cDNA derived from 72 h samples of cultures of </w:t>
      </w:r>
      <w:r w:rsidRPr="007C5A64">
        <w:rPr>
          <w:i/>
          <w:lang w:val="en-GB"/>
        </w:rPr>
        <w:t>SLpapR2-OE</w:t>
      </w:r>
      <w:r>
        <w:rPr>
          <w:i/>
          <w:lang w:val="en-GB"/>
        </w:rPr>
        <w:t xml:space="preserve"> </w:t>
      </w:r>
      <w:r w:rsidRPr="007C5A64">
        <w:rPr>
          <w:iCs/>
          <w:lang w:val="en-GB"/>
        </w:rPr>
        <w:t>taking the expression levels of control (</w:t>
      </w:r>
      <w:r w:rsidRPr="007C5A64">
        <w:rPr>
          <w:i/>
          <w:lang w:val="en-GB"/>
        </w:rPr>
        <w:t>SLpGM190</w:t>
      </w:r>
      <w:r w:rsidRPr="007C5A64">
        <w:rPr>
          <w:iCs/>
          <w:lang w:val="en-GB"/>
        </w:rPr>
        <w:t xml:space="preserve">) as unity </w:t>
      </w:r>
      <w:r>
        <w:rPr>
          <w:iCs/>
          <w:lang w:val="en-GB"/>
        </w:rPr>
        <w:t>(=</w:t>
      </w:r>
      <w:r w:rsidRPr="007C5A64">
        <w:rPr>
          <w:iCs/>
          <w:lang w:val="en-GB"/>
        </w:rPr>
        <w:t xml:space="preserve">1) </w:t>
      </w:r>
      <w:r w:rsidRPr="007C5A64">
        <w:rPr>
          <w:lang w:val="en-GB"/>
        </w:rPr>
        <w:t xml:space="preserve">(n=6). </w:t>
      </w:r>
    </w:p>
    <w:p w14:paraId="79563CF2" w14:textId="77777777" w:rsidR="007C5A64" w:rsidRDefault="007C5A64" w:rsidP="007C5A64">
      <w:pPr>
        <w:spacing w:before="0" w:after="0"/>
        <w:rPr>
          <w:lang w:val="en-GB"/>
        </w:rPr>
      </w:pPr>
    </w:p>
    <w:p w14:paraId="6D32A329" w14:textId="69B1552E" w:rsidR="00702AAD" w:rsidRDefault="00702AAD">
      <w:pPr>
        <w:spacing w:before="0" w:after="200" w:line="276" w:lineRule="auto"/>
        <w:rPr>
          <w:lang w:val="en-GB"/>
        </w:rPr>
      </w:pPr>
      <w:r>
        <w:rPr>
          <w:lang w:val="en-GB"/>
        </w:rPr>
        <w:br w:type="page"/>
      </w:r>
    </w:p>
    <w:p w14:paraId="221B6D96" w14:textId="5FFCA84C" w:rsidR="006D58CA" w:rsidRDefault="006D58CA" w:rsidP="008A4323">
      <w:pPr>
        <w:jc w:val="both"/>
        <w:rPr>
          <w:lang w:val="en-GB"/>
        </w:rPr>
      </w:pPr>
      <w:r w:rsidRPr="00E51312">
        <w:rPr>
          <w:b/>
          <w:bCs/>
          <w:lang w:val="en-GB"/>
        </w:rPr>
        <w:lastRenderedPageBreak/>
        <w:t xml:space="preserve">Supplementary Table </w:t>
      </w:r>
      <w:r w:rsidR="00D032C0">
        <w:rPr>
          <w:b/>
          <w:bCs/>
          <w:lang w:val="en-GB"/>
        </w:rPr>
        <w:t>S</w:t>
      </w:r>
      <w:r w:rsidRPr="00E51312">
        <w:rPr>
          <w:b/>
          <w:bCs/>
          <w:lang w:val="en-GB"/>
        </w:rPr>
        <w:t>2:</w:t>
      </w:r>
      <w:r>
        <w:rPr>
          <w:lang w:val="en-GB"/>
        </w:rPr>
        <w:t xml:space="preserve"> SARP consensus sequences of SHP 22-7 and their identity to the PapR2 consensus sequence. </w:t>
      </w:r>
    </w:p>
    <w:p w14:paraId="7AD15268" w14:textId="77777777" w:rsidR="00702AAD" w:rsidRDefault="00702AAD" w:rsidP="008A4323">
      <w:pPr>
        <w:jc w:val="both"/>
        <w:rPr>
          <w:lang w:val="en-GB"/>
        </w:rPr>
      </w:pPr>
    </w:p>
    <w:p w14:paraId="45CDE7A4" w14:textId="1D3E6FDB" w:rsidR="00BF1E88" w:rsidRDefault="00F64E38" w:rsidP="008A4323">
      <w:pPr>
        <w:jc w:val="both"/>
        <w:rPr>
          <w:lang w:val="en-GB"/>
        </w:rPr>
      </w:pPr>
      <w:r>
        <w:rPr>
          <w:noProof/>
          <w:lang w:val="de-DE" w:eastAsia="de-DE"/>
        </w:rPr>
        <w:drawing>
          <wp:inline distT="0" distB="0" distL="0" distR="0" wp14:anchorId="29A0298A" wp14:editId="300C3782">
            <wp:extent cx="6208395" cy="3146425"/>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08395" cy="3146425"/>
                    </a:xfrm>
                    <a:prstGeom prst="rect">
                      <a:avLst/>
                    </a:prstGeom>
                  </pic:spPr>
                </pic:pic>
              </a:graphicData>
            </a:graphic>
          </wp:inline>
        </w:drawing>
      </w:r>
    </w:p>
    <w:p w14:paraId="7F55E0CC" w14:textId="35C0992E" w:rsidR="00702AAD" w:rsidRDefault="00702AAD" w:rsidP="008A4323">
      <w:pPr>
        <w:jc w:val="both"/>
        <w:rPr>
          <w:lang w:val="en-GB"/>
        </w:rPr>
      </w:pPr>
    </w:p>
    <w:p w14:paraId="38C14BE8" w14:textId="648F9CB6" w:rsidR="00702AAD" w:rsidRDefault="00702AAD">
      <w:pPr>
        <w:spacing w:before="0" w:after="200" w:line="276" w:lineRule="auto"/>
        <w:rPr>
          <w:lang w:val="en-GB"/>
        </w:rPr>
      </w:pPr>
      <w:r>
        <w:rPr>
          <w:lang w:val="en-GB"/>
        </w:rPr>
        <w:br w:type="page"/>
      </w:r>
    </w:p>
    <w:p w14:paraId="6FC6AA34" w14:textId="6FAC7218" w:rsidR="00702AAD" w:rsidRPr="00CB1669" w:rsidRDefault="00702AAD" w:rsidP="008A4323">
      <w:pPr>
        <w:jc w:val="both"/>
        <w:rPr>
          <w:b/>
          <w:lang w:val="en-GB"/>
        </w:rPr>
      </w:pPr>
      <w:bookmarkStart w:id="1" w:name="_GoBack"/>
      <w:r w:rsidRPr="00CB1669">
        <w:rPr>
          <w:b/>
          <w:lang w:val="en-GB"/>
        </w:rPr>
        <w:lastRenderedPageBreak/>
        <w:t>(A)</w:t>
      </w:r>
    </w:p>
    <w:bookmarkEnd w:id="1"/>
    <w:p w14:paraId="7461674C" w14:textId="0EA18F54" w:rsidR="00BF1E88" w:rsidRDefault="00DB20F3" w:rsidP="008A4323">
      <w:pPr>
        <w:jc w:val="both"/>
        <w:rPr>
          <w:lang w:val="en-GB"/>
        </w:rPr>
      </w:pPr>
      <w:r>
        <w:rPr>
          <w:noProof/>
          <w:lang w:val="de-DE" w:eastAsia="de-DE"/>
        </w:rPr>
        <mc:AlternateContent>
          <mc:Choice Requires="wps">
            <w:drawing>
              <wp:anchor distT="0" distB="0" distL="114300" distR="114300" simplePos="0" relativeHeight="251665408" behindDoc="0" locked="0" layoutInCell="1" allowOverlap="1" wp14:anchorId="39685024" wp14:editId="36F22734">
                <wp:simplePos x="0" y="0"/>
                <wp:positionH relativeFrom="column">
                  <wp:posOffset>3218180</wp:posOffset>
                </wp:positionH>
                <wp:positionV relativeFrom="paragraph">
                  <wp:posOffset>4288790</wp:posOffset>
                </wp:positionV>
                <wp:extent cx="1981200" cy="146050"/>
                <wp:effectExtent l="0" t="0" r="19050" b="25400"/>
                <wp:wrapNone/>
                <wp:docPr id="10" name="Rechteck 10"/>
                <wp:cNvGraphicFramePr/>
                <a:graphic xmlns:a="http://schemas.openxmlformats.org/drawingml/2006/main">
                  <a:graphicData uri="http://schemas.microsoft.com/office/word/2010/wordprocessingShape">
                    <wps:wsp>
                      <wps:cNvSpPr/>
                      <wps:spPr>
                        <a:xfrm>
                          <a:off x="0" y="0"/>
                          <a:ext cx="1981200" cy="146050"/>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FF6993" id="Rechteck 10" o:spid="_x0000_s1026" style="position:absolute;margin-left:253.4pt;margin-top:337.7pt;width:156pt;height:1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" fillcolor="white [3212]" strokecolor="white [3212]" strokeweight=".25pt"/>
            </w:pict>
          </mc:Fallback>
        </mc:AlternateContent>
      </w:r>
      <w:r w:rsidR="00E96E36">
        <w:rPr>
          <w:noProof/>
          <w:lang w:val="de-DE" w:eastAsia="de-DE"/>
        </w:rPr>
        <mc:AlternateContent>
          <mc:Choice Requires="wps">
            <w:drawing>
              <wp:anchor distT="0" distB="0" distL="114300" distR="114300" simplePos="0" relativeHeight="251663360" behindDoc="0" locked="0" layoutInCell="1" allowOverlap="1" wp14:anchorId="1C89F9D8" wp14:editId="76B2D3D9">
                <wp:simplePos x="0" y="0"/>
                <wp:positionH relativeFrom="column">
                  <wp:posOffset>3218180</wp:posOffset>
                </wp:positionH>
                <wp:positionV relativeFrom="paragraph">
                  <wp:posOffset>2301240</wp:posOffset>
                </wp:positionV>
                <wp:extent cx="1968500" cy="177800"/>
                <wp:effectExtent l="0" t="0" r="12700" b="12700"/>
                <wp:wrapNone/>
                <wp:docPr id="9" name="Rechteck 9"/>
                <wp:cNvGraphicFramePr/>
                <a:graphic xmlns:a="http://schemas.openxmlformats.org/drawingml/2006/main">
                  <a:graphicData uri="http://schemas.microsoft.com/office/word/2010/wordprocessingShape">
                    <wps:wsp>
                      <wps:cNvSpPr/>
                      <wps:spPr>
                        <a:xfrm>
                          <a:off x="0" y="0"/>
                          <a:ext cx="1968500" cy="177800"/>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97833" id="Rechteck 9" o:spid="_x0000_s1026" style="position:absolute;margin-left:253.4pt;margin-top:181.2pt;width:155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" fillcolor="white [3212]" strokecolor="white [3212]" strokeweight=".25pt"/>
            </w:pict>
          </mc:Fallback>
        </mc:AlternateContent>
      </w:r>
      <w:r w:rsidR="004A4A36">
        <w:rPr>
          <w:noProof/>
          <w:lang w:val="de-DE" w:eastAsia="de-DE"/>
        </w:rPr>
        <w:drawing>
          <wp:inline distT="0" distB="0" distL="0" distR="0" wp14:anchorId="4F82056B" wp14:editId="7F8E7AE7">
            <wp:extent cx="6208395" cy="7585710"/>
            <wp:effectExtent l="0" t="0" r="190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8395" cy="7585710"/>
                    </a:xfrm>
                    <a:prstGeom prst="rect">
                      <a:avLst/>
                    </a:prstGeom>
                    <a:noFill/>
                    <a:ln>
                      <a:noFill/>
                    </a:ln>
                  </pic:spPr>
                </pic:pic>
              </a:graphicData>
            </a:graphic>
          </wp:inline>
        </w:drawing>
      </w:r>
    </w:p>
    <w:p w14:paraId="13E13CC2" w14:textId="5941381D" w:rsidR="00702AAD" w:rsidRDefault="00702AAD" w:rsidP="00702AAD">
      <w:pPr>
        <w:keepNext/>
        <w:jc w:val="both"/>
        <w:rPr>
          <w:b/>
          <w:bCs/>
          <w:lang w:val="en-GB"/>
        </w:rPr>
      </w:pPr>
      <w:r>
        <w:rPr>
          <w:b/>
          <w:bCs/>
          <w:lang w:val="en-GB"/>
        </w:rPr>
        <w:lastRenderedPageBreak/>
        <w:t>(B)</w:t>
      </w:r>
    </w:p>
    <w:p w14:paraId="36976F2E" w14:textId="69B0D949" w:rsidR="00702AAD" w:rsidRDefault="002D6AC8" w:rsidP="00702AAD">
      <w:pPr>
        <w:keepNext/>
        <w:jc w:val="both"/>
        <w:rPr>
          <w:b/>
          <w:bCs/>
          <w:lang w:val="en-GB"/>
        </w:rPr>
      </w:pPr>
      <w:r>
        <w:rPr>
          <w:b/>
          <w:bCs/>
          <w:noProof/>
          <w:lang w:val="de-DE" w:eastAsia="de-DE"/>
        </w:rPr>
        <w:drawing>
          <wp:inline distT="0" distB="0" distL="0" distR="0" wp14:anchorId="408CBFBA" wp14:editId="3D00CC7C">
            <wp:extent cx="6208395" cy="22313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1.png"/>
                    <pic:cNvPicPr/>
                  </pic:nvPicPr>
                  <pic:blipFill>
                    <a:blip r:embed="rId12">
                      <a:extLst>
                        <a:ext uri="{28A0092B-C50C-407E-A947-70E740481C1C}">
                          <a14:useLocalDpi xmlns:a14="http://schemas.microsoft.com/office/drawing/2010/main" val="0"/>
                        </a:ext>
                      </a:extLst>
                    </a:blip>
                    <a:stretch>
                      <a:fillRect/>
                    </a:stretch>
                  </pic:blipFill>
                  <pic:spPr>
                    <a:xfrm>
                      <a:off x="0" y="0"/>
                      <a:ext cx="6208395" cy="2231390"/>
                    </a:xfrm>
                    <a:prstGeom prst="rect">
                      <a:avLst/>
                    </a:prstGeom>
                  </pic:spPr>
                </pic:pic>
              </a:graphicData>
            </a:graphic>
          </wp:inline>
        </w:drawing>
      </w:r>
    </w:p>
    <w:p w14:paraId="02DB6A49" w14:textId="7DC692C6" w:rsidR="00702AAD" w:rsidRPr="00F2671E" w:rsidRDefault="00E51312" w:rsidP="00702AAD">
      <w:pPr>
        <w:keepNext/>
        <w:jc w:val="both"/>
        <w:rPr>
          <w:b/>
          <w:bCs/>
          <w:lang w:val="en-GB"/>
        </w:rPr>
      </w:pPr>
      <w:r w:rsidRPr="00E51312">
        <w:rPr>
          <w:b/>
          <w:bCs/>
          <w:lang w:val="en-GB"/>
        </w:rPr>
        <w:t xml:space="preserve">Supplementary Figure </w:t>
      </w:r>
      <w:r w:rsidR="0086657A">
        <w:rPr>
          <w:b/>
          <w:bCs/>
          <w:lang w:val="en-GB"/>
        </w:rPr>
        <w:t>S</w:t>
      </w:r>
      <w:r w:rsidRPr="00E51312">
        <w:rPr>
          <w:b/>
          <w:bCs/>
          <w:lang w:val="en-GB"/>
        </w:rPr>
        <w:t xml:space="preserve">3: </w:t>
      </w:r>
      <w:r>
        <w:t xml:space="preserve">High-resolution MS (HRMS) data for </w:t>
      </w:r>
      <w:proofErr w:type="spellStart"/>
      <w:r>
        <w:t>amicetin</w:t>
      </w:r>
      <w:proofErr w:type="spellEnd"/>
      <w:r>
        <w:t xml:space="preserve"> from SHP 22-7 WT cultured in NL300</w:t>
      </w:r>
      <w:r w:rsidR="00702AAD">
        <w:t xml:space="preserve"> (</w:t>
      </w:r>
      <w:r w:rsidR="002D6AC8">
        <w:t>A</w:t>
      </w:r>
      <w:r w:rsidR="00702AAD">
        <w:t xml:space="preserve">). Chemical structure of </w:t>
      </w:r>
      <w:proofErr w:type="spellStart"/>
      <w:r w:rsidR="00702AAD">
        <w:t>amicetin</w:t>
      </w:r>
      <w:proofErr w:type="spellEnd"/>
      <w:r w:rsidR="00702AAD">
        <w:t xml:space="preserve"> and expected corresponding fragmentation pattern (b).</w:t>
      </w:r>
    </w:p>
    <w:p w14:paraId="1EF639E8" w14:textId="74CC20B7" w:rsidR="00E51312" w:rsidRPr="00BF1E88" w:rsidRDefault="00E51312" w:rsidP="00E51312">
      <w:pPr>
        <w:keepNext/>
        <w:jc w:val="both"/>
        <w:rPr>
          <w:lang w:val="en-GB"/>
        </w:rPr>
      </w:pPr>
      <w:r>
        <w:t>.</w:t>
      </w:r>
    </w:p>
    <w:p w14:paraId="582A9A17" w14:textId="19560E0D" w:rsidR="00702AAD" w:rsidRDefault="00702AAD">
      <w:pPr>
        <w:spacing w:before="0" w:after="200" w:line="276" w:lineRule="auto"/>
        <w:rPr>
          <w:lang w:val="en-GB"/>
        </w:rPr>
      </w:pPr>
      <w:r>
        <w:rPr>
          <w:lang w:val="en-GB"/>
        </w:rPr>
        <w:br w:type="page"/>
      </w:r>
    </w:p>
    <w:p w14:paraId="1565CD49" w14:textId="4DE720C4" w:rsidR="00BF1E88" w:rsidRPr="00CB1669" w:rsidRDefault="00702AAD" w:rsidP="008A4323">
      <w:pPr>
        <w:jc w:val="both"/>
        <w:rPr>
          <w:b/>
          <w:lang w:val="en-GB"/>
        </w:rPr>
      </w:pPr>
      <w:r w:rsidRPr="00CB1669">
        <w:rPr>
          <w:b/>
          <w:lang w:val="en-GB"/>
        </w:rPr>
        <w:lastRenderedPageBreak/>
        <w:t>(A)</w:t>
      </w:r>
    </w:p>
    <w:p w14:paraId="12A722E7" w14:textId="75A2C3AA" w:rsidR="00BF1E88" w:rsidRDefault="00E96E36" w:rsidP="008A4323">
      <w:pPr>
        <w:jc w:val="both"/>
        <w:rPr>
          <w:lang w:val="en-GB"/>
        </w:rPr>
      </w:pPr>
      <w:r>
        <w:rPr>
          <w:noProof/>
          <w:lang w:val="de-DE" w:eastAsia="de-DE"/>
        </w:rPr>
        <mc:AlternateContent>
          <mc:Choice Requires="wps">
            <w:drawing>
              <wp:anchor distT="0" distB="0" distL="114300" distR="114300" simplePos="0" relativeHeight="251661312" behindDoc="0" locked="0" layoutInCell="1" allowOverlap="1" wp14:anchorId="6067BFE4" wp14:editId="32779D5C">
                <wp:simplePos x="0" y="0"/>
                <wp:positionH relativeFrom="column">
                  <wp:posOffset>3289300</wp:posOffset>
                </wp:positionH>
                <wp:positionV relativeFrom="paragraph">
                  <wp:posOffset>2285365</wp:posOffset>
                </wp:positionV>
                <wp:extent cx="1797050" cy="146050"/>
                <wp:effectExtent l="0" t="0" r="12700" b="25400"/>
                <wp:wrapNone/>
                <wp:docPr id="8" name="Rechteck 8"/>
                <wp:cNvGraphicFramePr/>
                <a:graphic xmlns:a="http://schemas.openxmlformats.org/drawingml/2006/main">
                  <a:graphicData uri="http://schemas.microsoft.com/office/word/2010/wordprocessingShape">
                    <wps:wsp>
                      <wps:cNvSpPr/>
                      <wps:spPr>
                        <a:xfrm>
                          <a:off x="0" y="0"/>
                          <a:ext cx="1797050" cy="146050"/>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EA36A7" id="Rechteck 8" o:spid="_x0000_s1026" style="position:absolute;margin-left:259pt;margin-top:179.95pt;width:141.5pt;height:1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" fillcolor="white [3212]" strokecolor="white [3212]" strokeweight=".25pt"/>
            </w:pict>
          </mc:Fallback>
        </mc:AlternateContent>
      </w:r>
      <w:r>
        <w:rPr>
          <w:noProof/>
          <w:lang w:val="de-DE" w:eastAsia="de-DE"/>
        </w:rPr>
        <mc:AlternateContent>
          <mc:Choice Requires="wps">
            <w:drawing>
              <wp:anchor distT="0" distB="0" distL="114300" distR="114300" simplePos="0" relativeHeight="251659264" behindDoc="0" locked="0" layoutInCell="1" allowOverlap="1" wp14:anchorId="25DCD9AB" wp14:editId="75DB4A24">
                <wp:simplePos x="0" y="0"/>
                <wp:positionH relativeFrom="column">
                  <wp:posOffset>2532380</wp:posOffset>
                </wp:positionH>
                <wp:positionV relativeFrom="paragraph">
                  <wp:posOffset>4249420</wp:posOffset>
                </wp:positionV>
                <wp:extent cx="1797050" cy="146050"/>
                <wp:effectExtent l="0" t="0" r="12700" b="25400"/>
                <wp:wrapNone/>
                <wp:docPr id="5" name="Rechteck 5"/>
                <wp:cNvGraphicFramePr/>
                <a:graphic xmlns:a="http://schemas.openxmlformats.org/drawingml/2006/main">
                  <a:graphicData uri="http://schemas.microsoft.com/office/word/2010/wordprocessingShape">
                    <wps:wsp>
                      <wps:cNvSpPr/>
                      <wps:spPr>
                        <a:xfrm>
                          <a:off x="0" y="0"/>
                          <a:ext cx="1797050" cy="146050"/>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D6EC5" id="Rechteck 5" o:spid="_x0000_s1026" style="position:absolute;margin-left:199.4pt;margin-top:334.6pt;width:141.5pt;height:1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" fillcolor="white [3212]" strokecolor="white [3212]" strokeweight=".25pt"/>
            </w:pict>
          </mc:Fallback>
        </mc:AlternateContent>
      </w:r>
      <w:r w:rsidR="00BF1E88" w:rsidRPr="00BF1E88">
        <w:rPr>
          <w:noProof/>
          <w:lang w:val="de-DE" w:eastAsia="de-DE"/>
        </w:rPr>
        <w:drawing>
          <wp:inline distT="0" distB="0" distL="0" distR="0" wp14:anchorId="4B1574F9" wp14:editId="41B76929">
            <wp:extent cx="5867400" cy="7174467"/>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8511" cy="7175825"/>
                    </a:xfrm>
                    <a:prstGeom prst="rect">
                      <a:avLst/>
                    </a:prstGeom>
                    <a:noFill/>
                    <a:ln>
                      <a:noFill/>
                    </a:ln>
                  </pic:spPr>
                </pic:pic>
              </a:graphicData>
            </a:graphic>
          </wp:inline>
        </w:drawing>
      </w:r>
    </w:p>
    <w:p w14:paraId="43DBE589" w14:textId="16538CCE" w:rsidR="00702AAD" w:rsidRDefault="002D6AC8" w:rsidP="00E51312">
      <w:pPr>
        <w:keepNext/>
        <w:jc w:val="both"/>
        <w:rPr>
          <w:b/>
          <w:bCs/>
          <w:lang w:val="en-GB"/>
        </w:rPr>
      </w:pPr>
      <w:r>
        <w:rPr>
          <w:b/>
          <w:bCs/>
          <w:lang w:val="en-GB"/>
        </w:rPr>
        <w:lastRenderedPageBreak/>
        <w:t>(B)</w:t>
      </w:r>
    </w:p>
    <w:p w14:paraId="158E59D2" w14:textId="24F27B56" w:rsidR="00702AAD" w:rsidRDefault="002D6AC8" w:rsidP="00E51312">
      <w:pPr>
        <w:keepNext/>
        <w:jc w:val="both"/>
        <w:rPr>
          <w:b/>
          <w:bCs/>
          <w:lang w:val="en-GB"/>
        </w:rPr>
      </w:pPr>
      <w:r>
        <w:rPr>
          <w:b/>
          <w:bCs/>
          <w:noProof/>
          <w:lang w:val="de-DE" w:eastAsia="de-DE"/>
        </w:rPr>
        <w:drawing>
          <wp:inline distT="0" distB="0" distL="0" distR="0" wp14:anchorId="05725A54" wp14:editId="63999A3F">
            <wp:extent cx="6208395" cy="241554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2.png"/>
                    <pic:cNvPicPr/>
                  </pic:nvPicPr>
                  <pic:blipFill>
                    <a:blip r:embed="rId14">
                      <a:extLst>
                        <a:ext uri="{28A0092B-C50C-407E-A947-70E740481C1C}">
                          <a14:useLocalDpi xmlns:a14="http://schemas.microsoft.com/office/drawing/2010/main" val="0"/>
                        </a:ext>
                      </a:extLst>
                    </a:blip>
                    <a:stretch>
                      <a:fillRect/>
                    </a:stretch>
                  </pic:blipFill>
                  <pic:spPr>
                    <a:xfrm>
                      <a:off x="0" y="0"/>
                      <a:ext cx="6208395" cy="2415540"/>
                    </a:xfrm>
                    <a:prstGeom prst="rect">
                      <a:avLst/>
                    </a:prstGeom>
                  </pic:spPr>
                </pic:pic>
              </a:graphicData>
            </a:graphic>
          </wp:inline>
        </w:drawing>
      </w:r>
    </w:p>
    <w:p w14:paraId="53712445" w14:textId="19138C08" w:rsidR="00E51312" w:rsidRPr="00F2671E" w:rsidRDefault="00E51312" w:rsidP="00E51312">
      <w:pPr>
        <w:keepNext/>
        <w:jc w:val="both"/>
        <w:rPr>
          <w:b/>
          <w:bCs/>
          <w:lang w:val="en-GB"/>
        </w:rPr>
      </w:pPr>
      <w:r w:rsidRPr="00F2671E">
        <w:rPr>
          <w:b/>
          <w:bCs/>
          <w:lang w:val="en-GB"/>
        </w:rPr>
        <w:t xml:space="preserve">Supplementary Figure </w:t>
      </w:r>
      <w:r w:rsidR="0086657A">
        <w:rPr>
          <w:b/>
          <w:bCs/>
          <w:lang w:val="en-GB"/>
        </w:rPr>
        <w:t>S</w:t>
      </w:r>
      <w:r>
        <w:rPr>
          <w:b/>
          <w:bCs/>
          <w:lang w:val="en-GB"/>
        </w:rPr>
        <w:t>4</w:t>
      </w:r>
      <w:r w:rsidRPr="00F2671E">
        <w:rPr>
          <w:b/>
          <w:bCs/>
          <w:lang w:val="en-GB"/>
        </w:rPr>
        <w:t xml:space="preserve">: </w:t>
      </w:r>
      <w:r>
        <w:t>High-resolution MS (HRMS) data for plicacetin from SHP 22-7 WT cultured in NL300</w:t>
      </w:r>
      <w:r w:rsidR="00702AAD">
        <w:t xml:space="preserve"> (</w:t>
      </w:r>
      <w:r w:rsidR="002D6AC8">
        <w:t>A</w:t>
      </w:r>
      <w:r w:rsidR="00702AAD">
        <w:t>)</w:t>
      </w:r>
      <w:r>
        <w:t>.</w:t>
      </w:r>
      <w:r w:rsidR="00702AAD">
        <w:t xml:space="preserve"> Chemical structure of plicacetin and expected corresponding fragmentation pattern (</w:t>
      </w:r>
      <w:r w:rsidR="002D6AC8">
        <w:t>B</w:t>
      </w:r>
      <w:r w:rsidR="00702AAD">
        <w:t>).</w:t>
      </w:r>
    </w:p>
    <w:p w14:paraId="1689B697" w14:textId="77777777" w:rsidR="00E51312" w:rsidRPr="00CB351C" w:rsidRDefault="00E51312" w:rsidP="008A4323">
      <w:pPr>
        <w:jc w:val="both"/>
        <w:rPr>
          <w:lang w:val="en-GB"/>
        </w:rPr>
      </w:pPr>
    </w:p>
    <w:sectPr w:rsidR="00E51312" w:rsidRPr="00CB351C"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DC720" w14:textId="77777777" w:rsidR="00665E25" w:rsidRDefault="00665E25" w:rsidP="00117666">
      <w:pPr>
        <w:spacing w:after="0"/>
      </w:pPr>
      <w:r>
        <w:separator/>
      </w:r>
    </w:p>
  </w:endnote>
  <w:endnote w:type="continuationSeparator" w:id="0">
    <w:p w14:paraId="42DE65D9" w14:textId="77777777" w:rsidR="00665E25" w:rsidRDefault="00665E2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1A41F0D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13D6D">
                            <w:rPr>
                              <w:noProof/>
                              <w:color w:val="000000" w:themeColor="text1"/>
                              <w:szCs w:val="40"/>
                            </w:rPr>
                            <w:t>10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1A41F0D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13D6D">
                      <w:rPr>
                        <w:noProof/>
                        <w:color w:val="000000" w:themeColor="text1"/>
                        <w:szCs w:val="40"/>
                      </w:rPr>
                      <w:t>10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1F2B37C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13D6D">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1F2B37C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13D6D">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762A2" w14:textId="77777777" w:rsidR="00665E25" w:rsidRDefault="00665E25" w:rsidP="00117666">
      <w:pPr>
        <w:spacing w:after="0"/>
      </w:pPr>
      <w:r>
        <w:separator/>
      </w:r>
    </w:p>
  </w:footnote>
  <w:footnote w:type="continuationSeparator" w:id="0">
    <w:p w14:paraId="518C982E" w14:textId="77777777" w:rsidR="00665E25" w:rsidRDefault="00665E2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revisionView w:markup="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7D53"/>
    <w:rsid w:val="000D5029"/>
    <w:rsid w:val="00105FD9"/>
    <w:rsid w:val="00117666"/>
    <w:rsid w:val="001549D3"/>
    <w:rsid w:val="00160065"/>
    <w:rsid w:val="00177D84"/>
    <w:rsid w:val="002647D7"/>
    <w:rsid w:val="00267D18"/>
    <w:rsid w:val="00274347"/>
    <w:rsid w:val="002868E2"/>
    <w:rsid w:val="002869C3"/>
    <w:rsid w:val="002936E4"/>
    <w:rsid w:val="002B4A57"/>
    <w:rsid w:val="002C74CA"/>
    <w:rsid w:val="002D6AC8"/>
    <w:rsid w:val="003123F4"/>
    <w:rsid w:val="0034463A"/>
    <w:rsid w:val="003544FB"/>
    <w:rsid w:val="003D2F2D"/>
    <w:rsid w:val="003E01AC"/>
    <w:rsid w:val="003E36E4"/>
    <w:rsid w:val="00401590"/>
    <w:rsid w:val="00405065"/>
    <w:rsid w:val="00423E27"/>
    <w:rsid w:val="00447801"/>
    <w:rsid w:val="00452E9C"/>
    <w:rsid w:val="004735C8"/>
    <w:rsid w:val="004947A6"/>
    <w:rsid w:val="004961FF"/>
    <w:rsid w:val="004A4A36"/>
    <w:rsid w:val="00517A89"/>
    <w:rsid w:val="005250F2"/>
    <w:rsid w:val="00593EEA"/>
    <w:rsid w:val="005A5EEE"/>
    <w:rsid w:val="005B14CB"/>
    <w:rsid w:val="006375C7"/>
    <w:rsid w:val="00654E8F"/>
    <w:rsid w:val="00660D05"/>
    <w:rsid w:val="00665E25"/>
    <w:rsid w:val="006820B1"/>
    <w:rsid w:val="00691781"/>
    <w:rsid w:val="006B7D14"/>
    <w:rsid w:val="006D58CA"/>
    <w:rsid w:val="0070097C"/>
    <w:rsid w:val="00701727"/>
    <w:rsid w:val="00702AAD"/>
    <w:rsid w:val="0070566C"/>
    <w:rsid w:val="00714C50"/>
    <w:rsid w:val="00725A7D"/>
    <w:rsid w:val="007501BE"/>
    <w:rsid w:val="00790BB3"/>
    <w:rsid w:val="007C206C"/>
    <w:rsid w:val="007C5A64"/>
    <w:rsid w:val="007F7772"/>
    <w:rsid w:val="00817DD6"/>
    <w:rsid w:val="0083759F"/>
    <w:rsid w:val="0086657A"/>
    <w:rsid w:val="00885156"/>
    <w:rsid w:val="008A4323"/>
    <w:rsid w:val="00913D6D"/>
    <w:rsid w:val="009151AA"/>
    <w:rsid w:val="009323F9"/>
    <w:rsid w:val="0093429D"/>
    <w:rsid w:val="00943573"/>
    <w:rsid w:val="00964134"/>
    <w:rsid w:val="00970F7D"/>
    <w:rsid w:val="00994A3D"/>
    <w:rsid w:val="009B6698"/>
    <w:rsid w:val="009C2B12"/>
    <w:rsid w:val="00A174D9"/>
    <w:rsid w:val="00AA4D24"/>
    <w:rsid w:val="00AB6715"/>
    <w:rsid w:val="00B1671E"/>
    <w:rsid w:val="00B25EB8"/>
    <w:rsid w:val="00B37F4D"/>
    <w:rsid w:val="00BF1E88"/>
    <w:rsid w:val="00C52A7B"/>
    <w:rsid w:val="00C56BAF"/>
    <w:rsid w:val="00C679AA"/>
    <w:rsid w:val="00C75972"/>
    <w:rsid w:val="00CB1669"/>
    <w:rsid w:val="00CB351C"/>
    <w:rsid w:val="00CD066B"/>
    <w:rsid w:val="00CE2C62"/>
    <w:rsid w:val="00CE4FEE"/>
    <w:rsid w:val="00D032C0"/>
    <w:rsid w:val="00D060CF"/>
    <w:rsid w:val="00D7444D"/>
    <w:rsid w:val="00DA3462"/>
    <w:rsid w:val="00DB20F3"/>
    <w:rsid w:val="00DB59C3"/>
    <w:rsid w:val="00DC259A"/>
    <w:rsid w:val="00DE23E8"/>
    <w:rsid w:val="00E51312"/>
    <w:rsid w:val="00E51E7C"/>
    <w:rsid w:val="00E52377"/>
    <w:rsid w:val="00E537AD"/>
    <w:rsid w:val="00E5683A"/>
    <w:rsid w:val="00E64E17"/>
    <w:rsid w:val="00E8403B"/>
    <w:rsid w:val="00E866C9"/>
    <w:rsid w:val="00E96E36"/>
    <w:rsid w:val="00EA3D3C"/>
    <w:rsid w:val="00EC090A"/>
    <w:rsid w:val="00ED20B5"/>
    <w:rsid w:val="00F46900"/>
    <w:rsid w:val="00F61D89"/>
    <w:rsid w:val="00F64E38"/>
    <w:rsid w:val="00F75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AE8DC063-BA95-4421-87DC-9613E2753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unhideWhenUsed/>
    <w:rsid w:val="00AB6715"/>
    <w:rPr>
      <w:sz w:val="16"/>
      <w:szCs w:val="16"/>
    </w:rPr>
  </w:style>
  <w:style w:type="paragraph" w:styleId="Kommentartext">
    <w:name w:val="annotation text"/>
    <w:basedOn w:val="Standard"/>
    <w:link w:val="KommentartextZchn"/>
    <w:uiPriority w:val="99"/>
    <w:unhideWhenUsed/>
    <w:rsid w:val="00AB6715"/>
    <w:rPr>
      <w:sz w:val="20"/>
      <w:szCs w:val="20"/>
    </w:rPr>
  </w:style>
  <w:style w:type="character" w:customStyle="1" w:styleId="KommentartextZchn">
    <w:name w:val="Kommentartext Zchn"/>
    <w:basedOn w:val="Absatz-Standardschriftart"/>
    <w:link w:val="Kommentartext"/>
    <w:uiPriority w:val="99"/>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customStyle="1" w:styleId="StandardBlock">
    <w:name w:val="Standard + Block"/>
    <w:aliases w:val="Zeilenabstand:  1,5 Zeilen"/>
    <w:basedOn w:val="Standard"/>
    <w:link w:val="StandardBlockZeilenabstand15ZeilenChar"/>
    <w:rsid w:val="00CB351C"/>
    <w:pPr>
      <w:spacing w:before="0" w:after="0" w:line="360" w:lineRule="auto"/>
      <w:jc w:val="both"/>
    </w:pPr>
    <w:rPr>
      <w:rFonts w:eastAsia="MS Mincho" w:cs="Times New Roman"/>
      <w:szCs w:val="24"/>
      <w:lang w:val="de-DE" w:eastAsia="de-DE"/>
    </w:rPr>
  </w:style>
  <w:style w:type="character" w:customStyle="1" w:styleId="StandardBlockZeilenabstand15ZeilenChar">
    <w:name w:val="Standard + Block;Zeilenabstand:  1;5 Zeilen Char"/>
    <w:link w:val="StandardBlock"/>
    <w:rsid w:val="00CB351C"/>
    <w:rPr>
      <w:rFonts w:ascii="Times New Roman" w:eastAsia="MS Mincho" w:hAnsi="Times New Roman" w:cs="Times New Roman"/>
      <w:sz w:val="24"/>
      <w:szCs w:val="24"/>
      <w:lang w:val="de-DE" w:eastAsia="de-DE"/>
    </w:rPr>
  </w:style>
  <w:style w:type="table" w:customStyle="1" w:styleId="EinfacheTabelle21">
    <w:name w:val="Einfache Tabelle 21"/>
    <w:basedOn w:val="NormaleTabelle"/>
    <w:uiPriority w:val="42"/>
    <w:rsid w:val="008A4323"/>
    <w:pPr>
      <w:spacing w:after="0" w:line="240" w:lineRule="auto"/>
    </w:pPr>
    <w:rPr>
      <w:lang w:val="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47639675">
      <w:bodyDiv w:val="1"/>
      <w:marLeft w:val="0"/>
      <w:marRight w:val="0"/>
      <w:marTop w:val="0"/>
      <w:marBottom w:val="0"/>
      <w:divBdr>
        <w:top w:val="none" w:sz="0" w:space="0" w:color="auto"/>
        <w:left w:val="none" w:sz="0" w:space="0" w:color="auto"/>
        <w:bottom w:val="none" w:sz="0" w:space="0" w:color="auto"/>
        <w:right w:val="none" w:sz="0" w:space="0" w:color="auto"/>
      </w:divBdr>
    </w:div>
    <w:div w:id="180886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Uni\2019-05-16\Aktivatoren%20papR1,%202,%204,%206\papR2%20Induktion%20S.%20lividans\real%20time%20qPCR\19-01-30%20zweiter%20Versuch%20mit%20je%206%20samples\19-01-30%20results.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solidFill>
            <a:ln>
              <a:noFill/>
            </a:ln>
            <a:effectLst/>
          </c:spPr>
          <c:invertIfNegative val="0"/>
          <c:cat>
            <c:multiLvlStrRef>
              <c:f>'19-02-18'!$E$43:$F$46</c:f>
              <c:multiLvlStrCache>
                <c:ptCount val="4"/>
                <c:lvl>
                  <c:pt idx="0">
                    <c:v>SLpGM190</c:v>
                  </c:pt>
                  <c:pt idx="1">
                    <c:v>SLpapR2-OE</c:v>
                  </c:pt>
                  <c:pt idx="2">
                    <c:v>SLpGM190</c:v>
                  </c:pt>
                  <c:pt idx="3">
                    <c:v>SLpapR2-OE</c:v>
                  </c:pt>
                </c:lvl>
                <c:lvl>
                  <c:pt idx="0">
                    <c:v>redP</c:v>
                  </c:pt>
                  <c:pt idx="2">
                    <c:v>redQ</c:v>
                  </c:pt>
                </c:lvl>
              </c:multiLvlStrCache>
            </c:multiLvlStrRef>
          </c:cat>
          <c:val>
            <c:numRef>
              <c:f>'19-02-18'!$G$43:$G$46</c:f>
              <c:numCache>
                <c:formatCode>General</c:formatCode>
                <c:ptCount val="4"/>
                <c:pt idx="0">
                  <c:v>1</c:v>
                </c:pt>
                <c:pt idx="1">
                  <c:v>57.389555226407623</c:v>
                </c:pt>
                <c:pt idx="2">
                  <c:v>1</c:v>
                </c:pt>
                <c:pt idx="3">
                  <c:v>492.40771806075452</c:v>
                </c:pt>
              </c:numCache>
            </c:numRef>
          </c:val>
          <c:extLst>
            <c:ext xmlns:c16="http://schemas.microsoft.com/office/drawing/2014/chart" uri="{C3380CC4-5D6E-409C-BE32-E72D297353CC}">
              <c16:uniqueId val="{00000000-14A9-46BD-9500-416B2BF98F86}"/>
            </c:ext>
          </c:extLst>
        </c:ser>
        <c:dLbls>
          <c:showLegendKey val="0"/>
          <c:showVal val="0"/>
          <c:showCatName val="0"/>
          <c:showSerName val="0"/>
          <c:showPercent val="0"/>
          <c:showBubbleSize val="0"/>
        </c:dLbls>
        <c:gapWidth val="219"/>
        <c:overlap val="-27"/>
        <c:axId val="131009920"/>
        <c:axId val="190288640"/>
      </c:barChart>
      <c:catAx>
        <c:axId val="13100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de-DE"/>
          </a:p>
        </c:txPr>
        <c:crossAx val="190288640"/>
        <c:crosses val="autoZero"/>
        <c:auto val="1"/>
        <c:lblAlgn val="ctr"/>
        <c:lblOffset val="100"/>
        <c:noMultiLvlLbl val="0"/>
      </c:catAx>
      <c:valAx>
        <c:axId val="190288640"/>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de-DE" sz="900" b="0" i="0" baseline="0">
                    <a:effectLst/>
                  </a:rPr>
                  <a:t>Expression level (log</a:t>
                </a:r>
                <a:r>
                  <a:rPr lang="de-DE" sz="900" b="0" i="0" baseline="-25000">
                    <a:effectLst/>
                  </a:rPr>
                  <a:t>10</a:t>
                </a:r>
                <a:r>
                  <a:rPr lang="de-DE" sz="900" b="0" i="0" baseline="0">
                    <a:effectLst/>
                  </a:rPr>
                  <a:t>2</a:t>
                </a:r>
                <a:r>
                  <a:rPr lang="de-DE" sz="900" b="0" i="0" baseline="30000">
                    <a:effectLst/>
                  </a:rPr>
                  <a:t>-</a:t>
                </a:r>
                <a:r>
                  <a:rPr lang="el-GR" sz="900" b="0" i="0" baseline="30000">
                    <a:effectLst/>
                  </a:rPr>
                  <a:t>ΔΔ</a:t>
                </a:r>
                <a:r>
                  <a:rPr lang="de-DE" sz="900" b="0" i="0" baseline="30000">
                    <a:effectLst/>
                  </a:rPr>
                  <a:t>Ct</a:t>
                </a:r>
                <a:r>
                  <a:rPr lang="de-DE" sz="900" b="0" i="0" baseline="0">
                    <a:effectLst/>
                  </a:rPr>
                  <a:t>)</a:t>
                </a:r>
                <a:endParaRPr lang="de-DE" sz="9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31009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AD82D50-DEBC-4338-A249-BA07CEC8B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10</Pages>
  <Words>2363</Words>
  <Characters>14891</Characters>
  <Application>Microsoft Office Word</Application>
  <DocSecurity>0</DocSecurity>
  <Lines>124</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DSMZ</Company>
  <LinksUpToDate>false</LinksUpToDate>
  <CharactersWithSpaces>17220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Janina</cp:lastModifiedBy>
  <cp:revision>2</cp:revision>
  <cp:lastPrinted>2013-10-03T12:51:00Z</cp:lastPrinted>
  <dcterms:created xsi:type="dcterms:W3CDTF">2020-02-06T12:47:00Z</dcterms:created>
  <dcterms:modified xsi:type="dcterms:W3CDTF">2020-02-06T12:47:00Z</dcterms:modified>
</cp:coreProperties>
</file>