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EDE8" w14:textId="77777777" w:rsidR="00391F8C" w:rsidRPr="000D5B31" w:rsidRDefault="00391F8C" w:rsidP="00391F8C">
      <w:pPr>
        <w:pStyle w:val="BodyA"/>
        <w:spacing w:line="240" w:lineRule="auto"/>
        <w:rPr>
          <w:rStyle w:val="None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5B31">
        <w:rPr>
          <w:rStyle w:val="None"/>
          <w:noProof/>
        </w:rPr>
        <mc:AlternateContent>
          <mc:Choice Requires="wpg">
            <w:drawing>
              <wp:anchor distT="80010" distB="80010" distL="80010" distR="80010" simplePos="0" relativeHeight="251668480" behindDoc="0" locked="0" layoutInCell="1" allowOverlap="1" wp14:anchorId="79EBC03C" wp14:editId="643AAEC9">
                <wp:simplePos x="0" y="0"/>
                <wp:positionH relativeFrom="margin">
                  <wp:posOffset>2389505</wp:posOffset>
                </wp:positionH>
                <wp:positionV relativeFrom="topMargin">
                  <wp:posOffset>926465</wp:posOffset>
                </wp:positionV>
                <wp:extent cx="1097280" cy="280035"/>
                <wp:effectExtent l="0" t="0" r="0" b="24765"/>
                <wp:wrapSquare wrapText="bothSides" distT="80010" distB="80010" distL="80010" distR="80010"/>
                <wp:docPr id="1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280035"/>
                          <a:chOff x="0" y="0"/>
                          <a:chExt cx="1171575" cy="295275"/>
                        </a:xfrm>
                      </wpg:grpSpPr>
                      <wps:wsp>
                        <wps:cNvPr id="17" name="Shape 1073741830"/>
                        <wps:cNvSpPr/>
                        <wps:spPr>
                          <a:xfrm>
                            <a:off x="-1" y="0"/>
                            <a:ext cx="856957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Shape 1073741831"/>
                        <wps:cNvSpPr txBox="1"/>
                        <wps:spPr>
                          <a:xfrm>
                            <a:off x="0" y="0"/>
                            <a:ext cx="1171575" cy="2952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04AE550" w14:textId="77777777" w:rsidR="00391F8C" w:rsidRPr="007305AD" w:rsidRDefault="00391F8C" w:rsidP="00391F8C">
                              <w:pPr>
                                <w:pStyle w:val="BodyA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305AD">
                                <w:rPr>
                                  <w:rStyle w:val="None"/>
                                  <w:rFonts w:ascii="Times New Roman" w:eastAsia="Cambria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 xml:space="preserve">Table </w:t>
                              </w:r>
                              <w:r w:rsidRPr="000D5B31">
                                <w:rPr>
                                  <w:rStyle w:val="None"/>
                                  <w:rFonts w:ascii="Times New Roman" w:eastAsia="Cambria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fr-FR"/>
                                </w:rPr>
                                <w:t>S1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BC03C" id="officeArt object" o:spid="_x0000_s1026" alt="officeArt object" style="position:absolute;margin-left:188.15pt;margin-top:72.95pt;width:86.4pt;height:22.05pt;z-index:251668480;mso-wrap-distance-left:6.3pt;mso-wrap-distance-top:6.3pt;mso-wrap-distance-right:6.3pt;mso-wrap-distance-bottom:6.3pt;mso-position-horizontal-relative:margin;mso-position-vertical-relative:top-margin-area;mso-width-relative:margin;mso-height-relative:margin" coordsize="11715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">
                <v:rect id="Shape 1073741830" o:spid="_x0000_s1027" style="position:absolute;width:8569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31" o:spid="_x0000_s1028" type="#_x0000_t202" style="position:absolute;width:11715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" filled="f" stroked="f" strokeweight="1pt">
                  <v:stroke miterlimit="4"/>
                  <v:textbox inset="1.2699mm,1.2699mm,1.2699mm,1.2699mm">
                    <w:txbxContent>
                      <w:p w14:paraId="704AE550" w14:textId="77777777" w:rsidR="00391F8C" w:rsidRPr="007305AD" w:rsidRDefault="00391F8C" w:rsidP="00391F8C">
                        <w:pPr>
                          <w:pStyle w:val="BodyA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305AD">
                          <w:rPr>
                            <w:rStyle w:val="None"/>
                            <w:rFonts w:ascii="Times New Roman" w:eastAsia="Cambria" w:hAnsi="Times New Roman" w:cs="Times New Roman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 xml:space="preserve">Table </w:t>
                        </w:r>
                        <w:r w:rsidRPr="000D5B31">
                          <w:rPr>
                            <w:rStyle w:val="None"/>
                            <w:rFonts w:ascii="Times New Roman" w:eastAsia="Cambria" w:hAnsi="Times New Roman" w:cs="Times New Roman"/>
                            <w:b/>
                            <w:bCs/>
                            <w:sz w:val="24"/>
                            <w:szCs w:val="24"/>
                            <w:lang w:val="fr-FR"/>
                          </w:rPr>
                          <w:t>S1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tbl>
      <w:tblPr>
        <w:tblW w:w="94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2"/>
        <w:gridCol w:w="1440"/>
        <w:gridCol w:w="1260"/>
        <w:gridCol w:w="1710"/>
        <w:gridCol w:w="1350"/>
        <w:gridCol w:w="1440"/>
        <w:gridCol w:w="720"/>
      </w:tblGrid>
      <w:tr w:rsidR="00391F8C" w:rsidRPr="000D5B31" w14:paraId="3CAB45F7" w14:textId="77777777" w:rsidTr="009778E9">
        <w:trPr>
          <w:trHeight w:val="20"/>
        </w:trPr>
        <w:tc>
          <w:tcPr>
            <w:tcW w:w="943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CD099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  <w:b/>
                <w:bCs/>
              </w:rPr>
              <w:t>Table S1</w:t>
            </w:r>
            <w:r w:rsidRPr="000D5B31">
              <w:rPr>
                <w:rStyle w:val="None"/>
              </w:rPr>
              <w:t xml:space="preserve">: Bulk chemical and qualitative mineralogical analyses of </w:t>
            </w:r>
            <w:proofErr w:type="spellStart"/>
            <w:r w:rsidRPr="000D5B31">
              <w:rPr>
                <w:rStyle w:val="None"/>
              </w:rPr>
              <w:t>Nakhl</w:t>
            </w:r>
            <w:proofErr w:type="spellEnd"/>
            <w:r w:rsidRPr="000D5B31">
              <w:rPr>
                <w:rStyle w:val="None"/>
              </w:rPr>
              <w:t xml:space="preserve"> quarry sump</w:t>
            </w:r>
          </w:p>
        </w:tc>
      </w:tr>
      <w:tr w:rsidR="00391F8C" w:rsidRPr="000D5B31" w14:paraId="7D7BE005" w14:textId="77777777" w:rsidTr="009778E9">
        <w:trPr>
          <w:trHeight w:val="20"/>
        </w:trPr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A7DA0B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Sample type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8C2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Harzburgite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517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Weather harzburgite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1CF8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 xml:space="preserve">Alteration veins with secondary minerals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72EB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Harzburgite rich in chromite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B79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Mud from the bottom of the lake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044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 xml:space="preserve">Algal mat </w:t>
            </w:r>
          </w:p>
        </w:tc>
      </w:tr>
      <w:tr w:rsidR="00391F8C" w:rsidRPr="000D5B31" w14:paraId="2A0118D8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4E23EB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4C4AAD7" w14:textId="77777777" w:rsidR="00391F8C" w:rsidRPr="000D5B31" w:rsidRDefault="00391F8C" w:rsidP="009778E9"/>
        </w:tc>
        <w:tc>
          <w:tcPr>
            <w:tcW w:w="12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7DAC3FC" w14:textId="77777777" w:rsidR="00391F8C" w:rsidRPr="000D5B31" w:rsidRDefault="00391F8C" w:rsidP="009778E9"/>
        </w:tc>
        <w:tc>
          <w:tcPr>
            <w:tcW w:w="171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E9D7821" w14:textId="77777777" w:rsidR="00391F8C" w:rsidRPr="000D5B31" w:rsidRDefault="00391F8C" w:rsidP="009778E9"/>
        </w:tc>
        <w:tc>
          <w:tcPr>
            <w:tcW w:w="13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A16852B" w14:textId="77777777" w:rsidR="00391F8C" w:rsidRPr="000D5B31" w:rsidRDefault="00391F8C" w:rsidP="009778E9"/>
        </w:tc>
        <w:tc>
          <w:tcPr>
            <w:tcW w:w="1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CFFB423" w14:textId="77777777" w:rsidR="00391F8C" w:rsidRPr="000D5B31" w:rsidRDefault="00391F8C" w:rsidP="009778E9"/>
        </w:tc>
        <w:tc>
          <w:tcPr>
            <w:tcW w:w="7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AE83C0" w14:textId="77777777" w:rsidR="00391F8C" w:rsidRPr="000D5B31" w:rsidRDefault="00391F8C" w:rsidP="009778E9"/>
        </w:tc>
      </w:tr>
      <w:tr w:rsidR="00391F8C" w:rsidRPr="000D5B31" w14:paraId="5A4C23A6" w14:textId="77777777" w:rsidTr="009778E9">
        <w:trPr>
          <w:trHeight w:val="20"/>
        </w:trPr>
        <w:tc>
          <w:tcPr>
            <w:tcW w:w="15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22E3E0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 xml:space="preserve">MgO (%)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CADD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13.0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F5E40E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10.9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AA37B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7.8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EA0F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13.9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10FAD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8.4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13165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1.3</w:t>
            </w:r>
          </w:p>
        </w:tc>
      </w:tr>
      <w:tr w:rsidR="00391F8C" w:rsidRPr="000D5B31" w14:paraId="3610FF38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08BAB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Al</w:t>
            </w:r>
            <w:r w:rsidRPr="000D5B31">
              <w:rPr>
                <w:rStyle w:val="None"/>
                <w:vertAlign w:val="subscript"/>
              </w:rPr>
              <w:t>2</w:t>
            </w:r>
            <w:r w:rsidRPr="000D5B31">
              <w:rPr>
                <w:rStyle w:val="None"/>
              </w:rPr>
              <w:t>O</w:t>
            </w:r>
            <w:r w:rsidRPr="000D5B31">
              <w:rPr>
                <w:rStyle w:val="None"/>
                <w:vertAlign w:val="subscript"/>
              </w:rPr>
              <w:t xml:space="preserve">3 </w:t>
            </w:r>
            <w:r w:rsidRPr="000D5B31">
              <w:rPr>
                <w:rStyle w:val="None"/>
              </w:rPr>
              <w:t>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AFC5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F2138" w14:textId="77777777" w:rsidR="00391F8C" w:rsidRPr="000D5B31" w:rsidRDefault="00391F8C" w:rsidP="009778E9">
            <w:pPr>
              <w:pStyle w:val="Body"/>
              <w:jc w:val="center"/>
            </w:pPr>
            <w:bookmarkStart w:id="0" w:name="_GoBack"/>
            <w:bookmarkEnd w:id="0"/>
            <w:r w:rsidRPr="000D5B31">
              <w:rPr>
                <w:rStyle w:val="None"/>
              </w:rPr>
              <w:t>0.4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A411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06188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3.7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A6524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B6DB8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0.6</w:t>
            </w:r>
          </w:p>
        </w:tc>
      </w:tr>
      <w:tr w:rsidR="00391F8C" w:rsidRPr="000D5B31" w14:paraId="52B4C11C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BE920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SiO</w:t>
            </w:r>
            <w:r w:rsidRPr="000D5B31">
              <w:rPr>
                <w:rStyle w:val="None"/>
                <w:vertAlign w:val="subscript"/>
              </w:rPr>
              <w:t>2</w:t>
            </w:r>
            <w:r w:rsidRPr="000D5B31">
              <w:rPr>
                <w:rStyle w:val="None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B4C0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33.2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0E630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45.0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B8F0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27.9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AA3C2F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44.4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D3A59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4C634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8.3</w:t>
            </w:r>
          </w:p>
        </w:tc>
      </w:tr>
      <w:tr w:rsidR="00391F8C" w:rsidRPr="000D5B31" w14:paraId="04F7588C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6131B3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SO</w:t>
            </w:r>
            <w:r w:rsidRPr="000D5B31">
              <w:rPr>
                <w:rStyle w:val="None"/>
                <w:vertAlign w:val="subscript"/>
              </w:rPr>
              <w:t xml:space="preserve">2 </w:t>
            </w:r>
            <w:r w:rsidRPr="000D5B31">
              <w:rPr>
                <w:rStyle w:val="None"/>
              </w:rPr>
              <w:t>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BC9AC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9F2B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077E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569B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66125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A3A3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3.4</w:t>
            </w:r>
          </w:p>
        </w:tc>
      </w:tr>
      <w:tr w:rsidR="00391F8C" w:rsidRPr="000D5B31" w14:paraId="1BE12029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CB82C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K</w:t>
            </w:r>
            <w:r w:rsidRPr="000D5B31">
              <w:rPr>
                <w:rStyle w:val="None"/>
                <w:vertAlign w:val="subscript"/>
              </w:rPr>
              <w:t>2</w:t>
            </w:r>
            <w:r w:rsidRPr="000D5B31">
              <w:rPr>
                <w:rStyle w:val="None"/>
              </w:rPr>
              <w:t>O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02242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31166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343B8B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CEEB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F4E5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DCB67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0.4</w:t>
            </w:r>
          </w:p>
        </w:tc>
      </w:tr>
      <w:tr w:rsidR="00391F8C" w:rsidRPr="000D5B31" w14:paraId="245C594A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B948C" w14:textId="77777777" w:rsidR="00391F8C" w:rsidRPr="000D5B31" w:rsidRDefault="00391F8C" w:rsidP="009778E9">
            <w:pPr>
              <w:pStyle w:val="Body"/>
            </w:pPr>
            <w:proofErr w:type="spellStart"/>
            <w:r w:rsidRPr="000D5B31">
              <w:rPr>
                <w:rStyle w:val="None"/>
              </w:rPr>
              <w:t>CaO</w:t>
            </w:r>
            <w:proofErr w:type="spellEnd"/>
            <w:r w:rsidRPr="000D5B31">
              <w:rPr>
                <w:rStyle w:val="None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9E758F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10B95B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2.5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A399B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C2000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2.0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46DC7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4339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4.4</w:t>
            </w:r>
          </w:p>
        </w:tc>
      </w:tr>
      <w:tr w:rsidR="00391F8C" w:rsidRPr="000D5B31" w14:paraId="526D5F08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A2428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TiO</w:t>
            </w:r>
            <w:r w:rsidRPr="000D5B31">
              <w:rPr>
                <w:rStyle w:val="None"/>
                <w:vertAlign w:val="subscript"/>
              </w:rPr>
              <w:t>2</w:t>
            </w:r>
            <w:r w:rsidRPr="000D5B31">
              <w:rPr>
                <w:rStyle w:val="None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9D5D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7C911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7C55F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BBC46D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6B4730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96E21D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0.1</w:t>
            </w:r>
          </w:p>
        </w:tc>
      </w:tr>
      <w:tr w:rsidR="00391F8C" w:rsidRPr="000D5B31" w14:paraId="5CF45088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E39058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Fe</w:t>
            </w:r>
            <w:r w:rsidRPr="000D5B31">
              <w:rPr>
                <w:rStyle w:val="None"/>
                <w:vertAlign w:val="subscript"/>
              </w:rPr>
              <w:t>2</w:t>
            </w:r>
            <w:r w:rsidRPr="000D5B31">
              <w:rPr>
                <w:rStyle w:val="None"/>
              </w:rPr>
              <w:t>O</w:t>
            </w:r>
            <w:r w:rsidRPr="000D5B31">
              <w:rPr>
                <w:rStyle w:val="None"/>
                <w:vertAlign w:val="subscript"/>
              </w:rPr>
              <w:t xml:space="preserve">3 </w:t>
            </w:r>
            <w:r w:rsidRPr="000D5B31">
              <w:rPr>
                <w:rStyle w:val="None"/>
              </w:rPr>
              <w:t>(%)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25630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23.0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4BBF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14.1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BBC3F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93D9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18.7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C6414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B8432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3.0</w:t>
            </w:r>
          </w:p>
        </w:tc>
      </w:tr>
      <w:tr w:rsidR="00391F8C" w:rsidRPr="000D5B31" w14:paraId="4348CB2B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261CD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P (mg/kg)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2EBAA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BAA56D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93904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D0FF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1960F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A9204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350</w:t>
            </w:r>
          </w:p>
        </w:tc>
      </w:tr>
      <w:tr w:rsidR="00391F8C" w:rsidRPr="000D5B31" w14:paraId="6B270B13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A6F601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Mn (mg/kg)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65D8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886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F55F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705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188D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350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A74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1,477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5F2C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0039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139</w:t>
            </w:r>
          </w:p>
        </w:tc>
      </w:tr>
      <w:tr w:rsidR="00391F8C" w:rsidRPr="000D5B31" w14:paraId="1060E1AC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E0D9E7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  <w:lang w:val="fr-FR"/>
              </w:rPr>
              <w:t>Ni (mg/kg)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14527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1830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BF65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1660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157B0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746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DDA8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5CAE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5F9E7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403</w:t>
            </w:r>
          </w:p>
        </w:tc>
      </w:tr>
      <w:tr w:rsidR="00391F8C" w:rsidRPr="000D5B31" w14:paraId="098A7A81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E3349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Cr (mg/kg)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7360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2120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0D7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2445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046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583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383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41124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6A6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12574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A65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1911</w:t>
            </w:r>
          </w:p>
        </w:tc>
      </w:tr>
      <w:tr w:rsidR="00391F8C" w:rsidRPr="000D5B31" w14:paraId="56C0F93E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8A55FF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LOI%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D4C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B887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15.1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FCB9D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28.8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3253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BCDE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5210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86</w:t>
            </w:r>
          </w:p>
        </w:tc>
      </w:tr>
      <w:tr w:rsidR="00391F8C" w:rsidRPr="000D5B31" w14:paraId="1A32E879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699AA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Dolomite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1D5F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477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7233B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4C1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747B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D79318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  <w:tr w:rsidR="00391F8C" w:rsidRPr="000D5B31" w14:paraId="36F9394B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1AE3" w14:textId="77777777" w:rsidR="00391F8C" w:rsidRPr="000D5B31" w:rsidRDefault="00391F8C" w:rsidP="009778E9">
            <w:pPr>
              <w:pStyle w:val="Body"/>
            </w:pPr>
            <w:proofErr w:type="spellStart"/>
            <w:r w:rsidRPr="000D5B31">
              <w:rPr>
                <w:rStyle w:val="None"/>
              </w:rPr>
              <w:t>Clinochlore</w:t>
            </w:r>
            <w:proofErr w:type="spellEnd"/>
            <w:r w:rsidRPr="000D5B31">
              <w:rPr>
                <w:rStyle w:val="None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416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28BBF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DFE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64C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D5F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EA9E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  <w:tr w:rsidR="00391F8C" w:rsidRPr="000D5B31" w14:paraId="406BE2C0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7D06F" w14:textId="77777777" w:rsidR="00391F8C" w:rsidRPr="000D5B31" w:rsidRDefault="00391F8C" w:rsidP="009778E9">
            <w:pPr>
              <w:pStyle w:val="Body"/>
            </w:pPr>
            <w:proofErr w:type="spellStart"/>
            <w:r w:rsidRPr="000D5B31">
              <w:rPr>
                <w:rStyle w:val="None"/>
              </w:rPr>
              <w:t>Lizardite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F22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05CE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193C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F9210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35F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95F5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  <w:tr w:rsidR="00391F8C" w:rsidRPr="000D5B31" w14:paraId="56E9BBB9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BE8A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Chrysotile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85EFF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0C38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80F0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28B8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D0C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1CD3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  <w:tr w:rsidR="00391F8C" w:rsidRPr="000D5B31" w14:paraId="20BA1F79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389C3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Olivine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EAB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1F08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6AB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F58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9157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B9CB5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  <w:tr w:rsidR="00391F8C" w:rsidRPr="000D5B31" w14:paraId="6D1857B7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2326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Enstatite-Pyroxene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398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DD56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3AC3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B382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574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E5B1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  <w:tr w:rsidR="00391F8C" w:rsidRPr="000D5B31" w14:paraId="1FDC6353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9FEB1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Forsterite-Pyroxene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A5D8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0545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EB94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364FE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4CB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A36FD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  <w:tr w:rsidR="00391F8C" w:rsidRPr="000D5B31" w14:paraId="13C381D3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B31B4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Magnesite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BC54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BB89B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0732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F0C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85751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7A8169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  <w:tr w:rsidR="00391F8C" w:rsidRPr="000D5B31" w14:paraId="1A7070E2" w14:textId="77777777" w:rsidTr="009778E9">
        <w:trPr>
          <w:trHeight w:val="20"/>
        </w:trPr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259D" w14:textId="77777777" w:rsidR="00391F8C" w:rsidRPr="000D5B31" w:rsidRDefault="00391F8C" w:rsidP="009778E9">
            <w:pPr>
              <w:pStyle w:val="Body"/>
            </w:pPr>
            <w:r w:rsidRPr="000D5B31">
              <w:rPr>
                <w:rStyle w:val="None"/>
              </w:rPr>
              <w:t>Magnetite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C716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D62AC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257F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37C7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A170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  <w:rFonts w:ascii="Segoe UI Symbol" w:eastAsia="Segoe UI Symbol" w:hAnsi="Segoe UI Symbol" w:cs="Segoe UI Symbol"/>
              </w:rPr>
              <w:t>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41EDA" w14:textId="77777777" w:rsidR="00391F8C" w:rsidRPr="000D5B31" w:rsidRDefault="00391F8C" w:rsidP="009778E9">
            <w:pPr>
              <w:pStyle w:val="Body"/>
              <w:jc w:val="center"/>
            </w:pPr>
            <w:r w:rsidRPr="000D5B31">
              <w:rPr>
                <w:rStyle w:val="None"/>
              </w:rPr>
              <w:t>NA</w:t>
            </w:r>
          </w:p>
        </w:tc>
      </w:tr>
    </w:tbl>
    <w:p w14:paraId="0A776C3A" w14:textId="2A04CF3C" w:rsidR="00391F8C" w:rsidRPr="00136E18" w:rsidRDefault="00391F8C" w:rsidP="00136E18">
      <w:pPr>
        <w:pStyle w:val="Body"/>
        <w:rPr>
          <w:rStyle w:val="None"/>
          <w:sz w:val="20"/>
          <w:szCs w:val="20"/>
        </w:rPr>
      </w:pPr>
      <w:bookmarkStart w:id="1" w:name="_Hlk25223374"/>
      <w:r w:rsidRPr="000D5B31">
        <w:rPr>
          <w:rStyle w:val="None"/>
          <w:sz w:val="20"/>
          <w:szCs w:val="20"/>
        </w:rPr>
        <w:t xml:space="preserve">   ND: not detected; NA: not analyzed</w:t>
      </w:r>
      <w:bookmarkEnd w:id="1"/>
    </w:p>
    <w:sectPr w:rsidR="00391F8C" w:rsidRPr="00136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07EFD" w14:textId="77777777" w:rsidR="000D4886" w:rsidRDefault="000D4886" w:rsidP="00391F8C">
      <w:r>
        <w:separator/>
      </w:r>
    </w:p>
  </w:endnote>
  <w:endnote w:type="continuationSeparator" w:id="0">
    <w:p w14:paraId="26247A5F" w14:textId="77777777" w:rsidR="000D4886" w:rsidRDefault="000D4886" w:rsidP="0039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CF9B" w14:textId="77777777" w:rsidR="000D4886" w:rsidRDefault="000D4886" w:rsidP="00391F8C">
      <w:r>
        <w:separator/>
      </w:r>
    </w:p>
  </w:footnote>
  <w:footnote w:type="continuationSeparator" w:id="0">
    <w:p w14:paraId="477B2210" w14:textId="77777777" w:rsidR="000D4886" w:rsidRDefault="000D4886" w:rsidP="0039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8C"/>
    <w:rsid w:val="000D4886"/>
    <w:rsid w:val="000D5B31"/>
    <w:rsid w:val="00136E18"/>
    <w:rsid w:val="00391F8C"/>
    <w:rsid w:val="004D44C6"/>
    <w:rsid w:val="00C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9D4F5"/>
  <w15:chartTrackingRefBased/>
  <w15:docId w15:val="{7A2F0F8A-2F87-4BA6-BBCA-8888062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F8C"/>
    <w:rPr>
      <w:u w:val="single"/>
    </w:rPr>
  </w:style>
  <w:style w:type="paragraph" w:customStyle="1" w:styleId="BodyA">
    <w:name w:val="Body A"/>
    <w:rsid w:val="00391F8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391F8C"/>
  </w:style>
  <w:style w:type="character" w:customStyle="1" w:styleId="Hyperlink0">
    <w:name w:val="Hyperlink.0"/>
    <w:basedOn w:val="None"/>
    <w:rsid w:val="00391F8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391F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39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F8C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9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F8C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Thirumahal Muthukrishnan</dc:creator>
  <cp:keywords/>
  <dc:description/>
  <cp:lastModifiedBy>Naimeng Liu</cp:lastModifiedBy>
  <cp:revision>3</cp:revision>
  <dcterms:created xsi:type="dcterms:W3CDTF">2019-11-27T13:52:00Z</dcterms:created>
  <dcterms:modified xsi:type="dcterms:W3CDTF">2020-01-13T09:09:00Z</dcterms:modified>
</cp:coreProperties>
</file>