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543" w:rsidRDefault="00EF4A4A" w:rsidP="004C1543">
      <w:pPr>
        <w:spacing w:after="0" w:line="240" w:lineRule="auto"/>
        <w:rPr>
          <w:rFonts w:ascii="Times New Roman" w:hAnsi="Times New Roman"/>
          <w:sz w:val="24"/>
          <w:lang w:val="en-US"/>
        </w:rPr>
      </w:pPr>
      <w:r w:rsidRPr="00DC54CD">
        <w:rPr>
          <w:rFonts w:ascii="Times New Roman" w:hAnsi="Times New Roman"/>
          <w:b/>
          <w:sz w:val="24"/>
          <w:lang w:val="en-US"/>
        </w:rPr>
        <w:t xml:space="preserve">Table </w:t>
      </w:r>
      <w:r>
        <w:rPr>
          <w:rFonts w:ascii="Times New Roman" w:hAnsi="Times New Roman"/>
          <w:b/>
          <w:sz w:val="24"/>
          <w:lang w:val="en-US"/>
        </w:rPr>
        <w:t>S</w:t>
      </w:r>
      <w:r w:rsidRPr="00DC54CD">
        <w:rPr>
          <w:rFonts w:ascii="Times New Roman" w:hAnsi="Times New Roman"/>
          <w:b/>
          <w:sz w:val="24"/>
          <w:lang w:val="en-US"/>
        </w:rPr>
        <w:t>1</w:t>
      </w:r>
      <w:r w:rsidRPr="00DC54CD">
        <w:rPr>
          <w:rFonts w:ascii="Times New Roman" w:hAnsi="Times New Roman"/>
          <w:sz w:val="24"/>
          <w:lang w:val="en-US"/>
        </w:rPr>
        <w:t xml:space="preserve">. </w:t>
      </w:r>
      <w:r w:rsidR="004C1543" w:rsidRPr="00DC54CD">
        <w:rPr>
          <w:rFonts w:ascii="Times New Roman" w:hAnsi="Times New Roman"/>
          <w:sz w:val="24"/>
          <w:lang w:val="en-US"/>
        </w:rPr>
        <w:t>Annotations obtained from variant calling</w:t>
      </w:r>
      <w:r w:rsidR="004C1543">
        <w:rPr>
          <w:rFonts w:ascii="Times New Roman" w:hAnsi="Times New Roman"/>
          <w:sz w:val="24"/>
          <w:lang w:val="en-US"/>
        </w:rPr>
        <w:t>s</w:t>
      </w:r>
      <w:r w:rsidR="004C1543" w:rsidRPr="00DC54CD">
        <w:rPr>
          <w:rFonts w:ascii="Times New Roman" w:hAnsi="Times New Roman"/>
          <w:sz w:val="24"/>
          <w:lang w:val="en-US"/>
        </w:rPr>
        <w:t xml:space="preserve"> by </w:t>
      </w:r>
      <w:r w:rsidR="004C1543" w:rsidRPr="00DC54CD">
        <w:rPr>
          <w:rFonts w:ascii="Times New Roman" w:hAnsi="Times New Roman"/>
          <w:i/>
          <w:sz w:val="24"/>
          <w:lang w:val="en-US"/>
        </w:rPr>
        <w:t>Platypus</w:t>
      </w:r>
      <w:r w:rsidR="004C1543" w:rsidRPr="00DC54CD">
        <w:rPr>
          <w:rFonts w:ascii="Times New Roman" w:hAnsi="Times New Roman"/>
          <w:sz w:val="24"/>
          <w:lang w:val="en-US"/>
        </w:rPr>
        <w:t xml:space="preserve"> and </w:t>
      </w:r>
      <w:proofErr w:type="spellStart"/>
      <w:r w:rsidR="004C1543" w:rsidRPr="00DC54CD">
        <w:rPr>
          <w:rFonts w:ascii="Times New Roman" w:hAnsi="Times New Roman"/>
          <w:i/>
          <w:sz w:val="24"/>
          <w:lang w:val="en-US"/>
        </w:rPr>
        <w:t>HaplotypeCaller</w:t>
      </w:r>
      <w:proofErr w:type="spellEnd"/>
      <w:r w:rsidR="004C1543">
        <w:rPr>
          <w:rFonts w:ascii="Times New Roman" w:hAnsi="Times New Roman"/>
          <w:sz w:val="24"/>
          <w:lang w:val="en-US"/>
        </w:rPr>
        <w:t xml:space="preserve">, our consensus dataset, and the comparisons with two other genomic evaluations on </w:t>
      </w:r>
      <w:r w:rsidR="004C1543">
        <w:rPr>
          <w:rFonts w:ascii="Times New Roman" w:hAnsi="Times New Roman"/>
          <w:i/>
          <w:sz w:val="24"/>
          <w:lang w:val="en-US"/>
        </w:rPr>
        <w:t xml:space="preserve">P. </w:t>
      </w:r>
      <w:proofErr w:type="spellStart"/>
      <w:r w:rsidR="004C1543">
        <w:rPr>
          <w:rFonts w:ascii="Times New Roman" w:hAnsi="Times New Roman"/>
          <w:i/>
          <w:sz w:val="24"/>
          <w:lang w:val="en-US"/>
        </w:rPr>
        <w:t>trichocarpa</w:t>
      </w:r>
      <w:proofErr w:type="spellEnd"/>
      <w:r w:rsidR="004C1543" w:rsidRPr="00DC54CD">
        <w:rPr>
          <w:rFonts w:ascii="Times New Roman" w:hAnsi="Times New Roman"/>
          <w:sz w:val="24"/>
          <w:lang w:val="en-US"/>
        </w:rPr>
        <w:t xml:space="preserve">. </w:t>
      </w:r>
    </w:p>
    <w:p w:rsidR="00EF4A4A" w:rsidRDefault="00EF4A4A" w:rsidP="00EF4A4A">
      <w:pPr>
        <w:spacing w:after="0" w:line="240" w:lineRule="auto"/>
        <w:rPr>
          <w:rFonts w:ascii="Times New Roman" w:hAnsi="Times New Roman"/>
          <w:sz w:val="24"/>
          <w:lang w:val="en-US"/>
        </w:rPr>
      </w:pPr>
    </w:p>
    <w:p w:rsidR="00EF4A4A" w:rsidRPr="000A33A5" w:rsidRDefault="00EF4A4A" w:rsidP="00EF4A4A">
      <w:pPr>
        <w:spacing w:after="0" w:line="240" w:lineRule="auto"/>
        <w:rPr>
          <w:rFonts w:ascii="Times New Roman" w:hAnsi="Times New Roman"/>
          <w:b/>
          <w:sz w:val="24"/>
          <w:lang w:val="en-US"/>
        </w:rPr>
      </w:pPr>
      <w:r w:rsidRPr="000A33A5">
        <w:rPr>
          <w:rFonts w:ascii="Times New Roman" w:hAnsi="Times New Roman"/>
          <w:b/>
          <w:sz w:val="24"/>
          <w:lang w:val="en-US"/>
        </w:rPr>
        <w:t>Legend</w:t>
      </w:r>
    </w:p>
    <w:p w:rsidR="00EF4A4A" w:rsidRPr="00DC54CD" w:rsidRDefault="00EF4A4A" w:rsidP="00EF4A4A">
      <w:pPr>
        <w:spacing w:after="0" w:line="240" w:lineRule="auto"/>
        <w:rPr>
          <w:rFonts w:ascii="Times New Roman" w:hAnsi="Times New Roman"/>
          <w:sz w:val="24"/>
          <w:lang w:val="en-US"/>
        </w:rPr>
      </w:pPr>
      <w:r>
        <w:rPr>
          <w:rFonts w:ascii="Times New Roman" w:hAnsi="Times New Roman"/>
          <w:sz w:val="24"/>
          <w:lang w:val="en-US"/>
        </w:rPr>
        <w:t>For the consensus dataset, numbers in brackets indicate the number of variants before suspected hybrids removal, while the number outside the brackets indicates the number of variants after suspected hybrids were already removed.</w:t>
      </w:r>
      <w:r w:rsidRPr="00DC54CD">
        <w:rPr>
          <w:rFonts w:ascii="Times New Roman" w:hAnsi="Times New Roman"/>
          <w:sz w:val="24"/>
          <w:lang w:val="en-US"/>
        </w:rPr>
        <w:t xml:space="preserve">*Non-synonymous variants corresponding to genetic variants inside coding regions altering the amino acid sequence of a protein and identified in </w:t>
      </w:r>
      <w:r w:rsidRPr="00DC54CD">
        <w:rPr>
          <w:rFonts w:ascii="Times New Roman" w:hAnsi="Times New Roman"/>
          <w:i/>
          <w:sz w:val="24"/>
          <w:lang w:val="en-US"/>
        </w:rPr>
        <w:t>both</w:t>
      </w:r>
      <w:r w:rsidRPr="00DC54CD">
        <w:rPr>
          <w:rFonts w:ascii="Times New Roman" w:hAnsi="Times New Roman"/>
          <w:sz w:val="24"/>
          <w:lang w:val="en-US"/>
        </w:rPr>
        <w:t xml:space="preserve"> caller analyses</w:t>
      </w:r>
      <w:r>
        <w:rPr>
          <w:rFonts w:ascii="Times New Roman" w:hAnsi="Times New Roman"/>
          <w:sz w:val="24"/>
          <w:lang w:val="en-US"/>
        </w:rPr>
        <w:t xml:space="preserve">. </w:t>
      </w:r>
      <w:proofErr w:type="spellStart"/>
      <w:proofErr w:type="gramStart"/>
      <w:r w:rsidRPr="00DC54CD">
        <w:rPr>
          <w:rFonts w:ascii="Times New Roman" w:hAnsi="Times New Roman"/>
          <w:sz w:val="24"/>
          <w:vertAlign w:val="superscript"/>
          <w:lang w:val="en-US"/>
        </w:rPr>
        <w:t>a</w:t>
      </w:r>
      <w:r>
        <w:rPr>
          <w:rFonts w:ascii="Times New Roman" w:hAnsi="Times New Roman"/>
          <w:sz w:val="24"/>
          <w:lang w:val="en-US"/>
        </w:rPr>
        <w:t>W</w:t>
      </w:r>
      <w:r w:rsidRPr="00DC54CD">
        <w:rPr>
          <w:rFonts w:ascii="Times New Roman" w:hAnsi="Times New Roman"/>
          <w:sz w:val="24"/>
          <w:lang w:val="en-US"/>
        </w:rPr>
        <w:t>e</w:t>
      </w:r>
      <w:proofErr w:type="spellEnd"/>
      <w:proofErr w:type="gramEnd"/>
      <w:r w:rsidRPr="00DC54CD">
        <w:rPr>
          <w:rFonts w:ascii="Times New Roman" w:hAnsi="Times New Roman"/>
          <w:sz w:val="24"/>
          <w:lang w:val="en-US"/>
        </w:rPr>
        <w:t xml:space="preserve"> provide a comparison with a variant calling study also performed on </w:t>
      </w:r>
      <w:r w:rsidRPr="00DC54CD">
        <w:rPr>
          <w:rFonts w:ascii="Times New Roman" w:hAnsi="Times New Roman"/>
          <w:i/>
          <w:sz w:val="24"/>
          <w:lang w:val="en-US"/>
        </w:rPr>
        <w:t xml:space="preserve">P. trichocarpa </w:t>
      </w:r>
      <w:r w:rsidRPr="00DC54CD">
        <w:rPr>
          <w:rFonts w:ascii="Times New Roman" w:hAnsi="Times New Roman"/>
          <w:sz w:val="24"/>
          <w:lang w:val="en-US"/>
        </w:rPr>
        <w:t xml:space="preserve">by Evans and colleagues (Evans </w:t>
      </w:r>
      <w:r w:rsidRPr="0082500D">
        <w:rPr>
          <w:rFonts w:ascii="Times New Roman" w:hAnsi="Times New Roman"/>
          <w:sz w:val="24"/>
          <w:lang w:val="en-US"/>
        </w:rPr>
        <w:t>et al.</w:t>
      </w:r>
      <w:r w:rsidRPr="00DC54CD">
        <w:rPr>
          <w:rFonts w:ascii="Times New Roman" w:hAnsi="Times New Roman"/>
          <w:i/>
          <w:sz w:val="24"/>
          <w:lang w:val="en-US"/>
        </w:rPr>
        <w:t xml:space="preserve"> </w:t>
      </w:r>
      <w:r w:rsidRPr="00DC54CD">
        <w:rPr>
          <w:rFonts w:ascii="Times New Roman" w:hAnsi="Times New Roman"/>
          <w:sz w:val="24"/>
          <w:lang w:val="en-US"/>
        </w:rPr>
        <w:t xml:space="preserve">2014). </w:t>
      </w:r>
      <w:proofErr w:type="spellStart"/>
      <w:proofErr w:type="gramStart"/>
      <w:r w:rsidRPr="006C1569">
        <w:rPr>
          <w:rFonts w:ascii="Times New Roman" w:hAnsi="Times New Roman"/>
          <w:sz w:val="24"/>
          <w:vertAlign w:val="superscript"/>
          <w:lang w:val="en-US"/>
        </w:rPr>
        <w:t>b</w:t>
      </w:r>
      <w:r>
        <w:rPr>
          <w:rFonts w:ascii="Times New Roman" w:hAnsi="Times New Roman"/>
          <w:sz w:val="24"/>
          <w:lang w:val="en-US"/>
        </w:rPr>
        <w:t>W</w:t>
      </w:r>
      <w:r w:rsidRPr="00DC54CD">
        <w:rPr>
          <w:rFonts w:ascii="Times New Roman" w:hAnsi="Times New Roman"/>
          <w:sz w:val="24"/>
          <w:lang w:val="en-US"/>
        </w:rPr>
        <w:t>e</w:t>
      </w:r>
      <w:proofErr w:type="spellEnd"/>
      <w:proofErr w:type="gramEnd"/>
      <w:r w:rsidRPr="00DC54CD">
        <w:rPr>
          <w:rFonts w:ascii="Times New Roman" w:hAnsi="Times New Roman"/>
          <w:sz w:val="24"/>
          <w:lang w:val="en-US"/>
        </w:rPr>
        <w:t xml:space="preserve"> </w:t>
      </w:r>
      <w:r>
        <w:rPr>
          <w:rFonts w:ascii="Times New Roman" w:hAnsi="Times New Roman"/>
          <w:sz w:val="24"/>
          <w:lang w:val="en-US"/>
        </w:rPr>
        <w:t xml:space="preserve">also </w:t>
      </w:r>
      <w:r w:rsidRPr="00DC54CD">
        <w:rPr>
          <w:rFonts w:ascii="Times New Roman" w:hAnsi="Times New Roman"/>
          <w:sz w:val="24"/>
          <w:lang w:val="en-US"/>
        </w:rPr>
        <w:t xml:space="preserve">provide a comparison with a variant calling study performed </w:t>
      </w:r>
      <w:r>
        <w:rPr>
          <w:rFonts w:ascii="Times New Roman" w:hAnsi="Times New Roman"/>
          <w:sz w:val="24"/>
          <w:lang w:val="en-US"/>
        </w:rPr>
        <w:t xml:space="preserve">by the </w:t>
      </w:r>
      <w:proofErr w:type="spellStart"/>
      <w:r>
        <w:rPr>
          <w:rFonts w:ascii="Times New Roman" w:hAnsi="Times New Roman"/>
          <w:sz w:val="24"/>
          <w:lang w:val="en-US"/>
        </w:rPr>
        <w:t>BioEnergy</w:t>
      </w:r>
      <w:proofErr w:type="spellEnd"/>
      <w:r>
        <w:rPr>
          <w:rFonts w:ascii="Times New Roman" w:hAnsi="Times New Roman"/>
          <w:sz w:val="24"/>
          <w:lang w:val="en-US"/>
        </w:rPr>
        <w:t xml:space="preserve"> Science Center (BESC) </w:t>
      </w:r>
      <w:r w:rsidRPr="00DC54CD">
        <w:rPr>
          <w:rFonts w:ascii="Times New Roman" w:hAnsi="Times New Roman"/>
          <w:sz w:val="24"/>
          <w:lang w:val="en-US"/>
        </w:rPr>
        <w:t xml:space="preserve">on </w:t>
      </w:r>
      <w:r>
        <w:rPr>
          <w:rFonts w:ascii="Times New Roman" w:hAnsi="Times New Roman"/>
          <w:i/>
          <w:sz w:val="24"/>
          <w:lang w:val="en-US"/>
        </w:rPr>
        <w:t>P. trichocarpa</w:t>
      </w:r>
      <w:r w:rsidRPr="00DC54CD">
        <w:rPr>
          <w:rFonts w:ascii="Times New Roman" w:hAnsi="Times New Roman"/>
          <w:sz w:val="24"/>
          <w:lang w:val="en-US"/>
        </w:rPr>
        <w:t xml:space="preserve">. </w:t>
      </w:r>
      <w:proofErr w:type="spellStart"/>
      <w:proofErr w:type="gramStart"/>
      <w:r w:rsidRPr="00EF4A4A">
        <w:rPr>
          <w:rFonts w:ascii="Times New Roman" w:hAnsi="Times New Roman"/>
          <w:sz w:val="24"/>
          <w:vertAlign w:val="superscript"/>
          <w:lang w:val="en-US"/>
        </w:rPr>
        <w:t>c</w:t>
      </w:r>
      <w:r w:rsidRPr="00DC54CD">
        <w:rPr>
          <w:rFonts w:ascii="Times New Roman" w:hAnsi="Times New Roman"/>
          <w:sz w:val="24"/>
          <w:lang w:val="en-US"/>
        </w:rPr>
        <w:t>Intergenic</w:t>
      </w:r>
      <w:proofErr w:type="spellEnd"/>
      <w:proofErr w:type="gramEnd"/>
      <w:r w:rsidRPr="00DC54CD">
        <w:rPr>
          <w:rFonts w:ascii="Times New Roman" w:hAnsi="Times New Roman"/>
          <w:sz w:val="24"/>
          <w:lang w:val="en-US"/>
        </w:rPr>
        <w:t xml:space="preserve"> variant: located in intergenic regions and outside upstream and downstream gene regions.</w:t>
      </w:r>
      <w:r>
        <w:rPr>
          <w:rFonts w:ascii="Times New Roman" w:hAnsi="Times New Roman"/>
          <w:sz w:val="24"/>
          <w:vertAlign w:val="superscript"/>
          <w:lang w:val="en-US"/>
        </w:rPr>
        <w:t xml:space="preserve"> </w:t>
      </w:r>
      <w:proofErr w:type="spellStart"/>
      <w:proofErr w:type="gramStart"/>
      <w:r>
        <w:rPr>
          <w:rFonts w:ascii="Times New Roman" w:hAnsi="Times New Roman"/>
          <w:sz w:val="24"/>
          <w:vertAlign w:val="superscript"/>
          <w:lang w:val="en-US"/>
        </w:rPr>
        <w:t>d</w:t>
      </w:r>
      <w:r w:rsidRPr="00DC54CD">
        <w:rPr>
          <w:rFonts w:ascii="Times New Roman" w:hAnsi="Times New Roman"/>
          <w:sz w:val="24"/>
          <w:lang w:val="en-US"/>
        </w:rPr>
        <w:t>Upstream</w:t>
      </w:r>
      <w:proofErr w:type="spellEnd"/>
      <w:proofErr w:type="gramEnd"/>
      <w:r w:rsidRPr="00DC54CD">
        <w:rPr>
          <w:rFonts w:ascii="Times New Roman" w:hAnsi="Times New Roman"/>
          <w:sz w:val="24"/>
          <w:lang w:val="en-US"/>
        </w:rPr>
        <w:t xml:space="preserve"> and downstream variant: located in 5kb regions before and after a gene, respectively.</w:t>
      </w:r>
      <w:r>
        <w:rPr>
          <w:rFonts w:ascii="Times New Roman" w:hAnsi="Times New Roman"/>
          <w:sz w:val="24"/>
          <w:lang w:val="en-US"/>
        </w:rPr>
        <w:t xml:space="preserve"> </w:t>
      </w:r>
      <w:proofErr w:type="spellStart"/>
      <w:proofErr w:type="gramStart"/>
      <w:r>
        <w:rPr>
          <w:rFonts w:ascii="Times New Roman" w:hAnsi="Times New Roman"/>
          <w:sz w:val="24"/>
          <w:vertAlign w:val="superscript"/>
          <w:lang w:val="en-US"/>
        </w:rPr>
        <w:t>e</w:t>
      </w:r>
      <w:r w:rsidRPr="00DC54CD">
        <w:rPr>
          <w:rFonts w:ascii="Times New Roman" w:hAnsi="Times New Roman"/>
          <w:sz w:val="24"/>
          <w:lang w:val="en-US"/>
        </w:rPr>
        <w:t>Intron</w:t>
      </w:r>
      <w:proofErr w:type="spellEnd"/>
      <w:proofErr w:type="gramEnd"/>
      <w:r w:rsidRPr="00DC54CD">
        <w:rPr>
          <w:rFonts w:ascii="Times New Roman" w:hAnsi="Times New Roman"/>
          <w:sz w:val="24"/>
          <w:lang w:val="en-US"/>
        </w:rPr>
        <w:t xml:space="preserve"> variant: located in non-translated introns of genes. </w:t>
      </w:r>
      <w:proofErr w:type="spellStart"/>
      <w:proofErr w:type="gramStart"/>
      <w:r>
        <w:rPr>
          <w:rFonts w:ascii="Times New Roman" w:hAnsi="Times New Roman"/>
          <w:sz w:val="24"/>
          <w:vertAlign w:val="superscript"/>
          <w:lang w:val="en-US"/>
        </w:rPr>
        <w:t>f</w:t>
      </w:r>
      <w:r w:rsidRPr="00DC54CD">
        <w:rPr>
          <w:rFonts w:ascii="Times New Roman" w:hAnsi="Times New Roman"/>
          <w:sz w:val="24"/>
          <w:lang w:val="en-US"/>
        </w:rPr>
        <w:t>Missense</w:t>
      </w:r>
      <w:proofErr w:type="spellEnd"/>
      <w:proofErr w:type="gramEnd"/>
      <w:r w:rsidRPr="00DC54CD">
        <w:rPr>
          <w:rFonts w:ascii="Times New Roman" w:hAnsi="Times New Roman"/>
          <w:sz w:val="24"/>
          <w:lang w:val="en-US"/>
        </w:rPr>
        <w:t xml:space="preserve"> variant: located inside coding regions and resulting in an amino acid change.</w:t>
      </w:r>
    </w:p>
    <w:p w:rsidR="00EF4A4A" w:rsidRPr="00DC54CD" w:rsidRDefault="00EF4A4A" w:rsidP="00EF4A4A">
      <w:pPr>
        <w:spacing w:after="0" w:line="240" w:lineRule="auto"/>
        <w:rPr>
          <w:rFonts w:ascii="Times New Roman" w:hAnsi="Times New Roman"/>
          <w:sz w:val="24"/>
          <w:lang w:val="en-US"/>
        </w:rPr>
      </w:pPr>
      <w:proofErr w:type="gramStart"/>
      <w:r>
        <w:rPr>
          <w:rFonts w:ascii="Times New Roman" w:hAnsi="Times New Roman"/>
          <w:sz w:val="24"/>
          <w:vertAlign w:val="superscript"/>
          <w:lang w:val="en-US"/>
        </w:rPr>
        <w:t>g</w:t>
      </w:r>
      <w:r w:rsidRPr="00DC54CD">
        <w:rPr>
          <w:rFonts w:ascii="Times New Roman" w:hAnsi="Times New Roman"/>
          <w:sz w:val="24"/>
          <w:lang w:val="en-US"/>
        </w:rPr>
        <w:t>5</w:t>
      </w:r>
      <w:proofErr w:type="gramEnd"/>
      <w:r w:rsidRPr="00DC54CD">
        <w:rPr>
          <w:rFonts w:ascii="Times New Roman" w:hAnsi="Times New Roman"/>
          <w:sz w:val="24"/>
          <w:lang w:val="en-US"/>
        </w:rPr>
        <w:t xml:space="preserve"> and 3 prime UTR variant: located in 5’ and 3’ untranslated region of a gene, respectively.</w:t>
      </w:r>
      <w:r>
        <w:rPr>
          <w:rFonts w:ascii="Times New Roman" w:hAnsi="Times New Roman"/>
          <w:sz w:val="24"/>
          <w:lang w:val="en-US"/>
        </w:rPr>
        <w:t xml:space="preserve"> </w:t>
      </w:r>
      <w:proofErr w:type="spellStart"/>
      <w:proofErr w:type="gramStart"/>
      <w:r>
        <w:rPr>
          <w:rFonts w:ascii="Times New Roman" w:hAnsi="Times New Roman"/>
          <w:sz w:val="24"/>
          <w:vertAlign w:val="superscript"/>
          <w:lang w:val="en-US"/>
        </w:rPr>
        <w:t>h</w:t>
      </w:r>
      <w:r w:rsidRPr="00DC54CD">
        <w:rPr>
          <w:rFonts w:ascii="Times New Roman" w:hAnsi="Times New Roman"/>
          <w:sz w:val="24"/>
          <w:lang w:val="en-US"/>
        </w:rPr>
        <w:t>Synonymous</w:t>
      </w:r>
      <w:proofErr w:type="spellEnd"/>
      <w:proofErr w:type="gramEnd"/>
      <w:r w:rsidRPr="00DC54CD">
        <w:rPr>
          <w:rFonts w:ascii="Times New Roman" w:hAnsi="Times New Roman"/>
          <w:sz w:val="24"/>
          <w:lang w:val="en-US"/>
        </w:rPr>
        <w:t xml:space="preserve"> variant: located inside coding regions and not resulting in an amino acid change.</w:t>
      </w:r>
      <w:r>
        <w:rPr>
          <w:rFonts w:ascii="Times New Roman" w:hAnsi="Times New Roman"/>
          <w:sz w:val="24"/>
          <w:lang w:val="en-US"/>
        </w:rPr>
        <w:t xml:space="preserve"> </w:t>
      </w:r>
      <w:proofErr w:type="spellStart"/>
      <w:proofErr w:type="gramStart"/>
      <w:r>
        <w:rPr>
          <w:rFonts w:ascii="Times New Roman" w:hAnsi="Times New Roman"/>
          <w:sz w:val="24"/>
          <w:vertAlign w:val="superscript"/>
          <w:lang w:val="en-US"/>
        </w:rPr>
        <w:t>i</w:t>
      </w:r>
      <w:r w:rsidRPr="00DC54CD">
        <w:rPr>
          <w:rFonts w:ascii="Times New Roman" w:hAnsi="Times New Roman"/>
          <w:sz w:val="24"/>
          <w:lang w:val="en-US"/>
        </w:rPr>
        <w:t>Splice</w:t>
      </w:r>
      <w:proofErr w:type="spellEnd"/>
      <w:proofErr w:type="gramEnd"/>
      <w:r w:rsidRPr="00DC54CD">
        <w:rPr>
          <w:rFonts w:ascii="Times New Roman" w:hAnsi="Times New Roman"/>
          <w:sz w:val="24"/>
          <w:lang w:val="en-US"/>
        </w:rPr>
        <w:t xml:space="preserve"> region variant: located within the region of the splice site.</w:t>
      </w:r>
      <w:r>
        <w:rPr>
          <w:rFonts w:ascii="Times New Roman" w:hAnsi="Times New Roman"/>
          <w:sz w:val="24"/>
          <w:lang w:val="en-US"/>
        </w:rPr>
        <w:t xml:space="preserve"> </w:t>
      </w:r>
      <w:proofErr w:type="gramStart"/>
      <w:r>
        <w:rPr>
          <w:rFonts w:ascii="Times New Roman" w:hAnsi="Times New Roman"/>
          <w:sz w:val="24"/>
          <w:vertAlign w:val="superscript"/>
          <w:lang w:val="en-US"/>
        </w:rPr>
        <w:t>j</w:t>
      </w:r>
      <w:r w:rsidRPr="00DC54CD">
        <w:rPr>
          <w:rFonts w:ascii="Times New Roman" w:hAnsi="Times New Roman"/>
          <w:sz w:val="24"/>
          <w:lang w:val="en-US"/>
        </w:rPr>
        <w:t>5</w:t>
      </w:r>
      <w:proofErr w:type="gramEnd"/>
      <w:r w:rsidRPr="00DC54CD">
        <w:rPr>
          <w:rFonts w:ascii="Times New Roman" w:hAnsi="Times New Roman"/>
          <w:sz w:val="24"/>
          <w:lang w:val="en-US"/>
        </w:rPr>
        <w:t xml:space="preserve"> prime UTR premature start gain: resulting in an initiator codon inside the 5’ untranslated region. </w:t>
      </w:r>
      <w:proofErr w:type="spellStart"/>
      <w:proofErr w:type="gramStart"/>
      <w:r>
        <w:rPr>
          <w:rFonts w:ascii="Times New Roman" w:hAnsi="Times New Roman"/>
          <w:sz w:val="24"/>
          <w:vertAlign w:val="superscript"/>
          <w:lang w:val="en-US"/>
        </w:rPr>
        <w:t>k</w:t>
      </w:r>
      <w:r w:rsidRPr="00DC54CD">
        <w:rPr>
          <w:rFonts w:ascii="Times New Roman" w:hAnsi="Times New Roman"/>
          <w:sz w:val="24"/>
          <w:lang w:val="en-US"/>
        </w:rPr>
        <w:t>Frameshift</w:t>
      </w:r>
      <w:proofErr w:type="spellEnd"/>
      <w:proofErr w:type="gramEnd"/>
      <w:r w:rsidRPr="00DC54CD">
        <w:rPr>
          <w:rFonts w:ascii="Times New Roman" w:hAnsi="Times New Roman"/>
          <w:sz w:val="24"/>
          <w:lang w:val="en-US"/>
        </w:rPr>
        <w:t xml:space="preserve"> variant: resulting in a reading frame change, because the number of nucleotides inserted or deleted is not a multiple of three.</w:t>
      </w:r>
      <w:r>
        <w:rPr>
          <w:rFonts w:ascii="Times New Roman" w:hAnsi="Times New Roman"/>
          <w:sz w:val="24"/>
          <w:lang w:val="en-US"/>
        </w:rPr>
        <w:t xml:space="preserve"> </w:t>
      </w:r>
      <w:proofErr w:type="spellStart"/>
      <w:proofErr w:type="gramStart"/>
      <w:r>
        <w:rPr>
          <w:rFonts w:ascii="Times New Roman" w:hAnsi="Times New Roman"/>
          <w:sz w:val="24"/>
          <w:vertAlign w:val="superscript"/>
          <w:lang w:val="en-US"/>
        </w:rPr>
        <w:t>l</w:t>
      </w:r>
      <w:r w:rsidRPr="00DC54CD">
        <w:rPr>
          <w:rFonts w:ascii="Times New Roman" w:hAnsi="Times New Roman"/>
          <w:sz w:val="24"/>
          <w:lang w:val="en-US"/>
        </w:rPr>
        <w:t>Stop</w:t>
      </w:r>
      <w:proofErr w:type="spellEnd"/>
      <w:proofErr w:type="gramEnd"/>
      <w:r w:rsidRPr="00DC54CD">
        <w:rPr>
          <w:rFonts w:ascii="Times New Roman" w:hAnsi="Times New Roman"/>
          <w:sz w:val="24"/>
          <w:lang w:val="en-US"/>
        </w:rPr>
        <w:t xml:space="preserve"> gained: resulting in a premature stop codon in the coding sequence.</w:t>
      </w:r>
    </w:p>
    <w:p w:rsidR="00EF4A4A" w:rsidRDefault="00EF4A4A" w:rsidP="00EF4A4A">
      <w:pPr>
        <w:spacing w:after="0" w:line="240" w:lineRule="auto"/>
        <w:rPr>
          <w:rFonts w:ascii="Times New Roman" w:hAnsi="Times New Roman"/>
          <w:sz w:val="24"/>
          <w:lang w:val="en-US"/>
        </w:rPr>
      </w:pPr>
      <w:proofErr w:type="spellStart"/>
      <w:proofErr w:type="gramStart"/>
      <w:r>
        <w:rPr>
          <w:rFonts w:ascii="Times New Roman" w:hAnsi="Times New Roman"/>
          <w:sz w:val="24"/>
          <w:vertAlign w:val="superscript"/>
          <w:lang w:val="en-US"/>
        </w:rPr>
        <w:t>m</w:t>
      </w:r>
      <w:r w:rsidRPr="00DC54CD">
        <w:rPr>
          <w:rFonts w:ascii="Times New Roman" w:hAnsi="Times New Roman"/>
          <w:sz w:val="24"/>
          <w:lang w:val="en-US"/>
        </w:rPr>
        <w:t>Splice</w:t>
      </w:r>
      <w:proofErr w:type="spellEnd"/>
      <w:proofErr w:type="gramEnd"/>
      <w:r w:rsidRPr="00DC54CD">
        <w:rPr>
          <w:rFonts w:ascii="Times New Roman" w:hAnsi="Times New Roman"/>
          <w:sz w:val="24"/>
          <w:lang w:val="en-US"/>
        </w:rPr>
        <w:t xml:space="preserve"> donor and acceptor variant: changing the 2 nucleotide regions at the 5' and 3’ end of an intron, respectively.</w:t>
      </w:r>
      <w:r>
        <w:rPr>
          <w:rFonts w:ascii="Times New Roman" w:hAnsi="Times New Roman"/>
          <w:sz w:val="24"/>
          <w:lang w:val="en-US"/>
        </w:rPr>
        <w:t xml:space="preserve"> </w:t>
      </w:r>
      <w:proofErr w:type="spellStart"/>
      <w:proofErr w:type="gramStart"/>
      <w:r>
        <w:rPr>
          <w:rFonts w:ascii="Times New Roman" w:hAnsi="Times New Roman"/>
          <w:sz w:val="24"/>
          <w:vertAlign w:val="superscript"/>
          <w:lang w:val="en-US"/>
        </w:rPr>
        <w:t>n</w:t>
      </w:r>
      <w:r w:rsidRPr="00DC54CD">
        <w:rPr>
          <w:rFonts w:ascii="Times New Roman" w:hAnsi="Times New Roman"/>
          <w:sz w:val="24"/>
          <w:lang w:val="en-US"/>
        </w:rPr>
        <w:t>Stop</w:t>
      </w:r>
      <w:proofErr w:type="spellEnd"/>
      <w:proofErr w:type="gramEnd"/>
      <w:r w:rsidRPr="00DC54CD">
        <w:rPr>
          <w:rFonts w:ascii="Times New Roman" w:hAnsi="Times New Roman"/>
          <w:sz w:val="24"/>
          <w:lang w:val="en-US"/>
        </w:rPr>
        <w:t xml:space="preserve"> lost: resulting in an elongated gene product because of stop codon loss.</w:t>
      </w:r>
      <w:r>
        <w:rPr>
          <w:rFonts w:ascii="Times New Roman" w:hAnsi="Times New Roman"/>
          <w:sz w:val="24"/>
          <w:lang w:val="en-US"/>
        </w:rPr>
        <w:t xml:space="preserve"> </w:t>
      </w:r>
      <w:proofErr w:type="spellStart"/>
      <w:proofErr w:type="gramStart"/>
      <w:r>
        <w:rPr>
          <w:rFonts w:ascii="Times New Roman" w:hAnsi="Times New Roman"/>
          <w:sz w:val="24"/>
          <w:vertAlign w:val="superscript"/>
          <w:lang w:val="en-US"/>
        </w:rPr>
        <w:t>o</w:t>
      </w:r>
      <w:r w:rsidRPr="00DC54CD">
        <w:rPr>
          <w:rFonts w:ascii="Times New Roman" w:hAnsi="Times New Roman"/>
          <w:sz w:val="24"/>
          <w:lang w:val="en-US"/>
        </w:rPr>
        <w:t>Start</w:t>
      </w:r>
      <w:proofErr w:type="spellEnd"/>
      <w:proofErr w:type="gramEnd"/>
      <w:r w:rsidRPr="00DC54CD">
        <w:rPr>
          <w:rFonts w:ascii="Times New Roman" w:hAnsi="Times New Roman"/>
          <w:sz w:val="24"/>
          <w:lang w:val="en-US"/>
        </w:rPr>
        <w:t xml:space="preserve"> lost: res</w:t>
      </w:r>
      <w:r>
        <w:rPr>
          <w:rFonts w:ascii="Times New Roman" w:hAnsi="Times New Roman"/>
          <w:sz w:val="24"/>
          <w:lang w:val="en-US"/>
        </w:rPr>
        <w:t xml:space="preserve">ulting in initiator codon loss. </w:t>
      </w:r>
      <w:proofErr w:type="spellStart"/>
      <w:proofErr w:type="gramStart"/>
      <w:r>
        <w:rPr>
          <w:rFonts w:ascii="Times New Roman" w:hAnsi="Times New Roman"/>
          <w:sz w:val="24"/>
          <w:vertAlign w:val="superscript"/>
          <w:lang w:val="en-US"/>
        </w:rPr>
        <w:t>p</w:t>
      </w:r>
      <w:r w:rsidRPr="00DC54CD">
        <w:rPr>
          <w:rFonts w:ascii="Times New Roman" w:hAnsi="Times New Roman"/>
          <w:sz w:val="24"/>
          <w:lang w:val="en-US"/>
        </w:rPr>
        <w:t>Stop</w:t>
      </w:r>
      <w:proofErr w:type="spellEnd"/>
      <w:proofErr w:type="gramEnd"/>
      <w:r w:rsidRPr="00DC54CD">
        <w:rPr>
          <w:rFonts w:ascii="Times New Roman" w:hAnsi="Times New Roman"/>
          <w:sz w:val="24"/>
          <w:lang w:val="en-US"/>
        </w:rPr>
        <w:t xml:space="preserve"> retained variant: change in one base in the terminator codon, but the terminator remains.</w:t>
      </w:r>
      <w:r>
        <w:rPr>
          <w:rFonts w:ascii="Times New Roman" w:hAnsi="Times New Roman"/>
          <w:sz w:val="24"/>
          <w:lang w:val="en-US"/>
        </w:rPr>
        <w:t xml:space="preserve"> </w:t>
      </w:r>
      <w:proofErr w:type="spellStart"/>
      <w:proofErr w:type="gramStart"/>
      <w:r>
        <w:rPr>
          <w:rFonts w:ascii="Times New Roman" w:hAnsi="Times New Roman"/>
          <w:sz w:val="24"/>
          <w:vertAlign w:val="superscript"/>
          <w:lang w:val="en-US"/>
        </w:rPr>
        <w:t>q</w:t>
      </w:r>
      <w:r w:rsidRPr="00DC54CD">
        <w:rPr>
          <w:rFonts w:ascii="Times New Roman" w:hAnsi="Times New Roman"/>
          <w:sz w:val="24"/>
          <w:lang w:val="en-US"/>
        </w:rPr>
        <w:t>Initiator</w:t>
      </w:r>
      <w:proofErr w:type="spellEnd"/>
      <w:proofErr w:type="gramEnd"/>
      <w:r w:rsidRPr="00DC54CD">
        <w:rPr>
          <w:rFonts w:ascii="Times New Roman" w:hAnsi="Times New Roman"/>
          <w:sz w:val="24"/>
          <w:lang w:val="en-US"/>
        </w:rPr>
        <w:t xml:space="preserve"> codon variant: change in at least one base of the first codon of a transcript.</w:t>
      </w:r>
      <w:r>
        <w:rPr>
          <w:rFonts w:ascii="Times New Roman" w:hAnsi="Times New Roman"/>
          <w:sz w:val="24"/>
          <w:lang w:val="en-US"/>
        </w:rPr>
        <w:t xml:space="preserve"> </w:t>
      </w:r>
      <w:proofErr w:type="gramStart"/>
      <w:r>
        <w:rPr>
          <w:rFonts w:ascii="Times New Roman" w:hAnsi="Times New Roman"/>
          <w:sz w:val="24"/>
          <w:vertAlign w:val="superscript"/>
          <w:lang w:val="en-US"/>
        </w:rPr>
        <w:t>r</w:t>
      </w:r>
      <w:r w:rsidRPr="008A4A92">
        <w:rPr>
          <w:rFonts w:ascii="Times New Roman" w:eastAsia="Times New Roman" w:hAnsi="Times New Roman" w:cs="Times New Roman"/>
          <w:color w:val="000000"/>
          <w:sz w:val="24"/>
          <w:szCs w:val="24"/>
          <w:lang w:val="en-CA" w:eastAsia="fr-CA"/>
        </w:rPr>
        <w:t>N</w:t>
      </w:r>
      <w:r>
        <w:rPr>
          <w:rFonts w:ascii="Times New Roman" w:eastAsia="Times New Roman" w:hAnsi="Times New Roman" w:cs="Times New Roman"/>
          <w:color w:val="000000"/>
          <w:sz w:val="24"/>
          <w:szCs w:val="24"/>
          <w:lang w:val="en-CA" w:eastAsia="fr-CA"/>
        </w:rPr>
        <w:t>on-coding</w:t>
      </w:r>
      <w:proofErr w:type="gramEnd"/>
      <w:r>
        <w:rPr>
          <w:rFonts w:ascii="Times New Roman" w:eastAsia="Times New Roman" w:hAnsi="Times New Roman" w:cs="Times New Roman"/>
          <w:color w:val="000000"/>
          <w:sz w:val="24"/>
          <w:szCs w:val="24"/>
          <w:lang w:val="en-CA" w:eastAsia="fr-CA"/>
        </w:rPr>
        <w:t xml:space="preserve"> </w:t>
      </w:r>
      <w:r w:rsidRPr="006C1569">
        <w:rPr>
          <w:rFonts w:ascii="Times New Roman" w:eastAsia="Times New Roman" w:hAnsi="Times New Roman" w:cs="Times New Roman"/>
          <w:color w:val="000000"/>
          <w:sz w:val="24"/>
          <w:szCs w:val="24"/>
          <w:lang w:val="en-CA" w:eastAsia="fr-CA"/>
        </w:rPr>
        <w:t>transcript</w:t>
      </w:r>
      <w:r>
        <w:rPr>
          <w:rFonts w:ascii="Times New Roman" w:eastAsia="Times New Roman" w:hAnsi="Times New Roman" w:cs="Times New Roman"/>
          <w:color w:val="000000"/>
          <w:sz w:val="24"/>
          <w:szCs w:val="24"/>
          <w:lang w:val="en-CA" w:eastAsia="fr-CA"/>
        </w:rPr>
        <w:t xml:space="preserve"> </w:t>
      </w:r>
      <w:r w:rsidRPr="006C1569">
        <w:rPr>
          <w:rFonts w:ascii="Times New Roman" w:eastAsia="Times New Roman" w:hAnsi="Times New Roman" w:cs="Times New Roman"/>
          <w:color w:val="000000"/>
          <w:sz w:val="24"/>
          <w:szCs w:val="24"/>
          <w:lang w:val="en-CA" w:eastAsia="fr-CA"/>
        </w:rPr>
        <w:t>variant</w:t>
      </w:r>
      <w:r w:rsidRPr="008A4A92">
        <w:rPr>
          <w:rFonts w:ascii="Times New Roman" w:eastAsia="Times New Roman" w:hAnsi="Times New Roman" w:cs="Times New Roman"/>
          <w:color w:val="000000"/>
          <w:sz w:val="24"/>
          <w:szCs w:val="24"/>
          <w:lang w:val="en-CA" w:eastAsia="fr-CA"/>
        </w:rPr>
        <w:t>:</w:t>
      </w:r>
      <w:r>
        <w:rPr>
          <w:rFonts w:ascii="Times New Roman" w:eastAsia="Times New Roman" w:hAnsi="Times New Roman" w:cs="Times New Roman"/>
          <w:color w:val="000000"/>
          <w:sz w:val="24"/>
          <w:szCs w:val="24"/>
          <w:lang w:val="en-CA" w:eastAsia="fr-CA"/>
        </w:rPr>
        <w:t xml:space="preserve"> located in a non-coding RNA gene. </w:t>
      </w:r>
      <w:proofErr w:type="gramStart"/>
      <w:r>
        <w:rPr>
          <w:rFonts w:ascii="Times New Roman" w:hAnsi="Times New Roman"/>
          <w:sz w:val="24"/>
          <w:vertAlign w:val="superscript"/>
          <w:lang w:val="en-US"/>
        </w:rPr>
        <w:t>s</w:t>
      </w:r>
      <w:r w:rsidRPr="008A4A92">
        <w:rPr>
          <w:rFonts w:ascii="Times New Roman" w:eastAsia="Times New Roman" w:hAnsi="Times New Roman" w:cs="Times New Roman"/>
          <w:color w:val="000000"/>
          <w:sz w:val="24"/>
          <w:szCs w:val="24"/>
          <w:lang w:val="en-CA" w:eastAsia="fr-CA"/>
        </w:rPr>
        <w:t>I</w:t>
      </w:r>
      <w:r w:rsidRPr="006C1569">
        <w:rPr>
          <w:rFonts w:ascii="Times New Roman" w:eastAsia="Times New Roman" w:hAnsi="Times New Roman" w:cs="Times New Roman"/>
          <w:color w:val="000000"/>
          <w:sz w:val="24"/>
          <w:szCs w:val="24"/>
          <w:lang w:val="en-CA" w:eastAsia="fr-CA"/>
        </w:rPr>
        <w:t>ntragenic</w:t>
      </w:r>
      <w:proofErr w:type="gramEnd"/>
      <w:r w:rsidRPr="008A4A92">
        <w:rPr>
          <w:rFonts w:ascii="Times New Roman" w:eastAsia="Times New Roman" w:hAnsi="Times New Roman" w:cs="Times New Roman"/>
          <w:color w:val="000000"/>
          <w:sz w:val="24"/>
          <w:szCs w:val="24"/>
          <w:lang w:val="en-CA" w:eastAsia="fr-CA"/>
        </w:rPr>
        <w:t xml:space="preserve"> </w:t>
      </w:r>
      <w:r w:rsidRPr="006C1569">
        <w:rPr>
          <w:rFonts w:ascii="Times New Roman" w:eastAsia="Times New Roman" w:hAnsi="Times New Roman" w:cs="Times New Roman"/>
          <w:color w:val="000000"/>
          <w:sz w:val="24"/>
          <w:szCs w:val="24"/>
          <w:lang w:val="en-CA" w:eastAsia="fr-CA"/>
        </w:rPr>
        <w:t>variant</w:t>
      </w:r>
      <w:r>
        <w:rPr>
          <w:rFonts w:ascii="Times New Roman" w:eastAsia="Times New Roman" w:hAnsi="Times New Roman" w:cs="Times New Roman"/>
          <w:color w:val="000000"/>
          <w:sz w:val="24"/>
          <w:szCs w:val="24"/>
          <w:lang w:val="en-CA" w:eastAsia="fr-CA"/>
        </w:rPr>
        <w:t xml:space="preserve">: </w:t>
      </w:r>
      <w:r w:rsidRPr="008A4A92">
        <w:rPr>
          <w:rFonts w:ascii="Times New Roman" w:eastAsia="Times New Roman" w:hAnsi="Times New Roman" w:cs="Times New Roman"/>
          <w:color w:val="000000"/>
          <w:sz w:val="24"/>
          <w:szCs w:val="24"/>
          <w:lang w:val="en-CA" w:eastAsia="fr-CA"/>
        </w:rPr>
        <w:t>occurs within a gene but falls outs</w:t>
      </w:r>
      <w:r>
        <w:rPr>
          <w:rFonts w:ascii="Times New Roman" w:eastAsia="Times New Roman" w:hAnsi="Times New Roman" w:cs="Times New Roman"/>
          <w:color w:val="000000"/>
          <w:sz w:val="24"/>
          <w:szCs w:val="24"/>
          <w:lang w:val="en-CA" w:eastAsia="fr-CA"/>
        </w:rPr>
        <w:t xml:space="preserve">ide of all transcript features. </w:t>
      </w:r>
      <w:proofErr w:type="spellStart"/>
      <w:proofErr w:type="gramStart"/>
      <w:r>
        <w:rPr>
          <w:rFonts w:ascii="Times New Roman" w:hAnsi="Times New Roman"/>
          <w:sz w:val="24"/>
          <w:vertAlign w:val="superscript"/>
          <w:lang w:val="en-US"/>
        </w:rPr>
        <w:t>t</w:t>
      </w:r>
      <w:r w:rsidRPr="00DC54CD">
        <w:rPr>
          <w:rFonts w:ascii="Times New Roman" w:hAnsi="Times New Roman"/>
          <w:sz w:val="24"/>
          <w:lang w:val="en-US"/>
        </w:rPr>
        <w:t>Exon</w:t>
      </w:r>
      <w:proofErr w:type="spellEnd"/>
      <w:proofErr w:type="gramEnd"/>
      <w:r w:rsidRPr="00DC54CD">
        <w:rPr>
          <w:rFonts w:ascii="Times New Roman" w:hAnsi="Times New Roman"/>
          <w:sz w:val="24"/>
          <w:lang w:val="en-US"/>
        </w:rPr>
        <w:t xml:space="preserve"> loss variant: resulting in the loss of an exon from a transcript.</w:t>
      </w:r>
      <w:r>
        <w:rPr>
          <w:rFonts w:ascii="Times New Roman" w:hAnsi="Times New Roman"/>
          <w:sz w:val="24"/>
          <w:lang w:val="en-US"/>
        </w:rPr>
        <w:t xml:space="preserve"> </w:t>
      </w:r>
      <w:proofErr w:type="gramStart"/>
      <w:r>
        <w:rPr>
          <w:rFonts w:ascii="Times New Roman" w:hAnsi="Times New Roman"/>
          <w:sz w:val="24"/>
          <w:vertAlign w:val="superscript"/>
          <w:lang w:val="en-US"/>
        </w:rPr>
        <w:t>u</w:t>
      </w:r>
      <w:r w:rsidRPr="00DC54CD">
        <w:rPr>
          <w:rFonts w:ascii="Times New Roman" w:hAnsi="Times New Roman"/>
          <w:sz w:val="24"/>
          <w:lang w:val="en-US"/>
        </w:rPr>
        <w:t>5</w:t>
      </w:r>
      <w:proofErr w:type="gramEnd"/>
      <w:r w:rsidRPr="00DC54CD">
        <w:rPr>
          <w:rFonts w:ascii="Times New Roman" w:hAnsi="Times New Roman"/>
          <w:sz w:val="24"/>
          <w:lang w:val="en-US"/>
        </w:rPr>
        <w:t xml:space="preserve"> and 3 prime UTR truncation: causing the reduction of the 5' and 3’ untranslated region, respectively.</w:t>
      </w:r>
      <w:r>
        <w:rPr>
          <w:rFonts w:ascii="Times New Roman" w:hAnsi="Times New Roman"/>
          <w:sz w:val="24"/>
          <w:lang w:val="en-US"/>
        </w:rPr>
        <w:t xml:space="preserve"> </w:t>
      </w:r>
      <w:proofErr w:type="spellStart"/>
      <w:proofErr w:type="gramStart"/>
      <w:r>
        <w:rPr>
          <w:rFonts w:ascii="Times New Roman" w:hAnsi="Times New Roman"/>
          <w:sz w:val="24"/>
          <w:vertAlign w:val="superscript"/>
          <w:lang w:val="en-US"/>
        </w:rPr>
        <w:t>v</w:t>
      </w:r>
      <w:r w:rsidRPr="00DC54CD">
        <w:rPr>
          <w:rFonts w:ascii="Times New Roman" w:hAnsi="Times New Roman"/>
          <w:sz w:val="24"/>
          <w:lang w:val="en-US"/>
        </w:rPr>
        <w:t>Non</w:t>
      </w:r>
      <w:proofErr w:type="spellEnd"/>
      <w:r>
        <w:rPr>
          <w:rFonts w:ascii="Times New Roman" w:hAnsi="Times New Roman"/>
          <w:sz w:val="24"/>
          <w:lang w:val="en-US"/>
        </w:rPr>
        <w:t>-</w:t>
      </w:r>
      <w:r w:rsidRPr="00DC54CD">
        <w:rPr>
          <w:rFonts w:ascii="Times New Roman" w:hAnsi="Times New Roman"/>
          <w:sz w:val="24"/>
          <w:lang w:val="en-US"/>
        </w:rPr>
        <w:t>canonical</w:t>
      </w:r>
      <w:proofErr w:type="gramEnd"/>
      <w:r w:rsidRPr="00DC54CD">
        <w:rPr>
          <w:rFonts w:ascii="Times New Roman" w:hAnsi="Times New Roman"/>
          <w:sz w:val="24"/>
          <w:lang w:val="en-US"/>
        </w:rPr>
        <w:t xml:space="preserve"> start codon: a start codon that is not the usual AUG sequence.</w:t>
      </w:r>
      <w:r>
        <w:rPr>
          <w:rFonts w:ascii="Times New Roman" w:hAnsi="Times New Roman"/>
          <w:sz w:val="24"/>
          <w:lang w:val="en-US"/>
        </w:rPr>
        <w:t xml:space="preserve"> The total number of variant annotations does not equal the total number of variants. The reason is that some variants are part of several overlapping genes and may have</w:t>
      </w:r>
      <w:r w:rsidR="0054430B">
        <w:rPr>
          <w:rFonts w:ascii="Times New Roman" w:hAnsi="Times New Roman"/>
          <w:sz w:val="24"/>
          <w:lang w:val="en-US"/>
        </w:rPr>
        <w:t xml:space="preserve"> a</w:t>
      </w:r>
      <w:bookmarkStart w:id="0" w:name="_GoBack"/>
      <w:bookmarkEnd w:id="0"/>
      <w:r>
        <w:rPr>
          <w:rFonts w:ascii="Times New Roman" w:hAnsi="Times New Roman"/>
          <w:sz w:val="24"/>
          <w:lang w:val="en-US"/>
        </w:rPr>
        <w:t xml:space="preserve"> different effect on different genes. </w:t>
      </w:r>
    </w:p>
    <w:p w:rsidR="00EF4A4A" w:rsidRPr="00EF4A4A" w:rsidRDefault="00EF4A4A">
      <w:pPr>
        <w:rPr>
          <w:lang w:val="en-CA"/>
        </w:rPr>
      </w:pPr>
      <w:r w:rsidRPr="00EF4A4A">
        <w:rPr>
          <w:lang w:val="en-CA"/>
        </w:rPr>
        <w:br w:type="page"/>
      </w:r>
    </w:p>
    <w:tbl>
      <w:tblPr>
        <w:tblW w:w="12616" w:type="dxa"/>
        <w:jc w:val="center"/>
        <w:tblCellMar>
          <w:left w:w="70" w:type="dxa"/>
          <w:right w:w="70" w:type="dxa"/>
        </w:tblCellMar>
        <w:tblLook w:val="04A0" w:firstRow="1" w:lastRow="0" w:firstColumn="1" w:lastColumn="0" w:noHBand="0" w:noVBand="1"/>
      </w:tblPr>
      <w:tblGrid>
        <w:gridCol w:w="3520"/>
        <w:gridCol w:w="1203"/>
        <w:gridCol w:w="1233"/>
        <w:gridCol w:w="1348"/>
        <w:gridCol w:w="1626"/>
        <w:gridCol w:w="1843"/>
        <w:gridCol w:w="1843"/>
      </w:tblGrid>
      <w:tr w:rsidR="00671E78" w:rsidRPr="00671E78" w:rsidTr="00036A54">
        <w:trPr>
          <w:trHeight w:val="360"/>
          <w:jc w:val="center"/>
        </w:trPr>
        <w:tc>
          <w:tcPr>
            <w:tcW w:w="3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rPr>
                <w:rFonts w:ascii="Calibri" w:eastAsia="Times New Roman" w:hAnsi="Calibri" w:cs="Calibri"/>
                <w:b/>
                <w:bCs/>
                <w:color w:val="000000"/>
                <w:lang w:eastAsia="fr-CA"/>
              </w:rPr>
            </w:pPr>
            <w:r w:rsidRPr="00671E78">
              <w:rPr>
                <w:rFonts w:ascii="Calibri" w:eastAsia="Times New Roman" w:hAnsi="Calibri" w:cs="Calibri"/>
                <w:b/>
                <w:bCs/>
                <w:color w:val="000000"/>
                <w:lang w:eastAsia="fr-CA"/>
              </w:rPr>
              <w:lastRenderedPageBreak/>
              <w:t>Annotations</w:t>
            </w:r>
          </w:p>
        </w:tc>
        <w:tc>
          <w:tcPr>
            <w:tcW w:w="541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71E78" w:rsidRPr="00671E78" w:rsidRDefault="00671E78" w:rsidP="00671E78">
            <w:pPr>
              <w:spacing w:after="0" w:line="240" w:lineRule="auto"/>
              <w:jc w:val="center"/>
              <w:rPr>
                <w:rFonts w:ascii="Calibri" w:eastAsia="Times New Roman" w:hAnsi="Calibri" w:cs="Calibri"/>
                <w:b/>
                <w:bCs/>
                <w:color w:val="000000"/>
                <w:lang w:eastAsia="fr-CA"/>
              </w:rPr>
            </w:pPr>
            <w:proofErr w:type="spellStart"/>
            <w:r w:rsidRPr="00671E78">
              <w:rPr>
                <w:rFonts w:ascii="Calibri" w:eastAsia="Times New Roman" w:hAnsi="Calibri" w:cs="Calibri"/>
                <w:b/>
                <w:bCs/>
                <w:color w:val="000000"/>
                <w:lang w:eastAsia="fr-CA"/>
              </w:rPr>
              <w:t>Current</w:t>
            </w:r>
            <w:proofErr w:type="spellEnd"/>
            <w:r w:rsidRPr="00671E78">
              <w:rPr>
                <w:rFonts w:ascii="Calibri" w:eastAsia="Times New Roman" w:hAnsi="Calibri" w:cs="Calibri"/>
                <w:b/>
                <w:bCs/>
                <w:color w:val="000000"/>
                <w:lang w:eastAsia="fr-CA"/>
              </w:rPr>
              <w:t xml:space="preserve"> </w:t>
            </w:r>
            <w:proofErr w:type="spellStart"/>
            <w:r w:rsidRPr="00671E78">
              <w:rPr>
                <w:rFonts w:ascii="Calibri" w:eastAsia="Times New Roman" w:hAnsi="Calibri" w:cs="Calibri"/>
                <w:b/>
                <w:bCs/>
                <w:color w:val="000000"/>
                <w:lang w:eastAsia="fr-CA"/>
              </w:rPr>
              <w:t>study</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center"/>
              <w:rPr>
                <w:rFonts w:ascii="Calibri" w:eastAsia="Times New Roman" w:hAnsi="Calibri" w:cs="Calibri"/>
                <w:b/>
                <w:bCs/>
                <w:color w:val="000000"/>
                <w:lang w:eastAsia="fr-CA"/>
              </w:rPr>
            </w:pPr>
            <w:r w:rsidRPr="00671E78">
              <w:rPr>
                <w:rFonts w:ascii="Calibri" w:eastAsia="Times New Roman" w:hAnsi="Calibri" w:cs="Calibri"/>
                <w:b/>
                <w:bCs/>
                <w:color w:val="000000"/>
                <w:lang w:eastAsia="fr-CA"/>
              </w:rPr>
              <w:t>Evans et al. 2014</w:t>
            </w:r>
            <w:r w:rsidRPr="00671E78">
              <w:rPr>
                <w:rFonts w:ascii="Calibri" w:eastAsia="Times New Roman" w:hAnsi="Calibri" w:cs="Calibri"/>
                <w:b/>
                <w:bCs/>
                <w:color w:val="000000"/>
                <w:vertAlign w:val="superscript"/>
                <w:lang w:eastAsia="fr-CA"/>
              </w:rPr>
              <w:t>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center"/>
              <w:rPr>
                <w:rFonts w:ascii="Calibri" w:eastAsia="Times New Roman" w:hAnsi="Calibri" w:cs="Calibri"/>
                <w:b/>
                <w:bCs/>
                <w:color w:val="000000"/>
                <w:lang w:eastAsia="fr-CA"/>
              </w:rPr>
            </w:pPr>
            <w:proofErr w:type="spellStart"/>
            <w:r w:rsidRPr="00671E78">
              <w:rPr>
                <w:rFonts w:ascii="Calibri" w:eastAsia="Times New Roman" w:hAnsi="Calibri" w:cs="Calibri"/>
                <w:b/>
                <w:bCs/>
                <w:color w:val="000000"/>
                <w:lang w:eastAsia="fr-CA"/>
              </w:rPr>
              <w:t>BESC</w:t>
            </w:r>
            <w:r w:rsidRPr="00671E78">
              <w:rPr>
                <w:rFonts w:ascii="Calibri" w:eastAsia="Times New Roman" w:hAnsi="Calibri" w:cs="Calibri"/>
                <w:b/>
                <w:bCs/>
                <w:color w:val="000000"/>
                <w:vertAlign w:val="superscript"/>
                <w:lang w:eastAsia="fr-CA"/>
              </w:rPr>
              <w:t>b</w:t>
            </w:r>
            <w:proofErr w:type="spellEnd"/>
          </w:p>
        </w:tc>
      </w:tr>
      <w:tr w:rsidR="00671E78" w:rsidRPr="00671E78" w:rsidTr="00036A54">
        <w:trPr>
          <w:trHeight w:val="360"/>
          <w:jc w:val="center"/>
        </w:trPr>
        <w:tc>
          <w:tcPr>
            <w:tcW w:w="3520" w:type="dxa"/>
            <w:vMerge/>
            <w:tcBorders>
              <w:top w:val="single" w:sz="4" w:space="0" w:color="auto"/>
              <w:left w:val="single" w:sz="4" w:space="0" w:color="auto"/>
              <w:bottom w:val="single" w:sz="4" w:space="0" w:color="auto"/>
              <w:right w:val="single" w:sz="4" w:space="0" w:color="auto"/>
            </w:tcBorders>
            <w:vAlign w:val="center"/>
            <w:hideMark/>
          </w:tcPr>
          <w:p w:rsidR="00671E78" w:rsidRPr="00671E78" w:rsidRDefault="00671E78" w:rsidP="00671E78">
            <w:pPr>
              <w:spacing w:after="0" w:line="240" w:lineRule="auto"/>
              <w:rPr>
                <w:rFonts w:ascii="Calibri" w:eastAsia="Times New Roman" w:hAnsi="Calibri" w:cs="Calibri"/>
                <w:b/>
                <w:bCs/>
                <w:color w:val="000000"/>
                <w:lang w:eastAsia="fr-CA"/>
              </w:rPr>
            </w:pPr>
          </w:p>
        </w:tc>
        <w:tc>
          <w:tcPr>
            <w:tcW w:w="541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71E78" w:rsidRPr="00671E78" w:rsidRDefault="00671E78" w:rsidP="00671E78">
            <w:pPr>
              <w:spacing w:after="0" w:line="240" w:lineRule="auto"/>
              <w:jc w:val="center"/>
              <w:rPr>
                <w:rFonts w:ascii="Calibri" w:eastAsia="Times New Roman" w:hAnsi="Calibri" w:cs="Calibri"/>
                <w:b/>
                <w:bCs/>
                <w:color w:val="000000"/>
                <w:lang w:eastAsia="fr-CA"/>
              </w:rPr>
            </w:pPr>
            <w:r w:rsidRPr="00671E78">
              <w:rPr>
                <w:rFonts w:ascii="Calibri" w:eastAsia="Times New Roman" w:hAnsi="Calibri" w:cs="Calibri"/>
                <w:b/>
                <w:bCs/>
                <w:color w:val="000000"/>
                <w:lang w:eastAsia="fr-CA"/>
              </w:rPr>
              <w:t xml:space="preserve">1,017 </w:t>
            </w:r>
            <w:proofErr w:type="spellStart"/>
            <w:r w:rsidRPr="00671E78">
              <w:rPr>
                <w:rFonts w:ascii="Calibri" w:eastAsia="Times New Roman" w:hAnsi="Calibri" w:cs="Calibri"/>
                <w:b/>
                <w:bCs/>
                <w:color w:val="000000"/>
                <w:lang w:eastAsia="fr-CA"/>
              </w:rPr>
              <w:t>individuals</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center"/>
              <w:rPr>
                <w:rFonts w:ascii="Calibri" w:eastAsia="Times New Roman" w:hAnsi="Calibri" w:cs="Calibri"/>
                <w:b/>
                <w:bCs/>
                <w:color w:val="000000"/>
                <w:lang w:eastAsia="fr-CA"/>
              </w:rPr>
            </w:pPr>
            <w:r w:rsidRPr="00671E78">
              <w:rPr>
                <w:rFonts w:ascii="Calibri" w:eastAsia="Times New Roman" w:hAnsi="Calibri" w:cs="Calibri"/>
                <w:b/>
                <w:bCs/>
                <w:color w:val="000000"/>
                <w:lang w:eastAsia="fr-CA"/>
              </w:rPr>
              <w:t xml:space="preserve">544 </w:t>
            </w:r>
            <w:proofErr w:type="spellStart"/>
            <w:r w:rsidRPr="00671E78">
              <w:rPr>
                <w:rFonts w:ascii="Calibri" w:eastAsia="Times New Roman" w:hAnsi="Calibri" w:cs="Calibri"/>
                <w:b/>
                <w:bCs/>
                <w:color w:val="000000"/>
                <w:lang w:eastAsia="fr-CA"/>
              </w:rPr>
              <w:t>individuals</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center"/>
              <w:rPr>
                <w:rFonts w:ascii="Calibri" w:eastAsia="Times New Roman" w:hAnsi="Calibri" w:cs="Calibri"/>
                <w:b/>
                <w:bCs/>
                <w:color w:val="000000"/>
                <w:lang w:eastAsia="fr-CA"/>
              </w:rPr>
            </w:pPr>
            <w:r w:rsidRPr="00671E78">
              <w:rPr>
                <w:rFonts w:ascii="Calibri" w:eastAsia="Times New Roman" w:hAnsi="Calibri" w:cs="Calibri"/>
                <w:b/>
                <w:bCs/>
                <w:color w:val="000000"/>
                <w:lang w:eastAsia="fr-CA"/>
              </w:rPr>
              <w:t xml:space="preserve">882 </w:t>
            </w:r>
            <w:proofErr w:type="spellStart"/>
            <w:r w:rsidRPr="00671E78">
              <w:rPr>
                <w:rFonts w:ascii="Calibri" w:eastAsia="Times New Roman" w:hAnsi="Calibri" w:cs="Calibri"/>
                <w:b/>
                <w:bCs/>
                <w:color w:val="000000"/>
                <w:lang w:eastAsia="fr-CA"/>
              </w:rPr>
              <w:t>individuals</w:t>
            </w:r>
            <w:proofErr w:type="spellEnd"/>
          </w:p>
        </w:tc>
      </w:tr>
      <w:tr w:rsidR="00671E78" w:rsidRPr="00671E78" w:rsidTr="00036A54">
        <w:trPr>
          <w:trHeight w:val="360"/>
          <w:jc w:val="center"/>
        </w:trPr>
        <w:tc>
          <w:tcPr>
            <w:tcW w:w="3520" w:type="dxa"/>
            <w:vMerge/>
            <w:tcBorders>
              <w:top w:val="single" w:sz="4" w:space="0" w:color="auto"/>
              <w:left w:val="single" w:sz="4" w:space="0" w:color="auto"/>
              <w:bottom w:val="single" w:sz="4" w:space="0" w:color="auto"/>
              <w:right w:val="single" w:sz="4" w:space="0" w:color="auto"/>
            </w:tcBorders>
            <w:vAlign w:val="center"/>
            <w:hideMark/>
          </w:tcPr>
          <w:p w:rsidR="00671E78" w:rsidRPr="00671E78" w:rsidRDefault="00671E78" w:rsidP="00671E78">
            <w:pPr>
              <w:spacing w:after="0" w:line="240" w:lineRule="auto"/>
              <w:rPr>
                <w:rFonts w:ascii="Calibri" w:eastAsia="Times New Roman" w:hAnsi="Calibri" w:cs="Calibri"/>
                <w:b/>
                <w:bCs/>
                <w:color w:val="000000"/>
                <w:lang w:eastAsia="fr-CA"/>
              </w:rPr>
            </w:pPr>
          </w:p>
        </w:tc>
        <w:tc>
          <w:tcPr>
            <w:tcW w:w="243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71E78" w:rsidRPr="00671E78" w:rsidRDefault="00671E78" w:rsidP="00671E78">
            <w:pPr>
              <w:spacing w:after="0" w:line="240" w:lineRule="auto"/>
              <w:jc w:val="center"/>
              <w:rPr>
                <w:rFonts w:ascii="Calibri" w:eastAsia="Times New Roman" w:hAnsi="Calibri" w:cs="Calibri"/>
                <w:b/>
                <w:bCs/>
                <w:color w:val="000000"/>
                <w:lang w:eastAsia="fr-CA"/>
              </w:rPr>
            </w:pPr>
            <w:proofErr w:type="spellStart"/>
            <w:r w:rsidRPr="00671E78">
              <w:rPr>
                <w:rFonts w:ascii="Calibri" w:eastAsia="Times New Roman" w:hAnsi="Calibri" w:cs="Calibri"/>
                <w:b/>
                <w:bCs/>
                <w:color w:val="000000"/>
                <w:lang w:eastAsia="fr-CA"/>
              </w:rPr>
              <w:t>Overlap</w:t>
            </w:r>
            <w:proofErr w:type="spellEnd"/>
          </w:p>
        </w:tc>
        <w:tc>
          <w:tcPr>
            <w:tcW w:w="1348"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center"/>
              <w:rPr>
                <w:rFonts w:ascii="Calibri" w:eastAsia="Times New Roman" w:hAnsi="Calibri" w:cs="Calibri"/>
                <w:b/>
                <w:bCs/>
                <w:i/>
                <w:iCs/>
                <w:color w:val="000000"/>
                <w:lang w:eastAsia="fr-CA"/>
              </w:rPr>
            </w:pPr>
            <w:proofErr w:type="spellStart"/>
            <w:r w:rsidRPr="00671E78">
              <w:rPr>
                <w:rFonts w:ascii="Calibri" w:eastAsia="Times New Roman" w:hAnsi="Calibri" w:cs="Calibri"/>
                <w:b/>
                <w:bCs/>
                <w:i/>
                <w:iCs/>
                <w:color w:val="000000"/>
                <w:lang w:eastAsia="fr-CA"/>
              </w:rPr>
              <w:t>Platypus</w:t>
            </w:r>
            <w:proofErr w:type="spellEnd"/>
          </w:p>
        </w:tc>
        <w:tc>
          <w:tcPr>
            <w:tcW w:w="1626"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center"/>
              <w:rPr>
                <w:rFonts w:ascii="Calibri" w:eastAsia="Times New Roman" w:hAnsi="Calibri" w:cs="Calibri"/>
                <w:b/>
                <w:bCs/>
                <w:i/>
                <w:iCs/>
                <w:color w:val="000000"/>
                <w:lang w:eastAsia="fr-CA"/>
              </w:rPr>
            </w:pPr>
            <w:proofErr w:type="spellStart"/>
            <w:r w:rsidRPr="00671E78">
              <w:rPr>
                <w:rFonts w:ascii="Calibri" w:eastAsia="Times New Roman" w:hAnsi="Calibri" w:cs="Calibri"/>
                <w:b/>
                <w:bCs/>
                <w:i/>
                <w:iCs/>
                <w:color w:val="000000"/>
                <w:lang w:eastAsia="fr-CA"/>
              </w:rPr>
              <w:t>HaplotypeCaller</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center"/>
              <w:rPr>
                <w:rFonts w:ascii="Calibri" w:eastAsia="Times New Roman" w:hAnsi="Calibri" w:cs="Calibri"/>
                <w:b/>
                <w:bCs/>
                <w:i/>
                <w:iCs/>
                <w:color w:val="000000"/>
                <w:lang w:eastAsia="fr-CA"/>
              </w:rPr>
            </w:pPr>
            <w:proofErr w:type="spellStart"/>
            <w:r w:rsidRPr="00671E78">
              <w:rPr>
                <w:rFonts w:ascii="Calibri" w:eastAsia="Times New Roman" w:hAnsi="Calibri" w:cs="Calibri"/>
                <w:b/>
                <w:bCs/>
                <w:i/>
                <w:iCs/>
                <w:color w:val="000000"/>
                <w:lang w:eastAsia="fr-CA"/>
              </w:rPr>
              <w:t>Samtools</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center"/>
              <w:rPr>
                <w:rFonts w:ascii="Calibri" w:eastAsia="Times New Roman" w:hAnsi="Calibri" w:cs="Calibri"/>
                <w:b/>
                <w:bCs/>
                <w:i/>
                <w:iCs/>
                <w:color w:val="000000"/>
                <w:lang w:eastAsia="fr-CA"/>
              </w:rPr>
            </w:pPr>
            <w:r w:rsidRPr="00671E78">
              <w:rPr>
                <w:rFonts w:ascii="Calibri" w:eastAsia="Times New Roman" w:hAnsi="Calibri" w:cs="Calibri"/>
                <w:b/>
                <w:bCs/>
                <w:i/>
                <w:iCs/>
                <w:color w:val="000000"/>
                <w:lang w:eastAsia="fr-CA"/>
              </w:rPr>
              <w:t>GATK</w:t>
            </w:r>
          </w:p>
        </w:tc>
      </w:tr>
      <w:tr w:rsidR="00671E78" w:rsidRPr="00671E78" w:rsidTr="00036A54">
        <w:trPr>
          <w:trHeight w:val="360"/>
          <w:jc w:val="center"/>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rPr>
                <w:rFonts w:ascii="Calibri" w:eastAsia="Times New Roman" w:hAnsi="Calibri" w:cs="Calibri"/>
                <w:color w:val="000000"/>
                <w:lang w:eastAsia="fr-CA"/>
              </w:rPr>
            </w:pPr>
            <w:proofErr w:type="spellStart"/>
            <w:r w:rsidRPr="00671E78">
              <w:rPr>
                <w:rFonts w:ascii="Calibri" w:eastAsia="Times New Roman" w:hAnsi="Calibri" w:cs="Calibri"/>
                <w:color w:val="000000"/>
                <w:lang w:eastAsia="fr-CA"/>
              </w:rPr>
              <w:t>Polymorphic</w:t>
            </w:r>
            <w:proofErr w:type="spellEnd"/>
            <w:r w:rsidRPr="00671E78">
              <w:rPr>
                <w:rFonts w:ascii="Calibri" w:eastAsia="Times New Roman" w:hAnsi="Calibri" w:cs="Calibri"/>
                <w:color w:val="000000"/>
                <w:lang w:eastAsia="fr-CA"/>
              </w:rPr>
              <w:t xml:space="preserve"> sites</w:t>
            </w:r>
          </w:p>
        </w:tc>
        <w:tc>
          <w:tcPr>
            <w:tcW w:w="1203" w:type="dxa"/>
            <w:tcBorders>
              <w:top w:val="nil"/>
              <w:left w:val="nil"/>
              <w:bottom w:val="single" w:sz="4" w:space="0" w:color="auto"/>
              <w:right w:val="nil"/>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7,313,551</w:t>
            </w:r>
          </w:p>
        </w:tc>
        <w:tc>
          <w:tcPr>
            <w:tcW w:w="123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(8</w:t>
            </w:r>
            <w:r w:rsidR="00DD7FE1">
              <w:rPr>
                <w:rFonts w:ascii="Calibri" w:eastAsia="Times New Roman" w:hAnsi="Calibri" w:cs="Calibri"/>
                <w:color w:val="000000"/>
                <w:lang w:eastAsia="fr-CA"/>
              </w:rPr>
              <w:t>,</w:t>
            </w:r>
            <w:r w:rsidRPr="00671E78">
              <w:rPr>
                <w:rFonts w:ascii="Calibri" w:eastAsia="Times New Roman" w:hAnsi="Calibri" w:cs="Calibri"/>
                <w:color w:val="000000"/>
                <w:lang w:eastAsia="fr-CA"/>
              </w:rPr>
              <w:t>368</w:t>
            </w:r>
            <w:r w:rsidR="00DD7FE1">
              <w:rPr>
                <w:rFonts w:ascii="Calibri" w:eastAsia="Times New Roman" w:hAnsi="Calibri" w:cs="Calibri"/>
                <w:color w:val="000000"/>
                <w:lang w:eastAsia="fr-CA"/>
              </w:rPr>
              <w:t>,</w:t>
            </w:r>
            <w:r w:rsidRPr="00671E78">
              <w:rPr>
                <w:rFonts w:ascii="Calibri" w:eastAsia="Times New Roman" w:hAnsi="Calibri" w:cs="Calibri"/>
                <w:color w:val="000000"/>
                <w:lang w:eastAsia="fr-CA"/>
              </w:rPr>
              <w:t>838)</w:t>
            </w:r>
          </w:p>
        </w:tc>
        <w:tc>
          <w:tcPr>
            <w:tcW w:w="1348"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14,539,625</w:t>
            </w:r>
          </w:p>
        </w:tc>
        <w:tc>
          <w:tcPr>
            <w:tcW w:w="1626"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19,478,954</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N.D.</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28,342,758</w:t>
            </w:r>
          </w:p>
        </w:tc>
      </w:tr>
      <w:tr w:rsidR="00671E78" w:rsidRPr="00671E78" w:rsidTr="00036A54">
        <w:trPr>
          <w:trHeight w:val="360"/>
          <w:jc w:val="center"/>
        </w:trPr>
        <w:tc>
          <w:tcPr>
            <w:tcW w:w="3520" w:type="dxa"/>
            <w:tcBorders>
              <w:top w:val="nil"/>
              <w:left w:val="single" w:sz="4" w:space="0" w:color="auto"/>
              <w:bottom w:val="nil"/>
              <w:right w:val="single" w:sz="4" w:space="0" w:color="auto"/>
            </w:tcBorders>
            <w:shd w:val="clear" w:color="auto" w:fill="auto"/>
            <w:noWrap/>
            <w:vAlign w:val="center"/>
            <w:hideMark/>
          </w:tcPr>
          <w:p w:rsidR="00671E78" w:rsidRPr="00671E78" w:rsidRDefault="00671E78" w:rsidP="00671E78">
            <w:pPr>
              <w:spacing w:after="0" w:line="240" w:lineRule="auto"/>
              <w:rPr>
                <w:rFonts w:ascii="Calibri" w:eastAsia="Times New Roman" w:hAnsi="Calibri" w:cs="Calibri"/>
                <w:color w:val="000000"/>
                <w:lang w:eastAsia="fr-CA"/>
              </w:rPr>
            </w:pPr>
            <w:r w:rsidRPr="00671E78">
              <w:rPr>
                <w:rFonts w:ascii="Calibri" w:eastAsia="Times New Roman" w:hAnsi="Calibri" w:cs="Calibri"/>
                <w:color w:val="000000"/>
                <w:lang w:eastAsia="fr-CA"/>
              </w:rPr>
              <w:t>Total</w:t>
            </w:r>
          </w:p>
        </w:tc>
        <w:tc>
          <w:tcPr>
            <w:tcW w:w="1203" w:type="dxa"/>
            <w:tcBorders>
              <w:top w:val="nil"/>
              <w:left w:val="nil"/>
              <w:bottom w:val="nil"/>
              <w:right w:val="nil"/>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7,441,340</w:t>
            </w:r>
          </w:p>
        </w:tc>
        <w:tc>
          <w:tcPr>
            <w:tcW w:w="1233" w:type="dxa"/>
            <w:tcBorders>
              <w:top w:val="nil"/>
              <w:left w:val="nil"/>
              <w:bottom w:val="nil"/>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(8</w:t>
            </w:r>
            <w:r w:rsidR="00DD7FE1">
              <w:rPr>
                <w:rFonts w:ascii="Calibri" w:eastAsia="Times New Roman" w:hAnsi="Calibri" w:cs="Calibri"/>
                <w:color w:val="000000"/>
                <w:lang w:eastAsia="fr-CA"/>
              </w:rPr>
              <w:t>,</w:t>
            </w:r>
            <w:r w:rsidRPr="00671E78">
              <w:rPr>
                <w:rFonts w:ascii="Calibri" w:eastAsia="Times New Roman" w:hAnsi="Calibri" w:cs="Calibri"/>
                <w:color w:val="000000"/>
                <w:lang w:eastAsia="fr-CA"/>
              </w:rPr>
              <w:t>497</w:t>
            </w:r>
            <w:r w:rsidR="00DD7FE1">
              <w:rPr>
                <w:rFonts w:ascii="Calibri" w:eastAsia="Times New Roman" w:hAnsi="Calibri" w:cs="Calibri"/>
                <w:color w:val="000000"/>
                <w:lang w:eastAsia="fr-CA"/>
              </w:rPr>
              <w:t>,</w:t>
            </w:r>
            <w:r w:rsidRPr="00671E78">
              <w:rPr>
                <w:rFonts w:ascii="Calibri" w:eastAsia="Times New Roman" w:hAnsi="Calibri" w:cs="Calibri"/>
                <w:color w:val="000000"/>
                <w:lang w:eastAsia="fr-CA"/>
              </w:rPr>
              <w:t>509)</w:t>
            </w:r>
          </w:p>
        </w:tc>
        <w:tc>
          <w:tcPr>
            <w:tcW w:w="1348" w:type="dxa"/>
            <w:tcBorders>
              <w:top w:val="nil"/>
              <w:left w:val="nil"/>
              <w:bottom w:val="nil"/>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15,734,785</w:t>
            </w:r>
          </w:p>
        </w:tc>
        <w:tc>
          <w:tcPr>
            <w:tcW w:w="1626" w:type="dxa"/>
            <w:tcBorders>
              <w:top w:val="nil"/>
              <w:left w:val="nil"/>
              <w:bottom w:val="nil"/>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19,971,499</w:t>
            </w:r>
          </w:p>
        </w:tc>
        <w:tc>
          <w:tcPr>
            <w:tcW w:w="1843" w:type="dxa"/>
            <w:tcBorders>
              <w:top w:val="nil"/>
              <w:left w:val="nil"/>
              <w:bottom w:val="nil"/>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17,902,740</w:t>
            </w:r>
          </w:p>
        </w:tc>
        <w:tc>
          <w:tcPr>
            <w:tcW w:w="1843" w:type="dxa"/>
            <w:tcBorders>
              <w:top w:val="nil"/>
              <w:left w:val="nil"/>
              <w:bottom w:val="single" w:sz="8"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28,342,758</w:t>
            </w:r>
          </w:p>
        </w:tc>
      </w:tr>
      <w:tr w:rsidR="00671E78" w:rsidRPr="00671E78" w:rsidTr="00036A54">
        <w:trPr>
          <w:trHeight w:val="360"/>
          <w:jc w:val="center"/>
        </w:trPr>
        <w:tc>
          <w:tcPr>
            <w:tcW w:w="3520" w:type="dxa"/>
            <w:tcBorders>
              <w:top w:val="single" w:sz="8" w:space="0" w:color="auto"/>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rPr>
                <w:rFonts w:ascii="Calibri" w:eastAsia="Times New Roman" w:hAnsi="Calibri" w:cs="Calibri"/>
                <w:color w:val="000000"/>
                <w:lang w:eastAsia="fr-CA"/>
              </w:rPr>
            </w:pPr>
            <w:proofErr w:type="spellStart"/>
            <w:r w:rsidRPr="00671E78">
              <w:rPr>
                <w:rFonts w:ascii="Calibri" w:eastAsia="Times New Roman" w:hAnsi="Calibri" w:cs="Calibri"/>
                <w:color w:val="000000"/>
                <w:lang w:eastAsia="fr-CA"/>
              </w:rPr>
              <w:t>intergenic</w:t>
            </w:r>
            <w:proofErr w:type="spellEnd"/>
            <w:r w:rsidRPr="00671E78">
              <w:rPr>
                <w:rFonts w:ascii="Calibri" w:eastAsia="Times New Roman" w:hAnsi="Calibri" w:cs="Calibri"/>
                <w:color w:val="000000"/>
                <w:lang w:eastAsia="fr-CA"/>
              </w:rPr>
              <w:t xml:space="preserve"> </w:t>
            </w:r>
            <w:proofErr w:type="spellStart"/>
            <w:r w:rsidRPr="00671E78">
              <w:rPr>
                <w:rFonts w:ascii="Calibri" w:eastAsia="Times New Roman" w:hAnsi="Calibri" w:cs="Calibri"/>
                <w:color w:val="000000"/>
                <w:lang w:eastAsia="fr-CA"/>
              </w:rPr>
              <w:t>variant</w:t>
            </w:r>
            <w:r w:rsidRPr="00671E78">
              <w:rPr>
                <w:rFonts w:ascii="Calibri" w:eastAsia="Times New Roman" w:hAnsi="Calibri" w:cs="Calibri"/>
                <w:color w:val="000000"/>
                <w:vertAlign w:val="superscript"/>
                <w:lang w:eastAsia="fr-CA"/>
              </w:rPr>
              <w:t>c</w:t>
            </w:r>
            <w:proofErr w:type="spellEnd"/>
          </w:p>
        </w:tc>
        <w:tc>
          <w:tcPr>
            <w:tcW w:w="1203" w:type="dxa"/>
            <w:tcBorders>
              <w:top w:val="single" w:sz="8" w:space="0" w:color="auto"/>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5,254,503</w:t>
            </w:r>
          </w:p>
        </w:tc>
        <w:tc>
          <w:tcPr>
            <w:tcW w:w="1233" w:type="dxa"/>
            <w:tcBorders>
              <w:top w:val="single" w:sz="8" w:space="0" w:color="auto"/>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(5</w:t>
            </w:r>
            <w:r w:rsidR="00DD7FE1">
              <w:rPr>
                <w:rFonts w:ascii="Calibri" w:eastAsia="Times New Roman" w:hAnsi="Calibri" w:cs="Calibri"/>
                <w:color w:val="000000"/>
                <w:lang w:eastAsia="fr-CA"/>
              </w:rPr>
              <w:t>,</w:t>
            </w:r>
            <w:r w:rsidRPr="00671E78">
              <w:rPr>
                <w:rFonts w:ascii="Calibri" w:eastAsia="Times New Roman" w:hAnsi="Calibri" w:cs="Calibri"/>
                <w:color w:val="000000"/>
                <w:lang w:eastAsia="fr-CA"/>
              </w:rPr>
              <w:t>645</w:t>
            </w:r>
            <w:r w:rsidR="00DD7FE1">
              <w:rPr>
                <w:rFonts w:ascii="Calibri" w:eastAsia="Times New Roman" w:hAnsi="Calibri" w:cs="Calibri"/>
                <w:color w:val="000000"/>
                <w:lang w:eastAsia="fr-CA"/>
              </w:rPr>
              <w:t>,</w:t>
            </w:r>
            <w:r w:rsidRPr="00671E78">
              <w:rPr>
                <w:rFonts w:ascii="Calibri" w:eastAsia="Times New Roman" w:hAnsi="Calibri" w:cs="Calibri"/>
                <w:color w:val="000000"/>
                <w:lang w:eastAsia="fr-CA"/>
              </w:rPr>
              <w:t>996)</w:t>
            </w:r>
          </w:p>
        </w:tc>
        <w:tc>
          <w:tcPr>
            <w:tcW w:w="1348" w:type="dxa"/>
            <w:tcBorders>
              <w:top w:val="single" w:sz="8" w:space="0" w:color="auto"/>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10,886,077</w:t>
            </w:r>
          </w:p>
        </w:tc>
        <w:tc>
          <w:tcPr>
            <w:tcW w:w="1626" w:type="dxa"/>
            <w:tcBorders>
              <w:top w:val="single" w:sz="8" w:space="0" w:color="auto"/>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15,149,344</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14,520,224</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19,282,463</w:t>
            </w:r>
          </w:p>
        </w:tc>
      </w:tr>
      <w:tr w:rsidR="00671E78" w:rsidRPr="00671E78" w:rsidTr="00036A54">
        <w:trPr>
          <w:trHeight w:val="360"/>
          <w:jc w:val="center"/>
        </w:trPr>
        <w:tc>
          <w:tcPr>
            <w:tcW w:w="3520"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rPr>
                <w:rFonts w:ascii="Calibri" w:eastAsia="Times New Roman" w:hAnsi="Calibri" w:cs="Calibri"/>
                <w:color w:val="000000"/>
                <w:lang w:eastAsia="fr-CA"/>
              </w:rPr>
            </w:pPr>
            <w:proofErr w:type="spellStart"/>
            <w:r w:rsidRPr="00671E78">
              <w:rPr>
                <w:rFonts w:ascii="Calibri" w:eastAsia="Times New Roman" w:hAnsi="Calibri" w:cs="Calibri"/>
                <w:color w:val="000000"/>
                <w:lang w:eastAsia="fr-CA"/>
              </w:rPr>
              <w:t>downstream</w:t>
            </w:r>
            <w:proofErr w:type="spellEnd"/>
            <w:r w:rsidRPr="00671E78">
              <w:rPr>
                <w:rFonts w:ascii="Calibri" w:eastAsia="Times New Roman" w:hAnsi="Calibri" w:cs="Calibri"/>
                <w:color w:val="000000"/>
                <w:lang w:eastAsia="fr-CA"/>
              </w:rPr>
              <w:t xml:space="preserve"> </w:t>
            </w:r>
            <w:proofErr w:type="spellStart"/>
            <w:r w:rsidRPr="00671E78">
              <w:rPr>
                <w:rFonts w:ascii="Calibri" w:eastAsia="Times New Roman" w:hAnsi="Calibri" w:cs="Calibri"/>
                <w:color w:val="000000"/>
                <w:lang w:eastAsia="fr-CA"/>
              </w:rPr>
              <w:t>gene</w:t>
            </w:r>
            <w:proofErr w:type="spellEnd"/>
            <w:r w:rsidRPr="00671E78">
              <w:rPr>
                <w:rFonts w:ascii="Calibri" w:eastAsia="Times New Roman" w:hAnsi="Calibri" w:cs="Calibri"/>
                <w:color w:val="000000"/>
                <w:lang w:eastAsia="fr-CA"/>
              </w:rPr>
              <w:t xml:space="preserve"> </w:t>
            </w:r>
            <w:proofErr w:type="spellStart"/>
            <w:r w:rsidRPr="00671E78">
              <w:rPr>
                <w:rFonts w:ascii="Calibri" w:eastAsia="Times New Roman" w:hAnsi="Calibri" w:cs="Calibri"/>
                <w:color w:val="000000"/>
                <w:lang w:eastAsia="fr-CA"/>
              </w:rPr>
              <w:t>variant</w:t>
            </w:r>
            <w:r w:rsidRPr="00671E78">
              <w:rPr>
                <w:rFonts w:ascii="Calibri" w:eastAsia="Times New Roman" w:hAnsi="Calibri" w:cs="Calibri"/>
                <w:color w:val="000000"/>
                <w:vertAlign w:val="superscript"/>
                <w:lang w:eastAsia="fr-CA"/>
              </w:rPr>
              <w:t>d</w:t>
            </w:r>
            <w:proofErr w:type="spellEnd"/>
          </w:p>
        </w:tc>
        <w:tc>
          <w:tcPr>
            <w:tcW w:w="1203"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3,955,249</w:t>
            </w:r>
          </w:p>
        </w:tc>
        <w:tc>
          <w:tcPr>
            <w:tcW w:w="123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(4</w:t>
            </w:r>
            <w:r w:rsidR="00DD7FE1">
              <w:rPr>
                <w:rFonts w:ascii="Calibri" w:eastAsia="Times New Roman" w:hAnsi="Calibri" w:cs="Calibri"/>
                <w:color w:val="000000"/>
                <w:lang w:eastAsia="fr-CA"/>
              </w:rPr>
              <w:t>,</w:t>
            </w:r>
            <w:r w:rsidRPr="00671E78">
              <w:rPr>
                <w:rFonts w:ascii="Calibri" w:eastAsia="Times New Roman" w:hAnsi="Calibri" w:cs="Calibri"/>
                <w:color w:val="000000"/>
                <w:lang w:eastAsia="fr-CA"/>
              </w:rPr>
              <w:t>607</w:t>
            </w:r>
            <w:r w:rsidR="00DD7FE1">
              <w:rPr>
                <w:rFonts w:ascii="Calibri" w:eastAsia="Times New Roman" w:hAnsi="Calibri" w:cs="Calibri"/>
                <w:color w:val="000000"/>
                <w:lang w:eastAsia="fr-CA"/>
              </w:rPr>
              <w:t>,</w:t>
            </w:r>
            <w:r w:rsidRPr="00671E78">
              <w:rPr>
                <w:rFonts w:ascii="Calibri" w:eastAsia="Times New Roman" w:hAnsi="Calibri" w:cs="Calibri"/>
                <w:color w:val="000000"/>
                <w:lang w:eastAsia="fr-CA"/>
              </w:rPr>
              <w:t>452)</w:t>
            </w:r>
          </w:p>
        </w:tc>
        <w:tc>
          <w:tcPr>
            <w:tcW w:w="1348"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7,883,178</w:t>
            </w:r>
          </w:p>
        </w:tc>
        <w:tc>
          <w:tcPr>
            <w:tcW w:w="1626"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11,059,573</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N.D.</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13,074,290</w:t>
            </w:r>
          </w:p>
        </w:tc>
      </w:tr>
      <w:tr w:rsidR="00671E78" w:rsidRPr="00671E78" w:rsidTr="00036A54">
        <w:trPr>
          <w:trHeight w:val="360"/>
          <w:jc w:val="center"/>
        </w:trPr>
        <w:tc>
          <w:tcPr>
            <w:tcW w:w="3520" w:type="dxa"/>
            <w:tcBorders>
              <w:top w:val="nil"/>
              <w:left w:val="single" w:sz="4" w:space="0" w:color="auto"/>
              <w:bottom w:val="single" w:sz="8" w:space="0" w:color="auto"/>
              <w:right w:val="nil"/>
            </w:tcBorders>
            <w:shd w:val="clear" w:color="auto" w:fill="auto"/>
            <w:noWrap/>
            <w:vAlign w:val="center"/>
            <w:hideMark/>
          </w:tcPr>
          <w:p w:rsidR="00671E78" w:rsidRPr="00671E78" w:rsidRDefault="00671E78" w:rsidP="00671E78">
            <w:pPr>
              <w:spacing w:after="0" w:line="240" w:lineRule="auto"/>
              <w:rPr>
                <w:rFonts w:ascii="Calibri" w:eastAsia="Times New Roman" w:hAnsi="Calibri" w:cs="Calibri"/>
                <w:color w:val="000000"/>
                <w:lang w:eastAsia="fr-CA"/>
              </w:rPr>
            </w:pPr>
            <w:proofErr w:type="spellStart"/>
            <w:r w:rsidRPr="00671E78">
              <w:rPr>
                <w:rFonts w:ascii="Calibri" w:eastAsia="Times New Roman" w:hAnsi="Calibri" w:cs="Calibri"/>
                <w:color w:val="000000"/>
                <w:lang w:eastAsia="fr-CA"/>
              </w:rPr>
              <w:t>upstream</w:t>
            </w:r>
            <w:proofErr w:type="spellEnd"/>
            <w:r w:rsidRPr="00671E78">
              <w:rPr>
                <w:rFonts w:ascii="Calibri" w:eastAsia="Times New Roman" w:hAnsi="Calibri" w:cs="Calibri"/>
                <w:color w:val="000000"/>
                <w:lang w:eastAsia="fr-CA"/>
              </w:rPr>
              <w:t xml:space="preserve"> </w:t>
            </w:r>
            <w:proofErr w:type="spellStart"/>
            <w:r w:rsidRPr="00671E78">
              <w:rPr>
                <w:rFonts w:ascii="Calibri" w:eastAsia="Times New Roman" w:hAnsi="Calibri" w:cs="Calibri"/>
                <w:color w:val="000000"/>
                <w:lang w:eastAsia="fr-CA"/>
              </w:rPr>
              <w:t>gene</w:t>
            </w:r>
            <w:proofErr w:type="spellEnd"/>
            <w:r w:rsidRPr="00671E78">
              <w:rPr>
                <w:rFonts w:ascii="Calibri" w:eastAsia="Times New Roman" w:hAnsi="Calibri" w:cs="Calibri"/>
                <w:color w:val="000000"/>
                <w:lang w:eastAsia="fr-CA"/>
              </w:rPr>
              <w:t xml:space="preserve"> </w:t>
            </w:r>
            <w:proofErr w:type="spellStart"/>
            <w:r w:rsidRPr="00671E78">
              <w:rPr>
                <w:rFonts w:ascii="Calibri" w:eastAsia="Times New Roman" w:hAnsi="Calibri" w:cs="Calibri"/>
                <w:color w:val="000000"/>
                <w:lang w:eastAsia="fr-CA"/>
              </w:rPr>
              <w:t>variant</w:t>
            </w:r>
            <w:r w:rsidRPr="00671E78">
              <w:rPr>
                <w:rFonts w:ascii="Calibri" w:eastAsia="Times New Roman" w:hAnsi="Calibri" w:cs="Calibri"/>
                <w:color w:val="000000"/>
                <w:vertAlign w:val="superscript"/>
                <w:lang w:eastAsia="fr-CA"/>
              </w:rPr>
              <w:t>d</w:t>
            </w:r>
            <w:proofErr w:type="spellEnd"/>
          </w:p>
        </w:tc>
        <w:tc>
          <w:tcPr>
            <w:tcW w:w="1203" w:type="dxa"/>
            <w:tcBorders>
              <w:top w:val="nil"/>
              <w:left w:val="single" w:sz="4" w:space="0" w:color="auto"/>
              <w:bottom w:val="nil"/>
              <w:right w:val="nil"/>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3,955,094</w:t>
            </w:r>
          </w:p>
        </w:tc>
        <w:tc>
          <w:tcPr>
            <w:tcW w:w="1233" w:type="dxa"/>
            <w:tcBorders>
              <w:top w:val="nil"/>
              <w:left w:val="nil"/>
              <w:bottom w:val="single" w:sz="8"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(4</w:t>
            </w:r>
            <w:r w:rsidR="00DD7FE1">
              <w:rPr>
                <w:rFonts w:ascii="Calibri" w:eastAsia="Times New Roman" w:hAnsi="Calibri" w:cs="Calibri"/>
                <w:color w:val="000000"/>
                <w:lang w:eastAsia="fr-CA"/>
              </w:rPr>
              <w:t>,</w:t>
            </w:r>
            <w:r w:rsidRPr="00671E78">
              <w:rPr>
                <w:rFonts w:ascii="Calibri" w:eastAsia="Times New Roman" w:hAnsi="Calibri" w:cs="Calibri"/>
                <w:color w:val="000000"/>
                <w:lang w:eastAsia="fr-CA"/>
              </w:rPr>
              <w:t>478</w:t>
            </w:r>
            <w:r w:rsidR="00DD7FE1">
              <w:rPr>
                <w:rFonts w:ascii="Calibri" w:eastAsia="Times New Roman" w:hAnsi="Calibri" w:cs="Calibri"/>
                <w:color w:val="000000"/>
                <w:lang w:eastAsia="fr-CA"/>
              </w:rPr>
              <w:t>,</w:t>
            </w:r>
            <w:r w:rsidRPr="00671E78">
              <w:rPr>
                <w:rFonts w:ascii="Calibri" w:eastAsia="Times New Roman" w:hAnsi="Calibri" w:cs="Calibri"/>
                <w:color w:val="000000"/>
                <w:lang w:eastAsia="fr-CA"/>
              </w:rPr>
              <w:t>850)</w:t>
            </w:r>
          </w:p>
        </w:tc>
        <w:tc>
          <w:tcPr>
            <w:tcW w:w="1348" w:type="dxa"/>
            <w:tcBorders>
              <w:top w:val="nil"/>
              <w:left w:val="nil"/>
              <w:bottom w:val="single" w:sz="8"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8,086,954</w:t>
            </w:r>
          </w:p>
        </w:tc>
        <w:tc>
          <w:tcPr>
            <w:tcW w:w="1626" w:type="dxa"/>
            <w:tcBorders>
              <w:top w:val="nil"/>
              <w:left w:val="nil"/>
              <w:bottom w:val="single" w:sz="8"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11,413,237</w:t>
            </w:r>
          </w:p>
        </w:tc>
        <w:tc>
          <w:tcPr>
            <w:tcW w:w="1843" w:type="dxa"/>
            <w:tcBorders>
              <w:top w:val="nil"/>
              <w:left w:val="nil"/>
              <w:bottom w:val="single" w:sz="8"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N.D.</w:t>
            </w:r>
          </w:p>
        </w:tc>
        <w:tc>
          <w:tcPr>
            <w:tcW w:w="1843" w:type="dxa"/>
            <w:tcBorders>
              <w:top w:val="nil"/>
              <w:left w:val="nil"/>
              <w:bottom w:val="nil"/>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13,055,571</w:t>
            </w:r>
          </w:p>
        </w:tc>
      </w:tr>
      <w:tr w:rsidR="00671E78" w:rsidRPr="00671E78" w:rsidTr="00036A54">
        <w:trPr>
          <w:trHeight w:val="360"/>
          <w:jc w:val="center"/>
        </w:trPr>
        <w:tc>
          <w:tcPr>
            <w:tcW w:w="3520"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rPr>
                <w:rFonts w:ascii="Calibri" w:eastAsia="Times New Roman" w:hAnsi="Calibri" w:cs="Calibri"/>
                <w:color w:val="000000"/>
                <w:lang w:eastAsia="fr-CA"/>
              </w:rPr>
            </w:pPr>
            <w:r w:rsidRPr="00671E78">
              <w:rPr>
                <w:rFonts w:ascii="Calibri" w:eastAsia="Times New Roman" w:hAnsi="Calibri" w:cs="Calibri"/>
                <w:color w:val="000000"/>
                <w:lang w:eastAsia="fr-CA"/>
              </w:rPr>
              <w:t>intron variant</w:t>
            </w:r>
            <w:r w:rsidR="00EF4A4A" w:rsidRPr="00EF4A4A">
              <w:rPr>
                <w:rFonts w:ascii="Calibri" w:eastAsia="Times New Roman" w:hAnsi="Calibri" w:cs="Calibri"/>
                <w:color w:val="000000"/>
                <w:vertAlign w:val="superscript"/>
                <w:lang w:eastAsia="fr-CA"/>
              </w:rPr>
              <w:t>e</w:t>
            </w:r>
          </w:p>
        </w:tc>
        <w:tc>
          <w:tcPr>
            <w:tcW w:w="1203" w:type="dxa"/>
            <w:tcBorders>
              <w:top w:val="single" w:sz="8" w:space="0" w:color="auto"/>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1,341,551</w:t>
            </w:r>
          </w:p>
        </w:tc>
        <w:tc>
          <w:tcPr>
            <w:tcW w:w="123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w:t>
            </w:r>
            <w:r w:rsidR="00DD7FE1">
              <w:rPr>
                <w:rFonts w:ascii="Calibri" w:eastAsia="Times New Roman" w:hAnsi="Calibri" w:cs="Calibri"/>
                <w:color w:val="000000"/>
                <w:lang w:eastAsia="fr-CA"/>
              </w:rPr>
              <w:t>,</w:t>
            </w:r>
            <w:r w:rsidRPr="00671E78">
              <w:rPr>
                <w:rFonts w:ascii="Calibri" w:eastAsia="Times New Roman" w:hAnsi="Calibri" w:cs="Calibri"/>
                <w:color w:val="000000"/>
                <w:lang w:eastAsia="fr-CA"/>
              </w:rPr>
              <w:t>762</w:t>
            </w:r>
            <w:r w:rsidR="00DD7FE1">
              <w:rPr>
                <w:rFonts w:ascii="Calibri" w:eastAsia="Times New Roman" w:hAnsi="Calibri" w:cs="Calibri"/>
                <w:color w:val="000000"/>
                <w:lang w:eastAsia="fr-CA"/>
              </w:rPr>
              <w:t>,</w:t>
            </w:r>
            <w:r w:rsidRPr="00671E78">
              <w:rPr>
                <w:rFonts w:ascii="Calibri" w:eastAsia="Times New Roman" w:hAnsi="Calibri" w:cs="Calibri"/>
                <w:color w:val="000000"/>
                <w:lang w:eastAsia="fr-CA"/>
              </w:rPr>
              <w:t>003)</w:t>
            </w:r>
          </w:p>
        </w:tc>
        <w:tc>
          <w:tcPr>
            <w:tcW w:w="1348"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2,427,258</w:t>
            </w:r>
          </w:p>
        </w:tc>
        <w:tc>
          <w:tcPr>
            <w:tcW w:w="1626"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3,463,071</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1,962,848</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3,388,134</w:t>
            </w:r>
          </w:p>
        </w:tc>
      </w:tr>
      <w:tr w:rsidR="00671E78" w:rsidRPr="00671E78" w:rsidTr="00036A54">
        <w:trPr>
          <w:trHeight w:val="360"/>
          <w:jc w:val="center"/>
        </w:trPr>
        <w:tc>
          <w:tcPr>
            <w:tcW w:w="3520"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rPr>
                <w:rFonts w:ascii="Calibri" w:eastAsia="Times New Roman" w:hAnsi="Calibri" w:cs="Calibri"/>
                <w:color w:val="000000"/>
                <w:lang w:eastAsia="fr-CA"/>
              </w:rPr>
            </w:pPr>
            <w:proofErr w:type="spellStart"/>
            <w:r w:rsidRPr="00671E78">
              <w:rPr>
                <w:rFonts w:ascii="Calibri" w:eastAsia="Times New Roman" w:hAnsi="Calibri" w:cs="Calibri"/>
                <w:color w:val="000000"/>
                <w:lang w:eastAsia="fr-CA"/>
              </w:rPr>
              <w:t>missense</w:t>
            </w:r>
            <w:proofErr w:type="spellEnd"/>
            <w:r w:rsidRPr="00671E78">
              <w:rPr>
                <w:rFonts w:ascii="Calibri" w:eastAsia="Times New Roman" w:hAnsi="Calibri" w:cs="Calibri"/>
                <w:color w:val="000000"/>
                <w:lang w:eastAsia="fr-CA"/>
              </w:rPr>
              <w:t xml:space="preserve"> variant*</w:t>
            </w:r>
            <w:r w:rsidR="00EF4A4A" w:rsidRPr="00EF4A4A">
              <w:rPr>
                <w:rFonts w:ascii="Calibri" w:eastAsia="Times New Roman" w:hAnsi="Calibri" w:cs="Calibri"/>
                <w:color w:val="000000"/>
                <w:vertAlign w:val="superscript"/>
                <w:lang w:eastAsia="fr-CA"/>
              </w:rPr>
              <w:t>f</w:t>
            </w:r>
          </w:p>
        </w:tc>
        <w:tc>
          <w:tcPr>
            <w:tcW w:w="1203"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333,036</w:t>
            </w:r>
          </w:p>
        </w:tc>
        <w:tc>
          <w:tcPr>
            <w:tcW w:w="123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(418</w:t>
            </w:r>
            <w:r w:rsidR="00DD7FE1">
              <w:rPr>
                <w:rFonts w:ascii="Calibri" w:eastAsia="Times New Roman" w:hAnsi="Calibri" w:cs="Calibri"/>
                <w:color w:val="000000"/>
                <w:lang w:eastAsia="fr-CA"/>
              </w:rPr>
              <w:t>,</w:t>
            </w:r>
            <w:r w:rsidRPr="00671E78">
              <w:rPr>
                <w:rFonts w:ascii="Calibri" w:eastAsia="Times New Roman" w:hAnsi="Calibri" w:cs="Calibri"/>
                <w:color w:val="000000"/>
                <w:lang w:eastAsia="fr-CA"/>
              </w:rPr>
              <w:t>974)</w:t>
            </w:r>
          </w:p>
        </w:tc>
        <w:tc>
          <w:tcPr>
            <w:tcW w:w="1348"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559,277</w:t>
            </w:r>
          </w:p>
        </w:tc>
        <w:tc>
          <w:tcPr>
            <w:tcW w:w="1626"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787,053</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612,655</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1,573,776</w:t>
            </w:r>
          </w:p>
        </w:tc>
      </w:tr>
      <w:tr w:rsidR="00671E78" w:rsidRPr="00671E78" w:rsidTr="00036A54">
        <w:trPr>
          <w:trHeight w:val="360"/>
          <w:jc w:val="center"/>
        </w:trPr>
        <w:tc>
          <w:tcPr>
            <w:tcW w:w="3520"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rPr>
                <w:rFonts w:ascii="Calibri" w:eastAsia="Times New Roman" w:hAnsi="Calibri" w:cs="Calibri"/>
                <w:color w:val="000000"/>
                <w:lang w:eastAsia="fr-CA"/>
              </w:rPr>
            </w:pPr>
            <w:r w:rsidRPr="00671E78">
              <w:rPr>
                <w:rFonts w:ascii="Calibri" w:eastAsia="Times New Roman" w:hAnsi="Calibri" w:cs="Calibri"/>
                <w:color w:val="000000"/>
                <w:lang w:eastAsia="fr-CA"/>
              </w:rPr>
              <w:t>3 prime UTR variant</w:t>
            </w:r>
            <w:r w:rsidR="00EF4A4A" w:rsidRPr="00EF4A4A">
              <w:rPr>
                <w:rFonts w:ascii="Calibri" w:eastAsia="Times New Roman" w:hAnsi="Calibri" w:cs="Calibri"/>
                <w:color w:val="000000"/>
                <w:vertAlign w:val="superscript"/>
                <w:lang w:eastAsia="fr-CA"/>
              </w:rPr>
              <w:t xml:space="preserve"> </w:t>
            </w:r>
            <w:r w:rsidR="00EF4A4A">
              <w:rPr>
                <w:rFonts w:ascii="Calibri" w:eastAsia="Times New Roman" w:hAnsi="Calibri" w:cs="Calibri"/>
                <w:color w:val="000000"/>
                <w:vertAlign w:val="superscript"/>
                <w:lang w:eastAsia="fr-CA"/>
              </w:rPr>
              <w:t>g</w:t>
            </w:r>
          </w:p>
        </w:tc>
        <w:tc>
          <w:tcPr>
            <w:tcW w:w="1203"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269,591</w:t>
            </w:r>
          </w:p>
        </w:tc>
        <w:tc>
          <w:tcPr>
            <w:tcW w:w="123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(345</w:t>
            </w:r>
            <w:r w:rsidR="00DD7FE1">
              <w:rPr>
                <w:rFonts w:ascii="Calibri" w:eastAsia="Times New Roman" w:hAnsi="Calibri" w:cs="Calibri"/>
                <w:color w:val="000000"/>
                <w:lang w:eastAsia="fr-CA"/>
              </w:rPr>
              <w:t>,</w:t>
            </w:r>
            <w:r w:rsidRPr="00671E78">
              <w:rPr>
                <w:rFonts w:ascii="Calibri" w:eastAsia="Times New Roman" w:hAnsi="Calibri" w:cs="Calibri"/>
                <w:color w:val="000000"/>
                <w:lang w:eastAsia="fr-CA"/>
              </w:rPr>
              <w:t>432)</w:t>
            </w:r>
          </w:p>
        </w:tc>
        <w:tc>
          <w:tcPr>
            <w:tcW w:w="1348"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484,519</w:t>
            </w:r>
          </w:p>
        </w:tc>
        <w:tc>
          <w:tcPr>
            <w:tcW w:w="1626"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672,092</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N.D.</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473,800</w:t>
            </w:r>
          </w:p>
        </w:tc>
      </w:tr>
      <w:tr w:rsidR="00671E78" w:rsidRPr="00671E78" w:rsidTr="00036A54">
        <w:trPr>
          <w:trHeight w:val="360"/>
          <w:jc w:val="center"/>
        </w:trPr>
        <w:tc>
          <w:tcPr>
            <w:tcW w:w="3520"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rPr>
                <w:rFonts w:ascii="Calibri" w:eastAsia="Times New Roman" w:hAnsi="Calibri" w:cs="Calibri"/>
                <w:color w:val="000000"/>
                <w:lang w:eastAsia="fr-CA"/>
              </w:rPr>
            </w:pPr>
            <w:proofErr w:type="spellStart"/>
            <w:r w:rsidRPr="00671E78">
              <w:rPr>
                <w:rFonts w:ascii="Calibri" w:eastAsia="Times New Roman" w:hAnsi="Calibri" w:cs="Calibri"/>
                <w:color w:val="000000"/>
                <w:lang w:eastAsia="fr-CA"/>
              </w:rPr>
              <w:t>synonymous</w:t>
            </w:r>
            <w:proofErr w:type="spellEnd"/>
            <w:r w:rsidRPr="00671E78">
              <w:rPr>
                <w:rFonts w:ascii="Calibri" w:eastAsia="Times New Roman" w:hAnsi="Calibri" w:cs="Calibri"/>
                <w:color w:val="000000"/>
                <w:lang w:eastAsia="fr-CA"/>
              </w:rPr>
              <w:t xml:space="preserve"> variant</w:t>
            </w:r>
            <w:r w:rsidR="00EF4A4A" w:rsidRPr="00EF4A4A">
              <w:rPr>
                <w:rFonts w:ascii="Calibri" w:eastAsia="Times New Roman" w:hAnsi="Calibri" w:cs="Calibri"/>
                <w:color w:val="000000"/>
                <w:vertAlign w:val="superscript"/>
                <w:lang w:eastAsia="fr-CA"/>
              </w:rPr>
              <w:t xml:space="preserve"> </w:t>
            </w:r>
            <w:r w:rsidR="00EF4A4A">
              <w:rPr>
                <w:rFonts w:ascii="Calibri" w:eastAsia="Times New Roman" w:hAnsi="Calibri" w:cs="Calibri"/>
                <w:color w:val="000000"/>
                <w:vertAlign w:val="superscript"/>
                <w:lang w:eastAsia="fr-CA"/>
              </w:rPr>
              <w:t>h</w:t>
            </w:r>
            <w:r w:rsidR="00EF4A4A" w:rsidRPr="00EF4A4A">
              <w:rPr>
                <w:rFonts w:ascii="Calibri" w:eastAsia="Times New Roman" w:hAnsi="Calibri" w:cs="Calibri"/>
                <w:color w:val="000000"/>
                <w:vertAlign w:val="superscript"/>
                <w:lang w:eastAsia="fr-CA"/>
              </w:rPr>
              <w:t xml:space="preserve"> </w:t>
            </w:r>
          </w:p>
        </w:tc>
        <w:tc>
          <w:tcPr>
            <w:tcW w:w="1203"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231,894</w:t>
            </w:r>
          </w:p>
        </w:tc>
        <w:tc>
          <w:tcPr>
            <w:tcW w:w="123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(324</w:t>
            </w:r>
            <w:r w:rsidR="00DD7FE1">
              <w:rPr>
                <w:rFonts w:ascii="Calibri" w:eastAsia="Times New Roman" w:hAnsi="Calibri" w:cs="Calibri"/>
                <w:color w:val="000000"/>
                <w:lang w:eastAsia="fr-CA"/>
              </w:rPr>
              <w:t>,</w:t>
            </w:r>
            <w:r w:rsidRPr="00671E78">
              <w:rPr>
                <w:rFonts w:ascii="Calibri" w:eastAsia="Times New Roman" w:hAnsi="Calibri" w:cs="Calibri"/>
                <w:color w:val="000000"/>
                <w:lang w:eastAsia="fr-CA"/>
              </w:rPr>
              <w:t>970)</w:t>
            </w:r>
          </w:p>
        </w:tc>
        <w:tc>
          <w:tcPr>
            <w:tcW w:w="1348"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410,776</w:t>
            </w:r>
          </w:p>
        </w:tc>
        <w:tc>
          <w:tcPr>
            <w:tcW w:w="1626"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554,853</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386,103</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1,227,374</w:t>
            </w:r>
          </w:p>
        </w:tc>
      </w:tr>
      <w:tr w:rsidR="00671E78" w:rsidRPr="00671E78" w:rsidTr="00036A54">
        <w:trPr>
          <w:trHeight w:val="360"/>
          <w:jc w:val="center"/>
        </w:trPr>
        <w:tc>
          <w:tcPr>
            <w:tcW w:w="3520"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rPr>
                <w:rFonts w:ascii="Calibri" w:eastAsia="Times New Roman" w:hAnsi="Calibri" w:cs="Calibri"/>
                <w:color w:val="000000"/>
                <w:lang w:eastAsia="fr-CA"/>
              </w:rPr>
            </w:pPr>
            <w:r w:rsidRPr="00671E78">
              <w:rPr>
                <w:rFonts w:ascii="Calibri" w:eastAsia="Times New Roman" w:hAnsi="Calibri" w:cs="Calibri"/>
                <w:color w:val="000000"/>
                <w:lang w:eastAsia="fr-CA"/>
              </w:rPr>
              <w:t>5 prime UTR variant</w:t>
            </w:r>
            <w:r w:rsidR="00EF4A4A" w:rsidRPr="00EF4A4A">
              <w:rPr>
                <w:rFonts w:ascii="Calibri" w:eastAsia="Times New Roman" w:hAnsi="Calibri" w:cs="Calibri"/>
                <w:color w:val="000000"/>
                <w:vertAlign w:val="superscript"/>
                <w:lang w:eastAsia="fr-CA"/>
              </w:rPr>
              <w:t xml:space="preserve"> </w:t>
            </w:r>
            <w:r w:rsidR="00EF4A4A">
              <w:rPr>
                <w:rFonts w:ascii="Calibri" w:eastAsia="Times New Roman" w:hAnsi="Calibri" w:cs="Calibri"/>
                <w:color w:val="000000"/>
                <w:vertAlign w:val="superscript"/>
                <w:lang w:eastAsia="fr-CA"/>
              </w:rPr>
              <w:t>g</w:t>
            </w:r>
          </w:p>
        </w:tc>
        <w:tc>
          <w:tcPr>
            <w:tcW w:w="1203"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136,098</w:t>
            </w:r>
          </w:p>
        </w:tc>
        <w:tc>
          <w:tcPr>
            <w:tcW w:w="123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(175</w:t>
            </w:r>
            <w:r w:rsidR="00DD7FE1">
              <w:rPr>
                <w:rFonts w:ascii="Calibri" w:eastAsia="Times New Roman" w:hAnsi="Calibri" w:cs="Calibri"/>
                <w:color w:val="000000"/>
                <w:lang w:eastAsia="fr-CA"/>
              </w:rPr>
              <w:t>,</w:t>
            </w:r>
            <w:r w:rsidRPr="00671E78">
              <w:rPr>
                <w:rFonts w:ascii="Calibri" w:eastAsia="Times New Roman" w:hAnsi="Calibri" w:cs="Calibri"/>
                <w:color w:val="000000"/>
                <w:lang w:eastAsia="fr-CA"/>
              </w:rPr>
              <w:t>634)</w:t>
            </w:r>
          </w:p>
        </w:tc>
        <w:tc>
          <w:tcPr>
            <w:tcW w:w="1348"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245,084</w:t>
            </w:r>
          </w:p>
        </w:tc>
        <w:tc>
          <w:tcPr>
            <w:tcW w:w="1626"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349,285</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N.D.</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237,037</w:t>
            </w:r>
          </w:p>
        </w:tc>
      </w:tr>
      <w:tr w:rsidR="00671E78" w:rsidRPr="00671E78" w:rsidTr="00036A54">
        <w:trPr>
          <w:trHeight w:val="360"/>
          <w:jc w:val="center"/>
        </w:trPr>
        <w:tc>
          <w:tcPr>
            <w:tcW w:w="3520"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rPr>
                <w:rFonts w:ascii="Calibri" w:eastAsia="Times New Roman" w:hAnsi="Calibri" w:cs="Calibri"/>
                <w:color w:val="000000"/>
                <w:lang w:eastAsia="fr-CA"/>
              </w:rPr>
            </w:pPr>
            <w:proofErr w:type="spellStart"/>
            <w:r w:rsidRPr="00671E78">
              <w:rPr>
                <w:rFonts w:ascii="Calibri" w:eastAsia="Times New Roman" w:hAnsi="Calibri" w:cs="Calibri"/>
                <w:color w:val="000000"/>
                <w:lang w:eastAsia="fr-CA"/>
              </w:rPr>
              <w:t>splice</w:t>
            </w:r>
            <w:proofErr w:type="spellEnd"/>
            <w:r w:rsidRPr="00671E78">
              <w:rPr>
                <w:rFonts w:ascii="Calibri" w:eastAsia="Times New Roman" w:hAnsi="Calibri" w:cs="Calibri"/>
                <w:color w:val="000000"/>
                <w:lang w:eastAsia="fr-CA"/>
              </w:rPr>
              <w:t xml:space="preserve"> </w:t>
            </w:r>
            <w:proofErr w:type="spellStart"/>
            <w:r w:rsidRPr="00671E78">
              <w:rPr>
                <w:rFonts w:ascii="Calibri" w:eastAsia="Times New Roman" w:hAnsi="Calibri" w:cs="Calibri"/>
                <w:color w:val="000000"/>
                <w:lang w:eastAsia="fr-CA"/>
              </w:rPr>
              <w:t>region</w:t>
            </w:r>
            <w:proofErr w:type="spellEnd"/>
            <w:r w:rsidRPr="00671E78">
              <w:rPr>
                <w:rFonts w:ascii="Calibri" w:eastAsia="Times New Roman" w:hAnsi="Calibri" w:cs="Calibri"/>
                <w:color w:val="000000"/>
                <w:lang w:eastAsia="fr-CA"/>
              </w:rPr>
              <w:t xml:space="preserve"> variant</w:t>
            </w:r>
            <w:r w:rsidR="00EF4A4A" w:rsidRPr="00EF4A4A">
              <w:rPr>
                <w:rFonts w:ascii="Calibri" w:eastAsia="Times New Roman" w:hAnsi="Calibri" w:cs="Calibri"/>
                <w:color w:val="000000"/>
                <w:vertAlign w:val="superscript"/>
                <w:lang w:eastAsia="fr-CA"/>
              </w:rPr>
              <w:t xml:space="preserve"> </w:t>
            </w:r>
            <w:r w:rsidR="00EF4A4A">
              <w:rPr>
                <w:rFonts w:ascii="Calibri" w:eastAsia="Times New Roman" w:hAnsi="Calibri" w:cs="Calibri"/>
                <w:color w:val="000000"/>
                <w:vertAlign w:val="superscript"/>
                <w:lang w:eastAsia="fr-CA"/>
              </w:rPr>
              <w:t>i</w:t>
            </w:r>
          </w:p>
        </w:tc>
        <w:tc>
          <w:tcPr>
            <w:tcW w:w="1203"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54,271</w:t>
            </w:r>
          </w:p>
        </w:tc>
        <w:tc>
          <w:tcPr>
            <w:tcW w:w="123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(71</w:t>
            </w:r>
            <w:r w:rsidR="00DD7FE1">
              <w:rPr>
                <w:rFonts w:ascii="Calibri" w:eastAsia="Times New Roman" w:hAnsi="Calibri" w:cs="Calibri"/>
                <w:color w:val="000000"/>
                <w:lang w:eastAsia="fr-CA"/>
              </w:rPr>
              <w:t>,</w:t>
            </w:r>
            <w:r w:rsidRPr="00671E78">
              <w:rPr>
                <w:rFonts w:ascii="Calibri" w:eastAsia="Times New Roman" w:hAnsi="Calibri" w:cs="Calibri"/>
                <w:color w:val="000000"/>
                <w:lang w:eastAsia="fr-CA"/>
              </w:rPr>
              <w:t>655)</w:t>
            </w:r>
          </w:p>
        </w:tc>
        <w:tc>
          <w:tcPr>
            <w:tcW w:w="1348"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95,479</w:t>
            </w:r>
          </w:p>
        </w:tc>
        <w:tc>
          <w:tcPr>
            <w:tcW w:w="1626"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128,316</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N.D.</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192,871</w:t>
            </w:r>
          </w:p>
        </w:tc>
      </w:tr>
      <w:tr w:rsidR="00671E78" w:rsidRPr="00671E78" w:rsidTr="00036A54">
        <w:trPr>
          <w:trHeight w:val="360"/>
          <w:jc w:val="center"/>
        </w:trPr>
        <w:tc>
          <w:tcPr>
            <w:tcW w:w="3520" w:type="dxa"/>
            <w:tcBorders>
              <w:top w:val="nil"/>
              <w:left w:val="single" w:sz="4" w:space="0" w:color="auto"/>
              <w:bottom w:val="single" w:sz="4" w:space="0" w:color="auto"/>
              <w:right w:val="nil"/>
            </w:tcBorders>
            <w:shd w:val="clear" w:color="auto" w:fill="auto"/>
            <w:noWrap/>
            <w:vAlign w:val="center"/>
            <w:hideMark/>
          </w:tcPr>
          <w:p w:rsidR="00671E78" w:rsidRPr="00EF4A4A" w:rsidRDefault="00671E78" w:rsidP="00EF4A4A">
            <w:pPr>
              <w:spacing w:after="0" w:line="240" w:lineRule="auto"/>
              <w:rPr>
                <w:rFonts w:ascii="Calibri" w:eastAsia="Times New Roman" w:hAnsi="Calibri" w:cs="Calibri"/>
                <w:color w:val="000000"/>
                <w:lang w:val="en-CA" w:eastAsia="fr-CA"/>
              </w:rPr>
            </w:pPr>
            <w:r w:rsidRPr="00671E78">
              <w:rPr>
                <w:rFonts w:ascii="Calibri" w:eastAsia="Times New Roman" w:hAnsi="Calibri" w:cs="Calibri"/>
                <w:color w:val="000000"/>
                <w:lang w:val="en-CA" w:eastAsia="fr-CA"/>
              </w:rPr>
              <w:t>5 prime UTR premature start gain*</w:t>
            </w:r>
            <w:r w:rsidR="00EF4A4A" w:rsidRPr="00EF4A4A">
              <w:rPr>
                <w:rFonts w:ascii="Calibri" w:eastAsia="Times New Roman" w:hAnsi="Calibri" w:cs="Calibri"/>
                <w:color w:val="000000"/>
                <w:vertAlign w:val="superscript"/>
                <w:lang w:val="en-CA" w:eastAsia="fr-CA"/>
              </w:rPr>
              <w:t xml:space="preserve"> </w:t>
            </w:r>
            <w:r w:rsidR="00EF4A4A">
              <w:rPr>
                <w:rFonts w:ascii="Calibri" w:eastAsia="Times New Roman" w:hAnsi="Calibri" w:cs="Calibri"/>
                <w:color w:val="000000"/>
                <w:vertAlign w:val="superscript"/>
                <w:lang w:val="en-CA" w:eastAsia="fr-CA"/>
              </w:rPr>
              <w:t>j</w:t>
            </w:r>
          </w:p>
        </w:tc>
        <w:tc>
          <w:tcPr>
            <w:tcW w:w="1203"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19,099</w:t>
            </w:r>
          </w:p>
        </w:tc>
        <w:tc>
          <w:tcPr>
            <w:tcW w:w="123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(24</w:t>
            </w:r>
            <w:r w:rsidR="00DD7FE1">
              <w:rPr>
                <w:rFonts w:ascii="Calibri" w:eastAsia="Times New Roman" w:hAnsi="Calibri" w:cs="Calibri"/>
                <w:color w:val="000000"/>
                <w:lang w:eastAsia="fr-CA"/>
              </w:rPr>
              <w:t>,</w:t>
            </w:r>
            <w:r w:rsidRPr="00671E78">
              <w:rPr>
                <w:rFonts w:ascii="Calibri" w:eastAsia="Times New Roman" w:hAnsi="Calibri" w:cs="Calibri"/>
                <w:color w:val="000000"/>
                <w:lang w:eastAsia="fr-CA"/>
              </w:rPr>
              <w:t>989)</w:t>
            </w:r>
          </w:p>
        </w:tc>
        <w:tc>
          <w:tcPr>
            <w:tcW w:w="1348"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32,639</w:t>
            </w:r>
          </w:p>
        </w:tc>
        <w:tc>
          <w:tcPr>
            <w:tcW w:w="1626"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45,849</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N.D.</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32,060</w:t>
            </w:r>
          </w:p>
        </w:tc>
      </w:tr>
      <w:tr w:rsidR="00671E78" w:rsidRPr="00671E78" w:rsidTr="00036A54">
        <w:trPr>
          <w:trHeight w:val="360"/>
          <w:jc w:val="center"/>
        </w:trPr>
        <w:tc>
          <w:tcPr>
            <w:tcW w:w="3520"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rPr>
                <w:rFonts w:ascii="Calibri" w:eastAsia="Times New Roman" w:hAnsi="Calibri" w:cs="Calibri"/>
                <w:color w:val="000000"/>
                <w:lang w:eastAsia="fr-CA"/>
              </w:rPr>
            </w:pPr>
            <w:proofErr w:type="spellStart"/>
            <w:r w:rsidRPr="00671E78">
              <w:rPr>
                <w:rFonts w:ascii="Calibri" w:eastAsia="Times New Roman" w:hAnsi="Calibri" w:cs="Calibri"/>
                <w:color w:val="000000"/>
                <w:lang w:eastAsia="fr-CA"/>
              </w:rPr>
              <w:t>frameshift</w:t>
            </w:r>
            <w:proofErr w:type="spellEnd"/>
            <w:r w:rsidRPr="00671E78">
              <w:rPr>
                <w:rFonts w:ascii="Calibri" w:eastAsia="Times New Roman" w:hAnsi="Calibri" w:cs="Calibri"/>
                <w:color w:val="000000"/>
                <w:lang w:eastAsia="fr-CA"/>
              </w:rPr>
              <w:t xml:space="preserve"> variant*</w:t>
            </w:r>
            <w:r w:rsidR="00EF4A4A" w:rsidRPr="00EF4A4A">
              <w:rPr>
                <w:rFonts w:ascii="Calibri" w:eastAsia="Times New Roman" w:hAnsi="Calibri" w:cs="Calibri"/>
                <w:color w:val="000000"/>
                <w:vertAlign w:val="superscript"/>
                <w:lang w:eastAsia="fr-CA"/>
              </w:rPr>
              <w:t xml:space="preserve"> </w:t>
            </w:r>
            <w:r w:rsidR="00EF4A4A">
              <w:rPr>
                <w:rFonts w:ascii="Calibri" w:eastAsia="Times New Roman" w:hAnsi="Calibri" w:cs="Calibri"/>
                <w:color w:val="000000"/>
                <w:vertAlign w:val="superscript"/>
                <w:lang w:eastAsia="fr-CA"/>
              </w:rPr>
              <w:t>k</w:t>
            </w:r>
          </w:p>
        </w:tc>
        <w:tc>
          <w:tcPr>
            <w:tcW w:w="1203"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9,766</w:t>
            </w:r>
          </w:p>
        </w:tc>
        <w:tc>
          <w:tcPr>
            <w:tcW w:w="123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(11</w:t>
            </w:r>
            <w:r w:rsidR="00DD7FE1">
              <w:rPr>
                <w:rFonts w:ascii="Calibri" w:eastAsia="Times New Roman" w:hAnsi="Calibri" w:cs="Calibri"/>
                <w:color w:val="000000"/>
                <w:lang w:eastAsia="fr-CA"/>
              </w:rPr>
              <w:t>,</w:t>
            </w:r>
            <w:r w:rsidRPr="00671E78">
              <w:rPr>
                <w:rFonts w:ascii="Calibri" w:eastAsia="Times New Roman" w:hAnsi="Calibri" w:cs="Calibri"/>
                <w:color w:val="000000"/>
                <w:lang w:eastAsia="fr-CA"/>
              </w:rPr>
              <w:t>103)</w:t>
            </w:r>
          </w:p>
        </w:tc>
        <w:tc>
          <w:tcPr>
            <w:tcW w:w="1348"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16,937</w:t>
            </w:r>
          </w:p>
        </w:tc>
        <w:tc>
          <w:tcPr>
            <w:tcW w:w="1626"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31,172</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N.D.</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0</w:t>
            </w:r>
          </w:p>
        </w:tc>
      </w:tr>
      <w:tr w:rsidR="00671E78" w:rsidRPr="00671E78" w:rsidTr="00036A54">
        <w:trPr>
          <w:trHeight w:val="360"/>
          <w:jc w:val="center"/>
        </w:trPr>
        <w:tc>
          <w:tcPr>
            <w:tcW w:w="3520"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rPr>
                <w:rFonts w:ascii="Calibri" w:eastAsia="Times New Roman" w:hAnsi="Calibri" w:cs="Calibri"/>
                <w:color w:val="000000"/>
                <w:lang w:eastAsia="fr-CA"/>
              </w:rPr>
            </w:pPr>
            <w:r w:rsidRPr="00671E78">
              <w:rPr>
                <w:rFonts w:ascii="Calibri" w:eastAsia="Times New Roman" w:hAnsi="Calibri" w:cs="Calibri"/>
                <w:color w:val="000000"/>
                <w:lang w:eastAsia="fr-CA"/>
              </w:rPr>
              <w:t xml:space="preserve">stop </w:t>
            </w:r>
            <w:proofErr w:type="spellStart"/>
            <w:r w:rsidRPr="00671E78">
              <w:rPr>
                <w:rFonts w:ascii="Calibri" w:eastAsia="Times New Roman" w:hAnsi="Calibri" w:cs="Calibri"/>
                <w:color w:val="000000"/>
                <w:lang w:eastAsia="fr-CA"/>
              </w:rPr>
              <w:t>gained</w:t>
            </w:r>
            <w:proofErr w:type="spellEnd"/>
            <w:r w:rsidRPr="00671E78">
              <w:rPr>
                <w:rFonts w:ascii="Calibri" w:eastAsia="Times New Roman" w:hAnsi="Calibri" w:cs="Calibri"/>
                <w:color w:val="000000"/>
                <w:lang w:eastAsia="fr-CA"/>
              </w:rPr>
              <w:t>*</w:t>
            </w:r>
            <w:r w:rsidR="00EF4A4A" w:rsidRPr="00EF4A4A">
              <w:rPr>
                <w:rFonts w:ascii="Calibri" w:eastAsia="Times New Roman" w:hAnsi="Calibri" w:cs="Calibri"/>
                <w:color w:val="000000"/>
                <w:vertAlign w:val="superscript"/>
                <w:lang w:eastAsia="fr-CA"/>
              </w:rPr>
              <w:t xml:space="preserve"> </w:t>
            </w:r>
            <w:r w:rsidR="00EF4A4A">
              <w:rPr>
                <w:rFonts w:ascii="Calibri" w:eastAsia="Times New Roman" w:hAnsi="Calibri" w:cs="Calibri"/>
                <w:color w:val="000000"/>
                <w:vertAlign w:val="superscript"/>
                <w:lang w:eastAsia="fr-CA"/>
              </w:rPr>
              <w:t>l</w:t>
            </w:r>
          </w:p>
        </w:tc>
        <w:tc>
          <w:tcPr>
            <w:tcW w:w="1203"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8,365</w:t>
            </w:r>
          </w:p>
        </w:tc>
        <w:tc>
          <w:tcPr>
            <w:tcW w:w="123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(9</w:t>
            </w:r>
            <w:r w:rsidR="00DD7FE1">
              <w:rPr>
                <w:rFonts w:ascii="Calibri" w:eastAsia="Times New Roman" w:hAnsi="Calibri" w:cs="Calibri"/>
                <w:color w:val="000000"/>
                <w:lang w:eastAsia="fr-CA"/>
              </w:rPr>
              <w:t>,</w:t>
            </w:r>
            <w:r w:rsidRPr="00671E78">
              <w:rPr>
                <w:rFonts w:ascii="Calibri" w:eastAsia="Times New Roman" w:hAnsi="Calibri" w:cs="Calibri"/>
                <w:color w:val="000000"/>
                <w:lang w:eastAsia="fr-CA"/>
              </w:rPr>
              <w:t>226)</w:t>
            </w:r>
          </w:p>
        </w:tc>
        <w:tc>
          <w:tcPr>
            <w:tcW w:w="1348"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12,967</w:t>
            </w:r>
          </w:p>
        </w:tc>
        <w:tc>
          <w:tcPr>
            <w:tcW w:w="1626"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20,146</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18,702</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118,792</w:t>
            </w:r>
          </w:p>
        </w:tc>
      </w:tr>
      <w:tr w:rsidR="00671E78" w:rsidRPr="00671E78" w:rsidTr="00036A54">
        <w:trPr>
          <w:trHeight w:val="360"/>
          <w:jc w:val="center"/>
        </w:trPr>
        <w:tc>
          <w:tcPr>
            <w:tcW w:w="3520"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rPr>
                <w:rFonts w:ascii="Calibri" w:eastAsia="Times New Roman" w:hAnsi="Calibri" w:cs="Calibri"/>
                <w:color w:val="000000"/>
                <w:lang w:eastAsia="fr-CA"/>
              </w:rPr>
            </w:pPr>
            <w:proofErr w:type="spellStart"/>
            <w:r w:rsidRPr="00671E78">
              <w:rPr>
                <w:rFonts w:ascii="Calibri" w:eastAsia="Times New Roman" w:hAnsi="Calibri" w:cs="Calibri"/>
                <w:color w:val="000000"/>
                <w:lang w:eastAsia="fr-CA"/>
              </w:rPr>
              <w:t>splice</w:t>
            </w:r>
            <w:proofErr w:type="spellEnd"/>
            <w:r w:rsidRPr="00671E78">
              <w:rPr>
                <w:rFonts w:ascii="Calibri" w:eastAsia="Times New Roman" w:hAnsi="Calibri" w:cs="Calibri"/>
                <w:color w:val="000000"/>
                <w:lang w:eastAsia="fr-CA"/>
              </w:rPr>
              <w:t xml:space="preserve"> </w:t>
            </w:r>
            <w:proofErr w:type="spellStart"/>
            <w:r w:rsidRPr="00671E78">
              <w:rPr>
                <w:rFonts w:ascii="Calibri" w:eastAsia="Times New Roman" w:hAnsi="Calibri" w:cs="Calibri"/>
                <w:color w:val="000000"/>
                <w:lang w:eastAsia="fr-CA"/>
              </w:rPr>
              <w:t>donor</w:t>
            </w:r>
            <w:proofErr w:type="spellEnd"/>
            <w:r w:rsidRPr="00671E78">
              <w:rPr>
                <w:rFonts w:ascii="Calibri" w:eastAsia="Times New Roman" w:hAnsi="Calibri" w:cs="Calibri"/>
                <w:color w:val="000000"/>
                <w:lang w:eastAsia="fr-CA"/>
              </w:rPr>
              <w:t xml:space="preserve"> variant*</w:t>
            </w:r>
            <w:r w:rsidR="00EF4A4A" w:rsidRPr="00EF4A4A">
              <w:rPr>
                <w:rFonts w:ascii="Calibri" w:eastAsia="Times New Roman" w:hAnsi="Calibri" w:cs="Calibri"/>
                <w:color w:val="000000"/>
                <w:vertAlign w:val="superscript"/>
                <w:lang w:eastAsia="fr-CA"/>
              </w:rPr>
              <w:t xml:space="preserve"> </w:t>
            </w:r>
            <w:r w:rsidR="00EF4A4A">
              <w:rPr>
                <w:rFonts w:ascii="Calibri" w:eastAsia="Times New Roman" w:hAnsi="Calibri" w:cs="Calibri"/>
                <w:color w:val="000000"/>
                <w:vertAlign w:val="superscript"/>
                <w:lang w:eastAsia="fr-CA"/>
              </w:rPr>
              <w:t>m</w:t>
            </w:r>
          </w:p>
        </w:tc>
        <w:tc>
          <w:tcPr>
            <w:tcW w:w="1203"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2,694</w:t>
            </w:r>
          </w:p>
        </w:tc>
        <w:tc>
          <w:tcPr>
            <w:tcW w:w="123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(3</w:t>
            </w:r>
            <w:r w:rsidR="00DD7FE1">
              <w:rPr>
                <w:rFonts w:ascii="Calibri" w:eastAsia="Times New Roman" w:hAnsi="Calibri" w:cs="Calibri"/>
                <w:color w:val="000000"/>
                <w:lang w:eastAsia="fr-CA"/>
              </w:rPr>
              <w:t>,</w:t>
            </w:r>
            <w:r w:rsidRPr="00671E78">
              <w:rPr>
                <w:rFonts w:ascii="Calibri" w:eastAsia="Times New Roman" w:hAnsi="Calibri" w:cs="Calibri"/>
                <w:color w:val="000000"/>
                <w:lang w:eastAsia="fr-CA"/>
              </w:rPr>
              <w:t>208)</w:t>
            </w:r>
          </w:p>
        </w:tc>
        <w:tc>
          <w:tcPr>
            <w:tcW w:w="1348"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4,387</w:t>
            </w:r>
          </w:p>
        </w:tc>
        <w:tc>
          <w:tcPr>
            <w:tcW w:w="1626"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6,237</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4,449</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20,687</w:t>
            </w:r>
          </w:p>
        </w:tc>
      </w:tr>
      <w:tr w:rsidR="00671E78" w:rsidRPr="00671E78" w:rsidTr="00036A54">
        <w:trPr>
          <w:trHeight w:val="360"/>
          <w:jc w:val="center"/>
        </w:trPr>
        <w:tc>
          <w:tcPr>
            <w:tcW w:w="3520"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rPr>
                <w:rFonts w:ascii="Calibri" w:eastAsia="Times New Roman" w:hAnsi="Calibri" w:cs="Calibri"/>
                <w:color w:val="000000"/>
                <w:lang w:eastAsia="fr-CA"/>
              </w:rPr>
            </w:pPr>
            <w:proofErr w:type="spellStart"/>
            <w:r w:rsidRPr="00671E78">
              <w:rPr>
                <w:rFonts w:ascii="Calibri" w:eastAsia="Times New Roman" w:hAnsi="Calibri" w:cs="Calibri"/>
                <w:color w:val="000000"/>
                <w:lang w:eastAsia="fr-CA"/>
              </w:rPr>
              <w:t>splice</w:t>
            </w:r>
            <w:proofErr w:type="spellEnd"/>
            <w:r w:rsidRPr="00671E78">
              <w:rPr>
                <w:rFonts w:ascii="Calibri" w:eastAsia="Times New Roman" w:hAnsi="Calibri" w:cs="Calibri"/>
                <w:color w:val="000000"/>
                <w:lang w:eastAsia="fr-CA"/>
              </w:rPr>
              <w:t xml:space="preserve"> </w:t>
            </w:r>
            <w:proofErr w:type="spellStart"/>
            <w:r w:rsidRPr="00671E78">
              <w:rPr>
                <w:rFonts w:ascii="Calibri" w:eastAsia="Times New Roman" w:hAnsi="Calibri" w:cs="Calibri"/>
                <w:color w:val="000000"/>
                <w:lang w:eastAsia="fr-CA"/>
              </w:rPr>
              <w:t>acceptor</w:t>
            </w:r>
            <w:proofErr w:type="spellEnd"/>
            <w:r w:rsidRPr="00671E78">
              <w:rPr>
                <w:rFonts w:ascii="Calibri" w:eastAsia="Times New Roman" w:hAnsi="Calibri" w:cs="Calibri"/>
                <w:color w:val="000000"/>
                <w:lang w:eastAsia="fr-CA"/>
              </w:rPr>
              <w:t xml:space="preserve"> variant*</w:t>
            </w:r>
            <w:r w:rsidR="00EF4A4A" w:rsidRPr="00EF4A4A">
              <w:rPr>
                <w:rFonts w:ascii="Calibri" w:eastAsia="Times New Roman" w:hAnsi="Calibri" w:cs="Calibri"/>
                <w:color w:val="000000"/>
                <w:vertAlign w:val="superscript"/>
                <w:lang w:eastAsia="fr-CA"/>
              </w:rPr>
              <w:t xml:space="preserve"> </w:t>
            </w:r>
            <w:r w:rsidR="00EF4A4A">
              <w:rPr>
                <w:rFonts w:ascii="Calibri" w:eastAsia="Times New Roman" w:hAnsi="Calibri" w:cs="Calibri"/>
                <w:color w:val="000000"/>
                <w:vertAlign w:val="superscript"/>
                <w:lang w:eastAsia="fr-CA"/>
              </w:rPr>
              <w:t>m</w:t>
            </w:r>
          </w:p>
        </w:tc>
        <w:tc>
          <w:tcPr>
            <w:tcW w:w="1203"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2,284</w:t>
            </w:r>
          </w:p>
        </w:tc>
        <w:tc>
          <w:tcPr>
            <w:tcW w:w="123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(2</w:t>
            </w:r>
            <w:r w:rsidR="00DD7FE1">
              <w:rPr>
                <w:rFonts w:ascii="Calibri" w:eastAsia="Times New Roman" w:hAnsi="Calibri" w:cs="Calibri"/>
                <w:color w:val="000000"/>
                <w:lang w:eastAsia="fr-CA"/>
              </w:rPr>
              <w:t>,</w:t>
            </w:r>
            <w:r w:rsidRPr="00671E78">
              <w:rPr>
                <w:rFonts w:ascii="Calibri" w:eastAsia="Times New Roman" w:hAnsi="Calibri" w:cs="Calibri"/>
                <w:color w:val="000000"/>
                <w:lang w:eastAsia="fr-CA"/>
              </w:rPr>
              <w:t>689)</w:t>
            </w:r>
          </w:p>
        </w:tc>
        <w:tc>
          <w:tcPr>
            <w:tcW w:w="1348"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3,807</w:t>
            </w:r>
          </w:p>
        </w:tc>
        <w:tc>
          <w:tcPr>
            <w:tcW w:w="1626"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5,315</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3,748</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20,601</w:t>
            </w:r>
          </w:p>
        </w:tc>
      </w:tr>
      <w:tr w:rsidR="00671E78" w:rsidRPr="00671E78" w:rsidTr="00036A54">
        <w:trPr>
          <w:trHeight w:val="360"/>
          <w:jc w:val="center"/>
        </w:trPr>
        <w:tc>
          <w:tcPr>
            <w:tcW w:w="3520"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rPr>
                <w:rFonts w:ascii="Calibri" w:eastAsia="Times New Roman" w:hAnsi="Calibri" w:cs="Calibri"/>
                <w:color w:val="000000"/>
                <w:lang w:eastAsia="fr-CA"/>
              </w:rPr>
            </w:pPr>
            <w:r w:rsidRPr="00671E78">
              <w:rPr>
                <w:rFonts w:ascii="Calibri" w:eastAsia="Times New Roman" w:hAnsi="Calibri" w:cs="Calibri"/>
                <w:color w:val="000000"/>
                <w:lang w:eastAsia="fr-CA"/>
              </w:rPr>
              <w:t xml:space="preserve">stop </w:t>
            </w:r>
            <w:proofErr w:type="spellStart"/>
            <w:r w:rsidRPr="00671E78">
              <w:rPr>
                <w:rFonts w:ascii="Calibri" w:eastAsia="Times New Roman" w:hAnsi="Calibri" w:cs="Calibri"/>
                <w:color w:val="000000"/>
                <w:lang w:eastAsia="fr-CA"/>
              </w:rPr>
              <w:t>lost</w:t>
            </w:r>
            <w:proofErr w:type="spellEnd"/>
            <w:r w:rsidRPr="00671E78">
              <w:rPr>
                <w:rFonts w:ascii="Calibri" w:eastAsia="Times New Roman" w:hAnsi="Calibri" w:cs="Calibri"/>
                <w:color w:val="000000"/>
                <w:lang w:eastAsia="fr-CA"/>
              </w:rPr>
              <w:t>*</w:t>
            </w:r>
            <w:r w:rsidR="00EF4A4A" w:rsidRPr="00EF4A4A">
              <w:rPr>
                <w:rFonts w:ascii="Calibri" w:eastAsia="Times New Roman" w:hAnsi="Calibri" w:cs="Calibri"/>
                <w:color w:val="000000"/>
                <w:vertAlign w:val="superscript"/>
                <w:lang w:eastAsia="fr-CA"/>
              </w:rPr>
              <w:t xml:space="preserve"> </w:t>
            </w:r>
            <w:r w:rsidR="00EF4A4A">
              <w:rPr>
                <w:rFonts w:ascii="Calibri" w:eastAsia="Times New Roman" w:hAnsi="Calibri" w:cs="Calibri"/>
                <w:color w:val="000000"/>
                <w:vertAlign w:val="superscript"/>
                <w:lang w:eastAsia="fr-CA"/>
              </w:rPr>
              <w:t>n</w:t>
            </w:r>
          </w:p>
        </w:tc>
        <w:tc>
          <w:tcPr>
            <w:tcW w:w="1203"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1,082</w:t>
            </w:r>
          </w:p>
        </w:tc>
        <w:tc>
          <w:tcPr>
            <w:tcW w:w="123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w:t>
            </w:r>
            <w:r w:rsidR="00DD7FE1">
              <w:rPr>
                <w:rFonts w:ascii="Calibri" w:eastAsia="Times New Roman" w:hAnsi="Calibri" w:cs="Calibri"/>
                <w:color w:val="000000"/>
                <w:lang w:eastAsia="fr-CA"/>
              </w:rPr>
              <w:t>,</w:t>
            </w:r>
            <w:r w:rsidRPr="00671E78">
              <w:rPr>
                <w:rFonts w:ascii="Calibri" w:eastAsia="Times New Roman" w:hAnsi="Calibri" w:cs="Calibri"/>
                <w:color w:val="000000"/>
                <w:lang w:eastAsia="fr-CA"/>
              </w:rPr>
              <w:t>335)</w:t>
            </w:r>
          </w:p>
        </w:tc>
        <w:tc>
          <w:tcPr>
            <w:tcW w:w="1348"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1,994</w:t>
            </w:r>
          </w:p>
        </w:tc>
        <w:tc>
          <w:tcPr>
            <w:tcW w:w="1626"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2,612</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2,175</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4,654</w:t>
            </w:r>
          </w:p>
        </w:tc>
      </w:tr>
      <w:tr w:rsidR="00671E78" w:rsidRPr="00671E78" w:rsidTr="00036A54">
        <w:trPr>
          <w:trHeight w:val="360"/>
          <w:jc w:val="center"/>
        </w:trPr>
        <w:tc>
          <w:tcPr>
            <w:tcW w:w="3520"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rPr>
                <w:rFonts w:ascii="Calibri" w:eastAsia="Times New Roman" w:hAnsi="Calibri" w:cs="Calibri"/>
                <w:color w:val="000000"/>
                <w:lang w:eastAsia="fr-CA"/>
              </w:rPr>
            </w:pPr>
            <w:proofErr w:type="spellStart"/>
            <w:r w:rsidRPr="00671E78">
              <w:rPr>
                <w:rFonts w:ascii="Calibri" w:eastAsia="Times New Roman" w:hAnsi="Calibri" w:cs="Calibri"/>
                <w:color w:val="000000"/>
                <w:lang w:eastAsia="fr-CA"/>
              </w:rPr>
              <w:t>start</w:t>
            </w:r>
            <w:proofErr w:type="spellEnd"/>
            <w:r w:rsidRPr="00671E78">
              <w:rPr>
                <w:rFonts w:ascii="Calibri" w:eastAsia="Times New Roman" w:hAnsi="Calibri" w:cs="Calibri"/>
                <w:color w:val="000000"/>
                <w:lang w:eastAsia="fr-CA"/>
              </w:rPr>
              <w:t xml:space="preserve"> </w:t>
            </w:r>
            <w:proofErr w:type="spellStart"/>
            <w:r w:rsidRPr="00671E78">
              <w:rPr>
                <w:rFonts w:ascii="Calibri" w:eastAsia="Times New Roman" w:hAnsi="Calibri" w:cs="Calibri"/>
                <w:color w:val="000000"/>
                <w:lang w:eastAsia="fr-CA"/>
              </w:rPr>
              <w:t>lost</w:t>
            </w:r>
            <w:proofErr w:type="spellEnd"/>
            <w:r w:rsidRPr="00671E78">
              <w:rPr>
                <w:rFonts w:ascii="Calibri" w:eastAsia="Times New Roman" w:hAnsi="Calibri" w:cs="Calibri"/>
                <w:color w:val="000000"/>
                <w:lang w:eastAsia="fr-CA"/>
              </w:rPr>
              <w:t>*</w:t>
            </w:r>
            <w:r w:rsidR="00EF4A4A" w:rsidRPr="00EF4A4A">
              <w:rPr>
                <w:rFonts w:ascii="Calibri" w:eastAsia="Times New Roman" w:hAnsi="Calibri" w:cs="Calibri"/>
                <w:color w:val="000000"/>
                <w:vertAlign w:val="superscript"/>
                <w:lang w:eastAsia="fr-CA"/>
              </w:rPr>
              <w:t xml:space="preserve"> </w:t>
            </w:r>
            <w:r w:rsidR="00EF4A4A">
              <w:rPr>
                <w:rFonts w:ascii="Calibri" w:eastAsia="Times New Roman" w:hAnsi="Calibri" w:cs="Calibri"/>
                <w:color w:val="000000"/>
                <w:vertAlign w:val="superscript"/>
                <w:lang w:eastAsia="fr-CA"/>
              </w:rPr>
              <w:t>o</w:t>
            </w:r>
          </w:p>
        </w:tc>
        <w:tc>
          <w:tcPr>
            <w:tcW w:w="1203"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821</w:t>
            </w:r>
          </w:p>
        </w:tc>
        <w:tc>
          <w:tcPr>
            <w:tcW w:w="123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(981)</w:t>
            </w:r>
          </w:p>
        </w:tc>
        <w:tc>
          <w:tcPr>
            <w:tcW w:w="1348"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1,511</w:t>
            </w:r>
          </w:p>
        </w:tc>
        <w:tc>
          <w:tcPr>
            <w:tcW w:w="1626"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2,123</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1,631</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4,090</w:t>
            </w:r>
          </w:p>
        </w:tc>
      </w:tr>
      <w:tr w:rsidR="00671E78" w:rsidRPr="00671E78" w:rsidTr="00036A54">
        <w:trPr>
          <w:trHeight w:val="360"/>
          <w:jc w:val="center"/>
        </w:trPr>
        <w:tc>
          <w:tcPr>
            <w:tcW w:w="3520"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rPr>
                <w:rFonts w:ascii="Calibri" w:eastAsia="Times New Roman" w:hAnsi="Calibri" w:cs="Calibri"/>
                <w:color w:val="000000"/>
                <w:lang w:eastAsia="fr-CA"/>
              </w:rPr>
            </w:pPr>
            <w:r w:rsidRPr="00671E78">
              <w:rPr>
                <w:rFonts w:ascii="Calibri" w:eastAsia="Times New Roman" w:hAnsi="Calibri" w:cs="Calibri"/>
                <w:color w:val="000000"/>
                <w:lang w:eastAsia="fr-CA"/>
              </w:rPr>
              <w:t xml:space="preserve">stop </w:t>
            </w:r>
            <w:proofErr w:type="spellStart"/>
            <w:r w:rsidRPr="00671E78">
              <w:rPr>
                <w:rFonts w:ascii="Calibri" w:eastAsia="Times New Roman" w:hAnsi="Calibri" w:cs="Calibri"/>
                <w:color w:val="000000"/>
                <w:lang w:eastAsia="fr-CA"/>
              </w:rPr>
              <w:t>retained</w:t>
            </w:r>
            <w:proofErr w:type="spellEnd"/>
            <w:r w:rsidRPr="00671E78">
              <w:rPr>
                <w:rFonts w:ascii="Calibri" w:eastAsia="Times New Roman" w:hAnsi="Calibri" w:cs="Calibri"/>
                <w:color w:val="000000"/>
                <w:lang w:eastAsia="fr-CA"/>
              </w:rPr>
              <w:t xml:space="preserve"> variant</w:t>
            </w:r>
            <w:r w:rsidR="00EF4A4A" w:rsidRPr="00EF4A4A">
              <w:rPr>
                <w:rFonts w:ascii="Calibri" w:eastAsia="Times New Roman" w:hAnsi="Calibri" w:cs="Calibri"/>
                <w:color w:val="000000"/>
                <w:vertAlign w:val="superscript"/>
                <w:lang w:eastAsia="fr-CA"/>
              </w:rPr>
              <w:t xml:space="preserve"> </w:t>
            </w:r>
            <w:r w:rsidR="00EF4A4A">
              <w:rPr>
                <w:rFonts w:ascii="Calibri" w:eastAsia="Times New Roman" w:hAnsi="Calibri" w:cs="Calibri"/>
                <w:color w:val="000000"/>
                <w:vertAlign w:val="superscript"/>
                <w:lang w:eastAsia="fr-CA"/>
              </w:rPr>
              <w:t>p</w:t>
            </w:r>
          </w:p>
        </w:tc>
        <w:tc>
          <w:tcPr>
            <w:tcW w:w="1203"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535</w:t>
            </w:r>
          </w:p>
        </w:tc>
        <w:tc>
          <w:tcPr>
            <w:tcW w:w="123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(695)</w:t>
            </w:r>
          </w:p>
        </w:tc>
        <w:tc>
          <w:tcPr>
            <w:tcW w:w="1348"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925</w:t>
            </w:r>
          </w:p>
        </w:tc>
        <w:tc>
          <w:tcPr>
            <w:tcW w:w="1626"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1,246</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959</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3,087</w:t>
            </w:r>
          </w:p>
        </w:tc>
      </w:tr>
      <w:tr w:rsidR="00671E78" w:rsidRPr="00671E78" w:rsidTr="00036A54">
        <w:trPr>
          <w:trHeight w:val="360"/>
          <w:jc w:val="center"/>
        </w:trPr>
        <w:tc>
          <w:tcPr>
            <w:tcW w:w="3520"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rPr>
                <w:rFonts w:ascii="Calibri" w:eastAsia="Times New Roman" w:hAnsi="Calibri" w:cs="Calibri"/>
                <w:color w:val="000000"/>
                <w:lang w:eastAsia="fr-CA"/>
              </w:rPr>
            </w:pPr>
            <w:proofErr w:type="spellStart"/>
            <w:r w:rsidRPr="00671E78">
              <w:rPr>
                <w:rFonts w:ascii="Calibri" w:eastAsia="Times New Roman" w:hAnsi="Calibri" w:cs="Calibri"/>
                <w:color w:val="000000"/>
                <w:lang w:eastAsia="fr-CA"/>
              </w:rPr>
              <w:t>initiator</w:t>
            </w:r>
            <w:proofErr w:type="spellEnd"/>
            <w:r w:rsidRPr="00671E78">
              <w:rPr>
                <w:rFonts w:ascii="Calibri" w:eastAsia="Times New Roman" w:hAnsi="Calibri" w:cs="Calibri"/>
                <w:color w:val="000000"/>
                <w:lang w:eastAsia="fr-CA"/>
              </w:rPr>
              <w:t xml:space="preserve"> codon variant</w:t>
            </w:r>
            <w:r w:rsidR="00EF4A4A" w:rsidRPr="00EF4A4A">
              <w:rPr>
                <w:rFonts w:ascii="Calibri" w:eastAsia="Times New Roman" w:hAnsi="Calibri" w:cs="Calibri"/>
                <w:color w:val="000000"/>
                <w:vertAlign w:val="superscript"/>
                <w:lang w:eastAsia="fr-CA"/>
              </w:rPr>
              <w:t xml:space="preserve"> </w:t>
            </w:r>
            <w:r w:rsidR="00EF4A4A">
              <w:rPr>
                <w:rFonts w:ascii="Calibri" w:eastAsia="Times New Roman" w:hAnsi="Calibri" w:cs="Calibri"/>
                <w:color w:val="000000"/>
                <w:vertAlign w:val="superscript"/>
                <w:lang w:eastAsia="fr-CA"/>
              </w:rPr>
              <w:t>q</w:t>
            </w:r>
          </w:p>
        </w:tc>
        <w:tc>
          <w:tcPr>
            <w:tcW w:w="1203"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115</w:t>
            </w:r>
          </w:p>
        </w:tc>
        <w:tc>
          <w:tcPr>
            <w:tcW w:w="123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(142)</w:t>
            </w:r>
          </w:p>
        </w:tc>
        <w:tc>
          <w:tcPr>
            <w:tcW w:w="1348"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215</w:t>
            </w:r>
          </w:p>
        </w:tc>
        <w:tc>
          <w:tcPr>
            <w:tcW w:w="1626"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280</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N.D.</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3,347</w:t>
            </w:r>
          </w:p>
        </w:tc>
      </w:tr>
      <w:tr w:rsidR="00671E78" w:rsidRPr="00671E78" w:rsidTr="00036A54">
        <w:trPr>
          <w:trHeight w:val="360"/>
          <w:jc w:val="center"/>
        </w:trPr>
        <w:tc>
          <w:tcPr>
            <w:tcW w:w="3520"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rPr>
                <w:rFonts w:ascii="Calibri" w:eastAsia="Times New Roman" w:hAnsi="Calibri" w:cs="Calibri"/>
                <w:color w:val="000000"/>
                <w:lang w:eastAsia="fr-CA"/>
              </w:rPr>
            </w:pPr>
            <w:proofErr w:type="spellStart"/>
            <w:r w:rsidRPr="00671E78">
              <w:rPr>
                <w:rFonts w:ascii="Calibri" w:eastAsia="Times New Roman" w:hAnsi="Calibri" w:cs="Calibri"/>
                <w:color w:val="000000"/>
                <w:lang w:eastAsia="fr-CA"/>
              </w:rPr>
              <w:t>non_coding_transcript_variant</w:t>
            </w:r>
            <w:proofErr w:type="spellEnd"/>
            <w:r w:rsidR="00EF4A4A" w:rsidRPr="00EF4A4A">
              <w:rPr>
                <w:rFonts w:ascii="Calibri" w:eastAsia="Times New Roman" w:hAnsi="Calibri" w:cs="Calibri"/>
                <w:color w:val="000000"/>
                <w:vertAlign w:val="superscript"/>
                <w:lang w:eastAsia="fr-CA"/>
              </w:rPr>
              <w:t xml:space="preserve"> </w:t>
            </w:r>
            <w:r w:rsidR="00EF4A4A">
              <w:rPr>
                <w:rFonts w:ascii="Calibri" w:eastAsia="Times New Roman" w:hAnsi="Calibri" w:cs="Calibri"/>
                <w:color w:val="000000"/>
                <w:vertAlign w:val="superscript"/>
                <w:lang w:eastAsia="fr-CA"/>
              </w:rPr>
              <w:t>r</w:t>
            </w:r>
          </w:p>
        </w:tc>
        <w:tc>
          <w:tcPr>
            <w:tcW w:w="1203"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66</w:t>
            </w:r>
          </w:p>
        </w:tc>
        <w:tc>
          <w:tcPr>
            <w:tcW w:w="123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(70)</w:t>
            </w:r>
          </w:p>
        </w:tc>
        <w:tc>
          <w:tcPr>
            <w:tcW w:w="1348"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368</w:t>
            </w:r>
          </w:p>
        </w:tc>
        <w:tc>
          <w:tcPr>
            <w:tcW w:w="1626"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221</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N.D.</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0</w:t>
            </w:r>
          </w:p>
        </w:tc>
      </w:tr>
      <w:tr w:rsidR="00671E78" w:rsidRPr="00671E78" w:rsidTr="00036A54">
        <w:trPr>
          <w:trHeight w:val="360"/>
          <w:jc w:val="center"/>
        </w:trPr>
        <w:tc>
          <w:tcPr>
            <w:tcW w:w="3520"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rPr>
                <w:rFonts w:ascii="Calibri" w:eastAsia="Times New Roman" w:hAnsi="Calibri" w:cs="Calibri"/>
                <w:color w:val="000000"/>
                <w:lang w:eastAsia="fr-CA"/>
              </w:rPr>
            </w:pPr>
            <w:proofErr w:type="spellStart"/>
            <w:r w:rsidRPr="00671E78">
              <w:rPr>
                <w:rFonts w:ascii="Calibri" w:eastAsia="Times New Roman" w:hAnsi="Calibri" w:cs="Calibri"/>
                <w:color w:val="000000"/>
                <w:lang w:eastAsia="fr-CA"/>
              </w:rPr>
              <w:t>intragenic_variant</w:t>
            </w:r>
            <w:proofErr w:type="spellEnd"/>
            <w:r w:rsidR="00EF4A4A" w:rsidRPr="00EF4A4A">
              <w:rPr>
                <w:rFonts w:ascii="Calibri" w:eastAsia="Times New Roman" w:hAnsi="Calibri" w:cs="Calibri"/>
                <w:color w:val="000000"/>
                <w:vertAlign w:val="superscript"/>
                <w:lang w:eastAsia="fr-CA"/>
              </w:rPr>
              <w:t xml:space="preserve"> </w:t>
            </w:r>
            <w:r w:rsidR="00EF4A4A">
              <w:rPr>
                <w:rFonts w:ascii="Calibri" w:eastAsia="Times New Roman" w:hAnsi="Calibri" w:cs="Calibri"/>
                <w:color w:val="000000"/>
                <w:vertAlign w:val="superscript"/>
                <w:lang w:eastAsia="fr-CA"/>
              </w:rPr>
              <w:t>s</w:t>
            </w:r>
          </w:p>
        </w:tc>
        <w:tc>
          <w:tcPr>
            <w:tcW w:w="1203"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2</w:t>
            </w:r>
          </w:p>
        </w:tc>
        <w:tc>
          <w:tcPr>
            <w:tcW w:w="123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(5)</w:t>
            </w:r>
          </w:p>
        </w:tc>
        <w:tc>
          <w:tcPr>
            <w:tcW w:w="1348"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13</w:t>
            </w:r>
          </w:p>
        </w:tc>
        <w:tc>
          <w:tcPr>
            <w:tcW w:w="1626"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21</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N.D.</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0</w:t>
            </w:r>
          </w:p>
        </w:tc>
      </w:tr>
      <w:tr w:rsidR="00671E78" w:rsidRPr="00671E78" w:rsidTr="00036A54">
        <w:trPr>
          <w:trHeight w:val="135"/>
          <w:jc w:val="center"/>
        </w:trPr>
        <w:tc>
          <w:tcPr>
            <w:tcW w:w="3520"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rPr>
                <w:rFonts w:ascii="Calibri" w:eastAsia="Times New Roman" w:hAnsi="Calibri" w:cs="Calibri"/>
                <w:color w:val="000000"/>
                <w:lang w:eastAsia="fr-CA"/>
              </w:rPr>
            </w:pPr>
            <w:r w:rsidRPr="00671E78">
              <w:rPr>
                <w:rFonts w:ascii="Calibri" w:eastAsia="Times New Roman" w:hAnsi="Calibri" w:cs="Calibri"/>
                <w:color w:val="000000"/>
                <w:lang w:eastAsia="fr-CA"/>
              </w:rPr>
              <w:t xml:space="preserve">exon </w:t>
            </w:r>
            <w:proofErr w:type="spellStart"/>
            <w:r w:rsidRPr="00671E78">
              <w:rPr>
                <w:rFonts w:ascii="Calibri" w:eastAsia="Times New Roman" w:hAnsi="Calibri" w:cs="Calibri"/>
                <w:color w:val="000000"/>
                <w:lang w:eastAsia="fr-CA"/>
              </w:rPr>
              <w:t>loss</w:t>
            </w:r>
            <w:proofErr w:type="spellEnd"/>
            <w:r w:rsidRPr="00671E78">
              <w:rPr>
                <w:rFonts w:ascii="Calibri" w:eastAsia="Times New Roman" w:hAnsi="Calibri" w:cs="Calibri"/>
                <w:color w:val="000000"/>
                <w:lang w:eastAsia="fr-CA"/>
              </w:rPr>
              <w:t xml:space="preserve"> variant</w:t>
            </w:r>
            <w:r w:rsidR="00EF4A4A" w:rsidRPr="00EF4A4A">
              <w:rPr>
                <w:rFonts w:ascii="Calibri" w:eastAsia="Times New Roman" w:hAnsi="Calibri" w:cs="Calibri"/>
                <w:color w:val="000000"/>
                <w:vertAlign w:val="superscript"/>
                <w:lang w:eastAsia="fr-CA"/>
              </w:rPr>
              <w:t xml:space="preserve"> </w:t>
            </w:r>
            <w:r w:rsidR="00EF4A4A">
              <w:rPr>
                <w:rFonts w:ascii="Calibri" w:eastAsia="Times New Roman" w:hAnsi="Calibri" w:cs="Calibri"/>
                <w:color w:val="000000"/>
                <w:vertAlign w:val="superscript"/>
                <w:lang w:eastAsia="fr-CA"/>
              </w:rPr>
              <w:t>t</w:t>
            </w:r>
          </w:p>
        </w:tc>
        <w:tc>
          <w:tcPr>
            <w:tcW w:w="1203"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2</w:t>
            </w:r>
          </w:p>
        </w:tc>
        <w:tc>
          <w:tcPr>
            <w:tcW w:w="123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(3)</w:t>
            </w:r>
          </w:p>
        </w:tc>
        <w:tc>
          <w:tcPr>
            <w:tcW w:w="1348"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3</w:t>
            </w:r>
          </w:p>
        </w:tc>
        <w:tc>
          <w:tcPr>
            <w:tcW w:w="1626"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3</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N.D.</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0</w:t>
            </w:r>
          </w:p>
        </w:tc>
      </w:tr>
      <w:tr w:rsidR="00671E78" w:rsidRPr="00671E78" w:rsidTr="00036A54">
        <w:trPr>
          <w:trHeight w:val="360"/>
          <w:jc w:val="center"/>
        </w:trPr>
        <w:tc>
          <w:tcPr>
            <w:tcW w:w="3520"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rPr>
                <w:rFonts w:ascii="Calibri" w:eastAsia="Times New Roman" w:hAnsi="Calibri" w:cs="Calibri"/>
                <w:color w:val="000000"/>
                <w:lang w:eastAsia="fr-CA"/>
              </w:rPr>
            </w:pPr>
            <w:r w:rsidRPr="00671E78">
              <w:rPr>
                <w:rFonts w:ascii="Calibri" w:eastAsia="Times New Roman" w:hAnsi="Calibri" w:cs="Calibri"/>
                <w:color w:val="000000"/>
                <w:lang w:eastAsia="fr-CA"/>
              </w:rPr>
              <w:t xml:space="preserve">5 prime UTR </w:t>
            </w:r>
            <w:proofErr w:type="spellStart"/>
            <w:r w:rsidRPr="00671E78">
              <w:rPr>
                <w:rFonts w:ascii="Calibri" w:eastAsia="Times New Roman" w:hAnsi="Calibri" w:cs="Calibri"/>
                <w:color w:val="000000"/>
                <w:lang w:eastAsia="fr-CA"/>
              </w:rPr>
              <w:t>truncation</w:t>
            </w:r>
            <w:proofErr w:type="spellEnd"/>
            <w:r w:rsidR="00EF4A4A" w:rsidRPr="00EF4A4A">
              <w:rPr>
                <w:rFonts w:ascii="Calibri" w:eastAsia="Times New Roman" w:hAnsi="Calibri" w:cs="Calibri"/>
                <w:color w:val="000000"/>
                <w:vertAlign w:val="superscript"/>
                <w:lang w:eastAsia="fr-CA"/>
              </w:rPr>
              <w:t xml:space="preserve"> </w:t>
            </w:r>
            <w:r w:rsidR="00EF4A4A">
              <w:rPr>
                <w:rFonts w:ascii="Calibri" w:eastAsia="Times New Roman" w:hAnsi="Calibri" w:cs="Calibri"/>
                <w:color w:val="000000"/>
                <w:vertAlign w:val="superscript"/>
                <w:lang w:eastAsia="fr-CA"/>
              </w:rPr>
              <w:t>u</w:t>
            </w:r>
          </w:p>
        </w:tc>
        <w:tc>
          <w:tcPr>
            <w:tcW w:w="1203"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2</w:t>
            </w:r>
          </w:p>
        </w:tc>
        <w:tc>
          <w:tcPr>
            <w:tcW w:w="123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(2)</w:t>
            </w:r>
          </w:p>
        </w:tc>
        <w:tc>
          <w:tcPr>
            <w:tcW w:w="1348"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2</w:t>
            </w:r>
          </w:p>
        </w:tc>
        <w:tc>
          <w:tcPr>
            <w:tcW w:w="1626"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2</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N.D.</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0</w:t>
            </w:r>
          </w:p>
        </w:tc>
      </w:tr>
      <w:tr w:rsidR="00671E78" w:rsidRPr="00671E78" w:rsidTr="00036A54">
        <w:trPr>
          <w:trHeight w:val="360"/>
          <w:jc w:val="center"/>
        </w:trPr>
        <w:tc>
          <w:tcPr>
            <w:tcW w:w="3520" w:type="dxa"/>
            <w:tcBorders>
              <w:top w:val="nil"/>
              <w:left w:val="single" w:sz="4" w:space="0" w:color="auto"/>
              <w:bottom w:val="single" w:sz="4" w:space="0" w:color="auto"/>
              <w:right w:val="nil"/>
            </w:tcBorders>
            <w:shd w:val="clear" w:color="auto" w:fill="auto"/>
            <w:noWrap/>
            <w:vAlign w:val="center"/>
            <w:hideMark/>
          </w:tcPr>
          <w:p w:rsidR="00671E78" w:rsidRPr="00EF4A4A" w:rsidRDefault="00671E78" w:rsidP="00671E78">
            <w:pPr>
              <w:spacing w:after="0" w:line="240" w:lineRule="auto"/>
              <w:rPr>
                <w:rFonts w:ascii="Calibri" w:eastAsia="Times New Roman" w:hAnsi="Calibri" w:cs="Calibri"/>
                <w:color w:val="000000"/>
                <w:lang w:val="en-CA" w:eastAsia="fr-CA"/>
              </w:rPr>
            </w:pPr>
            <w:r w:rsidRPr="00EF4A4A">
              <w:rPr>
                <w:rFonts w:ascii="Calibri" w:eastAsia="Times New Roman" w:hAnsi="Calibri" w:cs="Calibri"/>
                <w:color w:val="000000"/>
                <w:lang w:val="en-CA" w:eastAsia="fr-CA"/>
              </w:rPr>
              <w:t>non canonical start codon</w:t>
            </w:r>
            <w:r w:rsidR="00EF4A4A" w:rsidRPr="00EF4A4A">
              <w:rPr>
                <w:rFonts w:ascii="Calibri" w:eastAsia="Times New Roman" w:hAnsi="Calibri" w:cs="Calibri"/>
                <w:color w:val="000000"/>
                <w:vertAlign w:val="superscript"/>
                <w:lang w:val="en-CA" w:eastAsia="fr-CA"/>
              </w:rPr>
              <w:t xml:space="preserve"> </w:t>
            </w:r>
            <w:r w:rsidR="00EF4A4A">
              <w:rPr>
                <w:rFonts w:ascii="Calibri" w:eastAsia="Times New Roman" w:hAnsi="Calibri" w:cs="Calibri"/>
                <w:color w:val="000000"/>
                <w:vertAlign w:val="superscript"/>
                <w:lang w:val="en-CA" w:eastAsia="fr-CA"/>
              </w:rPr>
              <w:t>v</w:t>
            </w:r>
          </w:p>
        </w:tc>
        <w:tc>
          <w:tcPr>
            <w:tcW w:w="1203"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w:t>
            </w:r>
          </w:p>
        </w:tc>
        <w:tc>
          <w:tcPr>
            <w:tcW w:w="123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w:t>
            </w:r>
          </w:p>
        </w:tc>
        <w:tc>
          <w:tcPr>
            <w:tcW w:w="1348"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2</w:t>
            </w:r>
          </w:p>
        </w:tc>
        <w:tc>
          <w:tcPr>
            <w:tcW w:w="1626"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2</w:t>
            </w:r>
          </w:p>
        </w:tc>
        <w:tc>
          <w:tcPr>
            <w:tcW w:w="184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N.D.</w:t>
            </w:r>
          </w:p>
        </w:tc>
        <w:tc>
          <w:tcPr>
            <w:tcW w:w="1843" w:type="dxa"/>
            <w:tcBorders>
              <w:top w:val="nil"/>
              <w:left w:val="nil"/>
              <w:bottom w:val="nil"/>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2,115</w:t>
            </w:r>
          </w:p>
        </w:tc>
      </w:tr>
      <w:tr w:rsidR="00671E78" w:rsidRPr="00671E78" w:rsidTr="00036A54">
        <w:trPr>
          <w:trHeight w:val="360"/>
          <w:jc w:val="center"/>
        </w:trPr>
        <w:tc>
          <w:tcPr>
            <w:tcW w:w="3520"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rPr>
                <w:rFonts w:ascii="Calibri" w:eastAsia="Times New Roman" w:hAnsi="Calibri" w:cs="Calibri"/>
                <w:color w:val="000000"/>
                <w:lang w:eastAsia="fr-CA"/>
              </w:rPr>
            </w:pPr>
            <w:r w:rsidRPr="00671E78">
              <w:rPr>
                <w:rFonts w:ascii="Calibri" w:eastAsia="Times New Roman" w:hAnsi="Calibri" w:cs="Calibri"/>
                <w:color w:val="000000"/>
                <w:lang w:eastAsia="fr-CA"/>
              </w:rPr>
              <w:t xml:space="preserve">3 prime UTR </w:t>
            </w:r>
            <w:proofErr w:type="spellStart"/>
            <w:r w:rsidRPr="00671E78">
              <w:rPr>
                <w:rFonts w:ascii="Calibri" w:eastAsia="Times New Roman" w:hAnsi="Calibri" w:cs="Calibri"/>
                <w:color w:val="000000"/>
                <w:lang w:eastAsia="fr-CA"/>
              </w:rPr>
              <w:t>truncation</w:t>
            </w:r>
            <w:proofErr w:type="spellEnd"/>
            <w:r w:rsidR="00EF4A4A" w:rsidRPr="00EF4A4A">
              <w:rPr>
                <w:rFonts w:ascii="Calibri" w:eastAsia="Times New Roman" w:hAnsi="Calibri" w:cs="Calibri"/>
                <w:color w:val="000000"/>
                <w:vertAlign w:val="superscript"/>
                <w:lang w:eastAsia="fr-CA"/>
              </w:rPr>
              <w:t xml:space="preserve"> </w:t>
            </w:r>
            <w:r w:rsidR="00EF4A4A">
              <w:rPr>
                <w:rFonts w:ascii="Calibri" w:eastAsia="Times New Roman" w:hAnsi="Calibri" w:cs="Calibri"/>
                <w:color w:val="000000"/>
                <w:vertAlign w:val="superscript"/>
                <w:lang w:eastAsia="fr-CA"/>
              </w:rPr>
              <w:t>u</w:t>
            </w:r>
          </w:p>
        </w:tc>
        <w:tc>
          <w:tcPr>
            <w:tcW w:w="1203" w:type="dxa"/>
            <w:tcBorders>
              <w:top w:val="nil"/>
              <w:left w:val="single" w:sz="4" w:space="0" w:color="auto"/>
              <w:bottom w:val="single" w:sz="4" w:space="0" w:color="auto"/>
              <w:right w:val="nil"/>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0</w:t>
            </w:r>
          </w:p>
        </w:tc>
        <w:tc>
          <w:tcPr>
            <w:tcW w:w="1233"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w:t>
            </w:r>
          </w:p>
        </w:tc>
        <w:tc>
          <w:tcPr>
            <w:tcW w:w="1348"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w:t>
            </w:r>
          </w:p>
        </w:tc>
        <w:tc>
          <w:tcPr>
            <w:tcW w:w="1626" w:type="dxa"/>
            <w:tcBorders>
              <w:top w:val="nil"/>
              <w:left w:val="nil"/>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1</w:t>
            </w:r>
          </w:p>
        </w:tc>
        <w:tc>
          <w:tcPr>
            <w:tcW w:w="1843" w:type="dxa"/>
            <w:tcBorders>
              <w:top w:val="nil"/>
              <w:left w:val="nil"/>
              <w:bottom w:val="single" w:sz="4" w:space="0" w:color="auto"/>
              <w:right w:val="nil"/>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N.D.</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E78" w:rsidRPr="00671E78" w:rsidRDefault="00671E78" w:rsidP="00671E78">
            <w:pPr>
              <w:spacing w:after="0" w:line="240" w:lineRule="auto"/>
              <w:jc w:val="right"/>
              <w:rPr>
                <w:rFonts w:ascii="Calibri" w:eastAsia="Times New Roman" w:hAnsi="Calibri" w:cs="Calibri"/>
                <w:color w:val="000000"/>
                <w:lang w:eastAsia="fr-CA"/>
              </w:rPr>
            </w:pPr>
            <w:r w:rsidRPr="00671E78">
              <w:rPr>
                <w:rFonts w:ascii="Calibri" w:eastAsia="Times New Roman" w:hAnsi="Calibri" w:cs="Calibri"/>
                <w:color w:val="000000"/>
                <w:lang w:eastAsia="fr-CA"/>
              </w:rPr>
              <w:t>0</w:t>
            </w:r>
          </w:p>
        </w:tc>
      </w:tr>
    </w:tbl>
    <w:p w:rsidR="00AD3D71" w:rsidRDefault="00AD3D71" w:rsidP="00671E78"/>
    <w:sectPr w:rsidR="00AD3D71" w:rsidSect="00036A54">
      <w:pgSz w:w="15840" w:h="12240" w:orient="landscape"/>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78"/>
    <w:rsid w:val="00036A54"/>
    <w:rsid w:val="004C1543"/>
    <w:rsid w:val="0054430B"/>
    <w:rsid w:val="00671E78"/>
    <w:rsid w:val="00AD3D71"/>
    <w:rsid w:val="00DD7FE1"/>
    <w:rsid w:val="00EF4A4A"/>
    <w:rsid w:val="00F252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F202"/>
  <w15:chartTrackingRefBased/>
  <w15:docId w15:val="{1E3D7E03-A0B0-4177-B359-BE1BCE7F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98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711</Words>
  <Characters>3915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FFGG</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Piot</dc:creator>
  <cp:keywords/>
  <dc:description/>
  <cp:lastModifiedBy>Ilga Mercedes Porth</cp:lastModifiedBy>
  <cp:revision>3</cp:revision>
  <dcterms:created xsi:type="dcterms:W3CDTF">2019-12-13T21:53:00Z</dcterms:created>
  <dcterms:modified xsi:type="dcterms:W3CDTF">2019-12-13T22:05:00Z</dcterms:modified>
</cp:coreProperties>
</file>