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E4D16" w14:textId="77777777" w:rsidR="00AB0276" w:rsidRDefault="00654E8F" w:rsidP="00AB0276">
      <w:pPr>
        <w:pStyle w:val="SupplementaryMaterial"/>
      </w:pPr>
      <w:r w:rsidRPr="001549D3">
        <w:t>Supplementary Material</w:t>
      </w:r>
      <w:r w:rsidR="000E184C">
        <w:t xml:space="preserve"> 1: </w:t>
      </w:r>
    </w:p>
    <w:p w14:paraId="4227EEE6" w14:textId="6D903322" w:rsidR="00654E8F" w:rsidRDefault="000E184C" w:rsidP="00AB0276">
      <w:pPr>
        <w:pStyle w:val="SupplementaryMaterial"/>
      </w:pPr>
      <w:r w:rsidRPr="00AB0276">
        <w:t>Items of the instruments used in the study (translated from German)</w:t>
      </w:r>
    </w:p>
    <w:p w14:paraId="18172759" w14:textId="77777777" w:rsidR="00FC231E" w:rsidRPr="00FC231E" w:rsidRDefault="00FC231E" w:rsidP="00FC231E">
      <w:pPr>
        <w:pStyle w:val="Titel"/>
      </w:pPr>
    </w:p>
    <w:p w14:paraId="7D69B2D2" w14:textId="77777777" w:rsidR="00AB0276" w:rsidRDefault="00AB0276" w:rsidP="00AB0276">
      <w:pPr>
        <w:pStyle w:val="berschrift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Professional requirement scales – </w:t>
      </w:r>
      <w:r w:rsidRPr="00C41FFD">
        <w:rPr>
          <w:rFonts w:asciiTheme="majorBidi" w:hAnsiTheme="majorBidi" w:cstheme="majorBidi"/>
        </w:rPr>
        <w:t xml:space="preserve">challenge </w:t>
      </w:r>
      <w:r>
        <w:rPr>
          <w:rFonts w:asciiTheme="majorBidi" w:hAnsiTheme="majorBidi" w:cstheme="majorBidi"/>
        </w:rPr>
        <w:t xml:space="preserve">in dealing with professional requirements </w:t>
      </w:r>
      <w:r w:rsidRPr="00C41FFD">
        <w:rPr>
          <w:rFonts w:asciiTheme="majorBidi" w:hAnsiTheme="majorBidi" w:cstheme="majorBidi"/>
        </w:rPr>
        <w:t>(</w:t>
      </w:r>
      <w:proofErr w:type="spellStart"/>
      <w:r w:rsidRPr="00C41FFD">
        <w:rPr>
          <w:rFonts w:asciiTheme="majorBidi" w:hAnsiTheme="majorBidi" w:cstheme="majorBidi"/>
        </w:rPr>
        <w:t>EABest</w:t>
      </w:r>
      <w:proofErr w:type="spellEnd"/>
      <w:r w:rsidRPr="00C41FFD">
        <w:rPr>
          <w:rFonts w:asciiTheme="majorBidi" w:hAnsiTheme="majorBidi" w:cstheme="majorBidi"/>
        </w:rPr>
        <w:t>-K</w:t>
      </w:r>
      <w:r>
        <w:rPr>
          <w:rFonts w:asciiTheme="majorBidi" w:hAnsiTheme="majorBidi" w:cstheme="majorBidi"/>
        </w:rPr>
        <w:t xml:space="preserve">, </w:t>
      </w:r>
      <w:r w:rsidRPr="00AB0276">
        <w:t>four</w:t>
      </w:r>
      <w:r>
        <w:rPr>
          <w:rFonts w:asciiTheme="majorBidi" w:hAnsiTheme="majorBidi" w:cstheme="majorBidi"/>
        </w:rPr>
        <w:t xml:space="preserve"> factor model of professional developmental tasks; Keller-Schneider, 2014</w:t>
      </w:r>
      <w:r w:rsidRPr="00C41FFD">
        <w:rPr>
          <w:rFonts w:asciiTheme="majorBidi" w:hAnsiTheme="majorBidi" w:cstheme="majorBidi"/>
        </w:rPr>
        <w:t xml:space="preserve">) </w:t>
      </w:r>
    </w:p>
    <w:p w14:paraId="758466AE" w14:textId="77777777" w:rsidR="00AB0276" w:rsidRPr="00B26CDE" w:rsidRDefault="00AB0276" w:rsidP="00AB0276">
      <w:pPr>
        <w:rPr>
          <w:rFonts w:asciiTheme="majorBidi" w:hAnsiTheme="majorBidi" w:cstheme="majorBidi"/>
          <w:bCs/>
          <w:i/>
          <w:iCs/>
          <w:szCs w:val="24"/>
        </w:rPr>
      </w:pPr>
      <w:r w:rsidRPr="00B26CDE">
        <w:rPr>
          <w:rFonts w:asciiTheme="majorBidi" w:hAnsiTheme="majorBidi" w:cstheme="majorBidi"/>
          <w:bCs/>
          <w:i/>
          <w:iCs/>
          <w:szCs w:val="24"/>
        </w:rPr>
        <w:t>Imagine your current professional situation. Rate the following demands at school on the extent how challenging they are for you. Mark the score that is most accurate (scale: 1 = little to 6 = very much).</w:t>
      </w:r>
    </w:p>
    <w:p w14:paraId="63C18CE9" w14:textId="77777777" w:rsidR="00AB0276" w:rsidRPr="00FC231E" w:rsidRDefault="00AB0276" w:rsidP="00FC231E">
      <w:pPr>
        <w:spacing w:before="0" w:after="0"/>
        <w:rPr>
          <w:b/>
          <w:bCs/>
          <w:szCs w:val="24"/>
          <w:lang w:val="en-GB"/>
        </w:rPr>
      </w:pPr>
      <w:r w:rsidRPr="00FC231E">
        <w:rPr>
          <w:b/>
          <w:bCs/>
          <w:szCs w:val="24"/>
          <w:lang w:val="en-GB"/>
        </w:rPr>
        <w:t>Teaching to meet individual students’ needs</w:t>
      </w:r>
    </w:p>
    <w:p w14:paraId="1347B192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Implement individualized instruction in the classroom</w:t>
      </w:r>
    </w:p>
    <w:p w14:paraId="4073E93C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Structure learning tasks into different levels</w:t>
      </w:r>
    </w:p>
    <w:p w14:paraId="39C7694E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Foster students individually</w:t>
      </w:r>
    </w:p>
    <w:p w14:paraId="321FAC41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Assess students’ abilities to achieve</w:t>
      </w:r>
    </w:p>
    <w:p w14:paraId="04200811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Adapt the complexity of the lesson to the students’ abilities and needs</w:t>
      </w:r>
    </w:p>
    <w:p w14:paraId="5BE22E78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Talk with parents about their child</w:t>
      </w:r>
    </w:p>
    <w:p w14:paraId="0F1D9793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Achieve confidence in dealing with parents</w:t>
      </w:r>
    </w:p>
    <w:p w14:paraId="7D4C9E0B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 xml:space="preserve">Lead parent-teacher conferences </w:t>
      </w:r>
    </w:p>
    <w:p w14:paraId="7F57FC4F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</w:p>
    <w:p w14:paraId="6D776DB0" w14:textId="77777777" w:rsidR="00AB0276" w:rsidRPr="00FC231E" w:rsidRDefault="00AB0276" w:rsidP="00FC231E">
      <w:pPr>
        <w:spacing w:before="0" w:after="0"/>
        <w:rPr>
          <w:b/>
          <w:bCs/>
          <w:szCs w:val="24"/>
          <w:lang w:val="en-GB"/>
        </w:rPr>
      </w:pPr>
      <w:r w:rsidRPr="00FC231E">
        <w:rPr>
          <w:b/>
          <w:bCs/>
          <w:szCs w:val="24"/>
          <w:lang w:val="en-GB"/>
        </w:rPr>
        <w:t>Adaptive classroom management</w:t>
      </w:r>
    </w:p>
    <w:p w14:paraId="19B7F70B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Be aware of and lead classroom dynamics</w:t>
      </w:r>
    </w:p>
    <w:p w14:paraId="418D2F72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Deal with different student motivation levels</w:t>
      </w:r>
    </w:p>
    <w:p w14:paraId="60620912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Ritualize teaching procedures</w:t>
      </w:r>
    </w:p>
    <w:p w14:paraId="2C02DD85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 xml:space="preserve">Teach efficiently and avoid disturbances </w:t>
      </w:r>
    </w:p>
    <w:p w14:paraId="04F8F2F7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 xml:space="preserve">Enforce the required work methods </w:t>
      </w:r>
    </w:p>
    <w:p w14:paraId="5D8D9152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Give clear indications and structures to the students</w:t>
      </w:r>
    </w:p>
    <w:p w14:paraId="1B0CDB58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</w:p>
    <w:p w14:paraId="57478FAA" w14:textId="77777777" w:rsidR="00AB0276" w:rsidRPr="00FC231E" w:rsidRDefault="00AB0276" w:rsidP="00FC231E">
      <w:pPr>
        <w:spacing w:before="0" w:after="0"/>
        <w:rPr>
          <w:b/>
          <w:bCs/>
          <w:szCs w:val="24"/>
          <w:lang w:val="en-GB"/>
        </w:rPr>
      </w:pPr>
      <w:r w:rsidRPr="00FC231E">
        <w:rPr>
          <w:b/>
          <w:bCs/>
          <w:szCs w:val="24"/>
          <w:lang w:val="en-GB"/>
        </w:rPr>
        <w:t>Co-constructive cooperation within the school</w:t>
      </w:r>
    </w:p>
    <w:p w14:paraId="6F5F5EA5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 xml:space="preserve">Find cooperation partners within the school staff </w:t>
      </w:r>
    </w:p>
    <w:p w14:paraId="38BEE3BE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Find a position as a staff member</w:t>
      </w:r>
    </w:p>
    <w:p w14:paraId="0E33B6FC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Represent the own viewpoints within the school staff</w:t>
      </w:r>
    </w:p>
    <w:p w14:paraId="70FF958B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Develop a successful cooperation with the principle</w:t>
      </w:r>
    </w:p>
    <w:p w14:paraId="1818F7F3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</w:p>
    <w:p w14:paraId="10ECE1E6" w14:textId="77777777" w:rsidR="00AB0276" w:rsidRPr="00FC231E" w:rsidRDefault="00AB0276" w:rsidP="00FC231E">
      <w:pPr>
        <w:spacing w:before="0" w:after="0"/>
        <w:rPr>
          <w:b/>
          <w:bCs/>
          <w:szCs w:val="24"/>
          <w:lang w:val="en-GB"/>
        </w:rPr>
      </w:pPr>
      <w:r w:rsidRPr="00FC231E">
        <w:rPr>
          <w:b/>
          <w:bCs/>
          <w:szCs w:val="24"/>
          <w:lang w:val="en-GB"/>
        </w:rPr>
        <w:t>Professional role and identity</w:t>
      </w:r>
    </w:p>
    <w:p w14:paraId="6AA2E601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Cope with own quality standards in a realistic way</w:t>
      </w:r>
    </w:p>
    <w:p w14:paraId="065EB013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Protect oneself from work overload</w:t>
      </w:r>
    </w:p>
    <w:p w14:paraId="7995781B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Find or create moments of recreation</w:t>
      </w:r>
    </w:p>
    <w:p w14:paraId="762D8E47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Achieve what you want to achieve as a teacher</w:t>
      </w:r>
    </w:p>
    <w:p w14:paraId="4CB83E57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>Act according to your own ideas of a good teacher</w:t>
      </w:r>
    </w:p>
    <w:p w14:paraId="533C75E2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lastRenderedPageBreak/>
        <w:t>Care for your ongoing development</w:t>
      </w:r>
    </w:p>
    <w:p w14:paraId="5183369E" w14:textId="77777777" w:rsidR="00AB0276" w:rsidRPr="00FC231E" w:rsidRDefault="00AB0276" w:rsidP="00FC231E">
      <w:pPr>
        <w:spacing w:before="0" w:after="0"/>
        <w:rPr>
          <w:szCs w:val="24"/>
          <w:lang w:val="en-GB"/>
        </w:rPr>
      </w:pPr>
      <w:r w:rsidRPr="00FC231E">
        <w:rPr>
          <w:szCs w:val="24"/>
          <w:lang w:val="en-GB"/>
        </w:rPr>
        <w:t xml:space="preserve">Response adequately to unexpected situations </w:t>
      </w:r>
    </w:p>
    <w:p w14:paraId="31D32B3C" w14:textId="77777777" w:rsidR="00AB0276" w:rsidRPr="00B4244F" w:rsidRDefault="00AB0276" w:rsidP="00AB0276">
      <w:pPr>
        <w:rPr>
          <w:rFonts w:asciiTheme="majorBidi" w:hAnsiTheme="majorBidi" w:cstheme="majorBidi"/>
          <w:color w:val="000000" w:themeColor="text1"/>
          <w:szCs w:val="24"/>
        </w:rPr>
      </w:pPr>
    </w:p>
    <w:p w14:paraId="610EA8E2" w14:textId="5249E69E" w:rsidR="00BE359E" w:rsidRDefault="00AB0276" w:rsidP="00BE359E">
      <w:pPr>
        <w:pStyle w:val="EndNoteBibliography"/>
        <w:ind w:left="720" w:hanging="720"/>
      </w:pPr>
      <w:r w:rsidRPr="00B4244F">
        <w:rPr>
          <w:color w:val="000000" w:themeColor="text1"/>
          <w:lang w:val="de-DE"/>
        </w:rPr>
        <w:t xml:space="preserve">Keller-Schneider, M. (2014 ). </w:t>
      </w:r>
      <w:r w:rsidRPr="00B4244F">
        <w:rPr>
          <w:i/>
          <w:color w:val="000000" w:themeColor="text1"/>
          <w:lang w:val="de-DE"/>
        </w:rPr>
        <w:t xml:space="preserve">Berufsanforderungen von Lehrpersonen. EABest-K, Skalen zur Erfassung der Bewältigung von Berufsanforderungen (Kurzversion von EABest). </w:t>
      </w:r>
      <w:r w:rsidRPr="00B4244F">
        <w:rPr>
          <w:color w:val="000000" w:themeColor="text1"/>
        </w:rPr>
        <w:t xml:space="preserve">[Professional requirements of teachers. EABest-K, Scales to measure coping with professional requirements (Short-version of  EABest)]. Available: </w:t>
      </w:r>
      <w:hyperlink r:id="rId9" w:history="1">
        <w:r w:rsidR="00BE359E" w:rsidRPr="00576741">
          <w:rPr>
            <w:rStyle w:val="Hyperlink"/>
          </w:rPr>
          <w:t>https://phzh.ch/personen/m.keller-schneider</w:t>
        </w:r>
      </w:hyperlink>
      <w:r w:rsidR="00BE359E">
        <w:rPr>
          <w:color w:val="000000" w:themeColor="text1"/>
        </w:rPr>
        <w:t xml:space="preserve"> </w:t>
      </w:r>
      <w:r w:rsidR="00BE359E">
        <w:t xml:space="preserve">(accessed </w:t>
      </w:r>
      <w:r w:rsidR="00BE359E">
        <w:t>Mai 15</w:t>
      </w:r>
      <w:r w:rsidR="00BE359E">
        <w:t>, 201</w:t>
      </w:r>
      <w:r w:rsidR="00BE359E">
        <w:t>8</w:t>
      </w:r>
      <w:r w:rsidR="00BE359E">
        <w:t>).</w:t>
      </w:r>
    </w:p>
    <w:p w14:paraId="0D2E5C7D" w14:textId="418AEAA8" w:rsidR="00AB0276" w:rsidRPr="00B4244F" w:rsidRDefault="00AB0276" w:rsidP="00AB0276">
      <w:pPr>
        <w:pStyle w:val="EndNoteBibliography"/>
        <w:ind w:left="720" w:hanging="720"/>
        <w:rPr>
          <w:color w:val="000000" w:themeColor="text1"/>
        </w:rPr>
      </w:pPr>
    </w:p>
    <w:p w14:paraId="469EEA05" w14:textId="34A9291D" w:rsidR="00AB0276" w:rsidRDefault="00AB0276" w:rsidP="00BE359E">
      <w:pPr>
        <w:rPr>
          <w:rFonts w:asciiTheme="majorBidi" w:hAnsiTheme="majorBidi" w:cstheme="majorBidi"/>
          <w:color w:val="000000" w:themeColor="text1"/>
          <w:szCs w:val="24"/>
        </w:rPr>
      </w:pPr>
      <w:r w:rsidRPr="00B4244F">
        <w:rPr>
          <w:rFonts w:asciiTheme="majorBidi" w:hAnsiTheme="majorBidi" w:cstheme="majorBidi"/>
          <w:color w:val="000000" w:themeColor="text1"/>
          <w:szCs w:val="24"/>
        </w:rPr>
        <w:t>Translation: Manuela Keller-Schneider in cooperation with Larissa</w:t>
      </w:r>
      <w:r w:rsidR="00BE359E">
        <w:rPr>
          <w:rFonts w:asciiTheme="majorBidi" w:hAnsiTheme="majorBidi" w:cstheme="majorBidi"/>
          <w:color w:val="000000" w:themeColor="text1"/>
          <w:szCs w:val="24"/>
        </w:rPr>
        <w:t xml:space="preserve"> Maria Troe</w:t>
      </w:r>
      <w:r w:rsidRPr="00B4244F">
        <w:rPr>
          <w:rFonts w:asciiTheme="majorBidi" w:hAnsiTheme="majorBidi" w:cstheme="majorBidi"/>
          <w:color w:val="000000" w:themeColor="text1"/>
          <w:szCs w:val="24"/>
        </w:rPr>
        <w:t>sch, Dilan Aksoy and Catherine</w:t>
      </w:r>
      <w:r w:rsidR="00BE359E">
        <w:rPr>
          <w:rFonts w:asciiTheme="majorBidi" w:hAnsiTheme="majorBidi" w:cstheme="majorBidi"/>
          <w:color w:val="000000" w:themeColor="text1"/>
          <w:szCs w:val="24"/>
        </w:rPr>
        <w:t xml:space="preserve"> Eve</w:t>
      </w:r>
      <w:r w:rsidRPr="00B4244F">
        <w:rPr>
          <w:rFonts w:asciiTheme="majorBidi" w:hAnsiTheme="majorBidi" w:cstheme="majorBidi"/>
          <w:color w:val="000000" w:themeColor="text1"/>
          <w:szCs w:val="24"/>
        </w:rPr>
        <w:t xml:space="preserve"> Bauer, 2019.</w:t>
      </w:r>
    </w:p>
    <w:p w14:paraId="78555EEF" w14:textId="77777777" w:rsidR="00AB0276" w:rsidRDefault="00AB0276" w:rsidP="00AB0276"/>
    <w:p w14:paraId="23C84618" w14:textId="77777777" w:rsidR="00FC231E" w:rsidRPr="00AB0276" w:rsidRDefault="00FC231E" w:rsidP="00AB0276"/>
    <w:p w14:paraId="060A4287" w14:textId="7382DA2D" w:rsidR="00AB0276" w:rsidRDefault="00AB0276" w:rsidP="002E7ABC">
      <w:pPr>
        <w:pStyle w:val="berschrift1"/>
        <w:rPr>
          <w:bCs/>
        </w:rPr>
      </w:pPr>
      <w:r w:rsidRPr="00AB0276">
        <w:t>General</w:t>
      </w:r>
      <w:r w:rsidRPr="003D776A">
        <w:rPr>
          <w:bCs/>
        </w:rPr>
        <w:t xml:space="preserve"> Self-Efficacy (</w:t>
      </w:r>
      <w:proofErr w:type="spellStart"/>
      <w:r w:rsidRPr="003D776A">
        <w:rPr>
          <w:bCs/>
        </w:rPr>
        <w:t>Schwarzer</w:t>
      </w:r>
      <w:proofErr w:type="spellEnd"/>
      <w:r w:rsidRPr="003D776A">
        <w:rPr>
          <w:bCs/>
        </w:rPr>
        <w:t xml:space="preserve"> </w:t>
      </w:r>
      <w:r w:rsidR="002E7ABC">
        <w:rPr>
          <w:bCs/>
        </w:rPr>
        <w:t>and</w:t>
      </w:r>
      <w:r w:rsidRPr="003D776A">
        <w:rPr>
          <w:bCs/>
        </w:rPr>
        <w:t xml:space="preserve"> Jerusalem, 1999)</w:t>
      </w:r>
    </w:p>
    <w:p w14:paraId="36C8988C" w14:textId="77777777" w:rsidR="00AB0276" w:rsidRPr="00B26CDE" w:rsidRDefault="00AB0276" w:rsidP="00AB0276">
      <w:pPr>
        <w:rPr>
          <w:i/>
          <w:lang w:val="en-GB"/>
        </w:rPr>
      </w:pPr>
      <w:r w:rsidRPr="00B26CDE">
        <w:rPr>
          <w:rFonts w:eastAsia="Arial Unicode MS"/>
          <w:i/>
          <w:lang w:val="en-GB"/>
        </w:rPr>
        <w:t xml:space="preserve">To what extent do the following statements apply to you </w:t>
      </w:r>
      <w:r w:rsidRPr="00B26CDE">
        <w:rPr>
          <w:rFonts w:asciiTheme="majorBidi" w:hAnsiTheme="majorBidi" w:cstheme="majorBidi"/>
          <w:i/>
          <w:szCs w:val="24"/>
        </w:rPr>
        <w:t>(scale: 1 = I absolutely do not agree to 4 = I absolutely agree)</w:t>
      </w:r>
      <w:r w:rsidRPr="00B26CDE">
        <w:rPr>
          <w:rFonts w:eastAsia="Arial Unicode MS"/>
          <w:i/>
          <w:lang w:val="en-GB"/>
        </w:rPr>
        <w:t>?</w:t>
      </w:r>
    </w:p>
    <w:p w14:paraId="7DCF55A6" w14:textId="77777777" w:rsidR="00AB0276" w:rsidRPr="00770092" w:rsidRDefault="00AB0276" w:rsidP="00FC231E">
      <w:pPr>
        <w:spacing w:before="0" w:after="0"/>
        <w:rPr>
          <w:rFonts w:eastAsia="Arial Unicode MS"/>
          <w:szCs w:val="24"/>
          <w:lang w:val="en-GB"/>
        </w:rPr>
      </w:pPr>
      <w:r w:rsidRPr="00770092">
        <w:rPr>
          <w:szCs w:val="24"/>
          <w:lang w:val="en-GB"/>
        </w:rPr>
        <w:t>If someone opposes me, I can find the means and ways to get what I want.</w:t>
      </w:r>
    </w:p>
    <w:p w14:paraId="1615AA22" w14:textId="77777777" w:rsidR="00AB0276" w:rsidRPr="00770092" w:rsidRDefault="00AB0276" w:rsidP="00FC231E">
      <w:pPr>
        <w:spacing w:before="0" w:after="0"/>
        <w:rPr>
          <w:rFonts w:eastAsia="Arial Unicode MS"/>
          <w:szCs w:val="24"/>
          <w:lang w:val="en-GB"/>
        </w:rPr>
      </w:pPr>
      <w:r w:rsidRPr="00770092">
        <w:rPr>
          <w:szCs w:val="24"/>
          <w:lang w:val="en-GB"/>
        </w:rPr>
        <w:t>I can always manage to solve difficult problems if I try hard enough.</w:t>
      </w:r>
    </w:p>
    <w:p w14:paraId="582C9252" w14:textId="77777777" w:rsidR="00AB0276" w:rsidRPr="00770092" w:rsidRDefault="00AB0276" w:rsidP="00FC231E">
      <w:pPr>
        <w:spacing w:before="0" w:after="0"/>
        <w:rPr>
          <w:szCs w:val="24"/>
          <w:lang w:val="en-GB"/>
        </w:rPr>
      </w:pPr>
      <w:r w:rsidRPr="00770092">
        <w:rPr>
          <w:szCs w:val="24"/>
          <w:lang w:val="en-GB"/>
        </w:rPr>
        <w:t>It is easy for me to stick to my aims and accomplish my goals.</w:t>
      </w:r>
    </w:p>
    <w:p w14:paraId="40F647EE" w14:textId="77777777" w:rsidR="00AB0276" w:rsidRPr="00770092" w:rsidRDefault="00AB0276" w:rsidP="00FC231E">
      <w:pPr>
        <w:spacing w:before="0" w:after="0"/>
        <w:rPr>
          <w:szCs w:val="24"/>
          <w:lang w:val="en-GB"/>
        </w:rPr>
      </w:pPr>
      <w:r w:rsidRPr="00770092">
        <w:rPr>
          <w:szCs w:val="24"/>
          <w:lang w:val="en-GB"/>
        </w:rPr>
        <w:t>Thanks to my resourcefulness, I know how to handle unforeseen situations.</w:t>
      </w:r>
    </w:p>
    <w:p w14:paraId="43323DC4" w14:textId="77777777" w:rsidR="00AB0276" w:rsidRPr="00770092" w:rsidRDefault="00AB0276" w:rsidP="00FC231E">
      <w:pPr>
        <w:spacing w:before="0" w:after="0"/>
        <w:jc w:val="both"/>
        <w:rPr>
          <w:szCs w:val="24"/>
          <w:lang w:val="en-GB"/>
        </w:rPr>
      </w:pPr>
      <w:r w:rsidRPr="00770092">
        <w:rPr>
          <w:szCs w:val="24"/>
          <w:lang w:val="en-GB"/>
        </w:rPr>
        <w:t xml:space="preserve">I am confident that I </w:t>
      </w:r>
      <w:r w:rsidRPr="00FC231E">
        <w:rPr>
          <w:rFonts w:cs="Times New Roman"/>
          <w:szCs w:val="24"/>
        </w:rPr>
        <w:t>could</w:t>
      </w:r>
      <w:r w:rsidRPr="00770092">
        <w:rPr>
          <w:szCs w:val="24"/>
          <w:lang w:val="en-GB"/>
        </w:rPr>
        <w:t xml:space="preserve"> deal efficiently with unexpected events.</w:t>
      </w:r>
    </w:p>
    <w:p w14:paraId="79786CE7" w14:textId="77777777" w:rsidR="00AB0276" w:rsidRPr="00770092" w:rsidRDefault="00AB0276" w:rsidP="00FC231E">
      <w:pPr>
        <w:spacing w:before="0" w:after="0"/>
        <w:rPr>
          <w:szCs w:val="24"/>
          <w:lang w:val="en-GB"/>
        </w:rPr>
      </w:pPr>
      <w:r w:rsidRPr="00770092">
        <w:rPr>
          <w:szCs w:val="24"/>
          <w:lang w:val="en-GB"/>
        </w:rPr>
        <w:t>I can remain calm when facing difficulties because I can rely on my coping abilities.</w:t>
      </w:r>
    </w:p>
    <w:p w14:paraId="1BF6DEEB" w14:textId="77777777" w:rsidR="00AB0276" w:rsidRPr="00770092" w:rsidRDefault="00AB0276" w:rsidP="00FC231E">
      <w:pPr>
        <w:spacing w:before="0" w:after="0"/>
        <w:rPr>
          <w:szCs w:val="24"/>
          <w:lang w:val="en-GB"/>
        </w:rPr>
      </w:pPr>
      <w:r w:rsidRPr="00770092">
        <w:rPr>
          <w:szCs w:val="24"/>
          <w:lang w:val="en-GB"/>
        </w:rPr>
        <w:t>I can usually handle whatever comes my way.</w:t>
      </w:r>
    </w:p>
    <w:p w14:paraId="68D2A0BB" w14:textId="77777777" w:rsidR="00AB0276" w:rsidRPr="00770092" w:rsidRDefault="00AB0276" w:rsidP="00FC231E">
      <w:pPr>
        <w:spacing w:before="0" w:after="0"/>
        <w:rPr>
          <w:szCs w:val="24"/>
          <w:lang w:val="en-GB"/>
        </w:rPr>
      </w:pPr>
      <w:r w:rsidRPr="00770092">
        <w:rPr>
          <w:szCs w:val="24"/>
          <w:lang w:val="en-GB"/>
        </w:rPr>
        <w:t>If I am in trouble, I can usually think of a solution.</w:t>
      </w:r>
    </w:p>
    <w:p w14:paraId="736D0B15" w14:textId="77777777" w:rsidR="00AB0276" w:rsidRPr="00770092" w:rsidRDefault="00AB0276" w:rsidP="00FC231E">
      <w:pPr>
        <w:spacing w:before="0" w:after="0"/>
        <w:rPr>
          <w:szCs w:val="24"/>
          <w:lang w:val="en-GB"/>
        </w:rPr>
      </w:pPr>
      <w:r w:rsidRPr="00770092">
        <w:rPr>
          <w:szCs w:val="24"/>
          <w:lang w:val="en-GB"/>
        </w:rPr>
        <w:t>I can solve most problems if I invest the necessary effort.</w:t>
      </w:r>
    </w:p>
    <w:p w14:paraId="394F2D13" w14:textId="77777777" w:rsidR="00AB0276" w:rsidRPr="00770092" w:rsidRDefault="00AB0276" w:rsidP="00FC231E">
      <w:pPr>
        <w:spacing w:before="0" w:after="0"/>
        <w:rPr>
          <w:szCs w:val="24"/>
          <w:lang w:val="en-GB"/>
        </w:rPr>
      </w:pPr>
      <w:r w:rsidRPr="00770092">
        <w:rPr>
          <w:szCs w:val="24"/>
          <w:lang w:val="en-GB"/>
        </w:rPr>
        <w:t>When I am confronted with a problem, I can usually find several solutions.</w:t>
      </w:r>
    </w:p>
    <w:p w14:paraId="495918F5" w14:textId="77777777" w:rsidR="00AB0276" w:rsidRDefault="00AB0276" w:rsidP="00AB0276">
      <w:pPr>
        <w:rPr>
          <w:szCs w:val="24"/>
          <w:lang w:val="en-GB"/>
        </w:rPr>
      </w:pPr>
    </w:p>
    <w:p w14:paraId="06DB3611" w14:textId="194E4BD9" w:rsidR="00AB0276" w:rsidRDefault="00AB0276" w:rsidP="00BE359E">
      <w:pPr>
        <w:pStyle w:val="EndNoteBibliography"/>
        <w:ind w:left="720" w:hanging="720"/>
      </w:pPr>
      <w:r w:rsidRPr="00E36886">
        <w:rPr>
          <w:lang w:val="de-DE"/>
        </w:rPr>
        <w:t xml:space="preserve">Schwarzer, R., and Jerusalem, M. (1999). Skalen zur Erfassung von Lehrer-und Schülermerkmalen </w:t>
      </w:r>
      <w:r>
        <w:rPr>
          <w:lang w:val="de-DE"/>
        </w:rPr>
        <w:t>[</w:t>
      </w:r>
      <w:r w:rsidRPr="00F511E9">
        <w:rPr>
          <w:lang w:val="de-DE"/>
        </w:rPr>
        <w:t>Scales to measure teac</w:t>
      </w:r>
      <w:r>
        <w:rPr>
          <w:lang w:val="de-DE"/>
        </w:rPr>
        <w:t xml:space="preserve">her and student characteristics]. </w:t>
      </w:r>
      <w:r w:rsidRPr="00E36886">
        <w:rPr>
          <w:i/>
          <w:lang w:val="de-DE"/>
        </w:rPr>
        <w:t xml:space="preserve">Dokumentation der psychometrischen Verfahren im Rahmen der Wissenschaftlichen Begleitung des Modellversuchs Selbstwirksame </w:t>
      </w:r>
      <w:r w:rsidRPr="00BE359E">
        <w:t>Schulen . Berlin</w:t>
      </w:r>
      <w:r w:rsidRPr="00FA34B9">
        <w:t>.</w:t>
      </w:r>
      <w:r w:rsidR="00BE359E">
        <w:t xml:space="preserve"> Available: </w:t>
      </w:r>
      <w:hyperlink r:id="rId10" w:history="1">
        <w:r w:rsidR="00BE359E" w:rsidRPr="00576741">
          <w:rPr>
            <w:rStyle w:val="Hyperlink"/>
          </w:rPr>
          <w:t>http://www.psyc.de/skalendoku.pdf</w:t>
        </w:r>
      </w:hyperlink>
      <w:r w:rsidR="00BE359E">
        <w:t xml:space="preserve"> (accessed December 6, 2013).</w:t>
      </w:r>
    </w:p>
    <w:p w14:paraId="4B4D3A81" w14:textId="77777777" w:rsidR="00FC231E" w:rsidRDefault="00FC231E" w:rsidP="00AB0276"/>
    <w:p w14:paraId="6CCA310A" w14:textId="0BBE849D" w:rsidR="00FC231E" w:rsidRDefault="00FC231E" w:rsidP="00AB0276">
      <w:r>
        <w:br w:type="page"/>
      </w:r>
    </w:p>
    <w:p w14:paraId="26F2236C" w14:textId="77777777" w:rsidR="00FC231E" w:rsidRPr="00AB0276" w:rsidRDefault="00FC231E" w:rsidP="00AB0276"/>
    <w:p w14:paraId="2A8B17CC" w14:textId="6381AFB4" w:rsidR="00AB0276" w:rsidRDefault="00AB0276" w:rsidP="002E7ABC">
      <w:pPr>
        <w:pStyle w:val="berschrift1"/>
        <w:rPr>
          <w:lang w:val="de-DE"/>
        </w:rPr>
      </w:pPr>
      <w:r w:rsidRPr="00AB0276">
        <w:rPr>
          <w:lang w:val="de-DE"/>
        </w:rPr>
        <w:t xml:space="preserve">Teacher </w:t>
      </w:r>
      <w:proofErr w:type="spellStart"/>
      <w:r w:rsidRPr="00AB0276">
        <w:rPr>
          <w:lang w:val="de-DE"/>
        </w:rPr>
        <w:t>Self-Efficacy</w:t>
      </w:r>
      <w:proofErr w:type="spellEnd"/>
      <w:r w:rsidRPr="00AB0276">
        <w:rPr>
          <w:lang w:val="de-DE"/>
        </w:rPr>
        <w:t xml:space="preserve"> (Schwarzer </w:t>
      </w:r>
      <w:r w:rsidR="002E7ABC">
        <w:rPr>
          <w:lang w:val="de-DE"/>
        </w:rPr>
        <w:t>and</w:t>
      </w:r>
      <w:bookmarkStart w:id="0" w:name="_GoBack"/>
      <w:bookmarkEnd w:id="0"/>
      <w:r w:rsidRPr="00AB0276">
        <w:rPr>
          <w:lang w:val="de-DE"/>
        </w:rPr>
        <w:t xml:space="preserve"> Schmitz, 1999)</w:t>
      </w:r>
    </w:p>
    <w:p w14:paraId="496B24CD" w14:textId="77777777" w:rsidR="00AB0276" w:rsidRPr="00B26CDE" w:rsidRDefault="00AB0276" w:rsidP="00AB0276">
      <w:pPr>
        <w:rPr>
          <w:i/>
          <w:lang w:val="en-GB"/>
        </w:rPr>
      </w:pPr>
      <w:r w:rsidRPr="00B26CDE">
        <w:rPr>
          <w:rFonts w:eastAsia="Arial Unicode MS"/>
          <w:i/>
          <w:lang w:val="en-GB"/>
        </w:rPr>
        <w:t xml:space="preserve">To what extent do the following statements apply to you </w:t>
      </w:r>
      <w:r w:rsidRPr="00B26CDE">
        <w:rPr>
          <w:rFonts w:asciiTheme="majorBidi" w:hAnsiTheme="majorBidi" w:cstheme="majorBidi"/>
          <w:i/>
          <w:szCs w:val="24"/>
        </w:rPr>
        <w:t>(scale: 1 = I absolutely do not agree to 4 = I absolutely agree)</w:t>
      </w:r>
      <w:r w:rsidRPr="00B26CDE">
        <w:rPr>
          <w:rFonts w:eastAsia="Arial Unicode MS"/>
          <w:i/>
          <w:lang w:val="en-GB"/>
        </w:rPr>
        <w:t>?</w:t>
      </w:r>
    </w:p>
    <w:p w14:paraId="0D742F6B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>I am convinced that I am able to successfully teach all relevant subject content to even the most difficult students.</w:t>
      </w:r>
    </w:p>
    <w:p w14:paraId="3D4BCC6D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>I know that I can maintain a positive relationship with parents even when tensions arise.</w:t>
      </w:r>
    </w:p>
    <w:p w14:paraId="1FEE400D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>When I try really hard, I am able to reach even the most difficult students.</w:t>
      </w:r>
    </w:p>
    <w:p w14:paraId="121BED05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 xml:space="preserve">I am convinced that, as time goes by, I will continue to become more and more capable of helping to address my </w:t>
      </w:r>
      <w:proofErr w:type="gramStart"/>
      <w:r w:rsidRPr="003D776A">
        <w:rPr>
          <w:szCs w:val="24"/>
          <w:lang w:val="en-GB"/>
        </w:rPr>
        <w:t>students‘ needs</w:t>
      </w:r>
      <w:proofErr w:type="gramEnd"/>
      <w:r>
        <w:rPr>
          <w:szCs w:val="24"/>
          <w:lang w:val="en-GB"/>
        </w:rPr>
        <w:t>.</w:t>
      </w:r>
    </w:p>
    <w:p w14:paraId="5460986E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>Even if I get disrupted while teaching, I am confident that I can maintain my composure and continue to teach well.</w:t>
      </w:r>
    </w:p>
    <w:p w14:paraId="18C495F8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 xml:space="preserve">I am confident in my ability to be responsive to my </w:t>
      </w:r>
      <w:proofErr w:type="gramStart"/>
      <w:r w:rsidRPr="003D776A">
        <w:rPr>
          <w:szCs w:val="24"/>
          <w:lang w:val="en-GB"/>
        </w:rPr>
        <w:t>students‘ needs</w:t>
      </w:r>
      <w:proofErr w:type="gramEnd"/>
      <w:r w:rsidRPr="003D776A">
        <w:rPr>
          <w:szCs w:val="24"/>
          <w:lang w:val="en-GB"/>
        </w:rPr>
        <w:t xml:space="preserve"> even if I am having a bad day.</w:t>
      </w:r>
    </w:p>
    <w:p w14:paraId="48BA150C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>Even if I work hard for the development of my students, I know that I can’t do much.</w:t>
      </w:r>
    </w:p>
    <w:p w14:paraId="25C651EA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>I am convinced that I can develop creative ways to cope with system constraints (such as budget cuts and other administrative problems) and continue to teach well.</w:t>
      </w:r>
    </w:p>
    <w:p w14:paraId="44414EB5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>I know that I can motivate my students to participate in innovative projects.</w:t>
      </w:r>
    </w:p>
    <w:p w14:paraId="18754149" w14:textId="77777777" w:rsidR="00AB0276" w:rsidRPr="003D776A" w:rsidRDefault="00AB0276" w:rsidP="00FC231E">
      <w:pPr>
        <w:spacing w:before="0" w:after="0"/>
        <w:rPr>
          <w:szCs w:val="24"/>
          <w:lang w:val="en-GB"/>
        </w:rPr>
      </w:pPr>
      <w:r w:rsidRPr="003D776A">
        <w:rPr>
          <w:szCs w:val="24"/>
          <w:lang w:val="en-GB"/>
        </w:rPr>
        <w:t>I know that I can carry out innovative projects even when I am opposed by sceptical colleagues.</w:t>
      </w:r>
    </w:p>
    <w:p w14:paraId="65564497" w14:textId="77777777" w:rsidR="00AB0276" w:rsidRPr="00E00D41" w:rsidRDefault="00AB0276" w:rsidP="00AB0276">
      <w:pPr>
        <w:autoSpaceDE w:val="0"/>
        <w:autoSpaceDN w:val="0"/>
        <w:adjustRightInd w:val="0"/>
        <w:rPr>
          <w:lang w:val="en-GB"/>
        </w:rPr>
      </w:pPr>
    </w:p>
    <w:p w14:paraId="3992421A" w14:textId="6BC09221" w:rsidR="00AB0276" w:rsidRPr="00BE359E" w:rsidRDefault="00AB0276" w:rsidP="00BE359E">
      <w:pPr>
        <w:pStyle w:val="EndNoteBibliography"/>
        <w:ind w:left="720" w:hanging="720"/>
      </w:pPr>
      <w:r w:rsidRPr="00E36886">
        <w:rPr>
          <w:lang w:val="de-DE"/>
        </w:rPr>
        <w:t>Schwarzer, R., and Schmitz, G.S. (1999). Dokumentation der Skala Lehrer-Selbstwirksamkeit (WirkLehr)</w:t>
      </w:r>
      <w:r>
        <w:rPr>
          <w:lang w:val="de-DE"/>
        </w:rPr>
        <w:t xml:space="preserve"> [</w:t>
      </w:r>
      <w:r w:rsidRPr="00911C42">
        <w:rPr>
          <w:lang w:val="de-DE"/>
        </w:rPr>
        <w:t>Documentation of the teacher self-efficacy scale (WirkLehr)</w:t>
      </w:r>
      <w:r>
        <w:rPr>
          <w:lang w:val="de-DE"/>
        </w:rPr>
        <w:t>]</w:t>
      </w:r>
      <w:r w:rsidRPr="00E36886">
        <w:rPr>
          <w:lang w:val="de-DE"/>
        </w:rPr>
        <w:t xml:space="preserve">. </w:t>
      </w:r>
      <w:r w:rsidRPr="00E36886">
        <w:rPr>
          <w:i/>
          <w:lang w:val="de-DE"/>
        </w:rPr>
        <w:t>Elektronisches Testarchiv des Zentrums für Psychologische Information und Dokumentation (ZPID)</w:t>
      </w:r>
      <w:r w:rsidRPr="00E36886">
        <w:rPr>
          <w:lang w:val="de-DE"/>
        </w:rPr>
        <w:t>.</w:t>
      </w:r>
      <w:r w:rsidR="00BE359E">
        <w:rPr>
          <w:lang w:val="de-DE"/>
        </w:rPr>
        <w:t xml:space="preserve"> </w:t>
      </w:r>
      <w:r w:rsidR="00BE359E" w:rsidRPr="00BE359E">
        <w:rPr>
          <w:iCs/>
        </w:rPr>
        <w:t>Available</w:t>
      </w:r>
      <w:r w:rsidR="00BE359E">
        <w:rPr>
          <w:iCs/>
        </w:rPr>
        <w:t>:</w:t>
      </w:r>
      <w:r w:rsidR="00BE359E" w:rsidRPr="00BE359E">
        <w:rPr>
          <w:iCs/>
        </w:rPr>
        <w:t xml:space="preserve"> </w:t>
      </w:r>
      <w:hyperlink r:id="rId11" w:history="1">
        <w:r w:rsidR="00BE359E" w:rsidRPr="00576741">
          <w:rPr>
            <w:rStyle w:val="Hyperlink"/>
            <w:iCs/>
          </w:rPr>
          <w:t>http://www.zpid.de/pub/tests/pt_1003tWirkLehr.pdf</w:t>
        </w:r>
      </w:hyperlink>
      <w:r w:rsidR="00BE359E">
        <w:rPr>
          <w:iCs/>
        </w:rPr>
        <w:t xml:space="preserve"> </w:t>
      </w:r>
      <w:r w:rsidR="00BE359E" w:rsidRPr="00BE359E">
        <w:rPr>
          <w:i/>
        </w:rPr>
        <w:t>(</w:t>
      </w:r>
      <w:r w:rsidR="00BE359E">
        <w:t>accessed December 6, 2013)</w:t>
      </w:r>
      <w:r w:rsidR="00BE359E">
        <w:t>.</w:t>
      </w:r>
    </w:p>
    <w:p w14:paraId="09E5A156" w14:textId="77777777" w:rsidR="00AB0276" w:rsidRPr="00BE359E" w:rsidRDefault="00AB0276" w:rsidP="00AB0276"/>
    <w:sectPr w:rsidR="00AB0276" w:rsidRPr="00BE359E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7AB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7AB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7AB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E7AB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91201FCC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/>
        </w:rPr>
      </w:lvl>
    </w:lvlOverride>
  </w:num>
  <w:num w:numId="2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E184C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7ABC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0276"/>
    <w:rsid w:val="00AB6715"/>
    <w:rsid w:val="00B1671E"/>
    <w:rsid w:val="00B25EB8"/>
    <w:rsid w:val="00B37F4D"/>
    <w:rsid w:val="00BE359E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Standard"/>
    <w:link w:val="EndNoteBibliographyZchn"/>
    <w:rsid w:val="00AB0276"/>
    <w:pPr>
      <w:spacing w:before="0" w:after="0"/>
    </w:pPr>
    <w:rPr>
      <w:rFonts w:cs="Times New Roman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AB0276"/>
    <w:rPr>
      <w:rFonts w:ascii="Times New Roman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Standard"/>
    <w:link w:val="EndNoteBibliographyZchn"/>
    <w:rsid w:val="00AB0276"/>
    <w:pPr>
      <w:spacing w:before="0" w:after="0"/>
    </w:pPr>
    <w:rPr>
      <w:rFonts w:cs="Times New Roman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AB0276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pid.de/pub/tests/pt_1003tWirkLehr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syc.de/skalendok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hzh.ch/personen/m.keller-schneide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A5E098-61DA-484A-8273-9CD22F19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anonym</cp:lastModifiedBy>
  <cp:revision>2</cp:revision>
  <cp:lastPrinted>2013-10-03T12:51:00Z</cp:lastPrinted>
  <dcterms:created xsi:type="dcterms:W3CDTF">2020-01-03T09:16:00Z</dcterms:created>
  <dcterms:modified xsi:type="dcterms:W3CDTF">2020-01-03T09:16:00Z</dcterms:modified>
</cp:coreProperties>
</file>