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4C" w:rsidRPr="009B684C" w:rsidRDefault="009B684C" w:rsidP="009B684C">
      <w:r w:rsidRPr="009B684C">
        <w:t xml:space="preserve">Supplementary Table 3. Monomeric protein quality as determined by percent main peak area from analytical SEC. </w:t>
      </w:r>
    </w:p>
    <w:tbl>
      <w:tblPr>
        <w:tblW w:w="3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948"/>
      </w:tblGrid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Protein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% Main Peak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WT ICOSL - Fc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96.6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A160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97.7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A180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95.5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A183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96.8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A184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94.5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A2227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87.9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A2229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95.8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A2231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97.5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A2236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96.4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A2237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97.4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A2239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97.6</w:t>
            </w:r>
          </w:p>
        </w:tc>
        <w:bookmarkStart w:id="0" w:name="_GoBack"/>
        <w:bookmarkEnd w:id="0"/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A2241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93.5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A3256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97.1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A3269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nd</w:t>
            </w:r>
            <w:proofErr w:type="spellEnd"/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position w:val="5"/>
                <w:sz w:val="16"/>
                <w:szCs w:val="16"/>
                <w:vertAlign w:val="superscript"/>
              </w:rPr>
              <w:t>1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A3305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90.9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A3310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96.0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A3318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89.5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A3321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95.4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A3322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88.9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WT ICOSL-NKp30 - Fc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96.1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A1174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94.8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A1197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94.0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A1198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94.9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trastuzumab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98.5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A10203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87.9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A10204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95.6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A10205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95.8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A10206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93.7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A10207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94.3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A10208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92.2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A10209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90.4</w:t>
            </w:r>
          </w:p>
        </w:tc>
      </w:tr>
      <w:tr w:rsidR="009B684C" w:rsidRPr="009B684C" w:rsidTr="009B684C">
        <w:trPr>
          <w:trHeight w:val="20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A10210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B684C" w:rsidRPr="009B684C" w:rsidRDefault="009B684C" w:rsidP="009B68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684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</w:rPr>
              <w:t>96.0</w:t>
            </w:r>
          </w:p>
        </w:tc>
      </w:tr>
    </w:tbl>
    <w:p w:rsidR="009B684C" w:rsidRPr="009B684C" w:rsidRDefault="009B684C" w:rsidP="009B684C">
      <w:r w:rsidRPr="009B684C">
        <w:rPr>
          <w:vertAlign w:val="superscript"/>
        </w:rPr>
        <w:t>1</w:t>
      </w:r>
      <w:r w:rsidRPr="009B684C">
        <w:t>nd, not determined</w:t>
      </w:r>
    </w:p>
    <w:p w:rsidR="009B684C" w:rsidRDefault="009B684C"/>
    <w:p w:rsidR="00DE7582" w:rsidRDefault="00DE7582"/>
    <w:sectPr w:rsidR="00DE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82"/>
    <w:rsid w:val="002668C2"/>
    <w:rsid w:val="009B684C"/>
    <w:rsid w:val="00D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FF57"/>
  <w15:chartTrackingRefBased/>
  <w15:docId w15:val="{AD2EF9D0-2418-488E-9067-0CA42952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Levin</dc:creator>
  <cp:keywords/>
  <dc:description/>
  <cp:lastModifiedBy>Steve Levin</cp:lastModifiedBy>
  <cp:revision>1</cp:revision>
  <dcterms:created xsi:type="dcterms:W3CDTF">2020-01-02T18:52:00Z</dcterms:created>
  <dcterms:modified xsi:type="dcterms:W3CDTF">2020-01-02T22:10:00Z</dcterms:modified>
</cp:coreProperties>
</file>