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/>
          <w:noProof/>
          <w:kern w:val="0"/>
          <w:sz w:val="32"/>
          <w:szCs w:val="24"/>
        </w:rPr>
      </w:pPr>
      <w:r w:rsidRPr="00FD10B7">
        <w:rPr>
          <w:rFonts w:ascii="Times New Roman" w:eastAsia="Times New Roman" w:hAnsi="Times New Roman" w:hint="eastAsia"/>
          <w:b/>
          <w:sz w:val="28"/>
        </w:rPr>
        <w:t xml:space="preserve">Supplementary </w:t>
      </w:r>
      <w:r w:rsidRPr="00FD10B7">
        <w:rPr>
          <w:rFonts w:ascii="Times New Roman" w:eastAsia="Times New Roman" w:hAnsi="Times New Roman"/>
          <w:b/>
          <w:sz w:val="28"/>
        </w:rPr>
        <w:t>Material</w:t>
      </w:r>
      <w:r w:rsidRPr="00FD10B7">
        <w:rPr>
          <w:rFonts w:ascii="Times New Roman" w:eastAsia="Times New Roman" w:hAnsi="Times New Roman"/>
          <w:noProof/>
          <w:kern w:val="0"/>
          <w:sz w:val="32"/>
          <w:szCs w:val="24"/>
        </w:rPr>
        <w:t>:</w:t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/>
          <w:noProof/>
          <w:kern w:val="0"/>
          <w:szCs w:val="24"/>
        </w:rPr>
      </w:pPr>
      <w:bookmarkStart w:id="0" w:name="_GoBack"/>
      <w:bookmarkEnd w:id="0"/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 w:cs="Times New Roman"/>
          <w:noProof/>
          <w:kern w:val="0"/>
        </w:rPr>
      </w:pPr>
      <w:r w:rsidRPr="00FD10B7">
        <w:rPr>
          <w:rFonts w:ascii="Times New Roman" w:eastAsia="Times New Roman" w:hAnsi="Times New Roman" w:cs="Times New Roman"/>
          <w:b/>
          <w:bCs/>
        </w:rPr>
        <w:t>TABLE S1</w:t>
      </w:r>
      <w:r w:rsidRPr="00FD10B7">
        <w:rPr>
          <w:rFonts w:ascii="Times New Roman" w:eastAsia="Times New Roman" w:hAnsi="Times New Roman" w:cs="Times New Roman"/>
          <w:b/>
          <w:bCs/>
          <w:kern w:val="0"/>
        </w:rPr>
        <w:t xml:space="preserve"> | </w:t>
      </w:r>
      <w:r w:rsidRPr="00FD10B7">
        <w:rPr>
          <w:rFonts w:ascii="Times New Roman" w:eastAsia="Times New Roman" w:hAnsi="Times New Roman" w:cs="Times New Roman"/>
        </w:rPr>
        <w:t>Reads Information.</w:t>
      </w:r>
    </w:p>
    <w:tbl>
      <w:tblPr>
        <w:tblStyle w:val="11"/>
        <w:tblW w:w="118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767"/>
        <w:gridCol w:w="806"/>
        <w:gridCol w:w="767"/>
        <w:gridCol w:w="806"/>
        <w:gridCol w:w="767"/>
        <w:gridCol w:w="806"/>
        <w:gridCol w:w="767"/>
        <w:gridCol w:w="806"/>
        <w:gridCol w:w="767"/>
        <w:gridCol w:w="806"/>
        <w:gridCol w:w="767"/>
        <w:gridCol w:w="806"/>
        <w:gridCol w:w="767"/>
        <w:gridCol w:w="806"/>
      </w:tblGrid>
      <w:tr w:rsidR="00FD10B7" w:rsidRPr="00FD10B7" w:rsidTr="005C1EE9">
        <w:trPr>
          <w:trHeight w:val="315"/>
          <w:jc w:val="center"/>
        </w:trPr>
        <w:tc>
          <w:tcPr>
            <w:tcW w:w="806" w:type="dxa"/>
            <w:tcBorders>
              <w:top w:val="thinThickSmallGap" w:sz="2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宋体" w:eastAsia="宋体" w:hAnsi="宋体" w:cs="宋体" w:hint="eastAsia"/>
                <w:sz w:val="18"/>
                <w:szCs w:val="18"/>
              </w:rPr>
              <w:t xml:space="preserve">　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Water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Mouth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Pharynx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Stomach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Foregut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Midgut</w:t>
            </w:r>
          </w:p>
        </w:tc>
        <w:tc>
          <w:tcPr>
            <w:tcW w:w="157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Hindgut</w:t>
            </w:r>
          </w:p>
        </w:tc>
      </w:tr>
      <w:tr w:rsidR="00FD10B7" w:rsidRPr="00FD10B7" w:rsidTr="005C1EE9">
        <w:trPr>
          <w:trHeight w:val="315"/>
          <w:jc w:val="center"/>
        </w:trPr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宋体" w:eastAsia="宋体" w:hAnsi="宋体" w:cs="宋体" w:hint="eastAsia"/>
                <w:sz w:val="18"/>
                <w:szCs w:val="18"/>
              </w:rPr>
              <w:t xml:space="preserve">　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Infected</w:t>
            </w:r>
          </w:p>
        </w:tc>
      </w:tr>
      <w:tr w:rsidR="00FD10B7" w:rsidRPr="00FD10B7" w:rsidTr="005C1EE9">
        <w:trPr>
          <w:trHeight w:val="300"/>
          <w:jc w:val="center"/>
        </w:trPr>
        <w:tc>
          <w:tcPr>
            <w:tcW w:w="806" w:type="dxa"/>
            <w:vMerge w:val="restart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Read Number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55276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53728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38252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31040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36050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40468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42942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41421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26639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42466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35553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37977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42910</w:t>
            </w:r>
          </w:p>
        </w:tc>
        <w:tc>
          <w:tcPr>
            <w:tcW w:w="806" w:type="dxa"/>
            <w:tcBorders>
              <w:top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41603</w:t>
            </w:r>
          </w:p>
        </w:tc>
      </w:tr>
      <w:tr w:rsidR="00FD10B7" w:rsidRPr="00FD10B7" w:rsidTr="005C1EE9">
        <w:trPr>
          <w:trHeight w:val="315"/>
          <w:jc w:val="center"/>
        </w:trPr>
        <w:tc>
          <w:tcPr>
            <w:tcW w:w="806" w:type="dxa"/>
            <w:vMerge/>
            <w:tcBorders>
              <w:bottom w:val="single" w:sz="12" w:space="0" w:color="auto"/>
            </w:tcBorders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54702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61976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37751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34816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41329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41797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44600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41942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44950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44551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36555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35996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43081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38210</w:t>
            </w:r>
          </w:p>
        </w:tc>
      </w:tr>
      <w:tr w:rsidR="00FD10B7" w:rsidRPr="00FD10B7" w:rsidTr="005C1EE9">
        <w:trPr>
          <w:trHeight w:val="315"/>
          <w:jc w:val="center"/>
        </w:trPr>
        <w:tc>
          <w:tcPr>
            <w:tcW w:w="806" w:type="dxa"/>
            <w:vMerge/>
            <w:tcBorders>
              <w:bottom w:val="single" w:sz="12" w:space="0" w:color="auto"/>
            </w:tcBorders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49854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53308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40433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46794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41432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35720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43477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45720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41556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44288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42066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38081</w:t>
            </w:r>
          </w:p>
        </w:tc>
        <w:tc>
          <w:tcPr>
            <w:tcW w:w="767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41689</w:t>
            </w:r>
          </w:p>
        </w:tc>
        <w:tc>
          <w:tcPr>
            <w:tcW w:w="806" w:type="dxa"/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40859</w:t>
            </w:r>
          </w:p>
        </w:tc>
      </w:tr>
      <w:tr w:rsidR="00FD10B7" w:rsidRPr="00FD10B7" w:rsidTr="005C1EE9">
        <w:trPr>
          <w:trHeight w:val="315"/>
          <w:jc w:val="center"/>
        </w:trPr>
        <w:tc>
          <w:tcPr>
            <w:tcW w:w="806" w:type="dxa"/>
            <w:vMerge/>
            <w:tcBorders>
              <w:bottom w:val="single" w:sz="12" w:space="0" w:color="auto"/>
            </w:tcBorders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46188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55576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45420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35358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41148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38714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41764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39005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38919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42399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36830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41193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46489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noWrap/>
            <w:hideMark/>
          </w:tcPr>
          <w:p w:rsidR="00FD10B7" w:rsidRPr="00FD10B7" w:rsidRDefault="00FD10B7" w:rsidP="00FD10B7">
            <w:pPr>
              <w:spacing w:line="240" w:lineRule="auto"/>
              <w:ind w:firstLineChars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10B7">
              <w:rPr>
                <w:rFonts w:ascii="Times New Roman" w:eastAsia="Times New Roman" w:hAnsi="Times New Roman" w:cs="Times New Roman"/>
                <w:sz w:val="18"/>
                <w:szCs w:val="18"/>
              </w:rPr>
              <w:t>48238</w:t>
            </w:r>
          </w:p>
        </w:tc>
      </w:tr>
    </w:tbl>
    <w:p w:rsidR="00FD10B7" w:rsidRPr="00FD10B7" w:rsidRDefault="00FD10B7" w:rsidP="00FD10B7">
      <w:pPr>
        <w:spacing w:line="240" w:lineRule="auto"/>
        <w:ind w:firstLineChars="0" w:firstLine="0"/>
        <w:rPr>
          <w:rFonts w:ascii="Times New Roman" w:eastAsia="Times New Roman" w:hAnsi="Times New Roman" w:cs="Times New Roman"/>
          <w:sz w:val="20"/>
          <w:szCs w:val="21"/>
        </w:rPr>
      </w:pPr>
    </w:p>
    <w:p w:rsidR="00FD10B7" w:rsidRPr="00FD10B7" w:rsidRDefault="00FD10B7" w:rsidP="00FD10B7">
      <w:pPr>
        <w:spacing w:line="240" w:lineRule="auto"/>
        <w:ind w:firstLineChars="0" w:firstLine="0"/>
        <w:jc w:val="center"/>
        <w:rPr>
          <w:rFonts w:ascii="Times New Roman" w:eastAsia="Times New Roman" w:hAnsi="Times New Roman" w:cs="Times New Roman"/>
          <w:sz w:val="20"/>
          <w:szCs w:val="21"/>
        </w:rPr>
      </w:pPr>
      <w:r w:rsidRPr="00FD10B7">
        <w:rPr>
          <w:rFonts w:ascii="Times New Roman" w:eastAsia="Times New Roman" w:hAnsi="Times New Roman" w:cs="Times New Roman"/>
          <w:noProof/>
          <w:sz w:val="20"/>
          <w:szCs w:val="21"/>
        </w:rPr>
        <w:drawing>
          <wp:inline distT="0" distB="0" distL="0" distR="0" wp14:anchorId="62DE78F5" wp14:editId="0BD32BC5">
            <wp:extent cx="4726399" cy="21786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附图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1" t="18240" r="28361" b="45056"/>
                    <a:stretch/>
                  </pic:blipFill>
                  <pic:spPr bwMode="auto">
                    <a:xfrm>
                      <a:off x="0" y="0"/>
                      <a:ext cx="4760572" cy="219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 w:cs="Times New Roman"/>
          <w:szCs w:val="24"/>
        </w:rPr>
      </w:pPr>
      <w:r w:rsidRPr="00FD10B7">
        <w:rPr>
          <w:rFonts w:ascii="Times New Roman" w:eastAsia="Times New Roman" w:hAnsi="Times New Roman" w:cs="Times New Roman"/>
          <w:b/>
          <w:szCs w:val="24"/>
        </w:rPr>
        <w:t>FIGURE</w:t>
      </w:r>
      <w:r w:rsidRPr="00FD10B7">
        <w:rPr>
          <w:rFonts w:ascii="Times New Roman" w:eastAsia="宋体" w:hAnsi="Times New Roman" w:cs="Times New Roman"/>
          <w:b/>
          <w:bCs/>
          <w:szCs w:val="24"/>
        </w:rPr>
        <w:t xml:space="preserve"> S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1</w:t>
      </w:r>
      <w:r w:rsidRPr="00FD10B7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| </w:t>
      </w:r>
      <w:r w:rsidRPr="00FD10B7">
        <w:rPr>
          <w:rFonts w:ascii="Times New Roman" w:eastAsia="Times New Roman" w:hAnsi="Times New Roman" w:cs="Times New Roman"/>
          <w:szCs w:val="24"/>
        </w:rPr>
        <w:t>Digestive tract segment used in this study. Schematic illustrating of the different segments in the trout digestive tract used in this study.</w:t>
      </w:r>
    </w:p>
    <w:p w:rsidR="00FD10B7" w:rsidRPr="00FD10B7" w:rsidRDefault="00FD10B7" w:rsidP="00FD10B7">
      <w:pPr>
        <w:spacing w:line="480" w:lineRule="auto"/>
        <w:ind w:firstLineChars="0" w:firstLine="0"/>
        <w:jc w:val="center"/>
        <w:rPr>
          <w:rFonts w:ascii="Times New Roman" w:eastAsia="Times New Roman" w:hAnsi="Times New Roman"/>
          <w:kern w:val="0"/>
          <w:sz w:val="22"/>
          <w:szCs w:val="24"/>
        </w:rPr>
      </w:pPr>
      <w:r w:rsidRPr="00FD10B7">
        <w:rPr>
          <w:rFonts w:ascii="Times New Roman" w:eastAsia="Times New Roman" w:hAnsi="Times New Roman"/>
          <w:noProof/>
          <w:kern w:val="0"/>
          <w:sz w:val="22"/>
          <w:szCs w:val="24"/>
        </w:rPr>
        <w:drawing>
          <wp:inline distT="0" distB="0" distL="0" distR="0" wp14:anchorId="3F42D319" wp14:editId="01A93835">
            <wp:extent cx="2191899" cy="19480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附图2-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22786" r="37586" b="25999"/>
                    <a:stretch/>
                  </pic:blipFill>
                  <pic:spPr bwMode="auto">
                    <a:xfrm>
                      <a:off x="0" y="0"/>
                      <a:ext cx="2197363" cy="195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hAnsi="Times New Roman"/>
          <w:kern w:val="0"/>
          <w:szCs w:val="24"/>
        </w:rPr>
      </w:pPr>
      <w:r w:rsidRPr="00FD10B7">
        <w:rPr>
          <w:rFonts w:ascii="Times New Roman" w:eastAsia="Times New Roman" w:hAnsi="Times New Roman" w:cs="Times New Roman"/>
          <w:b/>
          <w:szCs w:val="24"/>
        </w:rPr>
        <w:t>FIGURE</w:t>
      </w:r>
      <w:r w:rsidRPr="00FD10B7">
        <w:rPr>
          <w:rFonts w:ascii="Times New Roman" w:eastAsia="宋体" w:hAnsi="Times New Roman" w:cs="Times New Roman"/>
          <w:b/>
          <w:bCs/>
          <w:szCs w:val="24"/>
        </w:rPr>
        <w:t xml:space="preserve"> S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Pr="00FD10B7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|</w:t>
      </w:r>
      <w:r w:rsidRPr="00FD10B7">
        <w:rPr>
          <w:rFonts w:ascii="Times New Roman" w:eastAsia="Times New Roman" w:hAnsi="Times New Roman"/>
          <w:kern w:val="0"/>
          <w:szCs w:val="24"/>
        </w:rPr>
        <w:t xml:space="preserve"> Standard curve for IHNV copy number vs cycle threshold (Ct) value. </w:t>
      </w:r>
      <w:proofErr w:type="spellStart"/>
      <w:proofErr w:type="gramStart"/>
      <w:r w:rsidRPr="00FD10B7">
        <w:rPr>
          <w:rFonts w:ascii="Times New Roman" w:eastAsia="Times New Roman" w:hAnsi="Times New Roman"/>
          <w:kern w:val="0"/>
          <w:szCs w:val="24"/>
        </w:rPr>
        <w:t>pMD</w:t>
      </w:r>
      <w:proofErr w:type="spellEnd"/>
      <w:proofErr w:type="gramEnd"/>
      <w:r w:rsidRPr="00FD10B7">
        <w:rPr>
          <w:rFonts w:ascii="Times New Roman" w:eastAsia="Times New Roman" w:hAnsi="Times New Roman"/>
          <w:kern w:val="0"/>
          <w:szCs w:val="24"/>
        </w:rPr>
        <w:t xml:space="preserve"> 19-T vector containing the IHNV cDNA insert was serially diluted from 1.16 × 10</w:t>
      </w:r>
      <w:r w:rsidRPr="00FD10B7">
        <w:rPr>
          <w:rFonts w:ascii="Times New Roman" w:eastAsia="Times New Roman" w:hAnsi="Times New Roman"/>
          <w:kern w:val="0"/>
          <w:szCs w:val="24"/>
          <w:vertAlign w:val="superscript"/>
        </w:rPr>
        <w:t>9</w:t>
      </w:r>
      <w:r w:rsidRPr="00FD10B7">
        <w:rPr>
          <w:rFonts w:ascii="Times New Roman" w:eastAsia="Times New Roman" w:hAnsi="Times New Roman"/>
          <w:kern w:val="0"/>
          <w:szCs w:val="24"/>
        </w:rPr>
        <w:t xml:space="preserve"> copies/</w:t>
      </w:r>
      <w:proofErr w:type="spellStart"/>
      <w:r w:rsidRPr="00FD10B7">
        <w:rPr>
          <w:rFonts w:ascii="Times New Roman" w:eastAsia="Times New Roman" w:hAnsi="Times New Roman"/>
          <w:kern w:val="0"/>
          <w:szCs w:val="24"/>
        </w:rPr>
        <w:t>μl</w:t>
      </w:r>
      <w:proofErr w:type="spellEnd"/>
      <w:r w:rsidRPr="00FD10B7">
        <w:rPr>
          <w:rFonts w:ascii="Times New Roman" w:eastAsia="Times New Roman" w:hAnsi="Times New Roman"/>
          <w:kern w:val="0"/>
          <w:szCs w:val="24"/>
        </w:rPr>
        <w:t xml:space="preserve"> to 1.16 × 10</w:t>
      </w:r>
      <w:r w:rsidRPr="00FD10B7">
        <w:rPr>
          <w:rFonts w:ascii="Times New Roman" w:eastAsia="Times New Roman" w:hAnsi="Times New Roman"/>
          <w:kern w:val="0"/>
          <w:szCs w:val="24"/>
          <w:vertAlign w:val="superscript"/>
        </w:rPr>
        <w:t>5</w:t>
      </w:r>
      <w:r w:rsidRPr="00FD10B7">
        <w:rPr>
          <w:rFonts w:ascii="Times New Roman" w:eastAsia="Times New Roman" w:hAnsi="Times New Roman"/>
          <w:kern w:val="0"/>
          <w:szCs w:val="24"/>
        </w:rPr>
        <w:t xml:space="preserve"> copies/</w:t>
      </w:r>
      <w:proofErr w:type="spellStart"/>
      <w:r w:rsidRPr="00FD10B7">
        <w:rPr>
          <w:rFonts w:ascii="Times New Roman" w:eastAsia="Times New Roman" w:hAnsi="Times New Roman"/>
          <w:kern w:val="0"/>
          <w:szCs w:val="24"/>
        </w:rPr>
        <w:t>μl</w:t>
      </w:r>
      <w:proofErr w:type="spellEnd"/>
      <w:r w:rsidRPr="00FD10B7">
        <w:rPr>
          <w:rFonts w:ascii="Times New Roman" w:eastAsia="Times New Roman" w:hAnsi="Times New Roman"/>
          <w:kern w:val="0"/>
          <w:szCs w:val="24"/>
        </w:rPr>
        <w:t xml:space="preserve">. Resulting Ct values are plotted against the </w:t>
      </w:r>
      <w:r w:rsidRPr="00FD10B7">
        <w:rPr>
          <w:rFonts w:ascii="Times New Roman" w:eastAsia="Times New Roman" w:hAnsi="Times New Roman"/>
          <w:kern w:val="0"/>
          <w:szCs w:val="24"/>
        </w:rPr>
        <w:lastRenderedPageBreak/>
        <w:t>logarithm of their respective copy numbers.</w:t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/>
          <w:kern w:val="0"/>
          <w:sz w:val="22"/>
          <w:szCs w:val="24"/>
        </w:rPr>
      </w:pPr>
      <w:r w:rsidRPr="00FD10B7">
        <w:rPr>
          <w:rFonts w:ascii="Times New Roman" w:eastAsia="Times New Roman" w:hAnsi="Times New Roman"/>
          <w:noProof/>
          <w:kern w:val="0"/>
          <w:sz w:val="22"/>
          <w:szCs w:val="24"/>
        </w:rPr>
        <w:drawing>
          <wp:anchor distT="0" distB="0" distL="114300" distR="114300" simplePos="0" relativeHeight="251659264" behindDoc="0" locked="0" layoutInCell="1" allowOverlap="1" wp14:anchorId="53DDFFBA" wp14:editId="06A85E70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3032760" cy="2703195"/>
            <wp:effectExtent l="0" t="0" r="0" b="190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幻灯片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 t="15277" r="28989" b="5624"/>
                    <a:stretch/>
                  </pic:blipFill>
                  <pic:spPr bwMode="auto">
                    <a:xfrm>
                      <a:off x="0" y="0"/>
                      <a:ext cx="303276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hAnsi="Times New Roman" w:cs="Times New Roman"/>
          <w:color w:val="000000"/>
          <w:sz w:val="22"/>
          <w:szCs w:val="24"/>
        </w:rPr>
      </w:pPr>
      <w:r w:rsidRPr="00FD10B7">
        <w:rPr>
          <w:rFonts w:ascii="Times New Roman" w:eastAsia="Times New Roman" w:hAnsi="Times New Roman" w:cs="Times New Roman"/>
          <w:b/>
          <w:szCs w:val="24"/>
        </w:rPr>
        <w:t>FIGURE</w:t>
      </w:r>
      <w:r w:rsidRPr="00FD10B7">
        <w:rPr>
          <w:rFonts w:ascii="Times New Roman" w:eastAsia="宋体" w:hAnsi="Times New Roman" w:cs="Times New Roman"/>
          <w:b/>
          <w:bCs/>
          <w:szCs w:val="24"/>
        </w:rPr>
        <w:t xml:space="preserve"> S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3</w:t>
      </w:r>
      <w:r w:rsidRPr="00FD10B7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|</w:t>
      </w:r>
      <w:r w:rsidRPr="00FD10B7"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FD10B7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Mucous cells in trout </w:t>
      </w:r>
      <w:r w:rsidRPr="00FD10B7">
        <w:rPr>
          <w:rFonts w:ascii="Times New Roman" w:eastAsia="Times New Roman" w:hAnsi="Times New Roman" w:cs="Times New Roman"/>
          <w:szCs w:val="24"/>
        </w:rPr>
        <w:t>buccal mucosa</w:t>
      </w:r>
      <w:r w:rsidRPr="00FD10B7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and pharynx.</w:t>
      </w:r>
      <w:r w:rsidRPr="00FD10B7">
        <w:rPr>
          <w:rFonts w:ascii="Times New Roman" w:eastAsia="Times New Roman" w:hAnsi="Times New Roman" w:cs="Times New Roman"/>
          <w:szCs w:val="24"/>
        </w:rPr>
        <w:t xml:space="preserve">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 xml:space="preserve">AB stain of </w:t>
      </w:r>
      <w:r w:rsidRPr="00FD10B7">
        <w:rPr>
          <w:rFonts w:ascii="Times New Roman" w:eastAsia="Times New Roman" w:hAnsi="Times New Roman" w:cs="Times New Roman"/>
          <w:szCs w:val="24"/>
        </w:rPr>
        <w:t xml:space="preserve">buccal mucosa </w:t>
      </w:r>
      <w:r w:rsidRPr="00FD10B7">
        <w:rPr>
          <w:rFonts w:ascii="Times New Roman" w:eastAsia="Times New Roman" w:hAnsi="Times New Roman" w:cs="Times New Roman"/>
          <w:b/>
          <w:szCs w:val="24"/>
        </w:rPr>
        <w:t>(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A</w:t>
      </w:r>
      <w:r w:rsidRPr="00FD10B7">
        <w:rPr>
          <w:rFonts w:ascii="Times New Roman" w:eastAsia="Times New Roman" w:hAnsi="Times New Roman" w:cs="Times New Roman"/>
          <w:b/>
          <w:szCs w:val="24"/>
        </w:rPr>
        <w:t>)</w:t>
      </w:r>
      <w:r w:rsidRPr="00FD10B7">
        <w:rPr>
          <w:rFonts w:ascii="Times New Roman" w:eastAsia="Times New Roman" w:hAnsi="Times New Roman" w:cs="Times New Roman"/>
          <w:szCs w:val="24"/>
        </w:rPr>
        <w:t xml:space="preserve"> and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 xml:space="preserve">pharynx </w:t>
      </w:r>
      <w:r w:rsidRPr="00FD10B7">
        <w:rPr>
          <w:rFonts w:ascii="Times New Roman" w:eastAsia="宋体" w:hAnsi="Times New Roman" w:cs="Times New Roman"/>
          <w:b/>
          <w:kern w:val="0"/>
          <w:szCs w:val="24"/>
          <w:lang w:bidi="ar"/>
        </w:rPr>
        <w:t>(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C</w:t>
      </w:r>
      <w:r w:rsidRPr="00FD10B7">
        <w:rPr>
          <w:rFonts w:ascii="Times New Roman" w:eastAsia="宋体" w:hAnsi="Times New Roman" w:cs="Times New Roman"/>
          <w:b/>
          <w:kern w:val="0"/>
          <w:szCs w:val="24"/>
          <w:lang w:bidi="ar"/>
        </w:rPr>
        <w:t>)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 xml:space="preserve">from control and infected fish 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>(</w:t>
      </w:r>
      <w:r w:rsidRPr="00FD10B7">
        <w:rPr>
          <w:rFonts w:ascii="Times New Roman" w:eastAsia="宋体" w:hAnsi="Times New Roman" w:cs="Times New Roman"/>
          <w:i/>
          <w:kern w:val="0"/>
          <w:szCs w:val="24"/>
          <w:lang w:bidi="ar"/>
        </w:rPr>
        <w:t>n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= 6 fish per group). The number of mucus cells per millimeter in </w:t>
      </w:r>
      <w:r w:rsidRPr="00FD10B7">
        <w:rPr>
          <w:rFonts w:ascii="Times New Roman" w:eastAsia="Times New Roman" w:hAnsi="Times New Roman" w:cs="Times New Roman"/>
          <w:szCs w:val="24"/>
        </w:rPr>
        <w:t>buccal mucosa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>epidermis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(B</w:t>
      </w:r>
      <w:r w:rsidRPr="00FD10B7">
        <w:rPr>
          <w:rFonts w:ascii="Times New Roman" w:eastAsia="宋体" w:hAnsi="Times New Roman" w:cs="Times New Roman"/>
          <w:b/>
          <w:kern w:val="0"/>
          <w:szCs w:val="24"/>
          <w:lang w:bidi="ar"/>
        </w:rPr>
        <w:t>)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and </w:t>
      </w:r>
      <w:r w:rsidRPr="00FD10B7">
        <w:rPr>
          <w:rFonts w:ascii="Times New Roman" w:eastAsia="宋体" w:hAnsi="Times New Roman" w:cs="Times New Roman"/>
          <w:szCs w:val="24"/>
          <w:lang w:bidi="ar"/>
        </w:rPr>
        <w:t xml:space="preserve">pharyngeal villus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>epidermis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</w:t>
      </w:r>
      <w:r w:rsidRPr="00FD10B7">
        <w:rPr>
          <w:rFonts w:ascii="Times New Roman" w:eastAsia="宋体" w:hAnsi="Times New Roman" w:cs="Times New Roman"/>
          <w:b/>
          <w:kern w:val="0"/>
          <w:szCs w:val="24"/>
          <w:lang w:bidi="ar"/>
        </w:rPr>
        <w:t>(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D</w:t>
      </w:r>
      <w:r w:rsidRPr="00FD10B7">
        <w:rPr>
          <w:rFonts w:ascii="Times New Roman" w:eastAsia="宋体" w:hAnsi="Times New Roman" w:cs="Times New Roman"/>
          <w:b/>
          <w:kern w:val="0"/>
          <w:szCs w:val="24"/>
          <w:lang w:bidi="ar"/>
        </w:rPr>
        <w:t>)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of control and infected fish (</w:t>
      </w:r>
      <w:r w:rsidRPr="00FD10B7">
        <w:rPr>
          <w:rFonts w:ascii="Times New Roman" w:eastAsia="宋体" w:hAnsi="Times New Roman" w:cs="Times New Roman"/>
          <w:i/>
          <w:kern w:val="0"/>
          <w:szCs w:val="24"/>
          <w:lang w:bidi="ar"/>
        </w:rPr>
        <w:t>n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= 6 fish per group). </w:t>
      </w:r>
      <w:r w:rsidRPr="00FD10B7">
        <w:rPr>
          <w:rFonts w:ascii="Times New Roman" w:eastAsia="Times New Roman" w:hAnsi="Times New Roman" w:cs="Times New Roman"/>
          <w:color w:val="000000"/>
          <w:szCs w:val="24"/>
        </w:rPr>
        <w:t xml:space="preserve">Red triangles indicate mucus cells. Scale bars, 50 </w:t>
      </w:r>
      <w:proofErr w:type="spellStart"/>
      <w:r w:rsidRPr="00FD10B7">
        <w:rPr>
          <w:rFonts w:ascii="Times New Roman" w:eastAsia="Times New Roman" w:hAnsi="Times New Roman" w:cs="Times New Roman"/>
          <w:color w:val="000000"/>
          <w:szCs w:val="24"/>
        </w:rPr>
        <w:t>μm</w:t>
      </w:r>
      <w:proofErr w:type="spellEnd"/>
      <w:r w:rsidRPr="00FD10B7">
        <w:rPr>
          <w:rFonts w:ascii="Times New Roman" w:eastAsia="Times New Roman" w:hAnsi="Times New Roman" w:cs="Times New Roman"/>
          <w:color w:val="000000"/>
          <w:szCs w:val="24"/>
        </w:rPr>
        <w:t xml:space="preserve">. Control vs. Infection: </w:t>
      </w:r>
      <w:r w:rsidRPr="00FD10B7">
        <w:rPr>
          <w:rFonts w:ascii="Arial" w:eastAsia="宋体" w:hAnsi="Arial" w:cs="Arial"/>
          <w:kern w:val="0"/>
          <w:szCs w:val="24"/>
          <w:lang w:bidi="ar"/>
        </w:rPr>
        <w:t>*</w:t>
      </w:r>
      <w:r w:rsidRPr="00FD10B7">
        <w:rPr>
          <w:rFonts w:ascii="Times New Roman" w:eastAsia="宋体" w:hAnsi="Times New Roman" w:cs="Times New Roman"/>
          <w:i/>
          <w:iCs/>
          <w:kern w:val="0"/>
          <w:szCs w:val="24"/>
        </w:rPr>
        <w:t>p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&lt; 0.05, </w:t>
      </w:r>
      <w:r w:rsidRPr="00FD10B7">
        <w:rPr>
          <w:rFonts w:ascii="Arial" w:eastAsia="宋体" w:hAnsi="Arial" w:cs="Arial"/>
          <w:kern w:val="0"/>
          <w:szCs w:val="24"/>
          <w:lang w:bidi="ar"/>
        </w:rPr>
        <w:t>**</w:t>
      </w:r>
      <w:r w:rsidRPr="00FD10B7">
        <w:rPr>
          <w:rFonts w:ascii="Times New Roman" w:eastAsia="宋体" w:hAnsi="Times New Roman" w:cs="Times New Roman"/>
          <w:i/>
          <w:iCs/>
          <w:kern w:val="0"/>
          <w:szCs w:val="24"/>
        </w:rPr>
        <w:t>p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&lt; 0.01 (unpaired Student </w:t>
      </w:r>
      <w:r w:rsidRPr="00FD10B7">
        <w:rPr>
          <w:rFonts w:ascii="Times New Roman" w:eastAsia="宋体" w:hAnsi="Times New Roman" w:cs="Times New Roman"/>
          <w:i/>
          <w:kern w:val="0"/>
          <w:szCs w:val="24"/>
          <w:lang w:bidi="ar"/>
        </w:rPr>
        <w:t>t</w:t>
      </w:r>
      <w:r w:rsidRPr="00FD10B7">
        <w:rPr>
          <w:rFonts w:ascii="Times New Roman" w:eastAsia="宋体" w:hAnsi="Times New Roman" w:cs="Times New Roman"/>
          <w:kern w:val="0"/>
          <w:szCs w:val="24"/>
          <w:lang w:bidi="ar"/>
        </w:rPr>
        <w:t xml:space="preserve"> test). Data are representative of three different independent experiments (mean ± SEM).</w:t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/>
        </w:rPr>
      </w:pPr>
      <w:r w:rsidRPr="00FD10B7">
        <w:rPr>
          <w:rFonts w:ascii="Times New Roman" w:eastAsia="Times New Roman" w:hAnsi="Times New Roman"/>
          <w:noProof/>
        </w:rPr>
        <w:lastRenderedPageBreak/>
        <w:drawing>
          <wp:inline distT="0" distB="0" distL="0" distR="0" wp14:anchorId="043BA1CB" wp14:editId="7EBA9793">
            <wp:extent cx="5531480" cy="2552368"/>
            <wp:effectExtent l="0" t="0" r="0" b="635"/>
            <wp:docPr id="1" name="图片 1" descr="C:\Users\Administrator\Desktop\PCo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Co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4" b="11067"/>
                    <a:stretch/>
                  </pic:blipFill>
                  <pic:spPr bwMode="auto">
                    <a:xfrm>
                      <a:off x="0" y="0"/>
                      <a:ext cx="5542278" cy="25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hAnsi="Times New Roman"/>
          <w:sz w:val="40"/>
        </w:rPr>
      </w:pPr>
      <w:r w:rsidRPr="00FD10B7">
        <w:rPr>
          <w:rFonts w:ascii="Times New Roman" w:eastAsia="Times New Roman" w:hAnsi="Times New Roman" w:cs="Times New Roman"/>
          <w:b/>
          <w:szCs w:val="24"/>
        </w:rPr>
        <w:t>FIGURE</w:t>
      </w:r>
      <w:r w:rsidRPr="00FD10B7">
        <w:rPr>
          <w:rFonts w:ascii="Times New Roman" w:eastAsia="宋体" w:hAnsi="Times New Roman" w:cs="Times New Roman"/>
          <w:b/>
          <w:bCs/>
          <w:szCs w:val="24"/>
        </w:rPr>
        <w:t xml:space="preserve"> S</w:t>
      </w:r>
      <w:r w:rsidRPr="00FD10B7">
        <w:rPr>
          <w:rFonts w:ascii="Times New Roman" w:eastAsia="Times New Roman" w:hAnsi="Times New Roman" w:cs="Times New Roman"/>
          <w:b/>
          <w:bCs/>
          <w:szCs w:val="24"/>
        </w:rPr>
        <w:t>4</w:t>
      </w:r>
      <w:r w:rsidRPr="00FD10B7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|</w:t>
      </w:r>
      <w:r w:rsidRPr="00FD10B7">
        <w:rPr>
          <w:rFonts w:ascii="Times New Roman" w:eastAsia="宋体" w:hAnsi="Times New Roman" w:cs="Times New Roman"/>
        </w:rPr>
        <w:t xml:space="preserve"> Principal coordinate analysis (</w:t>
      </w:r>
      <w:proofErr w:type="spellStart"/>
      <w:r w:rsidRPr="00FD10B7">
        <w:rPr>
          <w:rFonts w:ascii="Times New Roman" w:eastAsia="宋体" w:hAnsi="Times New Roman" w:cs="Times New Roman"/>
        </w:rPr>
        <w:t>PCoA</w:t>
      </w:r>
      <w:proofErr w:type="spellEnd"/>
      <w:r w:rsidRPr="00FD10B7">
        <w:rPr>
          <w:rFonts w:ascii="Times New Roman" w:eastAsia="宋体" w:hAnsi="Times New Roman" w:cs="Times New Roman"/>
        </w:rPr>
        <w:t xml:space="preserve">) with weighted </w:t>
      </w:r>
      <w:proofErr w:type="spellStart"/>
      <w:r w:rsidRPr="00FD10B7">
        <w:rPr>
          <w:rFonts w:ascii="Times New Roman" w:eastAsia="宋体" w:hAnsi="Times New Roman" w:cs="Times New Roman"/>
        </w:rPr>
        <w:t>UniFrac</w:t>
      </w:r>
      <w:proofErr w:type="spellEnd"/>
      <w:r w:rsidRPr="00FD10B7">
        <w:rPr>
          <w:rFonts w:ascii="Times New Roman" w:eastAsia="宋体" w:hAnsi="Times New Roman" w:cs="Times New Roman"/>
        </w:rPr>
        <w:t xml:space="preserve"> distance matrix for BM (A), </w:t>
      </w:r>
      <w:proofErr w:type="spellStart"/>
      <w:r w:rsidRPr="00FD10B7">
        <w:rPr>
          <w:rFonts w:ascii="Times New Roman" w:eastAsia="宋体" w:hAnsi="Times New Roman" w:cs="Times New Roman"/>
        </w:rPr>
        <w:t>Pha</w:t>
      </w:r>
      <w:proofErr w:type="spellEnd"/>
      <w:r w:rsidRPr="00FD10B7">
        <w:rPr>
          <w:rFonts w:ascii="Times New Roman" w:eastAsia="宋体" w:hAnsi="Times New Roman" w:cs="Times New Roman"/>
        </w:rPr>
        <w:t xml:space="preserve"> (B), </w:t>
      </w:r>
      <w:proofErr w:type="spellStart"/>
      <w:r w:rsidRPr="00FD10B7">
        <w:rPr>
          <w:rFonts w:ascii="Times New Roman" w:eastAsia="宋体" w:hAnsi="Times New Roman" w:cs="Times New Roman"/>
        </w:rPr>
        <w:t>Sto</w:t>
      </w:r>
      <w:proofErr w:type="spellEnd"/>
      <w:r w:rsidRPr="00FD10B7">
        <w:rPr>
          <w:rFonts w:ascii="Times New Roman" w:eastAsia="宋体" w:hAnsi="Times New Roman" w:cs="Times New Roman"/>
        </w:rPr>
        <w:t xml:space="preserve"> (C), FG (D), MG (E) and HG (F). Each symbol represents one sample.</w:t>
      </w:r>
      <w:r w:rsidRPr="00FD10B7">
        <w:rPr>
          <w:rFonts w:ascii="Times New Roman" w:eastAsia="Times New Roman" w:hAnsi="Times New Roman" w:cs="Times New Roman"/>
          <w:sz w:val="40"/>
        </w:rPr>
        <w:t xml:space="preserve"> </w:t>
      </w:r>
      <w:r w:rsidRPr="00FD10B7">
        <w:rPr>
          <w:rFonts w:ascii="Times New Roman" w:eastAsia="宋体" w:hAnsi="Times New Roman" w:cs="Times New Roman"/>
        </w:rPr>
        <w:t xml:space="preserve">BM: buccal mucosa, </w:t>
      </w:r>
      <w:proofErr w:type="spellStart"/>
      <w:proofErr w:type="gramStart"/>
      <w:r w:rsidRPr="00FD10B7">
        <w:rPr>
          <w:rFonts w:ascii="Times New Roman" w:eastAsia="宋体" w:hAnsi="Times New Roman" w:cs="Times New Roman"/>
        </w:rPr>
        <w:t>Pha</w:t>
      </w:r>
      <w:proofErr w:type="spellEnd"/>
      <w:proofErr w:type="gramEnd"/>
      <w:r w:rsidRPr="00FD10B7">
        <w:rPr>
          <w:rFonts w:ascii="Times New Roman" w:eastAsia="宋体" w:hAnsi="Times New Roman" w:cs="Times New Roman"/>
        </w:rPr>
        <w:t xml:space="preserve">: pharynx, </w:t>
      </w:r>
      <w:proofErr w:type="spellStart"/>
      <w:r w:rsidRPr="00FD10B7">
        <w:rPr>
          <w:rFonts w:ascii="Times New Roman" w:eastAsia="宋体" w:hAnsi="Times New Roman" w:cs="Times New Roman"/>
        </w:rPr>
        <w:t>Sto</w:t>
      </w:r>
      <w:proofErr w:type="spellEnd"/>
      <w:r w:rsidRPr="00FD10B7">
        <w:rPr>
          <w:rFonts w:ascii="Times New Roman" w:eastAsia="宋体" w:hAnsi="Times New Roman" w:cs="Times New Roman"/>
        </w:rPr>
        <w:t>: stomach, FG: foregut, MG: midgut, HG: hindgut.</w:t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/>
        </w:rPr>
      </w:pPr>
      <w:r w:rsidRPr="00FD10B7">
        <w:rPr>
          <w:rFonts w:ascii="Times New Roman" w:eastAsia="Times New Roman" w:hAnsi="Times New Roman" w:hint="eastAsia"/>
          <w:noProof/>
        </w:rPr>
        <w:drawing>
          <wp:inline distT="0" distB="0" distL="0" distR="0" wp14:anchorId="5755D065" wp14:editId="1228A569">
            <wp:extent cx="5154406" cy="2592048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附图5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7505" b="5114"/>
                    <a:stretch/>
                  </pic:blipFill>
                  <pic:spPr bwMode="auto">
                    <a:xfrm>
                      <a:off x="0" y="0"/>
                      <a:ext cx="5155027" cy="25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B7" w:rsidRPr="00FD10B7" w:rsidRDefault="00FD10B7" w:rsidP="00FD10B7">
      <w:pPr>
        <w:spacing w:line="480" w:lineRule="auto"/>
        <w:ind w:firstLineChars="0" w:firstLine="0"/>
        <w:rPr>
          <w:rFonts w:ascii="Times New Roman" w:eastAsia="Times New Roman" w:hAnsi="Times New Roman" w:cs="Times New Roman"/>
        </w:rPr>
      </w:pPr>
      <w:r w:rsidRPr="00FD10B7">
        <w:rPr>
          <w:rFonts w:ascii="Times New Roman" w:eastAsia="Times New Roman" w:hAnsi="Times New Roman" w:cs="Times New Roman"/>
          <w:b/>
        </w:rPr>
        <w:t xml:space="preserve">FIGURE S5 | </w:t>
      </w:r>
      <w:r w:rsidRPr="00FD10B7">
        <w:rPr>
          <w:rFonts w:ascii="Times New Roman" w:eastAsia="Times New Roman" w:hAnsi="Times New Roman" w:cs="Times New Roman"/>
        </w:rPr>
        <w:t>IHNV infection results in losses of beneficial bacteria and increased abundance of opportunistic pathogens in trout digestive tract.</w:t>
      </w:r>
      <w:r w:rsidRPr="00FD10B7">
        <w:rPr>
          <w:rFonts w:ascii="Times New Roman" w:eastAsia="Times New Roman" w:hAnsi="Times New Roman" w:cs="Times New Roman"/>
          <w:bCs/>
        </w:rPr>
        <w:t xml:space="preserve"> </w:t>
      </w:r>
      <w:r w:rsidRPr="00FD10B7">
        <w:rPr>
          <w:rFonts w:ascii="Times New Roman" w:eastAsia="Times New Roman" w:hAnsi="Times New Roman" w:cs="Times New Roman"/>
        </w:rPr>
        <w:t xml:space="preserve">Percentage of total OUTs represented by </w:t>
      </w:r>
      <w:r w:rsidRPr="00FD10B7">
        <w:rPr>
          <w:rFonts w:ascii="Times New Roman" w:eastAsia="Times New Roman" w:hAnsi="Times New Roman" w:cs="Times New Roman"/>
          <w:i/>
        </w:rPr>
        <w:t xml:space="preserve">Pseudomonas </w:t>
      </w:r>
      <w:r w:rsidRPr="00FD10B7">
        <w:rPr>
          <w:rFonts w:ascii="Times New Roman" w:eastAsia="Times New Roman" w:hAnsi="Times New Roman" w:cs="Times New Roman"/>
          <w:b/>
        </w:rPr>
        <w:t>(A)</w:t>
      </w:r>
      <w:r w:rsidRPr="00FD10B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D10B7">
        <w:rPr>
          <w:rFonts w:ascii="Times New Roman" w:eastAsia="Times New Roman" w:hAnsi="Times New Roman" w:cs="Times New Roman"/>
          <w:i/>
        </w:rPr>
        <w:t>Clostridiales</w:t>
      </w:r>
      <w:proofErr w:type="spellEnd"/>
      <w:r w:rsidRPr="00FD10B7">
        <w:rPr>
          <w:rFonts w:ascii="Times New Roman" w:eastAsia="Times New Roman" w:hAnsi="Times New Roman" w:cs="Times New Roman"/>
          <w:i/>
        </w:rPr>
        <w:t xml:space="preserve"> </w:t>
      </w:r>
      <w:r w:rsidRPr="00FD10B7">
        <w:rPr>
          <w:rFonts w:ascii="Times New Roman" w:eastAsia="Times New Roman" w:hAnsi="Times New Roman" w:cs="Times New Roman"/>
          <w:b/>
        </w:rPr>
        <w:t>(B)</w:t>
      </w:r>
      <w:r w:rsidRPr="00FD10B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D10B7">
        <w:rPr>
          <w:rFonts w:ascii="Times New Roman" w:eastAsia="Times New Roman" w:hAnsi="Times New Roman" w:cs="Times New Roman"/>
          <w:i/>
        </w:rPr>
        <w:t>Bacteroidales</w:t>
      </w:r>
      <w:proofErr w:type="spellEnd"/>
      <w:r w:rsidRPr="00FD10B7">
        <w:rPr>
          <w:rFonts w:ascii="Times New Roman" w:eastAsia="Times New Roman" w:hAnsi="Times New Roman" w:cs="Times New Roman"/>
          <w:i/>
        </w:rPr>
        <w:t xml:space="preserve"> </w:t>
      </w:r>
      <w:r w:rsidRPr="00FD10B7">
        <w:rPr>
          <w:rFonts w:ascii="Times New Roman" w:eastAsia="Times New Roman" w:hAnsi="Times New Roman" w:cs="Times New Roman"/>
          <w:b/>
        </w:rPr>
        <w:t>(C)</w:t>
      </w:r>
      <w:r w:rsidRPr="00FD10B7">
        <w:rPr>
          <w:rFonts w:ascii="Times New Roman" w:eastAsia="Times New Roman" w:hAnsi="Times New Roman" w:cs="Times New Roman"/>
        </w:rPr>
        <w:t xml:space="preserve"> and </w:t>
      </w:r>
      <w:r w:rsidRPr="00FD10B7">
        <w:rPr>
          <w:rFonts w:ascii="Times New Roman" w:eastAsia="Times New Roman" w:hAnsi="Times New Roman" w:cs="Times New Roman"/>
          <w:i/>
        </w:rPr>
        <w:t>Escherichia-</w:t>
      </w:r>
      <w:proofErr w:type="spellStart"/>
      <w:r w:rsidRPr="00FD10B7">
        <w:rPr>
          <w:rFonts w:ascii="Times New Roman" w:eastAsia="Times New Roman" w:hAnsi="Times New Roman" w:cs="Times New Roman"/>
          <w:i/>
        </w:rPr>
        <w:t>Shigella</w:t>
      </w:r>
      <w:proofErr w:type="spellEnd"/>
      <w:r w:rsidRPr="00FD10B7">
        <w:rPr>
          <w:rFonts w:ascii="Times New Roman" w:eastAsia="Times New Roman" w:hAnsi="Times New Roman" w:cs="Times New Roman"/>
        </w:rPr>
        <w:t xml:space="preserve"> </w:t>
      </w:r>
      <w:r w:rsidRPr="00FD10B7">
        <w:rPr>
          <w:rFonts w:ascii="Times New Roman" w:eastAsia="Times New Roman" w:hAnsi="Times New Roman" w:cs="Times New Roman"/>
          <w:b/>
        </w:rPr>
        <w:t>(D)</w:t>
      </w:r>
      <w:r w:rsidRPr="00FD10B7">
        <w:rPr>
          <w:rFonts w:ascii="Times New Roman" w:eastAsia="Times New Roman" w:hAnsi="Times New Roman" w:cs="Times New Roman"/>
        </w:rPr>
        <w:t xml:space="preserve"> in trout buccal mucosa, pharynx, stomach, foregut, midgut and hindgut between control and infected groups were shown. Con, control. E7d: </w:t>
      </w:r>
      <w:r w:rsidRPr="00FD10B7">
        <w:rPr>
          <w:rFonts w:ascii="Times New Roman" w:eastAsia="Times New Roman" w:hAnsi="Times New Roman" w:cs="Times New Roman"/>
        </w:rPr>
        <w:lastRenderedPageBreak/>
        <w:t xml:space="preserve">infected for 7 days. Control vs. Infected: </w:t>
      </w:r>
      <w:r w:rsidRPr="00FD10B7">
        <w:rPr>
          <w:rFonts w:ascii="Arial" w:eastAsia="Times New Roman" w:hAnsi="Arial" w:cs="Arial"/>
        </w:rPr>
        <w:t>*</w:t>
      </w:r>
      <w:r w:rsidRPr="00FD10B7">
        <w:rPr>
          <w:rFonts w:ascii="Times New Roman" w:eastAsia="Times New Roman" w:hAnsi="Times New Roman" w:cs="Times New Roman"/>
          <w:i/>
        </w:rPr>
        <w:t>p</w:t>
      </w:r>
      <w:r w:rsidRPr="00FD10B7">
        <w:rPr>
          <w:rFonts w:ascii="Times New Roman" w:eastAsia="Times New Roman" w:hAnsi="Times New Roman" w:cs="Times New Roman"/>
        </w:rPr>
        <w:t xml:space="preserve"> &lt; 0.05,</w:t>
      </w:r>
      <w:r w:rsidRPr="00FD10B7">
        <w:rPr>
          <w:rFonts w:ascii="Times New Roman" w:eastAsia="Times New Roman" w:hAnsi="Times New Roman" w:cs="Times New Roman"/>
          <w:b/>
        </w:rPr>
        <w:t xml:space="preserve"> </w:t>
      </w:r>
      <w:r w:rsidRPr="00FD10B7">
        <w:rPr>
          <w:rFonts w:ascii="Times New Roman" w:eastAsia="Times New Roman" w:hAnsi="Times New Roman" w:cs="Times New Roman"/>
        </w:rPr>
        <w:t>Mann Whitney test.</w:t>
      </w:r>
    </w:p>
    <w:p w:rsidR="006E0EB7" w:rsidRPr="00FD10B7" w:rsidRDefault="006E0EB7" w:rsidP="00FD10B7">
      <w:pPr>
        <w:ind w:firstLineChars="0" w:firstLine="0"/>
      </w:pPr>
    </w:p>
    <w:sectPr w:rsidR="006E0EB7" w:rsidRPr="00FD10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13F" w:rsidRDefault="0080713F" w:rsidP="00FD10B7">
      <w:pPr>
        <w:spacing w:line="240" w:lineRule="auto"/>
        <w:ind w:firstLine="480"/>
      </w:pPr>
      <w:r>
        <w:separator/>
      </w:r>
    </w:p>
  </w:endnote>
  <w:endnote w:type="continuationSeparator" w:id="0">
    <w:p w:rsidR="0080713F" w:rsidRDefault="0080713F" w:rsidP="00FD10B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13F" w:rsidRDefault="0080713F" w:rsidP="00FD10B7">
      <w:pPr>
        <w:spacing w:line="240" w:lineRule="auto"/>
        <w:ind w:firstLine="480"/>
      </w:pPr>
      <w:r>
        <w:separator/>
      </w:r>
    </w:p>
  </w:footnote>
  <w:footnote w:type="continuationSeparator" w:id="0">
    <w:p w:rsidR="0080713F" w:rsidRDefault="0080713F" w:rsidP="00FD10B7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0B7" w:rsidRDefault="00FD10B7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B3"/>
    <w:rsid w:val="004068BD"/>
    <w:rsid w:val="004074D5"/>
    <w:rsid w:val="006E0EB7"/>
    <w:rsid w:val="00715B71"/>
    <w:rsid w:val="0080713F"/>
    <w:rsid w:val="00CD01B3"/>
    <w:rsid w:val="00FD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118D00-436E-4455-8DF4-D8812045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4D5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68BD"/>
    <w:pPr>
      <w:keepNext/>
      <w:keepLines/>
      <w:spacing w:line="415" w:lineRule="auto"/>
      <w:ind w:firstLineChars="0" w:firstLine="0"/>
      <w:jc w:val="left"/>
      <w:outlineLvl w:val="1"/>
    </w:pPr>
    <w:rPr>
      <w:rFonts w:ascii="Arial" w:eastAsiaTheme="majorEastAsia" w:hAnsi="Arial" w:cstheme="majorBidi"/>
      <w:bCs/>
      <w:color w:val="000000" w:themeColor="text1"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068BD"/>
    <w:pPr>
      <w:keepNext/>
      <w:keepLines/>
      <w:spacing w:line="415" w:lineRule="auto"/>
      <w:ind w:firstLineChars="0" w:firstLine="0"/>
      <w:jc w:val="left"/>
      <w:outlineLvl w:val="2"/>
    </w:pPr>
    <w:rPr>
      <w:rFonts w:ascii="Arial" w:eastAsia="黑体" w:hAnsi="Arial"/>
      <w:bCs/>
      <w:color w:val="000000" w:themeColor="text1"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074D5"/>
    <w:pPr>
      <w:keepNext/>
      <w:keepLines/>
      <w:spacing w:line="376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068BD"/>
    <w:rPr>
      <w:rFonts w:ascii="Arial" w:eastAsiaTheme="majorEastAsia" w:hAnsi="Arial" w:cstheme="majorBidi"/>
      <w:bCs/>
      <w:color w:val="000000" w:themeColor="text1"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4068BD"/>
    <w:rPr>
      <w:rFonts w:ascii="Arial" w:eastAsia="黑体" w:hAnsi="Arial"/>
      <w:bCs/>
      <w:color w:val="000000" w:themeColor="text1"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4074D5"/>
    <w:rPr>
      <w:rFonts w:asciiTheme="majorHAnsi" w:eastAsia="黑体" w:hAnsiTheme="majorHAnsi" w:cstheme="majorBidi"/>
      <w:b/>
      <w:bCs/>
      <w:sz w:val="24"/>
      <w:szCs w:val="28"/>
    </w:rPr>
  </w:style>
  <w:style w:type="paragraph" w:styleId="a3">
    <w:name w:val="header"/>
    <w:basedOn w:val="a"/>
    <w:link w:val="Char"/>
    <w:uiPriority w:val="99"/>
    <w:unhideWhenUsed/>
    <w:rsid w:val="00FD1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10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10B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10B7"/>
    <w:rPr>
      <w:sz w:val="18"/>
      <w:szCs w:val="18"/>
    </w:rPr>
  </w:style>
  <w:style w:type="table" w:customStyle="1" w:styleId="11">
    <w:name w:val="网格型11"/>
    <w:basedOn w:val="a1"/>
    <w:next w:val="a5"/>
    <w:uiPriority w:val="39"/>
    <w:rsid w:val="00FD1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FD1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345</Words>
  <Characters>1967</Characters>
  <Application>Microsoft Office Word</Application>
  <DocSecurity>0</DocSecurity>
  <Lines>16</Lines>
  <Paragraphs>4</Paragraphs>
  <ScaleCrop>false</ScaleCrop>
  <Company>微软中国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2019-12-05T11:22:00Z</dcterms:created>
  <dcterms:modified xsi:type="dcterms:W3CDTF">2019-12-05T11:23:00Z</dcterms:modified>
</cp:coreProperties>
</file>