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831437" w14:textId="4D71923E" w:rsidR="0034194A" w:rsidRDefault="00654E8F" w:rsidP="00EA6B9C">
      <w:pPr>
        <w:pStyle w:val="SupplementaryMaterial"/>
      </w:pPr>
      <w:r w:rsidRPr="001549D3">
        <w:t>Supplementary Material</w:t>
      </w:r>
    </w:p>
    <w:p w14:paraId="070EA858" w14:textId="0884CD8C" w:rsidR="0034194A" w:rsidRPr="0034194A" w:rsidRDefault="0034194A" w:rsidP="0034194A">
      <w:pPr>
        <w:pStyle w:val="Heading1"/>
      </w:pPr>
      <w:r>
        <w:t>Supplementary Tables</w:t>
      </w:r>
    </w:p>
    <w:p w14:paraId="62AE1E55" w14:textId="1D884695" w:rsidR="0034194A" w:rsidRDefault="0034194A" w:rsidP="0034194A">
      <w:pPr>
        <w:pStyle w:val="Caption"/>
      </w:pPr>
      <w:r>
        <w:t xml:space="preserve">Table </w:t>
      </w:r>
      <w:r w:rsidR="00EA6B9C">
        <w:t>S</w:t>
      </w:r>
      <w:fldSimple w:instr=" SEQ Table \* ARABIC ">
        <w:r>
          <w:rPr>
            <w:noProof/>
          </w:rPr>
          <w:t>1</w:t>
        </w:r>
      </w:fldSimple>
      <w:r>
        <w:t xml:space="preserve">. </w:t>
      </w:r>
      <w:r w:rsidRPr="0034194A">
        <w:rPr>
          <w:b w:val="0"/>
          <w:bCs w:val="0"/>
        </w:rPr>
        <w:t xml:space="preserve">Measurements of environmental variables for each sample. Altitude (ALT), average annual precipitation (PRE), soil temperature (ST), average annual high temperature (HT), average annual air humidity (AH) and </w:t>
      </w:r>
      <w:proofErr w:type="spellStart"/>
      <w:r w:rsidRPr="0034194A">
        <w:rPr>
          <w:b w:val="0"/>
          <w:bCs w:val="0"/>
        </w:rPr>
        <w:t>pH.</w:t>
      </w:r>
      <w:proofErr w:type="spellEnd"/>
    </w:p>
    <w:tbl>
      <w:tblPr>
        <w:tblpPr w:leftFromText="180" w:rightFromText="180" w:vertAnchor="text" w:horzAnchor="margin" w:tblpY="290"/>
        <w:tblOverlap w:val="never"/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88"/>
        <w:gridCol w:w="1389"/>
        <w:gridCol w:w="1388"/>
        <w:gridCol w:w="1389"/>
        <w:gridCol w:w="1388"/>
        <w:gridCol w:w="1389"/>
        <w:gridCol w:w="1389"/>
      </w:tblGrid>
      <w:tr w:rsidR="0034194A" w:rsidRPr="00E44635" w14:paraId="52C5F838" w14:textId="77777777" w:rsidTr="0034194A">
        <w:trPr>
          <w:trHeight w:val="290"/>
        </w:trPr>
        <w:tc>
          <w:tcPr>
            <w:tcW w:w="138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BD28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b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b/>
                <w:sz w:val="20"/>
                <w:szCs w:val="20"/>
                <w:lang w:eastAsia="pt-BR"/>
              </w:rPr>
              <w:t>SAMPLE CODE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89541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ALT</w:t>
            </w:r>
            <w:r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 xml:space="preserve"> (m)</w:t>
            </w:r>
          </w:p>
        </w:tc>
        <w:tc>
          <w:tcPr>
            <w:tcW w:w="138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D0E7D" w14:textId="77777777" w:rsidR="0034194A" w:rsidRPr="004B44F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vertAlign w:val="superscript"/>
                <w:lang w:eastAsia="pt-BR"/>
              </w:rPr>
            </w:pPr>
            <w:r w:rsidRPr="00E44635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PRE</w:t>
            </w:r>
            <w:r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 xml:space="preserve"> (mm)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1BA75" w14:textId="57CCFF13" w:rsidR="0034194A" w:rsidRPr="004B44F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ST</w:t>
            </w:r>
            <w:r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 xml:space="preserve"> (</w:t>
            </w:r>
            <w:proofErr w:type="spellStart"/>
            <w:r>
              <w:rPr>
                <w:rFonts w:eastAsia="Times New Roman" w:cs="Times New Roman"/>
                <w:b/>
                <w:color w:val="000000"/>
                <w:sz w:val="20"/>
                <w:szCs w:val="20"/>
                <w:vertAlign w:val="superscript"/>
                <w:lang w:eastAsia="pt-BR"/>
              </w:rPr>
              <w:t>o</w:t>
            </w:r>
            <w:r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C</w:t>
            </w:r>
            <w:proofErr w:type="spellEnd"/>
            <w:r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)</w:t>
            </w:r>
          </w:p>
        </w:tc>
        <w:tc>
          <w:tcPr>
            <w:tcW w:w="138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83A01" w14:textId="68D3F41D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HT</w:t>
            </w:r>
            <w:r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 xml:space="preserve"> (</w:t>
            </w:r>
            <w:proofErr w:type="spellStart"/>
            <w:r>
              <w:rPr>
                <w:rFonts w:eastAsia="Times New Roman" w:cs="Times New Roman"/>
                <w:b/>
                <w:color w:val="000000"/>
                <w:sz w:val="20"/>
                <w:szCs w:val="20"/>
                <w:vertAlign w:val="superscript"/>
                <w:lang w:eastAsia="pt-BR"/>
              </w:rPr>
              <w:t>o</w:t>
            </w:r>
            <w:r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C</w:t>
            </w:r>
            <w:proofErr w:type="spellEnd"/>
            <w:r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)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90FC0" w14:textId="04229C3E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AH</w:t>
            </w:r>
            <w:r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 xml:space="preserve"> (%)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DDD7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BR"/>
              </w:rPr>
              <w:t>pH</w:t>
            </w:r>
          </w:p>
        </w:tc>
      </w:tr>
      <w:tr w:rsidR="0034194A" w:rsidRPr="00E44635" w14:paraId="2623138C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05BF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470C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1194.1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7C45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4C22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18.651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85B8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D422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0D89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6.14</w:t>
            </w:r>
          </w:p>
        </w:tc>
      </w:tr>
      <w:tr w:rsidR="0034194A" w:rsidRPr="00E44635" w14:paraId="6198BC3D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195C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C152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1194.2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3C6B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C379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18.652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CBFF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E58F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74ED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5.97</w:t>
            </w:r>
          </w:p>
        </w:tc>
      </w:tr>
      <w:tr w:rsidR="0034194A" w:rsidRPr="00E44635" w14:paraId="67F82E2D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A4F1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92AE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1194.3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EC77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5FB6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18.653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9EDC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43CA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74CB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6.07</w:t>
            </w:r>
          </w:p>
        </w:tc>
      </w:tr>
      <w:tr w:rsidR="0034194A" w:rsidRPr="00E44635" w14:paraId="3AF9F894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058A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6C70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1194.4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D494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01EE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18.654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F3B8C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C2E5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AC08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6.92</w:t>
            </w:r>
          </w:p>
        </w:tc>
      </w:tr>
      <w:tr w:rsidR="0034194A" w:rsidRPr="00E44635" w14:paraId="43B24B8B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21C4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D4A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1194.5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F996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C28B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18.655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2750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F8BB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6EE77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6.72</w:t>
            </w:r>
          </w:p>
        </w:tc>
      </w:tr>
      <w:tr w:rsidR="0034194A" w:rsidRPr="00E44635" w14:paraId="35521D9F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8FDB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B519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1194.6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5F97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FAAB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18.656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3E9B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A122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6777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5.61</w:t>
            </w:r>
          </w:p>
        </w:tc>
      </w:tr>
      <w:tr w:rsidR="0034194A" w:rsidRPr="00E44635" w14:paraId="040F07ED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72D3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CAP1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F33C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811.1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2697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1572.91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4734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35.61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6AF4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FF9BC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76.11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C763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6.01</w:t>
            </w:r>
          </w:p>
        </w:tc>
      </w:tr>
      <w:tr w:rsidR="0034194A" w:rsidRPr="00E44635" w14:paraId="1D9FEF48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FC59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CAP2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B4DE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811.2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864E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1572.92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4689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35.62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1CF47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B7F6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76.12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45EA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5.94</w:t>
            </w:r>
          </w:p>
        </w:tc>
      </w:tr>
      <w:tr w:rsidR="0034194A" w:rsidRPr="00E44635" w14:paraId="15E046DC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B62F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CAP3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168D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811.3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FCD4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1572.93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3207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35.63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06E5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69B1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76.13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76DE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6.41</w:t>
            </w:r>
          </w:p>
        </w:tc>
      </w:tr>
      <w:tr w:rsidR="0034194A" w:rsidRPr="00E44635" w14:paraId="458B26DA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B16C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CAP4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5944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811.4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551C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1572.94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F737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35.64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EA31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23AB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76.14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31DC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5.8</w:t>
            </w:r>
          </w:p>
        </w:tc>
      </w:tr>
      <w:tr w:rsidR="0034194A" w:rsidRPr="00E44635" w14:paraId="199AC56B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E49E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CAP5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A1B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811.5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9ED4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1572.95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0AA0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35.65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B8150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0B8DD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76.15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CC12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6.4</w:t>
            </w:r>
          </w:p>
        </w:tc>
      </w:tr>
      <w:tr w:rsidR="0034194A" w:rsidRPr="00E44635" w14:paraId="2E4FBE90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461F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CAP6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E9D7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811.6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ABCA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1572.96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56E1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35.66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D9DD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CCBAC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76.16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AE506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6.49</w:t>
            </w:r>
          </w:p>
        </w:tc>
      </w:tr>
      <w:tr w:rsidR="0034194A" w:rsidRPr="00E44635" w14:paraId="31D13599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4E5BC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CI1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497E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1210.1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E31C0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1572.97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7267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B689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9308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76.17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71DD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6.15</w:t>
            </w:r>
          </w:p>
        </w:tc>
      </w:tr>
      <w:tr w:rsidR="0034194A" w:rsidRPr="00E44635" w14:paraId="6163758A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1FCA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CI2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69D3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1210.2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9F4D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1572.98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295E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C8E0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20E88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76.18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62C6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6.35</w:t>
            </w:r>
          </w:p>
        </w:tc>
      </w:tr>
      <w:tr w:rsidR="0034194A" w:rsidRPr="00E44635" w14:paraId="61546F59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1197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CI3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A6DA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1210.3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E6D5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1572.99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4DD1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1E62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7B5F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76.19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BD2D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6.04</w:t>
            </w:r>
          </w:p>
        </w:tc>
      </w:tr>
      <w:tr w:rsidR="0034194A" w:rsidRPr="00E44635" w14:paraId="436C1CA0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0A31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CI4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D899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1210.4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33BD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BA1E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F5CA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374C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3A98C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6.28</w:t>
            </w:r>
          </w:p>
        </w:tc>
      </w:tr>
      <w:tr w:rsidR="0034194A" w:rsidRPr="00E44635" w14:paraId="78AB44BC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30BE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CI5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B83D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1210.5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DA56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1573.01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003A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96C0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1DEC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76.21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D26E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6.08</w:t>
            </w:r>
          </w:p>
        </w:tc>
      </w:tr>
      <w:tr w:rsidR="0034194A" w:rsidRPr="00E44635" w14:paraId="01CB11AC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78DD0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CI6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5263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1210.6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572A4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1573.02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D9EA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CBFE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28.4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BD95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76.22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E9EB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5.89</w:t>
            </w:r>
          </w:p>
        </w:tc>
      </w:tr>
      <w:tr w:rsidR="0034194A" w:rsidRPr="00E44635" w14:paraId="7330F6C5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1A27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FU1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284C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969.1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879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1718.81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75A8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26.97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919D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0AE9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69.11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678A4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6.52</w:t>
            </w:r>
          </w:p>
        </w:tc>
      </w:tr>
      <w:tr w:rsidR="0034194A" w:rsidRPr="00E44635" w14:paraId="2CBE9056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7E51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FU2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D8BFC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969.2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0257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1718.82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9A3F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26.98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4FA6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60A1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69.12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D1C2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6.73</w:t>
            </w:r>
          </w:p>
        </w:tc>
      </w:tr>
      <w:tr w:rsidR="0034194A" w:rsidRPr="00E44635" w14:paraId="311F7A85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4109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FU3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DCA3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969.3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3C43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1718.83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B9E8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26.99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DFA3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3C60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69.13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1A68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6.49</w:t>
            </w:r>
          </w:p>
        </w:tc>
      </w:tr>
      <w:tr w:rsidR="0034194A" w:rsidRPr="00E44635" w14:paraId="68D2A9DA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BFE2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FU4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1329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969.4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DEB2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1718.84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73D28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27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11D8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58CC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69.14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6302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6.39</w:t>
            </w:r>
          </w:p>
        </w:tc>
      </w:tr>
      <w:tr w:rsidR="0034194A" w:rsidRPr="00E44635" w14:paraId="5249CCF5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AEDE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FU5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6A63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969.5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3756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1718.85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BE01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27.01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F920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172E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69.15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0E9E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6.49</w:t>
            </w:r>
          </w:p>
        </w:tc>
      </w:tr>
      <w:tr w:rsidR="0034194A" w:rsidRPr="00E44635" w14:paraId="607D2C39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8B9E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FU6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FD5A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969.6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3B37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1718.86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7DF1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27.02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6B56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26.96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9D26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69.16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3AD80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6.3</w:t>
            </w:r>
          </w:p>
        </w:tc>
      </w:tr>
      <w:tr w:rsidR="0034194A" w:rsidRPr="00E44635" w14:paraId="107FE601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677B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VA1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E49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626.1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F870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1411.91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B4CF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23.31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156A0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30.1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0E8B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68.11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C25B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6.14</w:t>
            </w:r>
          </w:p>
        </w:tc>
      </w:tr>
      <w:tr w:rsidR="0034194A" w:rsidRPr="00E44635" w14:paraId="049F7B0C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765E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VA2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CB82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626.2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10E8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1411.92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7158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23.32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1B6A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30.2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82F7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68.12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2583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6.49</w:t>
            </w:r>
          </w:p>
        </w:tc>
      </w:tr>
      <w:tr w:rsidR="0034194A" w:rsidRPr="00E44635" w14:paraId="595E8B95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023E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VA3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DEC4C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626.3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EECD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1411.93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1982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23.33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7D18A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30.3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E67C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68.13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F000E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6.19</w:t>
            </w:r>
          </w:p>
        </w:tc>
      </w:tr>
      <w:tr w:rsidR="0034194A" w:rsidRPr="00E44635" w14:paraId="121E595D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DB6DC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lastRenderedPageBreak/>
              <w:t>VA4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CE6B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626.4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B0D2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1411.94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4B73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23.34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559D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30.4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5B65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68.14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060CC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5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.0</w:t>
            </w:r>
          </w:p>
        </w:tc>
      </w:tr>
      <w:tr w:rsidR="0034194A" w:rsidRPr="00E44635" w14:paraId="23CAE936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703C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VA5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9A01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626.5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FA3A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1411.95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5AC3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23.35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DC611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30.5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5A8A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68.15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A45E8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5.62</w:t>
            </w:r>
          </w:p>
        </w:tc>
      </w:tr>
      <w:tr w:rsidR="0034194A" w:rsidRPr="00E44635" w14:paraId="05910D14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18EB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VA6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ADC57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626.6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E74FF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1411.96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B4F0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23.36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2903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30.6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33FF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68.16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979C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5.67</w:t>
            </w:r>
          </w:p>
        </w:tc>
      </w:tr>
      <w:tr w:rsidR="0034194A" w:rsidRPr="00E44635" w14:paraId="40E6DE14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F669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ZA1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ED29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1375.1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2E09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F285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22.81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AAA5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6338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2E2E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6.5</w:t>
            </w:r>
          </w:p>
        </w:tc>
      </w:tr>
      <w:tr w:rsidR="0034194A" w:rsidRPr="00E44635" w14:paraId="4D973D09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2874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ZA2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C5262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1375.2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15E3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8D51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22.82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040DD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4421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7E9F4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6.57</w:t>
            </w:r>
          </w:p>
        </w:tc>
      </w:tr>
      <w:tr w:rsidR="0034194A" w:rsidRPr="00E44635" w14:paraId="1D8FBAC9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D64C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ZA3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0E0D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1375.3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E862D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E3FAB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22.83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5C5C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D1C1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78.53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AD8E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6.15</w:t>
            </w:r>
          </w:p>
        </w:tc>
      </w:tr>
      <w:tr w:rsidR="0034194A" w:rsidRPr="00E44635" w14:paraId="11ACC1F1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D729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ZA4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1957E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1375.4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0FB08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B5046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22.84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37CB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3AEC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78.54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3DFC7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5.89</w:t>
            </w:r>
          </w:p>
        </w:tc>
      </w:tr>
      <w:tr w:rsidR="0034194A" w:rsidRPr="00E44635" w14:paraId="2350E824" w14:textId="77777777" w:rsidTr="0034194A">
        <w:trPr>
          <w:trHeight w:val="290"/>
        </w:trPr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98FC9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ZA6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1DFB21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1375.5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437DA29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1616.25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B92113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22.85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36A900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29.5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FE295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78.55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8494E5" w14:textId="77777777" w:rsidR="0034194A" w:rsidRPr="00E44635" w:rsidRDefault="0034194A" w:rsidP="0034194A">
            <w:pPr>
              <w:spacing w:after="0"/>
              <w:ind w:left="13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</w:pPr>
            <w:r w:rsidRPr="00E44635"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6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pt-BR"/>
              </w:rPr>
              <w:t>.0</w:t>
            </w:r>
          </w:p>
        </w:tc>
      </w:tr>
    </w:tbl>
    <w:p w14:paraId="22C284C8" w14:textId="297E0531" w:rsidR="00CE0F3E" w:rsidRDefault="00CE0F3E" w:rsidP="0034194A"/>
    <w:p w14:paraId="56C6F3A6" w14:textId="77777777" w:rsidR="0034194A" w:rsidRPr="0034194A" w:rsidRDefault="00CE0F3E" w:rsidP="0034194A">
      <w:r>
        <w:br w:type="column"/>
      </w:r>
    </w:p>
    <w:p w14:paraId="2AEAA59E" w14:textId="240D10AD" w:rsidR="00A50DF4" w:rsidRDefault="00654E8F" w:rsidP="00A50DF4">
      <w:pPr>
        <w:pStyle w:val="Heading1"/>
      </w:pPr>
      <w:r w:rsidRPr="00994A3D">
        <w:t xml:space="preserve">Supplementary Figures </w:t>
      </w:r>
    </w:p>
    <w:p w14:paraId="4A28B4E5" w14:textId="55EA907C" w:rsidR="00BC65C3" w:rsidRDefault="00A50412" w:rsidP="00BC65C3">
      <w:r>
        <w:rPr>
          <w:noProof/>
        </w:rPr>
        <w:drawing>
          <wp:inline distT="0" distB="0" distL="0" distR="0" wp14:anchorId="22B5C93A" wp14:editId="3F1693F2">
            <wp:extent cx="6208395" cy="6283325"/>
            <wp:effectExtent l="0" t="0" r="1905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 S1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28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AF3C0" w14:textId="38EC05D4" w:rsidR="00A50DF4" w:rsidRPr="0096185C" w:rsidRDefault="00A50DF4" w:rsidP="00BC65C3">
      <w:r w:rsidRPr="009B678D">
        <w:rPr>
          <w:rFonts w:cs="Times New Roman"/>
          <w:b/>
          <w:color w:val="000000"/>
          <w:szCs w:val="24"/>
        </w:rPr>
        <w:t xml:space="preserve">Figure </w:t>
      </w:r>
      <w:r w:rsidR="00BC65C3" w:rsidRPr="009B678D">
        <w:rPr>
          <w:rFonts w:cs="Times New Roman"/>
          <w:b/>
          <w:color w:val="000000"/>
          <w:szCs w:val="24"/>
        </w:rPr>
        <w:t>S</w:t>
      </w:r>
      <w:r w:rsidRPr="009B678D">
        <w:rPr>
          <w:rFonts w:cs="Times New Roman"/>
          <w:b/>
          <w:color w:val="000000"/>
          <w:szCs w:val="24"/>
        </w:rPr>
        <w:t>1</w:t>
      </w:r>
      <w:r w:rsidR="00BC65C3" w:rsidRPr="009B678D">
        <w:rPr>
          <w:rFonts w:cs="Times New Roman"/>
          <w:b/>
          <w:color w:val="000000"/>
          <w:szCs w:val="24"/>
        </w:rPr>
        <w:t>.</w:t>
      </w:r>
      <w:r w:rsidRPr="009B678D">
        <w:rPr>
          <w:rFonts w:cs="Times New Roman"/>
          <w:color w:val="000000"/>
          <w:szCs w:val="24"/>
        </w:rPr>
        <w:t xml:space="preserve"> </w:t>
      </w:r>
      <w:r w:rsidR="0096185C" w:rsidRPr="009B678D">
        <w:rPr>
          <w:rFonts w:cs="Times New Roman"/>
          <w:color w:val="000000"/>
          <w:szCs w:val="24"/>
        </w:rPr>
        <w:t xml:space="preserve">Figs. </w:t>
      </w:r>
      <w:r w:rsidR="000D0AB4">
        <w:rPr>
          <w:rFonts w:cs="Times New Roman"/>
          <w:color w:val="000000"/>
          <w:szCs w:val="24"/>
        </w:rPr>
        <w:t>A-L</w:t>
      </w:r>
      <w:r w:rsidR="0096185C" w:rsidRPr="009B678D">
        <w:rPr>
          <w:rFonts w:cs="Times New Roman"/>
          <w:color w:val="000000"/>
          <w:szCs w:val="24"/>
        </w:rPr>
        <w:t xml:space="preserve">: </w:t>
      </w:r>
      <w:proofErr w:type="spellStart"/>
      <w:r w:rsidR="0096185C" w:rsidRPr="009B678D">
        <w:rPr>
          <w:rFonts w:cs="Times New Roman"/>
          <w:i/>
          <w:color w:val="000000"/>
          <w:szCs w:val="24"/>
        </w:rPr>
        <w:t>cerrado</w:t>
      </w:r>
      <w:proofErr w:type="spellEnd"/>
      <w:r w:rsidR="0096185C" w:rsidRPr="009B678D">
        <w:rPr>
          <w:rFonts w:cs="Times New Roman"/>
          <w:i/>
          <w:color w:val="000000"/>
          <w:szCs w:val="24"/>
        </w:rPr>
        <w:t xml:space="preserve"> </w:t>
      </w:r>
      <w:r w:rsidR="0096185C" w:rsidRPr="009B678D">
        <w:rPr>
          <w:rFonts w:cs="Times New Roman"/>
          <w:color w:val="000000"/>
          <w:szCs w:val="24"/>
        </w:rPr>
        <w:t xml:space="preserve">sampling </w:t>
      </w:r>
      <w:r w:rsidR="009B678D" w:rsidRPr="009B678D">
        <w:rPr>
          <w:rFonts w:cs="Times New Roman"/>
          <w:color w:val="000000"/>
          <w:szCs w:val="24"/>
        </w:rPr>
        <w:t>a</w:t>
      </w:r>
      <w:r w:rsidR="0096185C" w:rsidRPr="009B678D">
        <w:rPr>
          <w:rFonts w:cs="Times New Roman"/>
          <w:color w:val="000000"/>
          <w:szCs w:val="24"/>
        </w:rPr>
        <w:t xml:space="preserve">reas; Fig. </w:t>
      </w:r>
      <w:r w:rsidR="000D0AB4">
        <w:rPr>
          <w:rFonts w:cs="Times New Roman"/>
          <w:color w:val="000000"/>
          <w:szCs w:val="24"/>
        </w:rPr>
        <w:t>A</w:t>
      </w:r>
      <w:r w:rsidR="0096185C" w:rsidRPr="009B678D">
        <w:rPr>
          <w:rFonts w:cs="Times New Roman"/>
          <w:color w:val="000000"/>
          <w:szCs w:val="24"/>
        </w:rPr>
        <w:t xml:space="preserve">: </w:t>
      </w:r>
      <w:r w:rsidR="0096185C" w:rsidRPr="009B678D">
        <w:rPr>
          <w:rFonts w:cs="Times New Roman"/>
          <w:i/>
          <w:color w:val="000000"/>
          <w:szCs w:val="24"/>
        </w:rPr>
        <w:t xml:space="preserve">Serra do </w:t>
      </w:r>
      <w:proofErr w:type="spellStart"/>
      <w:r w:rsidR="0096185C" w:rsidRPr="009B678D">
        <w:rPr>
          <w:rFonts w:cs="Times New Roman"/>
          <w:i/>
          <w:color w:val="000000"/>
          <w:szCs w:val="24"/>
        </w:rPr>
        <w:t>Cipó</w:t>
      </w:r>
      <w:proofErr w:type="spellEnd"/>
      <w:r w:rsidR="0096185C" w:rsidRPr="009B678D">
        <w:rPr>
          <w:rFonts w:cs="Times New Roman"/>
          <w:color w:val="000000"/>
          <w:szCs w:val="24"/>
        </w:rPr>
        <w:t xml:space="preserve"> National Park (</w:t>
      </w:r>
      <w:proofErr w:type="spellStart"/>
      <w:r w:rsidR="0096185C" w:rsidRPr="009B678D">
        <w:rPr>
          <w:rFonts w:cs="Times New Roman"/>
          <w:i/>
          <w:color w:val="000000"/>
          <w:szCs w:val="24"/>
        </w:rPr>
        <w:t>Cipó</w:t>
      </w:r>
      <w:proofErr w:type="spellEnd"/>
      <w:r w:rsidR="0096185C" w:rsidRPr="009B678D">
        <w:rPr>
          <w:rFonts w:cs="Times New Roman"/>
          <w:color w:val="000000"/>
          <w:szCs w:val="24"/>
        </w:rPr>
        <w:t xml:space="preserve">); Fig.  </w:t>
      </w:r>
      <w:r w:rsidR="000D0AB4">
        <w:rPr>
          <w:rFonts w:cs="Times New Roman"/>
          <w:color w:val="000000"/>
          <w:szCs w:val="24"/>
        </w:rPr>
        <w:t>B</w:t>
      </w:r>
      <w:r w:rsidR="0096185C" w:rsidRPr="0096185C">
        <w:rPr>
          <w:rFonts w:cs="Times New Roman"/>
          <w:color w:val="000000"/>
          <w:szCs w:val="24"/>
        </w:rPr>
        <w:t xml:space="preserve">: </w:t>
      </w:r>
      <w:r w:rsidR="0096185C" w:rsidRPr="0096185C">
        <w:rPr>
          <w:rFonts w:cs="Times New Roman"/>
          <w:i/>
          <w:color w:val="000000"/>
          <w:szCs w:val="24"/>
        </w:rPr>
        <w:t xml:space="preserve">Serra da </w:t>
      </w:r>
      <w:proofErr w:type="spellStart"/>
      <w:r w:rsidR="0096185C" w:rsidRPr="0096185C">
        <w:rPr>
          <w:rFonts w:cs="Times New Roman"/>
          <w:i/>
          <w:color w:val="000000"/>
          <w:szCs w:val="24"/>
        </w:rPr>
        <w:t>Canastra</w:t>
      </w:r>
      <w:proofErr w:type="spellEnd"/>
      <w:r w:rsidR="0096185C" w:rsidRPr="0096185C">
        <w:rPr>
          <w:rFonts w:cs="Times New Roman"/>
          <w:color w:val="000000"/>
          <w:szCs w:val="24"/>
        </w:rPr>
        <w:t xml:space="preserve"> National Park (</w:t>
      </w:r>
      <w:proofErr w:type="spellStart"/>
      <w:r w:rsidR="0096185C" w:rsidRPr="0096185C">
        <w:rPr>
          <w:rFonts w:cs="Times New Roman"/>
          <w:i/>
          <w:color w:val="000000"/>
          <w:szCs w:val="24"/>
        </w:rPr>
        <w:t>Canastra</w:t>
      </w:r>
      <w:proofErr w:type="spellEnd"/>
      <w:r w:rsidR="0096185C" w:rsidRPr="0096185C">
        <w:rPr>
          <w:rFonts w:cs="Times New Roman"/>
          <w:color w:val="000000"/>
          <w:szCs w:val="24"/>
        </w:rPr>
        <w:t xml:space="preserve">); Figs. </w:t>
      </w:r>
      <w:r w:rsidR="000D0AB4">
        <w:rPr>
          <w:rFonts w:cs="Times New Roman"/>
          <w:color w:val="000000"/>
          <w:szCs w:val="24"/>
        </w:rPr>
        <w:t>C</w:t>
      </w:r>
      <w:r w:rsidR="0096185C" w:rsidRPr="0096185C">
        <w:rPr>
          <w:rFonts w:cs="Times New Roman"/>
          <w:color w:val="000000"/>
          <w:szCs w:val="24"/>
        </w:rPr>
        <w:t>-</w:t>
      </w:r>
      <w:r w:rsidR="000D0AB4">
        <w:rPr>
          <w:rFonts w:cs="Times New Roman"/>
          <w:color w:val="000000"/>
          <w:szCs w:val="24"/>
        </w:rPr>
        <w:t>J</w:t>
      </w:r>
      <w:r w:rsidR="0096185C" w:rsidRPr="0096185C">
        <w:rPr>
          <w:rFonts w:cs="Times New Roman"/>
          <w:color w:val="000000"/>
          <w:szCs w:val="24"/>
        </w:rPr>
        <w:t xml:space="preserve">: aspect of </w:t>
      </w:r>
      <w:r w:rsidR="009B678D" w:rsidRPr="0096185C">
        <w:rPr>
          <w:rFonts w:cs="Times New Roman"/>
          <w:color w:val="000000"/>
          <w:szCs w:val="24"/>
        </w:rPr>
        <w:t>different</w:t>
      </w:r>
      <w:r w:rsidR="0096185C" w:rsidRPr="0096185C">
        <w:rPr>
          <w:rFonts w:cs="Times New Roman"/>
          <w:color w:val="000000"/>
          <w:szCs w:val="24"/>
        </w:rPr>
        <w:t xml:space="preserve"> biocrusts; Figs. </w:t>
      </w:r>
      <w:r w:rsidR="000D0AB4">
        <w:rPr>
          <w:rFonts w:cs="Times New Roman"/>
          <w:color w:val="000000"/>
          <w:szCs w:val="24"/>
        </w:rPr>
        <w:t>K</w:t>
      </w:r>
      <w:r w:rsidR="0096185C" w:rsidRPr="0096185C">
        <w:rPr>
          <w:rFonts w:cs="Times New Roman"/>
          <w:color w:val="000000"/>
          <w:szCs w:val="24"/>
        </w:rPr>
        <w:t>-</w:t>
      </w:r>
      <w:r w:rsidR="000D0AB4">
        <w:rPr>
          <w:rFonts w:cs="Times New Roman"/>
          <w:color w:val="000000"/>
          <w:szCs w:val="24"/>
        </w:rPr>
        <w:t>L</w:t>
      </w:r>
      <w:r w:rsidR="0096185C" w:rsidRPr="0096185C">
        <w:rPr>
          <w:rFonts w:cs="Times New Roman"/>
          <w:color w:val="000000"/>
          <w:szCs w:val="24"/>
        </w:rPr>
        <w:t>: crust collection me</w:t>
      </w:r>
      <w:r w:rsidR="0096185C">
        <w:rPr>
          <w:rFonts w:cs="Times New Roman"/>
          <w:color w:val="000000"/>
          <w:szCs w:val="24"/>
        </w:rPr>
        <w:t>thod.</w:t>
      </w:r>
    </w:p>
    <w:p w14:paraId="151B6032" w14:textId="564611CA" w:rsidR="00A50DF4" w:rsidRPr="0096185C" w:rsidRDefault="00A50DF4" w:rsidP="00A50DF4"/>
    <w:p w14:paraId="592551FD" w14:textId="5C623EEA" w:rsidR="00A50DF4" w:rsidRDefault="0096185C" w:rsidP="00A50DF4">
      <w:r>
        <w:rPr>
          <w:noProof/>
        </w:rPr>
        <w:lastRenderedPageBreak/>
        <w:drawing>
          <wp:inline distT="0" distB="0" distL="0" distR="0" wp14:anchorId="6296D476" wp14:editId="4F61A8A7">
            <wp:extent cx="5151755" cy="574929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574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B440A0" w14:textId="3244A2FE" w:rsidR="00A50DF4" w:rsidRPr="00A50DF4" w:rsidRDefault="00A50DF4" w:rsidP="00A50DF4">
      <w:pPr>
        <w:autoSpaceDE w:val="0"/>
        <w:autoSpaceDN w:val="0"/>
        <w:adjustRightInd w:val="0"/>
        <w:spacing w:after="0"/>
      </w:pPr>
      <w:r w:rsidRPr="003353EA">
        <w:rPr>
          <w:rFonts w:cs="Times New Roman"/>
          <w:b/>
          <w:color w:val="000000"/>
          <w:szCs w:val="24"/>
        </w:rPr>
        <w:t xml:space="preserve">Figure </w:t>
      </w:r>
      <w:r w:rsidR="00BC65C3">
        <w:rPr>
          <w:rFonts w:cs="Times New Roman"/>
          <w:b/>
          <w:color w:val="000000"/>
          <w:szCs w:val="24"/>
        </w:rPr>
        <w:t>S</w:t>
      </w:r>
      <w:r>
        <w:rPr>
          <w:rFonts w:cs="Times New Roman"/>
          <w:b/>
          <w:color w:val="000000"/>
          <w:szCs w:val="24"/>
        </w:rPr>
        <w:t>2</w:t>
      </w:r>
      <w:r w:rsidRPr="003353EA">
        <w:rPr>
          <w:rFonts w:cs="Times New Roman"/>
          <w:b/>
          <w:color w:val="000000"/>
          <w:szCs w:val="24"/>
        </w:rPr>
        <w:t>.</w:t>
      </w:r>
      <w:r w:rsidRPr="00475096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 </w:t>
      </w:r>
      <w:r w:rsidRPr="004F42B5">
        <w:rPr>
          <w:rFonts w:cs="Times New Roman"/>
          <w:szCs w:val="24"/>
        </w:rPr>
        <w:t>Rarefaction curves using “Chao1”</w:t>
      </w:r>
      <w:r>
        <w:rPr>
          <w:rFonts w:cs="Times New Roman"/>
          <w:szCs w:val="24"/>
        </w:rPr>
        <w:t xml:space="preserve"> (</w:t>
      </w:r>
      <w:r w:rsidR="008A47BE">
        <w:rPr>
          <w:rFonts w:cs="Times New Roman"/>
          <w:szCs w:val="24"/>
        </w:rPr>
        <w:t>above</w:t>
      </w:r>
      <w:r>
        <w:rPr>
          <w:rFonts w:cs="Times New Roman"/>
          <w:szCs w:val="24"/>
        </w:rPr>
        <w:t>)</w:t>
      </w:r>
      <w:r w:rsidRPr="004F42B5">
        <w:rPr>
          <w:rFonts w:cs="Times New Roman"/>
          <w:szCs w:val="24"/>
        </w:rPr>
        <w:t xml:space="preserve"> and “goods coverage” </w:t>
      </w:r>
      <w:r>
        <w:rPr>
          <w:rFonts w:cs="Times New Roman"/>
          <w:szCs w:val="24"/>
        </w:rPr>
        <w:t>(</w:t>
      </w:r>
      <w:r w:rsidR="008A47BE">
        <w:rPr>
          <w:rFonts w:cs="Times New Roman"/>
          <w:szCs w:val="24"/>
        </w:rPr>
        <w:t>below</w:t>
      </w:r>
      <w:r>
        <w:rPr>
          <w:rFonts w:cs="Times New Roman"/>
          <w:szCs w:val="24"/>
        </w:rPr>
        <w:t xml:space="preserve">) </w:t>
      </w:r>
      <w:r w:rsidRPr="004F42B5">
        <w:rPr>
          <w:rFonts w:cs="Times New Roman"/>
          <w:szCs w:val="24"/>
        </w:rPr>
        <w:t>for the 35 samples from six localities. Codes of sites according to Table 1.</w:t>
      </w:r>
    </w:p>
    <w:p w14:paraId="04185436" w14:textId="34636054" w:rsidR="00A50DF4" w:rsidRDefault="00A50DF4" w:rsidP="00A50DF4"/>
    <w:p w14:paraId="63733FA5" w14:textId="575D8192" w:rsidR="00A50DF4" w:rsidRDefault="00A50DF4" w:rsidP="00A50DF4"/>
    <w:p w14:paraId="394095B5" w14:textId="4F500CFB" w:rsidR="00A50DF4" w:rsidRDefault="00A50DF4" w:rsidP="00A50DF4">
      <w:r>
        <w:rPr>
          <w:noProof/>
        </w:rPr>
        <w:lastRenderedPageBreak/>
        <w:drawing>
          <wp:inline distT="0" distB="0" distL="0" distR="0" wp14:anchorId="4D0EE90D" wp14:editId="500F844B">
            <wp:extent cx="5731510" cy="42335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MDS_BRA_OTU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3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1EAB5" w14:textId="1AF80387" w:rsidR="00A50DF4" w:rsidRPr="00A50DF4" w:rsidRDefault="00A50DF4" w:rsidP="00A50DF4">
      <w:pPr>
        <w:autoSpaceDE w:val="0"/>
        <w:autoSpaceDN w:val="0"/>
        <w:adjustRightInd w:val="0"/>
        <w:spacing w:after="0"/>
      </w:pPr>
      <w:r w:rsidRPr="003353EA">
        <w:rPr>
          <w:rFonts w:cs="Times New Roman"/>
          <w:b/>
          <w:color w:val="000000"/>
          <w:szCs w:val="24"/>
        </w:rPr>
        <w:t xml:space="preserve">Figure </w:t>
      </w:r>
      <w:r w:rsidR="00BC65C3">
        <w:rPr>
          <w:rFonts w:cs="Times New Roman"/>
          <w:b/>
          <w:color w:val="000000"/>
          <w:szCs w:val="24"/>
        </w:rPr>
        <w:t>S</w:t>
      </w:r>
      <w:r>
        <w:rPr>
          <w:rFonts w:cs="Times New Roman"/>
          <w:b/>
          <w:color w:val="000000"/>
          <w:szCs w:val="24"/>
        </w:rPr>
        <w:t>3</w:t>
      </w:r>
      <w:r w:rsidRPr="003353EA">
        <w:rPr>
          <w:rFonts w:cs="Times New Roman"/>
          <w:b/>
          <w:color w:val="000000"/>
          <w:szCs w:val="24"/>
        </w:rPr>
        <w:t>.</w:t>
      </w:r>
      <w:r w:rsidRPr="00475096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 </w:t>
      </w:r>
      <w:r w:rsidRPr="002963BD">
        <w:rPr>
          <w:rFonts w:cs="Times New Roman"/>
          <w:szCs w:val="20"/>
        </w:rPr>
        <w:t>Non-metric Multi-Dimensional Scaling of biocrust cyanobacterial community composition at the OTU level</w:t>
      </w:r>
      <w:r>
        <w:rPr>
          <w:rFonts w:cs="Times New Roman"/>
          <w:szCs w:val="20"/>
        </w:rPr>
        <w:t xml:space="preserve">, </w:t>
      </w:r>
      <w:r w:rsidRPr="002963BD">
        <w:rPr>
          <w:rFonts w:cs="Times New Roman"/>
          <w:szCs w:val="20"/>
        </w:rPr>
        <w:t>based on Bray-Curtis similarity</w:t>
      </w:r>
      <w:r>
        <w:rPr>
          <w:rFonts w:cs="Times New Roman"/>
          <w:szCs w:val="20"/>
        </w:rPr>
        <w:t xml:space="preserve"> of Brazilian </w:t>
      </w:r>
      <w:proofErr w:type="spellStart"/>
      <w:r w:rsidRPr="006D5A7C">
        <w:rPr>
          <w:rFonts w:cs="Times New Roman"/>
          <w:i/>
          <w:iCs/>
          <w:szCs w:val="20"/>
        </w:rPr>
        <w:t>cerrado</w:t>
      </w:r>
      <w:proofErr w:type="spellEnd"/>
      <w:r>
        <w:rPr>
          <w:rFonts w:cs="Times New Roman"/>
          <w:szCs w:val="20"/>
        </w:rPr>
        <w:t xml:space="preserve"> biocrusts</w:t>
      </w:r>
      <w:r w:rsidRPr="002963BD">
        <w:rPr>
          <w:rFonts w:cs="Times New Roman"/>
          <w:szCs w:val="20"/>
        </w:rPr>
        <w:t>. Ellipses correspond to 95% CI spaces. Data points and ellipses are color coded by locality</w:t>
      </w:r>
      <w:r>
        <w:rPr>
          <w:rFonts w:cs="Times New Roman"/>
          <w:szCs w:val="20"/>
        </w:rPr>
        <w:t>.</w:t>
      </w:r>
    </w:p>
    <w:p w14:paraId="0C69445F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  <w:r>
        <w:rPr>
          <w:rFonts w:cs="Times New Roman"/>
          <w:b/>
          <w:noProof/>
          <w:color w:val="000000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7E734FD7" wp14:editId="28CADFE2">
            <wp:simplePos x="0" y="0"/>
            <wp:positionH relativeFrom="column">
              <wp:posOffset>0</wp:posOffset>
            </wp:positionH>
            <wp:positionV relativeFrom="paragraph">
              <wp:posOffset>136809</wp:posOffset>
            </wp:positionV>
            <wp:extent cx="3762375" cy="4745990"/>
            <wp:effectExtent l="0" t="0" r="0" b="381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eptolyngbya Clades with placements copy.pd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474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70B49F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27CE15E0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2829EB3F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6B32A48E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10DFBF2B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72B59787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3B831E1D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302712FB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660FF5DB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0D57C820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7BA526DF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09D14282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3BF134B1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0C9D90B2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13C4A4C1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79F13A67" w14:textId="606A6DCF" w:rsidR="003353EA" w:rsidRDefault="003353EA" w:rsidP="003353EA">
      <w:p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3353EA">
        <w:rPr>
          <w:rFonts w:cs="Times New Roman"/>
          <w:b/>
          <w:color w:val="000000"/>
          <w:szCs w:val="24"/>
        </w:rPr>
        <w:t xml:space="preserve">Figure </w:t>
      </w:r>
      <w:r w:rsidR="00BC65C3">
        <w:rPr>
          <w:rFonts w:cs="Times New Roman"/>
          <w:b/>
          <w:color w:val="000000"/>
          <w:szCs w:val="24"/>
        </w:rPr>
        <w:t>S</w:t>
      </w:r>
      <w:r w:rsidR="00A50DF4">
        <w:rPr>
          <w:rFonts w:cs="Times New Roman"/>
          <w:b/>
          <w:color w:val="000000"/>
          <w:szCs w:val="24"/>
        </w:rPr>
        <w:t>4</w:t>
      </w:r>
      <w:r w:rsidRPr="003353EA">
        <w:rPr>
          <w:rFonts w:cs="Times New Roman"/>
          <w:b/>
          <w:color w:val="000000"/>
          <w:szCs w:val="24"/>
        </w:rPr>
        <w:t>.</w:t>
      </w:r>
      <w:r w:rsidRPr="00475096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 Phylogenetic placement of biocrust OTU in </w:t>
      </w:r>
      <w:r w:rsidRPr="00475096">
        <w:rPr>
          <w:rFonts w:cs="Times New Roman"/>
          <w:i/>
          <w:color w:val="000000"/>
          <w:szCs w:val="24"/>
        </w:rPr>
        <w:t xml:space="preserve">the Leptolyngbya </w:t>
      </w:r>
      <w:r w:rsidRPr="00916B58">
        <w:rPr>
          <w:rFonts w:cs="Times New Roman"/>
          <w:color w:val="000000"/>
          <w:szCs w:val="24"/>
        </w:rPr>
        <w:t>Complex</w:t>
      </w:r>
      <w:r>
        <w:rPr>
          <w:rFonts w:cs="Times New Roman"/>
          <w:color w:val="000000"/>
          <w:szCs w:val="24"/>
        </w:rPr>
        <w:t xml:space="preserve">.  Red circles indicate most likely placement by similarity, and the size of the circle is proportional to the number of OTUs at the node.  </w:t>
      </w:r>
    </w:p>
    <w:p w14:paraId="365A8DC2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color w:val="000000"/>
          <w:szCs w:val="24"/>
        </w:rPr>
      </w:pPr>
    </w:p>
    <w:p w14:paraId="4AFD2D8F" w14:textId="77777777" w:rsidR="003353EA" w:rsidRDefault="003353EA" w:rsidP="003353EA">
      <w:pPr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br w:type="page"/>
      </w:r>
    </w:p>
    <w:p w14:paraId="6DC997DF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color w:val="000000"/>
          <w:szCs w:val="24"/>
        </w:rPr>
      </w:pPr>
      <w:r>
        <w:rPr>
          <w:rFonts w:cs="Times New Roman"/>
          <w:noProof/>
          <w:color w:val="000000"/>
          <w:szCs w:val="24"/>
        </w:rPr>
        <w:lastRenderedPageBreak/>
        <w:drawing>
          <wp:inline distT="0" distB="0" distL="0" distR="0" wp14:anchorId="09FBAB36" wp14:editId="16E3DC62">
            <wp:extent cx="5760085" cy="4236720"/>
            <wp:effectExtent l="0" t="0" r="571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orphyrosiphon - Msteenstrupii - Pyc - Pot Tree copy.pd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42671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0AD3B491" w14:textId="7BFDA517" w:rsidR="003353EA" w:rsidRDefault="003353EA" w:rsidP="003353EA">
      <w:p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3353EA">
        <w:rPr>
          <w:rFonts w:cs="Times New Roman"/>
          <w:b/>
          <w:color w:val="000000"/>
          <w:szCs w:val="24"/>
        </w:rPr>
        <w:t xml:space="preserve">Figure </w:t>
      </w:r>
      <w:r w:rsidR="00BC65C3">
        <w:rPr>
          <w:rFonts w:cs="Times New Roman"/>
          <w:b/>
          <w:color w:val="000000"/>
          <w:szCs w:val="24"/>
        </w:rPr>
        <w:t>S</w:t>
      </w:r>
      <w:r w:rsidR="00A50DF4">
        <w:rPr>
          <w:rFonts w:cs="Times New Roman"/>
          <w:b/>
          <w:color w:val="000000"/>
          <w:szCs w:val="24"/>
        </w:rPr>
        <w:t>5</w:t>
      </w:r>
      <w:r w:rsidRPr="003353EA">
        <w:rPr>
          <w:rFonts w:cs="Times New Roman"/>
          <w:b/>
          <w:color w:val="000000"/>
          <w:szCs w:val="24"/>
        </w:rPr>
        <w:t>.</w:t>
      </w:r>
      <w:r w:rsidRPr="00737CED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 Phylogenetic placement of biocrust OTUs in </w:t>
      </w:r>
      <w:r w:rsidRPr="00737CED">
        <w:rPr>
          <w:rFonts w:cs="Times New Roman"/>
          <w:i/>
          <w:color w:val="000000"/>
          <w:szCs w:val="24"/>
        </w:rPr>
        <w:t>the</w:t>
      </w:r>
      <w:r>
        <w:rPr>
          <w:rFonts w:cs="Times New Roman"/>
          <w:i/>
          <w:color w:val="000000"/>
          <w:szCs w:val="24"/>
        </w:rPr>
        <w:t xml:space="preserve"> </w:t>
      </w:r>
      <w:proofErr w:type="spellStart"/>
      <w:r>
        <w:rPr>
          <w:rFonts w:cs="Times New Roman"/>
          <w:i/>
          <w:color w:val="000000"/>
          <w:szCs w:val="24"/>
        </w:rPr>
        <w:t>P</w:t>
      </w:r>
      <w:r w:rsidR="00524DB1">
        <w:rPr>
          <w:rFonts w:cs="Times New Roman"/>
          <w:i/>
          <w:color w:val="000000"/>
          <w:szCs w:val="24"/>
        </w:rPr>
        <w:t>or</w:t>
      </w:r>
      <w:r>
        <w:rPr>
          <w:rFonts w:cs="Times New Roman"/>
          <w:i/>
          <w:color w:val="000000"/>
          <w:szCs w:val="24"/>
        </w:rPr>
        <w:t>phyrosiphon</w:t>
      </w:r>
      <w:proofErr w:type="spellEnd"/>
      <w:r>
        <w:rPr>
          <w:rFonts w:cs="Times New Roman"/>
          <w:i/>
          <w:color w:val="000000"/>
          <w:szCs w:val="24"/>
        </w:rPr>
        <w:t xml:space="preserve"> </w:t>
      </w:r>
      <w:r w:rsidRPr="00524DB1">
        <w:rPr>
          <w:rFonts w:cs="Times New Roman"/>
          <w:iCs/>
          <w:color w:val="000000"/>
          <w:szCs w:val="24"/>
        </w:rPr>
        <w:t xml:space="preserve">clade and the </w:t>
      </w:r>
      <w:r>
        <w:rPr>
          <w:rFonts w:cs="Times New Roman"/>
          <w:i/>
          <w:color w:val="000000"/>
          <w:szCs w:val="24"/>
        </w:rPr>
        <w:t xml:space="preserve">Microcoleus steenstrupii </w:t>
      </w:r>
      <w:r w:rsidRPr="00475096">
        <w:rPr>
          <w:rFonts w:cs="Times New Roman"/>
          <w:color w:val="000000"/>
          <w:szCs w:val="24"/>
        </w:rPr>
        <w:t>Complex</w:t>
      </w:r>
      <w:r>
        <w:rPr>
          <w:rFonts w:cs="Times New Roman"/>
          <w:i/>
          <w:color w:val="000000"/>
          <w:szCs w:val="24"/>
        </w:rPr>
        <w:t xml:space="preserve">. </w:t>
      </w:r>
      <w:r w:rsidRPr="00737CED">
        <w:rPr>
          <w:rFonts w:cs="Times New Roman"/>
          <w:i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Red circles indicate most likely placement by similarity, and the size of the circle is proportional to the number of OTUs at the node.  </w:t>
      </w:r>
      <w:r w:rsidRPr="00475096">
        <w:rPr>
          <w:rFonts w:cs="Times New Roman"/>
          <w:i/>
          <w:color w:val="000000"/>
          <w:szCs w:val="24"/>
        </w:rPr>
        <w:t xml:space="preserve">M. </w:t>
      </w:r>
      <w:proofErr w:type="spellStart"/>
      <w:r w:rsidRPr="00475096">
        <w:rPr>
          <w:rFonts w:cs="Times New Roman"/>
          <w:i/>
          <w:color w:val="000000"/>
          <w:szCs w:val="24"/>
        </w:rPr>
        <w:t>steenstrupii</w:t>
      </w:r>
      <w:proofErr w:type="spellEnd"/>
      <w:r w:rsidRPr="00475096">
        <w:rPr>
          <w:rFonts w:cs="Times New Roman"/>
          <w:i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clades have been named after Fernandes et al (2018), The database was enriched with sequences from cultivates isolates of </w:t>
      </w:r>
      <w:proofErr w:type="spellStart"/>
      <w:r w:rsidRPr="00475096">
        <w:rPr>
          <w:rFonts w:cs="Times New Roman"/>
          <w:i/>
          <w:color w:val="000000"/>
          <w:szCs w:val="24"/>
        </w:rPr>
        <w:t>Porphyrosiphon</w:t>
      </w:r>
      <w:proofErr w:type="spellEnd"/>
      <w:r>
        <w:rPr>
          <w:rFonts w:cs="Times New Roman"/>
          <w:color w:val="000000"/>
          <w:szCs w:val="24"/>
        </w:rPr>
        <w:t xml:space="preserve">, </w:t>
      </w:r>
      <w:proofErr w:type="spellStart"/>
      <w:r w:rsidRPr="00475096">
        <w:rPr>
          <w:rFonts w:cs="Times New Roman"/>
          <w:i/>
          <w:color w:val="000000"/>
          <w:szCs w:val="24"/>
        </w:rPr>
        <w:t>Potamolinea</w:t>
      </w:r>
      <w:proofErr w:type="spellEnd"/>
      <w:r w:rsidRPr="00475096">
        <w:rPr>
          <w:rFonts w:cs="Times New Roman"/>
          <w:i/>
          <w:color w:val="000000"/>
          <w:szCs w:val="24"/>
        </w:rPr>
        <w:t>,</w:t>
      </w:r>
      <w:r>
        <w:rPr>
          <w:rFonts w:cs="Times New Roman"/>
          <w:color w:val="000000"/>
          <w:szCs w:val="24"/>
        </w:rPr>
        <w:t xml:space="preserve"> and </w:t>
      </w:r>
      <w:proofErr w:type="spellStart"/>
      <w:r w:rsidRPr="00475096">
        <w:rPr>
          <w:rFonts w:cs="Times New Roman"/>
          <w:i/>
          <w:color w:val="000000"/>
          <w:szCs w:val="24"/>
        </w:rPr>
        <w:t>Pycnacronema</w:t>
      </w:r>
      <w:proofErr w:type="spellEnd"/>
      <w:r>
        <w:rPr>
          <w:rFonts w:cs="Times New Roman"/>
          <w:color w:val="000000"/>
          <w:szCs w:val="24"/>
        </w:rPr>
        <w:t xml:space="preserve">. Photomicrographs of some of these cultures of </w:t>
      </w:r>
      <w:r w:rsidRPr="00475096">
        <w:rPr>
          <w:rFonts w:cs="Times New Roman"/>
          <w:i/>
          <w:color w:val="000000"/>
          <w:szCs w:val="24"/>
        </w:rPr>
        <w:t xml:space="preserve">Porphyrosiphon </w:t>
      </w:r>
      <w:r>
        <w:rPr>
          <w:rFonts w:cs="Times New Roman"/>
          <w:color w:val="000000"/>
          <w:szCs w:val="24"/>
        </w:rPr>
        <w:t>are in the inset (bar indicates 10</w:t>
      </w:r>
      <w:r>
        <w:rPr>
          <w:rFonts w:cs="Times New Roman"/>
          <w:color w:val="000000"/>
          <w:szCs w:val="24"/>
        </w:rPr>
        <w:sym w:font="Symbol" w:char="F06D"/>
      </w:r>
      <w:r>
        <w:rPr>
          <w:rFonts w:cs="Times New Roman"/>
          <w:color w:val="000000"/>
          <w:szCs w:val="24"/>
        </w:rPr>
        <w:t xml:space="preserve">m).  </w:t>
      </w:r>
    </w:p>
    <w:p w14:paraId="76C2C749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color w:val="000000"/>
          <w:szCs w:val="24"/>
        </w:rPr>
      </w:pPr>
    </w:p>
    <w:p w14:paraId="29642698" w14:textId="77777777" w:rsidR="003353EA" w:rsidRDefault="003353EA" w:rsidP="003353EA">
      <w:pPr>
        <w:rPr>
          <w:rFonts w:cs="Times New Roman"/>
          <w:i/>
          <w:color w:val="000000"/>
          <w:szCs w:val="24"/>
        </w:rPr>
      </w:pPr>
      <w:r>
        <w:rPr>
          <w:rFonts w:cs="Times New Roman"/>
          <w:i/>
          <w:color w:val="000000"/>
          <w:szCs w:val="24"/>
        </w:rPr>
        <w:br w:type="page"/>
      </w:r>
      <w:bookmarkStart w:id="0" w:name="_GoBack"/>
      <w:bookmarkEnd w:id="0"/>
    </w:p>
    <w:p w14:paraId="02295E6E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color w:val="000000"/>
          <w:szCs w:val="24"/>
        </w:rPr>
      </w:pPr>
      <w:r>
        <w:rPr>
          <w:rFonts w:cs="Times New Roman"/>
          <w:noProof/>
          <w:color w:val="000000"/>
          <w:szCs w:val="24"/>
        </w:rPr>
        <w:lastRenderedPageBreak/>
        <w:drawing>
          <wp:inline distT="0" distB="0" distL="0" distR="0" wp14:anchorId="3E8A640F" wp14:editId="5E2D5FBA">
            <wp:extent cx="5760085" cy="5922010"/>
            <wp:effectExtent l="0" t="0" r="571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ytonema-Brasilonema Clades with placements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92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840D6" w14:textId="77777777" w:rsidR="003353EA" w:rsidRP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b/>
          <w:color w:val="000000"/>
          <w:szCs w:val="24"/>
        </w:rPr>
      </w:pPr>
    </w:p>
    <w:p w14:paraId="257BFEEE" w14:textId="10BD84C2" w:rsidR="003353EA" w:rsidRDefault="003353EA" w:rsidP="003353EA">
      <w:p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3353EA">
        <w:rPr>
          <w:rFonts w:cs="Times New Roman"/>
          <w:b/>
          <w:color w:val="000000"/>
          <w:szCs w:val="24"/>
        </w:rPr>
        <w:t xml:space="preserve">Figure </w:t>
      </w:r>
      <w:r w:rsidR="00BC65C3">
        <w:rPr>
          <w:rFonts w:cs="Times New Roman"/>
          <w:b/>
          <w:color w:val="000000"/>
          <w:szCs w:val="24"/>
        </w:rPr>
        <w:t>S</w:t>
      </w:r>
      <w:r w:rsidR="00A50DF4">
        <w:rPr>
          <w:rFonts w:cs="Times New Roman"/>
          <w:b/>
          <w:color w:val="000000"/>
          <w:szCs w:val="24"/>
        </w:rPr>
        <w:t>6</w:t>
      </w:r>
      <w:r w:rsidRPr="003353EA">
        <w:rPr>
          <w:rFonts w:cs="Times New Roman"/>
          <w:b/>
          <w:color w:val="000000"/>
          <w:szCs w:val="24"/>
        </w:rPr>
        <w:t>.</w:t>
      </w:r>
      <w:r w:rsidRPr="00737CED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 Phylogenetic placement of biocrust OTU in </w:t>
      </w:r>
      <w:r w:rsidRPr="00475096">
        <w:rPr>
          <w:rFonts w:cs="Times New Roman"/>
          <w:color w:val="000000"/>
          <w:szCs w:val="24"/>
        </w:rPr>
        <w:t xml:space="preserve">the </w:t>
      </w:r>
      <w:proofErr w:type="spellStart"/>
      <w:r w:rsidRPr="00475096">
        <w:rPr>
          <w:rFonts w:cs="Times New Roman"/>
          <w:color w:val="000000"/>
          <w:szCs w:val="24"/>
        </w:rPr>
        <w:t>heterocystous</w:t>
      </w:r>
      <w:proofErr w:type="spellEnd"/>
      <w:r w:rsidRPr="00475096">
        <w:rPr>
          <w:rFonts w:cs="Times New Roman"/>
          <w:color w:val="000000"/>
          <w:szCs w:val="24"/>
        </w:rPr>
        <w:t xml:space="preserve"> cyanobacteria</w:t>
      </w:r>
      <w:r>
        <w:rPr>
          <w:rFonts w:cs="Times New Roman"/>
          <w:color w:val="000000"/>
          <w:szCs w:val="24"/>
        </w:rPr>
        <w:t xml:space="preserve">l clade including </w:t>
      </w:r>
      <w:proofErr w:type="spellStart"/>
      <w:r w:rsidRPr="00475096">
        <w:rPr>
          <w:rFonts w:cs="Times New Roman"/>
          <w:i/>
          <w:color w:val="000000"/>
          <w:szCs w:val="24"/>
        </w:rPr>
        <w:t>Scytonema</w:t>
      </w:r>
      <w:proofErr w:type="spellEnd"/>
      <w:r w:rsidRPr="00475096">
        <w:rPr>
          <w:rFonts w:cs="Times New Roman"/>
          <w:i/>
          <w:color w:val="000000"/>
          <w:szCs w:val="24"/>
        </w:rPr>
        <w:t xml:space="preserve">, </w:t>
      </w:r>
      <w:proofErr w:type="spellStart"/>
      <w:r w:rsidRPr="00475096">
        <w:rPr>
          <w:rFonts w:cs="Times New Roman"/>
          <w:i/>
          <w:color w:val="000000"/>
          <w:szCs w:val="24"/>
        </w:rPr>
        <w:t>Brasilonema</w:t>
      </w:r>
      <w:proofErr w:type="spellEnd"/>
      <w:r>
        <w:rPr>
          <w:rFonts w:cs="Times New Roman"/>
          <w:color w:val="000000"/>
          <w:szCs w:val="24"/>
        </w:rPr>
        <w:t xml:space="preserve"> and </w:t>
      </w:r>
      <w:proofErr w:type="spellStart"/>
      <w:r w:rsidRPr="00524DB1">
        <w:rPr>
          <w:rFonts w:cs="Times New Roman"/>
          <w:i/>
          <w:iCs/>
          <w:color w:val="000000"/>
          <w:szCs w:val="24"/>
        </w:rPr>
        <w:t>Hapalosiphon</w:t>
      </w:r>
      <w:proofErr w:type="spellEnd"/>
      <w:r>
        <w:rPr>
          <w:rFonts w:cs="Times New Roman"/>
          <w:color w:val="000000"/>
          <w:szCs w:val="24"/>
        </w:rPr>
        <w:t xml:space="preserve">. Red circles indicate most likely placement by similarity, and the size of the circle is proportional to the number of OTUs at the node.  </w:t>
      </w:r>
    </w:p>
    <w:p w14:paraId="20EFA8E0" w14:textId="77777777" w:rsidR="003353EA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color w:val="000000"/>
          <w:szCs w:val="24"/>
        </w:rPr>
      </w:pPr>
    </w:p>
    <w:p w14:paraId="252E5B5A" w14:textId="77777777" w:rsidR="003353EA" w:rsidRPr="00475096" w:rsidRDefault="003353EA" w:rsidP="003353EA">
      <w:pPr>
        <w:autoSpaceDE w:val="0"/>
        <w:autoSpaceDN w:val="0"/>
        <w:adjustRightInd w:val="0"/>
        <w:spacing w:after="0" w:line="360" w:lineRule="auto"/>
        <w:rPr>
          <w:rFonts w:cs="Times New Roman"/>
          <w:i/>
          <w:color w:val="000000"/>
          <w:szCs w:val="24"/>
        </w:rPr>
      </w:pP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4"/>
      <w:footerReference w:type="even" r:id="rId15"/>
      <w:footerReference w:type="default" r:id="rId16"/>
      <w:headerReference w:type="first" r:id="rId17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CFCD27" w14:textId="77777777" w:rsidR="00807F0D" w:rsidRDefault="00807F0D" w:rsidP="00117666">
      <w:pPr>
        <w:spacing w:after="0"/>
      </w:pPr>
      <w:r>
        <w:separator/>
      </w:r>
    </w:p>
  </w:endnote>
  <w:endnote w:type="continuationSeparator" w:id="0">
    <w:p w14:paraId="1ED2F13E" w14:textId="77777777" w:rsidR="00807F0D" w:rsidRDefault="00807F0D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F481C05" w14:textId="77777777" w:rsidR="00807F0D" w:rsidRDefault="00807F0D" w:rsidP="00117666">
      <w:pPr>
        <w:spacing w:after="0"/>
      </w:pPr>
      <w:r>
        <w:separator/>
      </w:r>
    </w:p>
  </w:footnote>
  <w:footnote w:type="continuationSeparator" w:id="0">
    <w:p w14:paraId="670D6D8F" w14:textId="77777777" w:rsidR="00807F0D" w:rsidRDefault="00807F0D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22C2D"/>
    <w:rsid w:val="00034304"/>
    <w:rsid w:val="00035434"/>
    <w:rsid w:val="00052A14"/>
    <w:rsid w:val="00077D53"/>
    <w:rsid w:val="000D0AB4"/>
    <w:rsid w:val="00105FD9"/>
    <w:rsid w:val="00117666"/>
    <w:rsid w:val="001549D3"/>
    <w:rsid w:val="00160065"/>
    <w:rsid w:val="00177D84"/>
    <w:rsid w:val="001C4421"/>
    <w:rsid w:val="00267D18"/>
    <w:rsid w:val="00274347"/>
    <w:rsid w:val="002868E2"/>
    <w:rsid w:val="002869C3"/>
    <w:rsid w:val="002936E4"/>
    <w:rsid w:val="002B4A57"/>
    <w:rsid w:val="002C74CA"/>
    <w:rsid w:val="003123F4"/>
    <w:rsid w:val="003353EA"/>
    <w:rsid w:val="0034194A"/>
    <w:rsid w:val="00351727"/>
    <w:rsid w:val="003544FB"/>
    <w:rsid w:val="003D2F2D"/>
    <w:rsid w:val="00401590"/>
    <w:rsid w:val="00447801"/>
    <w:rsid w:val="00452E9C"/>
    <w:rsid w:val="004735C8"/>
    <w:rsid w:val="004852A3"/>
    <w:rsid w:val="004947A6"/>
    <w:rsid w:val="004961FF"/>
    <w:rsid w:val="00517A89"/>
    <w:rsid w:val="00524DB1"/>
    <w:rsid w:val="005250F2"/>
    <w:rsid w:val="00552DB5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07F0D"/>
    <w:rsid w:val="00817DD6"/>
    <w:rsid w:val="0083759F"/>
    <w:rsid w:val="00885156"/>
    <w:rsid w:val="008A47BE"/>
    <w:rsid w:val="008E591A"/>
    <w:rsid w:val="009151AA"/>
    <w:rsid w:val="0093429D"/>
    <w:rsid w:val="00943573"/>
    <w:rsid w:val="0096185C"/>
    <w:rsid w:val="00964134"/>
    <w:rsid w:val="00970F7D"/>
    <w:rsid w:val="00994A3D"/>
    <w:rsid w:val="009B678D"/>
    <w:rsid w:val="009C2B12"/>
    <w:rsid w:val="00A174D9"/>
    <w:rsid w:val="00A50412"/>
    <w:rsid w:val="00A50DF4"/>
    <w:rsid w:val="00AA4D24"/>
    <w:rsid w:val="00AB6715"/>
    <w:rsid w:val="00AF5AD5"/>
    <w:rsid w:val="00B1671E"/>
    <w:rsid w:val="00B25EB8"/>
    <w:rsid w:val="00B269C5"/>
    <w:rsid w:val="00B37F4D"/>
    <w:rsid w:val="00BC65C3"/>
    <w:rsid w:val="00C45007"/>
    <w:rsid w:val="00C52A7B"/>
    <w:rsid w:val="00C56BAF"/>
    <w:rsid w:val="00C679AA"/>
    <w:rsid w:val="00C75972"/>
    <w:rsid w:val="00CD066B"/>
    <w:rsid w:val="00CE0F3E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A6B9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F94BC176-947F-477C-BC57-D4355BF663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27</TotalTime>
  <Pages>8</Pages>
  <Words>532</Words>
  <Characters>3038</Characters>
  <Application>Microsoft Office Word</Application>
  <DocSecurity>0</DocSecurity>
  <Lines>25</Lines>
  <Paragraphs>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Gillian Attard</cp:lastModifiedBy>
  <cp:revision>6</cp:revision>
  <cp:lastPrinted>2013-10-03T12:51:00Z</cp:lastPrinted>
  <dcterms:created xsi:type="dcterms:W3CDTF">2019-10-23T13:33:00Z</dcterms:created>
  <dcterms:modified xsi:type="dcterms:W3CDTF">2019-12-16T11:09:00Z</dcterms:modified>
</cp:coreProperties>
</file>