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97" w:rsidRPr="00313DBC" w:rsidRDefault="00086F97" w:rsidP="00086F97">
      <w:pPr>
        <w:pStyle w:val="Caption"/>
        <w:rPr>
          <w:b/>
          <w:bCs/>
        </w:rPr>
      </w:pPr>
      <w:bookmarkStart w:id="0" w:name="_Toc17964757"/>
      <w:r>
        <w:t>S</w:t>
      </w:r>
      <w:r w:rsidR="00632FED">
        <w:t>3</w:t>
      </w:r>
      <w:r>
        <w:t xml:space="preserve">: </w:t>
      </w:r>
      <w:r w:rsidRPr="00313DBC">
        <w:t xml:space="preserve">Supplementary Material </w:t>
      </w:r>
      <w:r w:rsidR="00632FED">
        <w:rPr>
          <w:noProof/>
        </w:rPr>
        <w:t>3</w:t>
      </w:r>
      <w:bookmarkStart w:id="1" w:name="_GoBack"/>
      <w:bookmarkEnd w:id="1"/>
      <w:r w:rsidRPr="00313DBC">
        <w:t>: The Open Standards Conservation Actions Classification v 2.0 (Conservation Measures Partnership (CMP) 2016).</w:t>
      </w:r>
      <w:bookmarkEnd w:id="0"/>
    </w:p>
    <w:p w:rsidR="00086F97" w:rsidRPr="00313DBC" w:rsidRDefault="00086F97" w:rsidP="00086F97">
      <w:pPr>
        <w:spacing w:before="0"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991"/>
        <w:gridCol w:w="4008"/>
      </w:tblGrid>
      <w:tr w:rsidR="00086F97" w:rsidRPr="00313DBC" w:rsidTr="00B50917">
        <w:trPr>
          <w:trHeight w:val="5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CMP A: Target Restoration / Stress Reduction Actions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1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2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3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 Land / Water Management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A1.1 Site / Area Stewardship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A1.1.1 Mechanical Actions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A1.1.2 Chemical Actions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A1.1.3 Biological Control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A1.1.4 Sensory Control 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A1.1.5 Separation / Border Actions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A1.1.6 Ecological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A1.1.7 Genetic Manipulation 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A1.1.8 Visitor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A1.2 Ecosystem &amp; Natural Process Recreation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A1.2.1 Structural Components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A1.2.2 Abiotic Functions &amp; Processes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A1.2.3 Biotic Functions &amp; Processes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 Species Management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 Species Stewardship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A2.1.1 Population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A2.1.2 Shelter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A2.1.3 Nutrient / Water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A2.1.4 Reproduction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A2.1.5 Disease / Injury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A2.1.6 Movement / Migration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A2.1.7 Interspecific Interaction Management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A2.2 Species Re-Introduction &amp; Translocation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A2.2.1 Reintroduction of Species where they previously existed 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A2.2.2 Translocation of Species to new places 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A2.2.3 Transfer of Individuals or Genes 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A2.3 Ex-Situ Conservation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A2.3.1 Support within the Life of an Individual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A2.3.2 Support / Captive Breeding over Generations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A2.3.3 Gene Banking 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A2.3.4 Genetic Reconstruction </w:t>
            </w:r>
          </w:p>
        </w:tc>
      </w:tr>
      <w:tr w:rsidR="00086F97" w:rsidRPr="00313DBC" w:rsidTr="00B50917">
        <w:trPr>
          <w:trHeight w:val="57"/>
        </w:trPr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A2.3.5 Synthetic Species Creation</w:t>
            </w:r>
          </w:p>
        </w:tc>
      </w:tr>
    </w:tbl>
    <w:p w:rsidR="00086F97" w:rsidRPr="00313DBC" w:rsidRDefault="00086F97" w:rsidP="00086F97">
      <w:pPr>
        <w:spacing w:before="0" w:after="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63"/>
        <w:gridCol w:w="4035"/>
      </w:tblGrid>
      <w:tr w:rsidR="00086F97" w:rsidRPr="00313DBC" w:rsidTr="00B50917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CMP B: Behavioural Change / Threat Reduction Actions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3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 Awareness Raising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B3.1 Outreach &amp;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B3.1.1 Reported Media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B3.1.2 Social Media 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B3.1.3 Ads &amp; Marketing 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B3.1.4 Displays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B3.1.5 Art 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B3.1.6 Performances 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B3.1.7 Person-to-Person Engagement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B3.1.8 Experiential Learning 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B3.2 Protests &amp; Civil Disobedience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B3.2.1 Protests Confrontations or Refusing to Engage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B3.2.2 Public Identification of Wrong-Doers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B3.2.3 Impeding Activities Legal / Illegal Passive Civil Disobedience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B3.2.4 Sabotage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 Law Enforcement &amp; Prosecution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B4.1 Detection &amp; Arrest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B4.1.1 Surveillance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B4.1.2 Patrolling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B4.1.3 Guarding Checkpoints / Borders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B4.1.4 Carrying Out Investigations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B4.1.5 Establishing / Maintaining Informer Networks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B4.1.6 Arrest &amp; Interdiction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B4.2 Criminal Prosecution &amp; Conviction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B4.2.1 Prosecuting Alleged Crimes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B4.2.2 Trying Alleged Crimes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B4.2.3 Punishing Proven Crimes Prisons, Fine Collection, Rehabilitation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B4.3 Non-Criminal Legal Action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B4.3.1 Civil Law Suits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B4.3.2 Agency Enforcement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B4.3.3 Agency or Judicial Review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 Livelihood, Economic &amp; Moral Incentives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B5.1 Linked Enterprises &amp; Alternative Livelihoods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B5.1.1 Linked Product-Producing Enterprises Consumptive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B5.1.2 Linked Ecological Service-Using Enterprises Non-Consumptive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B5.1.3 Non-Linked Enterprises &amp; Livelihoods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B5.2 Better Products &amp; Management Practices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lastRenderedPageBreak/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lastRenderedPageBreak/>
              <w:t>B5.2.1 Developing Better Products &amp; Practices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B5.2.2 Promoting Better Products &amp; Practices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B5.2.3 Providing Better Products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B5.2.4 Providing Training or Technical Assistance For Better Practices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B5.2.5 Removing Barriers to Adoption of Better Products or Practices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B5.3 Market-Based Incentives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B5.3.1 "Green" Certification of Products or Services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000000" w:fill="FFFFFF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B5.3.2 Boycotts of "Non-Green" Products or Services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000000" w:fill="FFFFFF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B5.3.3 Environmental Markets 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B5.3.4 "Green" Financing 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B5.4 Direct Economic Incentives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B5.4.1 Direct Payments or Subsidies for Desired </w:t>
            </w:r>
            <w:proofErr w:type="spellStart"/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Behaviors</w:t>
            </w:r>
            <w:proofErr w:type="spellEnd"/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B5.4.2 Taxes on Undesired </w:t>
            </w:r>
            <w:proofErr w:type="spellStart"/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Behaviors</w:t>
            </w:r>
            <w:proofErr w:type="spellEnd"/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B5.4.3 Valuation of Ecological Services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B5.4.4 Monetary Awards &amp; Prizes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B5.5 Non-Monetary Values</w:t>
            </w:r>
          </w:p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B5.5.1 Health &amp; Social Service Benefits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B5.5.2 Security Benefits</w:t>
            </w:r>
          </w:p>
        </w:tc>
      </w:tr>
      <w:tr w:rsidR="00086F97" w:rsidRPr="00313DBC" w:rsidTr="00B509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B5.5.3 Spiritual / Moral / Cultural Benefits</w:t>
            </w:r>
          </w:p>
        </w:tc>
      </w:tr>
    </w:tbl>
    <w:p w:rsidR="00086F97" w:rsidRPr="00313DBC" w:rsidRDefault="00086F97" w:rsidP="00086F97">
      <w:pPr>
        <w:spacing w:before="0" w:after="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3249"/>
        <w:gridCol w:w="3521"/>
      </w:tblGrid>
      <w:tr w:rsidR="00086F97" w:rsidRPr="00313DBC" w:rsidTr="00B50917">
        <w:trPr>
          <w:trHeight w:val="113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CMP C: Enabling Condition Actions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Level 3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 Conservation Designation &amp; Planning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C6.1 Protected Area Designation &amp;/Or Acquisition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C6.1.1 Government Protected Area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C6.1.2 Private Protected Area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C6.1.3 Community or Tribal Natural Resource Use Area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C6.2 Easements &amp; Resource Rights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C6.2.1 Conservation Easements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C6.2.2 Specific Resource Rights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C6.3 Land Zoning &amp; Designation/ Water 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C6.3.1 Land-Use Zoning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C6.3.2 Conservation Area Designation Beyond Protected Areas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C6.4 Conservation Planning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C6.4.1 Ecoregions or Large Land / Seascapes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C6.4.2 Sites / Protected Areas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C6.4.3 Species / Taxonomic Groups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C6.4.4 Thematic Projects and Programs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C6.5 Site </w:t>
            </w:r>
            <w:proofErr w:type="spellStart"/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Infrastrucuture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C6.5.1 Protection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C6.5.2 Direct Management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C6.5.3 Resource Extraction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C6.5.4 Transport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C6.5.5 Tourism &amp; Recreation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C6.5.6 Learning &amp; Research Education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C6.5.7 Administration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 Legal &amp; Policy Frameworks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 Laws, Regulations &amp; Codes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C7.1.1 International Law, Conventions &amp; Treaties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C7.1.2 National Law or Regulations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C7.1.3 State / Provincial Law or Regulations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C7.1.4 Municipal Law or Regulations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C7.1.5 Tribal Law &amp; Formal Customs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C7.1.6 Private Sector / Civil Society Codes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C7.1.7 Cross-Sectoral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 Policies &amp; Guidelines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C7.2.1 International Policies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C7.2.2 National Policies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C7.2.3 State / Provincial Policies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C7.2.4 Municipal Policies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C7.2.5 Tribal Policies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C7.2.6 Private Sector / Civil Society Policies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C7.2.7 Cross-Sectoral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 Research &amp; Monitoring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C8.1 Basic Research &amp; Status Monitoring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C8.1.1 Biological Targets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C8.1.2 Human Wellbeing Targets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C8.1.3 Threats / Biophysical Factors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C8.1.4 Socio-Economic Drivers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C8.2 Evaluation, Effectiveness </w:t>
            </w:r>
            <w:proofErr w:type="spellStart"/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Mesaures</w:t>
            </w:r>
            <w:proofErr w:type="spellEnd"/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&amp; Learning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C8.2.1 Specific Projects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C8.2.2 Cross-Project or Program Comparisons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 Education &amp; Training</w:t>
            </w:r>
          </w:p>
        </w:tc>
        <w:tc>
          <w:tcPr>
            <w:tcW w:w="0" w:type="auto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C8.2.3 Discipline-Level Frameworks Double Loop Learning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C9.1 Formal Education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C9.1.1 Primary Education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C9.1.2 Secondary Education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C9.1.3 College or University Education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C9.1.4 Adult / Continuing Education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C9.2 Training &amp; </w:t>
            </w:r>
            <w:proofErr w:type="spellStart"/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Indivdiual</w:t>
            </w:r>
            <w:proofErr w:type="spellEnd"/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Capacity Development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C9.2.1 Hands-On Coaching &amp; Technical Assistance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C9.2.2 Workshops &amp; Professional Development Training Courses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C9.2.3 Developing Training Materials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 Institutional Development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 Internal Organizational Management &amp; Administration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C10.1.1 Governance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C10.1.2 Executive Management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C10.1.3 Human Resources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C10.1.4 Financial &amp; Legal Management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C10.1.5 Fundraising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C10.1.6 Communications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C10.1.7 Program / Project Management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C10.1.8 Provision of Organisational Facilities &amp; Technology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C10.1.9 Support Functions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C10.2 External Organizational Development &amp;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C10.2.1 Direct Organizational Support Consulting / Volunteering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C10.2.2 Organizational Establishment &amp; Incubation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C10.2.3 Providing Association / Membership Services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C10.2.4 Developing / Providing Organizational Management Tools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C10.3 Alliance &amp; Partnership Development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C10.3.1 Coordinating Conservation Implementation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C10.3.2 Knowledge Generation &amp; Sharing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C10.4 Financing Conservation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C10.4.1 Member / Small Contributions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C10.4.2 Unrestricted Grants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C10.4.3 Restricted Grants 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C10.4.4 Program Related Investments / Soft Loans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C10.4.5 Commercial Loans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C10.4.6 In-Kind Services</w:t>
            </w:r>
          </w:p>
        </w:tc>
      </w:tr>
      <w:tr w:rsidR="00086F97" w:rsidRPr="00313DBC" w:rsidTr="00B50917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97" w:rsidRPr="00313DBC" w:rsidRDefault="00086F97" w:rsidP="00B50917">
            <w:pPr>
              <w:spacing w:before="0" w:after="0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C10.4.7 Financing Mechanisms</w:t>
            </w:r>
          </w:p>
        </w:tc>
      </w:tr>
    </w:tbl>
    <w:p w:rsidR="008E7FE2" w:rsidRPr="004A7813" w:rsidRDefault="008E7FE2" w:rsidP="00086F97">
      <w:pPr>
        <w:pStyle w:val="Caption"/>
      </w:pPr>
    </w:p>
    <w:sectPr w:rsidR="008E7FE2" w:rsidRPr="004A7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3DF"/>
    <w:multiLevelType w:val="multilevel"/>
    <w:tmpl w:val="12F8FD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2"/>
    <w:rsid w:val="00086F97"/>
    <w:rsid w:val="00131F26"/>
    <w:rsid w:val="001627F3"/>
    <w:rsid w:val="001A1FE9"/>
    <w:rsid w:val="001F0002"/>
    <w:rsid w:val="0025257B"/>
    <w:rsid w:val="004A7813"/>
    <w:rsid w:val="00576F35"/>
    <w:rsid w:val="00632FED"/>
    <w:rsid w:val="006752C3"/>
    <w:rsid w:val="00894ECB"/>
    <w:rsid w:val="008A5C54"/>
    <w:rsid w:val="008E7FE2"/>
    <w:rsid w:val="0092019A"/>
    <w:rsid w:val="009E6205"/>
    <w:rsid w:val="00BC63DA"/>
    <w:rsid w:val="00BF50D6"/>
    <w:rsid w:val="00CD3BC8"/>
    <w:rsid w:val="00D137AD"/>
    <w:rsid w:val="00DC04E1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F66D"/>
  <w15:chartTrackingRefBased/>
  <w15:docId w15:val="{B178345A-0A7D-47C7-B9CF-8DE7BCBC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0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086F97"/>
    <w:pPr>
      <w:numPr>
        <w:numId w:val="1"/>
      </w:numPr>
      <w:spacing w:before="240"/>
      <w:ind w:left="357" w:hanging="357"/>
      <w:outlineLvl w:val="0"/>
    </w:pPr>
    <w:rPr>
      <w:rFonts w:eastAsia="Cambr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autoRedefine/>
    <w:uiPriority w:val="35"/>
    <w:unhideWhenUsed/>
    <w:qFormat/>
    <w:rsid w:val="001F0002"/>
    <w:pPr>
      <w:keepNext/>
      <w:spacing w:after="120"/>
      <w:contextualSpacing/>
    </w:pPr>
    <w:rPr>
      <w:rFonts w:cs="Times New Roman"/>
      <w:szCs w:val="24"/>
    </w:rPr>
  </w:style>
  <w:style w:type="paragraph" w:styleId="NoSpacing">
    <w:name w:val="No Spacing"/>
    <w:uiPriority w:val="1"/>
    <w:qFormat/>
    <w:rsid w:val="001F000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31F26"/>
  </w:style>
  <w:style w:type="table" w:styleId="TableGrid">
    <w:name w:val="Table Grid"/>
    <w:basedOn w:val="TableNormal"/>
    <w:uiPriority w:val="39"/>
    <w:rsid w:val="00F7027D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F97"/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Collinson</dc:creator>
  <cp:keywords/>
  <dc:description/>
  <cp:lastModifiedBy>Lizanne Roxburgh</cp:lastModifiedBy>
  <cp:revision>3</cp:revision>
  <dcterms:created xsi:type="dcterms:W3CDTF">2019-12-10T11:39:00Z</dcterms:created>
  <dcterms:modified xsi:type="dcterms:W3CDTF">2019-12-10T11:41:00Z</dcterms:modified>
</cp:coreProperties>
</file>