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E229" w14:textId="754A5C61" w:rsidR="00F83903" w:rsidRPr="00CB70DC" w:rsidRDefault="00F83903" w:rsidP="00F83903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B70DC">
        <w:rPr>
          <w:rFonts w:ascii="Times New Roman" w:hAnsi="Times New Roman" w:cs="Times New Roman"/>
          <w:b/>
          <w:bCs/>
          <w:sz w:val="32"/>
          <w:szCs w:val="32"/>
        </w:rPr>
        <w:t>Supplemental Material 2</w:t>
      </w:r>
    </w:p>
    <w:p w14:paraId="6DCC16A2" w14:textId="77777777" w:rsidR="00F83903" w:rsidRPr="000A521D" w:rsidRDefault="00F83903" w:rsidP="00F839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521D">
        <w:rPr>
          <w:rFonts w:ascii="Times New Roman" w:hAnsi="Times New Roman" w:cs="Times New Roman"/>
          <w:b/>
          <w:bCs/>
          <w:sz w:val="24"/>
          <w:szCs w:val="24"/>
        </w:rPr>
        <w:t>Library preparation,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demultiplexion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21D">
        <w:rPr>
          <w:rFonts w:ascii="Times New Roman" w:hAnsi="Times New Roman" w:cs="Times New Roman"/>
          <w:b/>
          <w:bCs/>
          <w:sz w:val="24"/>
          <w:szCs w:val="24"/>
        </w:rPr>
        <w:t xml:space="preserve">and follow-up bioinformatic analyses </w:t>
      </w:r>
    </w:p>
    <w:p w14:paraId="498D3997" w14:textId="77777777" w:rsidR="00F83903" w:rsidRPr="00C10EEF" w:rsidRDefault="00F83903" w:rsidP="00F83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03E9">
        <w:rPr>
          <w:rFonts w:ascii="Times New Roman" w:hAnsi="Times New Roman" w:cs="Times New Roman"/>
          <w:sz w:val="24"/>
          <w:szCs w:val="24"/>
        </w:rPr>
        <w:t>PCR products (</w:t>
      </w:r>
      <w:r w:rsidRPr="00E97A85">
        <w:rPr>
          <w:rFonts w:ascii="Times New Roman" w:hAnsi="Times New Roman" w:cs="Times New Roman"/>
          <w:sz w:val="24"/>
          <w:szCs w:val="24"/>
        </w:rPr>
        <w:t>n=</w:t>
      </w:r>
      <w:r w:rsidRPr="005E6689">
        <w:rPr>
          <w:rFonts w:ascii="Times New Roman" w:hAnsi="Times New Roman" w:cs="Times New Roman"/>
          <w:sz w:val="24"/>
          <w:szCs w:val="24"/>
        </w:rPr>
        <w:t>1</w:t>
      </w:r>
      <w:r w:rsidRPr="00C10EEF">
        <w:rPr>
          <w:rFonts w:ascii="Times New Roman" w:hAnsi="Times New Roman" w:cs="Times New Roman"/>
          <w:sz w:val="24"/>
          <w:szCs w:val="24"/>
        </w:rPr>
        <w:t xml:space="preserve">90) were purified with </w:t>
      </w:r>
      <w:proofErr w:type="spellStart"/>
      <w:r w:rsidRPr="00C10EEF">
        <w:rPr>
          <w:rFonts w:ascii="Times New Roman" w:hAnsi="Times New Roman" w:cs="Times New Roman"/>
          <w:sz w:val="24"/>
          <w:szCs w:val="24"/>
        </w:rPr>
        <w:t>AMPure</w:t>
      </w:r>
      <w:proofErr w:type="spellEnd"/>
      <w:r w:rsidRPr="00C10EEF">
        <w:rPr>
          <w:rFonts w:ascii="Times New Roman" w:hAnsi="Times New Roman" w:cs="Times New Roman"/>
          <w:sz w:val="24"/>
          <w:szCs w:val="24"/>
        </w:rPr>
        <w:t>® XP PCR Purification beads (</w:t>
      </w:r>
      <w:proofErr w:type="spellStart"/>
      <w:r w:rsidRPr="00C10EEF">
        <w:rPr>
          <w:rFonts w:ascii="Times New Roman" w:hAnsi="Times New Roman" w:cs="Times New Roman"/>
          <w:sz w:val="24"/>
          <w:szCs w:val="24"/>
        </w:rPr>
        <w:t>Agencourt</w:t>
      </w:r>
      <w:proofErr w:type="spellEnd"/>
      <w:r w:rsidRPr="00C10EEF">
        <w:rPr>
          <w:rFonts w:ascii="Times New Roman" w:hAnsi="Times New Roman" w:cs="Times New Roman"/>
          <w:sz w:val="24"/>
          <w:szCs w:val="24"/>
        </w:rPr>
        <w:t xml:space="preserve">®, Brea, CA, USA) and quantified using a Qubit® Fluorometer (Life Technologies, Carlsbad, CA, USA).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>The two amplicons (16S rRNA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>and 18S rRNA) from each sample were pooled together at equimolar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>concentrations of 3 ng μL</w:t>
      </w:r>
      <w:r w:rsidRPr="00C10EE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−</w:t>
      </w:r>
      <w:r w:rsidRPr="00C10E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 xml:space="preserve">. One sample of 20 </w:t>
      </w:r>
      <w:proofErr w:type="spellStart"/>
      <w:r w:rsidRPr="00C10EEF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Pr="00C10EEF">
        <w:rPr>
          <w:rFonts w:ascii="Times New Roman" w:hAnsi="Times New Roman" w:cs="Times New Roman"/>
          <w:sz w:val="24"/>
          <w:szCs w:val="24"/>
          <w:lang w:val="en-US"/>
        </w:rPr>
        <w:t xml:space="preserve"> of RNA/DNA-free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>water (</w:t>
      </w:r>
      <w:proofErr w:type="spellStart"/>
      <w:r w:rsidRPr="00C10EEF">
        <w:rPr>
          <w:rFonts w:ascii="Times New Roman" w:hAnsi="Times New Roman" w:cs="Times New Roman"/>
          <w:sz w:val="24"/>
          <w:szCs w:val="24"/>
          <w:lang w:val="en-US"/>
        </w:rPr>
        <w:t>UltraPure</w:t>
      </w:r>
      <w:proofErr w:type="spellEnd"/>
      <w:r w:rsidRPr="00C10EEF">
        <w:rPr>
          <w:rFonts w:ascii="Times New Roman" w:hAnsi="Times New Roman" w:cs="Times New Roman"/>
          <w:sz w:val="24"/>
          <w:szCs w:val="24"/>
          <w:lang w:val="en-US"/>
        </w:rPr>
        <w:t>™) was added as negative controls. Pooled amplicons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 xml:space="preserve">were sent to </w:t>
      </w:r>
      <w:r w:rsidRPr="00C10EEF">
        <w:rPr>
          <w:rFonts w:ascii="Times New Roman" w:hAnsi="Times New Roman" w:cs="Times New Roman"/>
          <w:sz w:val="24"/>
          <w:szCs w:val="24"/>
        </w:rPr>
        <w:t xml:space="preserve">the Genomics Facility of the University of Auckland (New Zealand)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>for library preparation. Sequencing adapters and sample-specific indices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 xml:space="preserve">were added to each amplicon using the </w:t>
      </w:r>
      <w:proofErr w:type="spellStart"/>
      <w:r w:rsidRPr="00C10EEF">
        <w:rPr>
          <w:rFonts w:ascii="Times New Roman" w:hAnsi="Times New Roman" w:cs="Times New Roman"/>
          <w:sz w:val="24"/>
          <w:szCs w:val="24"/>
          <w:lang w:val="en-US"/>
        </w:rPr>
        <w:t>Nextera</w:t>
      </w:r>
      <w:proofErr w:type="spellEnd"/>
      <w:r w:rsidRPr="00C10EEF">
        <w:rPr>
          <w:rFonts w:ascii="Times New Roman" w:hAnsi="Times New Roman" w:cs="Times New Roman"/>
          <w:sz w:val="24"/>
          <w:szCs w:val="24"/>
          <w:lang w:val="en-US"/>
        </w:rPr>
        <w:t>™</w:t>
      </w:r>
      <w:r w:rsidRPr="00C10E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>Index kit. Amplicons were pooled into a single library and paired-end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 xml:space="preserve">sequences (2 x 250) generated on a </w:t>
      </w:r>
      <w:proofErr w:type="spellStart"/>
      <w:r w:rsidRPr="00C10EEF">
        <w:rPr>
          <w:rFonts w:ascii="Times New Roman" w:hAnsi="Times New Roman" w:cs="Times New Roman"/>
          <w:sz w:val="24"/>
          <w:szCs w:val="24"/>
          <w:lang w:val="en-US"/>
        </w:rPr>
        <w:t>MiSeq</w:t>
      </w:r>
      <w:proofErr w:type="spellEnd"/>
      <w:r w:rsidRPr="00C10EEF">
        <w:rPr>
          <w:rFonts w:ascii="Times New Roman" w:hAnsi="Times New Roman" w:cs="Times New Roman"/>
          <w:sz w:val="24"/>
          <w:szCs w:val="24"/>
          <w:lang w:val="en-US"/>
        </w:rPr>
        <w:t xml:space="preserve"> instrument using the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EEF">
        <w:rPr>
          <w:rFonts w:ascii="Times New Roman" w:hAnsi="Times New Roman" w:cs="Times New Roman"/>
          <w:sz w:val="24"/>
          <w:szCs w:val="24"/>
          <w:lang w:val="en-US"/>
        </w:rPr>
        <w:t>TruSeq</w:t>
      </w:r>
      <w:proofErr w:type="spellEnd"/>
      <w:r w:rsidRPr="00C10EEF">
        <w:rPr>
          <w:rFonts w:ascii="Times New Roman" w:hAnsi="Times New Roman" w:cs="Times New Roman"/>
          <w:sz w:val="24"/>
          <w:szCs w:val="24"/>
          <w:lang w:val="en-US"/>
        </w:rPr>
        <w:t>™</w:t>
      </w:r>
      <w:r w:rsidRPr="00C10E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>SBS kit (Illumina™). Sequence data were automatically demultiplexed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spellStart"/>
      <w:r w:rsidRPr="00C10EEF">
        <w:rPr>
          <w:rFonts w:ascii="Times New Roman" w:hAnsi="Times New Roman" w:cs="Times New Roman"/>
          <w:sz w:val="24"/>
          <w:szCs w:val="24"/>
          <w:lang w:val="en-US"/>
        </w:rPr>
        <w:t>MiSeq</w:t>
      </w:r>
      <w:proofErr w:type="spellEnd"/>
      <w:r w:rsidRPr="00C10EEF">
        <w:rPr>
          <w:rFonts w:ascii="Times New Roman" w:hAnsi="Times New Roman" w:cs="Times New Roman"/>
          <w:sz w:val="24"/>
          <w:szCs w:val="24"/>
          <w:lang w:val="en-US"/>
        </w:rPr>
        <w:t xml:space="preserve"> Reporter (v2), and forward and reverse reads</w:t>
      </w:r>
      <w:r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  <w:lang w:val="en-US"/>
        </w:rPr>
        <w:t>assigned to samples.</w:t>
      </w:r>
      <w:r w:rsidRPr="00C10EEF">
        <w:rPr>
          <w:rFonts w:ascii="Times New Roman" w:hAnsi="Times New Roman" w:cs="Times New Roman"/>
          <w:sz w:val="24"/>
          <w:szCs w:val="24"/>
        </w:rPr>
        <w:t xml:space="preserve"> Sequences have been deposited in the NCBI's Sequence Read Archive under </w:t>
      </w:r>
      <w:proofErr w:type="spellStart"/>
      <w:r w:rsidRPr="00C10EEF">
        <w:rPr>
          <w:rFonts w:ascii="Times New Roman" w:hAnsi="Times New Roman" w:cs="Times New Roman"/>
          <w:sz w:val="24"/>
          <w:szCs w:val="24"/>
        </w:rPr>
        <w:t>BioProject</w:t>
      </w:r>
      <w:proofErr w:type="spellEnd"/>
      <w:r w:rsidRPr="00C10EEF">
        <w:rPr>
          <w:rFonts w:ascii="Times New Roman" w:hAnsi="Times New Roman" w:cs="Times New Roman"/>
          <w:sz w:val="24"/>
          <w:szCs w:val="24"/>
        </w:rPr>
        <w:t xml:space="preserve"> ID PRJNA552692, Accession number SRR9644676 to SRR9644588.</w:t>
      </w:r>
    </w:p>
    <w:p w14:paraId="49E72FB2" w14:textId="77777777" w:rsidR="00F83903" w:rsidRPr="00FE66B7" w:rsidRDefault="00F83903" w:rsidP="00F83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Sequenced samples were demultiplexed by their 8-mer </w:t>
      </w:r>
      <w:proofErr w:type="spellStart"/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t>Nextera</w:t>
      </w:r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TM</w:t>
      </w:r>
      <w:proofErr w:type="spellEnd"/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index, and then demultiplexed again by target gene using </w:t>
      </w:r>
      <w:proofErr w:type="spellStart"/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t>cutadapt</w:t>
      </w:r>
      <w:proofErr w:type="spellEnd"/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&lt;EndNote&gt;&lt;Cite&gt;&lt;Author&gt;Martin&lt;/Author&gt;&lt;Year&gt;2011&lt;/Year&gt;&lt;RecNum&gt;5736&lt;/RecNum&gt;&lt;Prefix&gt;version 1.8`; &lt;/Prefix&gt;&lt;DisplayText&gt;(version 1.8; Martin 2011)&lt;/DisplayText&gt;&lt;record&gt;&lt;rec-number&gt;5736&lt;/rec-number&gt;&lt;foreign-keys&gt;&lt;key app="EN" db-id="dpe9ddev3t00dleeffmps2wffdr29ev9s2xr" timestamp="1562557515" guid="e95c775c-f710-4184-ba0a-818bd1c43670"&gt;5736&lt;/key&gt;&lt;/foreign-keys&gt;&lt;ref-type name="Journal Article"&gt;17&lt;/ref-type&gt;&lt;contributors&gt;&lt;authors&gt;&lt;author&gt;Martin, Marcel&lt;/author&gt;&lt;/authors&gt;&lt;/contributors&gt;&lt;titles&gt;&lt;title&gt;Cutadapt removes adapter sequences from high-throughput sequencing reads&lt;/title&gt;&lt;secondary-title&gt;EMBnet. journal&lt;/secondary-title&gt;&lt;/titles&gt;&lt;periodical&gt;&lt;full-title&gt;EMBnet. journal&lt;/full-title&gt;&lt;/periodical&gt;&lt;pages&gt;10-12&lt;/pages&gt;&lt;volume&gt;17&lt;/volume&gt;&lt;number&gt;1&lt;/number&gt;&lt;dates&gt;&lt;year&gt;2011&lt;/year&gt;&lt;/dates&gt;&lt;isbn&gt;2226-6089&lt;/isbn&gt;&lt;urls&gt;&lt;/urls&gt;&lt;/record&gt;&lt;/Cite&gt;&lt;/EndNote&gt;</w:instrTex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703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(version 1.8; Martin </w:t>
      </w:r>
      <w:r w:rsidRPr="00E97A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2011)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Sample reads were denoised with the DADA2 program 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&lt;EndNote&gt;&lt;Cite&gt;&lt;Author&gt;Callahan&lt;/Author&gt;&lt;Year&gt;2017&lt;/Year&gt;&lt;RecNum&gt;5737&lt;/RecNum&gt;&lt;DisplayText&gt;(Callahan et al. 2017)&lt;/DisplayText&gt;&lt;record&gt;&lt;rec-number&gt;5737&lt;/rec-number&gt;&lt;foreign-keys&gt;&lt;key app="EN" db-id="dpe9ddev3t00dleeffmps2wffdr29ev9s2xr" timestamp="1562557581" guid="b9d840b0-f5ee-4a7f-95bc-0be61aace673"&gt;5737&lt;/key&gt;&lt;/foreign-keys&gt;&lt;ref-type name="Journal Article"&gt;17&lt;/ref-type&gt;&lt;contributors&gt;&lt;authors&gt;&lt;author&gt;Callahan, Benjamin J&lt;/author&gt;&lt;author&gt;McMurdie, Paul J&lt;/author&gt;&lt;author&gt;Holmes, Susan P&lt;/author&gt;&lt;/authors&gt;&lt;/contributors&gt;&lt;titles&gt;&lt;title&gt;Exact sequence variants should replace operational taxonomic units in marker-gene data analysis&lt;/title&gt;&lt;secondary-title&gt;The ISME journal&lt;/secondary-title&gt;&lt;/titles&gt;&lt;periodical&gt;&lt;full-title&gt;The ISME journal&lt;/full-title&gt;&lt;/periodical&gt;&lt;pages&gt;2639&lt;/pages&gt;&lt;volume&gt;11&lt;/volume&gt;&lt;number&gt;12&lt;/number&gt;&lt;dates&gt;&lt;year&gt;2017&lt;/year&gt;&lt;/dates&gt;&lt;isbn&gt;1751-7370&lt;/isbn&gt;&lt;urls&gt;&lt;/urls&gt;&lt;/record&gt;&lt;/Cite&gt;&lt;/EndNote&gt;</w:instrTex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703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(Callahan et al. 2017)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</w:t>
      </w:r>
      <w:r w:rsidRPr="00E9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emented in Qiime2 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&lt;EndNote&gt;&lt;Cite&gt;&lt;Author&gt;Bolyen&lt;/Author&gt;&lt;Year&gt;2018&lt;/Year&gt;&lt;RecNum&gt;5738&lt;/RecNum&gt;&lt;Prefix&gt;version 2018.11`; &lt;/Prefix&gt;&lt;DisplayText&gt;(version 2018.11; Bolyen et al. 2018)&lt;/DisplayText&gt;&lt;record&gt;&lt;rec-number&gt;5738&lt;/rec-number&gt;&lt;foreign-keys&gt;&lt;key app="EN" db-id="dpe9ddev3t00dleeffmps2wffdr29ev9s2xr" timestamp="1562557877" guid="2590379b-d3ad-4640-a9c4-f9793b50250c"&gt;5738&lt;/key&gt;&lt;/foreign-keys&gt;&lt;ref-type name="Report"&gt;27&lt;/ref-type&gt;&lt;contributors&gt;&lt;authors&gt;&lt;author&gt;Bolyen, Evan&lt;/author&gt;&lt;author&gt;Rideout, Jai Ram&lt;/author&gt;&lt;author&gt;Dillon, Matthew R&lt;/author&gt;&lt;author&gt;Bokulich, Nicholas A&lt;/author&gt;&lt;author&gt;Abnet, Christian&lt;/author&gt;&lt;author&gt;Al-Ghalith, Gabriel A&lt;/author&gt;&lt;author&gt;Alexander, Harriet&lt;/author&gt;&lt;author&gt;Alm, Eric J&lt;/author&gt;&lt;author&gt;Arumugam, Manimozhiyan&lt;/author&gt;&lt;author&gt;Asnicar, Francesco&lt;/author&gt;&lt;/authors&gt;&lt;/contributors&gt;&lt;titles&gt;&lt;title&gt;QIIME 2: Reproducible, interactive, scalable, and extensible microbiome data science&lt;/title&gt;&lt;/titles&gt;&lt;dates&gt;&lt;year&gt;2018&lt;/year&gt;&lt;/dates&gt;&lt;publisher&gt;PeerJ Preprints&lt;/publisher&gt;&lt;isbn&gt;2167-9843&lt;/isbn&gt;&lt;urls&gt;&lt;/urls&gt;&lt;/record&gt;&lt;/Cite&gt;&lt;/EndNote&gt;</w:instrTex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703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(version 2018.11; Bolyen et al. 2018)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the default parameters. </w:t>
      </w:r>
      <w:proofErr w:type="spellStart"/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t>Denovo</w:t>
      </w:r>
      <w:proofErr w:type="spellEnd"/>
      <w:r w:rsidRPr="00E9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chimera detection was performed using the consensus approach. Forward and reverse reads were truncated at 226 bp and 220 bp for 16S rRNA, and at 225</w:t>
      </w:r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bp and 216 bp for 18S rRNA, respectively, and merged using a perfect minimum overlap of 20 bp. Taxonomic assignment was performed on each generated Amplicon Sequence Variant (ASV) with a naive </w:t>
      </w:r>
      <w:proofErr w:type="spellStart"/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t>bayes</w:t>
      </w:r>
      <w:proofErr w:type="spellEnd"/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classifier 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E668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&lt;EndNote&gt;&lt;Cite&gt;&lt;Author&gt;Pedregosa&lt;/Author&gt;&lt;Year&gt;2011&lt;/Year&gt;&lt;RecNum&gt;5976&lt;/RecNum&gt;&lt;DisplayText&gt;(Pedregosa et al. 2011)&lt;/DisplayText&gt;&lt;record&gt;&lt;rec-number&gt;5976&lt;/rec-number&gt;&lt;foreign-keys&gt;&lt;key app="EN" db-id="dpe9ddev3t00dleeffmps2wffdr29ev9s2xr" timestamp="1562558253" guid="903db0eb-4637-44bb-a6ee-ba01b1f9328e"&gt;5976&lt;/key&gt;&lt;/foreign-keys&gt;&lt;ref-type name="Journal Article"&gt;17&lt;/ref-type&gt;&lt;contributors&gt;&lt;authors&gt;&lt;author&gt;Pedregosa, Fabian&lt;/author&gt;&lt;author&gt;Varoquaux, Gaël&lt;/author&gt;&lt;author&gt;Gramfort, Alexandre&lt;/author&gt;&lt;author&gt;Michel, Vincent&lt;/author&gt;&lt;author&gt;Thirion, Bertrand&lt;/author&gt;&lt;author&gt;Grisel, Olivier&lt;/author&gt;&lt;author&gt;Blondel, Mathieu&lt;/author&gt;&lt;author&gt;Prettenhofer, Peter&lt;/author&gt;&lt;author&gt;Weiss, Ron&lt;/author&gt;&lt;author&gt;Dubourg, Vincent&lt;/author&gt;&lt;/authors&gt;&lt;/contributors&gt;&lt;titles&gt;&lt;title&gt;Scikit-learn: Machine learning in Python&lt;/title&gt;&lt;secondary-title&gt;Journal of machine learning research&lt;/secondary-title&gt;&lt;/titles&gt;&lt;periodical&gt;&lt;full-title&gt;Journal of machine learning research&lt;/full-title&gt;&lt;/periodical&gt;&lt;pages&gt;2825-2830&lt;/pages&gt;&lt;volume&gt;12&lt;/volume&gt;&lt;number&gt;Oct&lt;/number&gt;&lt;dates&gt;&lt;year&gt;2011&lt;/year&gt;&lt;/dates&gt;&lt;urls&gt;&lt;/urls&gt;&lt;/record&gt;&lt;/Cite&gt;&lt;/EndNote&gt;</w:instrTex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703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(Pedregosa et al. 2011)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implemented in Qiime2, trained with SILVA 16S rRNA or 18S rRNA database 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C10EE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&lt;EndNote&gt;&lt;Cite&gt;&lt;Author&gt;Quast&lt;/Author&gt;&lt;Year&gt;2012&lt;/Year&gt;&lt;RecNum&gt;5977&lt;/RecNum&gt;&lt;Prefix&gt;release 132 clustered at 99 % similarity`; &lt;/Prefix&gt;&lt;DisplayText&gt;(release 132 clustered at 99 % similarity; Quast et al. 2012)&lt;/DisplayText&gt;&lt;record&gt;&lt;rec-number&gt;5977&lt;/rec-number&gt;&lt;foreign-keys&gt;&lt;key app="EN" db-id="dpe9ddev3t00dleeffmps2wffdr29ev9s2xr" timestamp="1562558388" guid="25b82b25-49b7-4837-a151-a09e51b25f79"&gt;5977&lt;/key&gt;&lt;/foreign-keys&gt;&lt;ref-type name="Journal Article"&gt;17&lt;/ref-type&gt;&lt;contributors&gt;&lt;authors&gt;&lt;author&gt;Quast, Christian&lt;/author&gt;&lt;author&gt;Pruesse, Elmar&lt;/author&gt;&lt;author&gt;Yilmaz, Pelin&lt;/author&gt;&lt;author&gt;Gerken, Jan&lt;/author&gt;&lt;author&gt;Schweer, Timmy&lt;/author&gt;&lt;author&gt;Yarza, Pablo&lt;/author&gt;&lt;author&gt;Peplies, Jörg&lt;/author&gt;&lt;author&gt;Glöckner, Frank Oliver&lt;/author&gt;&lt;/authors&gt;&lt;/contributors&gt;&lt;titles&gt;&lt;title&gt;The SILVA ribosomal RNA gene database project: improved data processing and web-based tools&lt;/title&gt;&lt;secondary-title&gt;Nucleic acids research&lt;/secondary-title&gt;&lt;/titles&gt;&lt;periodical&gt;&lt;full-title&gt;Nucleic Acids Research&lt;/full-title&gt;&lt;abbr-1&gt;Nucleic Acids Res.&lt;/abbr-1&gt;&lt;abbr-2&gt;Nucleic Acids Res&lt;/abbr-2&gt;&lt;/periodical&gt;&lt;pages&gt;D590-D596&lt;/pages&gt;&lt;volume&gt;41&lt;/volume&gt;&lt;number&gt;D1&lt;/number&gt;&lt;dates&gt;&lt;year&gt;2012&lt;/year&gt;&lt;/dates&gt;&lt;isbn&gt;0305-1048&lt;/isbn&gt;&lt;urls&gt;&lt;/urls&gt;&lt;/record&gt;&lt;/Cite&gt;&lt;/EndNote&gt;</w:instrTex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703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(release 132 clustered at 99 % similarity; Quast et al. 2012)</w:t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770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trimmed with the primer pairs used in this 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B701B2" w14:textId="77777777" w:rsidR="007452DF" w:rsidRDefault="00D86A75"/>
    <w:sectPr w:rsidR="007452DF" w:rsidSect="00570DB2">
      <w:head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1C8A" w14:textId="77777777" w:rsidR="00D86A75" w:rsidRDefault="00D86A75" w:rsidP="00CB70DC">
      <w:pPr>
        <w:spacing w:after="0" w:line="240" w:lineRule="auto"/>
      </w:pPr>
      <w:r>
        <w:separator/>
      </w:r>
    </w:p>
  </w:endnote>
  <w:endnote w:type="continuationSeparator" w:id="0">
    <w:p w14:paraId="137D08E4" w14:textId="77777777" w:rsidR="00D86A75" w:rsidRDefault="00D86A75" w:rsidP="00CB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2C8A" w14:textId="77777777" w:rsidR="00D86A75" w:rsidRDefault="00D86A75" w:rsidP="00CB70DC">
      <w:pPr>
        <w:spacing w:after="0" w:line="240" w:lineRule="auto"/>
      </w:pPr>
      <w:r>
        <w:separator/>
      </w:r>
    </w:p>
  </w:footnote>
  <w:footnote w:type="continuationSeparator" w:id="0">
    <w:p w14:paraId="7D40F75F" w14:textId="77777777" w:rsidR="00D86A75" w:rsidRDefault="00D86A75" w:rsidP="00CB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6BC6" w14:textId="577C6AFE" w:rsidR="00CB70DC" w:rsidRPr="00CB70DC" w:rsidRDefault="00CB70DC" w:rsidP="00CB70DC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21746E" wp14:editId="2D7C77DA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03"/>
    <w:rsid w:val="00CB70DC"/>
    <w:rsid w:val="00D86A75"/>
    <w:rsid w:val="00DA2960"/>
    <w:rsid w:val="00DF5AC9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6A04"/>
  <w15:chartTrackingRefBased/>
  <w15:docId w15:val="{363118AA-4514-4A03-BC66-85B8594D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903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3903"/>
  </w:style>
  <w:style w:type="paragraph" w:styleId="Header">
    <w:name w:val="header"/>
    <w:basedOn w:val="Normal"/>
    <w:link w:val="HeaderChar"/>
    <w:uiPriority w:val="99"/>
    <w:unhideWhenUsed/>
    <w:rsid w:val="00CB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DC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CB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DC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ee661c93-2dcc-4bf1-9719-0832f4b63197" xsi:nil="true"/>
    <Task xmlns="ee661c93-2dcc-4bf1-9719-0832f4b63197" xsi:nil="true"/>
    <BST xmlns="ee661c93-2dcc-4bf1-9719-0832f4b631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27656B3DF74DAE2CD25BD224422B" ma:contentTypeVersion="14" ma:contentTypeDescription="Create a new document." ma:contentTypeScope="" ma:versionID="2979bd35af2e270f46efc87a64e3d90b">
  <xsd:schema xmlns:xsd="http://www.w3.org/2001/XMLSchema" xmlns:xs="http://www.w3.org/2001/XMLSchema" xmlns:p="http://schemas.microsoft.com/office/2006/metadata/properties" xmlns:ns2="ee661c93-2dcc-4bf1-9719-0832f4b63197" xmlns:ns3="5f6b1945-c4e1-49f9-9f6e-e50035f04b8f" targetNamespace="http://schemas.microsoft.com/office/2006/metadata/properties" ma:root="true" ma:fieldsID="ca56c4be81dd0119c6e0ca92b008473d" ns2:_="" ns3:_="">
    <xsd:import namespace="ee661c93-2dcc-4bf1-9719-0832f4b63197"/>
    <xsd:import namespace="5f6b1945-c4e1-49f9-9f6e-e50035f04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BST" minOccurs="0"/>
                <xsd:element ref="ns2:Phase" minOccurs="0"/>
                <xsd:element ref="ns2: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1c93-2dcc-4bf1-9719-0832f4b63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ST" ma:index="18" nillable="true" ma:displayName="BST" ma:decimals="0" ma:description="BST code number" ma:format="Dropdown" ma:internalName="BST" ma:percentage="FALSE">
      <xsd:simpleType>
        <xsd:restriction base="dms:Number"/>
      </xsd:simpleType>
    </xsd:element>
    <xsd:element name="Phase" ma:index="19" nillable="true" ma:displayName="Phase" ma:decimals="0" ma:description="Phase number" ma:format="Dropdown" ma:internalName="Phase" ma:percentage="FALSE">
      <xsd:simpleType>
        <xsd:restriction base="dms:Number"/>
      </xsd:simpleType>
    </xsd:element>
    <xsd:element name="Task" ma:index="20" nillable="true" ma:displayName="Task" ma:description="Task number" ma:format="Dropdown" ma:internalName="Task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b1945-c4e1-49f9-9f6e-e50035f0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845A2-19E8-4194-B84A-23C16040A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F5367-9FC2-405C-8C8E-BE3604EE1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998C3-B505-49C1-877F-EEDF954F3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Atalah</dc:creator>
  <cp:keywords/>
  <dc:description/>
  <cp:lastModifiedBy>Javier Atalah</cp:lastModifiedBy>
  <cp:revision>2</cp:revision>
  <dcterms:created xsi:type="dcterms:W3CDTF">2019-09-23T03:49:00Z</dcterms:created>
  <dcterms:modified xsi:type="dcterms:W3CDTF">2019-09-27T04:02:00Z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0x010100917627656B3DF74DAE2CD25BD224422B</vt:lpwstr>
  </property>
</Properties>
</file>