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1D86D1" w14:textId="77777777" w:rsidR="002816F1" w:rsidRPr="000408F5" w:rsidRDefault="001F349F" w:rsidP="000408F5">
      <w:pPr>
        <w:adjustRightInd w:val="0"/>
        <w:snapToGrid w:val="0"/>
        <w:spacing w:line="480" w:lineRule="auto"/>
        <w:jc w:val="center"/>
        <w:rPr>
          <w:rFonts w:ascii="Times New Roman" w:hAnsi="Times New Roman"/>
          <w:b/>
          <w:color w:val="000000" w:themeColor="text1"/>
          <w:szCs w:val="21"/>
        </w:rPr>
      </w:pPr>
      <w:bookmarkStart w:id="0" w:name="OLE_LINK252"/>
      <w:bookmarkStart w:id="1" w:name="OLE_LINK253"/>
      <w:bookmarkStart w:id="2" w:name="OLE_LINK254"/>
      <w:r w:rsidRPr="000408F5">
        <w:rPr>
          <w:rFonts w:ascii="Times New Roman" w:hAnsi="Times New Roman"/>
          <w:b/>
          <w:color w:val="000000" w:themeColor="text1"/>
          <w:szCs w:val="21"/>
        </w:rPr>
        <w:t>Supporting Information</w:t>
      </w:r>
    </w:p>
    <w:p w14:paraId="02C9C41D" w14:textId="77777777" w:rsidR="0080127F" w:rsidRPr="000408F5" w:rsidRDefault="0080127F" w:rsidP="000408F5">
      <w:pPr>
        <w:adjustRightInd w:val="0"/>
        <w:snapToGrid w:val="0"/>
        <w:spacing w:line="480" w:lineRule="auto"/>
        <w:jc w:val="center"/>
        <w:rPr>
          <w:rFonts w:ascii="Times New Roman" w:hAnsi="Times New Roman"/>
          <w:b/>
          <w:color w:val="000000" w:themeColor="text1"/>
          <w:szCs w:val="21"/>
        </w:rPr>
      </w:pPr>
    </w:p>
    <w:p w14:paraId="736578E2" w14:textId="77777777" w:rsidR="00F11D85" w:rsidRPr="000408F5" w:rsidRDefault="00F11D85" w:rsidP="000408F5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b/>
          <w:szCs w:val="21"/>
        </w:rPr>
      </w:pPr>
      <w:r w:rsidRPr="000408F5">
        <w:rPr>
          <w:rFonts w:ascii="Times New Roman" w:hAnsi="Times New Roman" w:cs="Times New Roman"/>
          <w:b/>
          <w:szCs w:val="21"/>
        </w:rPr>
        <w:t xml:space="preserve">Preparation of antimicrobial hyaluronic acid/quaternized chitosan </w:t>
      </w:r>
      <w:r w:rsidRPr="000408F5">
        <w:rPr>
          <w:rFonts w:ascii="Times New Roman" w:hAnsi="Times New Roman" w:cs="Times New Roman" w:hint="eastAsia"/>
          <w:b/>
          <w:szCs w:val="21"/>
        </w:rPr>
        <w:t>h</w:t>
      </w:r>
      <w:r w:rsidRPr="000408F5">
        <w:rPr>
          <w:rFonts w:ascii="Times New Roman" w:hAnsi="Times New Roman" w:cs="Times New Roman"/>
          <w:b/>
          <w:szCs w:val="21"/>
        </w:rPr>
        <w:t>ydrogels for the promotion of seawater immersion wound healing</w:t>
      </w:r>
    </w:p>
    <w:p w14:paraId="16DB5E1B" w14:textId="77777777" w:rsidR="00F11D85" w:rsidRPr="000408F5" w:rsidRDefault="00F11D85" w:rsidP="000408F5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szCs w:val="21"/>
        </w:rPr>
      </w:pPr>
    </w:p>
    <w:p w14:paraId="78B5E9C7" w14:textId="77777777" w:rsidR="00F11D85" w:rsidRPr="000408F5" w:rsidRDefault="00F11D85" w:rsidP="000408F5">
      <w:pPr>
        <w:adjustRightInd w:val="0"/>
        <w:snapToGrid w:val="0"/>
        <w:spacing w:line="480" w:lineRule="auto"/>
        <w:rPr>
          <w:rFonts w:ascii="Times New Roman" w:hAnsi="Times New Roman" w:cs="Times New Roman"/>
          <w:szCs w:val="21"/>
        </w:rPr>
      </w:pPr>
      <w:r w:rsidRPr="000408F5">
        <w:rPr>
          <w:rFonts w:ascii="Times New Roman" w:hAnsi="Times New Roman" w:cs="Times New Roman"/>
          <w:szCs w:val="21"/>
        </w:rPr>
        <w:t>Xinlu Wang</w:t>
      </w:r>
      <w:r w:rsidRPr="000408F5">
        <w:rPr>
          <w:rFonts w:ascii="Times New Roman" w:hAnsi="Times New Roman" w:cs="Times New Roman"/>
          <w:szCs w:val="21"/>
          <w:vertAlign w:val="superscript"/>
        </w:rPr>
        <w:t xml:space="preserve"> a, </w:t>
      </w:r>
      <w:r w:rsidRPr="000408F5">
        <w:rPr>
          <w:rFonts w:ascii="Times New Roman" w:hAnsi="Times New Roman" w:cs="Times New Roman" w:hint="eastAsia"/>
          <w:szCs w:val="21"/>
          <w:vertAlign w:val="superscript"/>
        </w:rPr>
        <w:t>b</w:t>
      </w:r>
      <w:r w:rsidRPr="000408F5">
        <w:rPr>
          <w:rFonts w:ascii="Times New Roman" w:hAnsi="Times New Roman" w:cs="Times New Roman"/>
          <w:szCs w:val="21"/>
          <w:vertAlign w:val="superscript"/>
        </w:rPr>
        <w:t xml:space="preserve"> </w:t>
      </w:r>
      <w:r w:rsidRPr="000408F5">
        <w:rPr>
          <w:rFonts w:ascii="Times New Roman" w:hAnsi="Times New Roman" w:cs="Times New Roman" w:hint="eastAsia"/>
          <w:szCs w:val="21"/>
          <w:vertAlign w:val="superscript"/>
        </w:rPr>
        <w:t>1</w:t>
      </w:r>
      <w:r w:rsidRPr="000408F5">
        <w:rPr>
          <w:rFonts w:ascii="Times New Roman" w:hAnsi="Times New Roman" w:cs="Times New Roman" w:hint="eastAsia"/>
          <w:szCs w:val="21"/>
        </w:rPr>
        <w:t xml:space="preserve">, </w:t>
      </w:r>
      <w:r w:rsidRPr="000408F5">
        <w:rPr>
          <w:rFonts w:ascii="Times New Roman" w:hAnsi="Times New Roman" w:cs="Times New Roman"/>
          <w:szCs w:val="21"/>
        </w:rPr>
        <w:t>Pengcheng Xu</w:t>
      </w:r>
      <w:r w:rsidRPr="000408F5">
        <w:rPr>
          <w:rFonts w:ascii="Times New Roman" w:hAnsi="Times New Roman" w:cs="Times New Roman"/>
          <w:szCs w:val="21"/>
          <w:vertAlign w:val="superscript"/>
        </w:rPr>
        <w:t xml:space="preserve"> </w:t>
      </w:r>
      <w:r w:rsidRPr="000408F5">
        <w:rPr>
          <w:rFonts w:ascii="Times New Roman" w:hAnsi="Times New Roman" w:cs="Times New Roman" w:hint="eastAsia"/>
          <w:szCs w:val="21"/>
          <w:vertAlign w:val="superscript"/>
        </w:rPr>
        <w:t>b</w:t>
      </w:r>
      <w:r w:rsidRPr="000408F5">
        <w:rPr>
          <w:rFonts w:ascii="Times New Roman" w:hAnsi="Times New Roman" w:cs="Times New Roman"/>
          <w:szCs w:val="21"/>
          <w:vertAlign w:val="superscript"/>
        </w:rPr>
        <w:t xml:space="preserve"> 1</w:t>
      </w:r>
      <w:r w:rsidRPr="000408F5">
        <w:rPr>
          <w:rFonts w:ascii="Times New Roman" w:hAnsi="Times New Roman" w:cs="Times New Roman"/>
          <w:szCs w:val="21"/>
        </w:rPr>
        <w:t>,</w:t>
      </w:r>
      <w:r w:rsidRPr="000408F5">
        <w:rPr>
          <w:rFonts w:ascii="Times New Roman" w:hAnsi="Times New Roman" w:cs="Times New Roman" w:hint="eastAsia"/>
          <w:szCs w:val="21"/>
        </w:rPr>
        <w:t xml:space="preserve"> </w:t>
      </w:r>
      <w:r w:rsidRPr="000408F5">
        <w:rPr>
          <w:rFonts w:ascii="Times New Roman" w:hAnsi="Times New Roman" w:cs="Times New Roman"/>
          <w:szCs w:val="21"/>
        </w:rPr>
        <w:t xml:space="preserve">Zexin Yao </w:t>
      </w:r>
      <w:r w:rsidRPr="000408F5">
        <w:rPr>
          <w:rFonts w:ascii="Times New Roman" w:hAnsi="Times New Roman" w:cs="Times New Roman"/>
          <w:szCs w:val="21"/>
          <w:vertAlign w:val="superscript"/>
        </w:rPr>
        <w:t>b, c</w:t>
      </w:r>
      <w:r w:rsidRPr="000408F5">
        <w:rPr>
          <w:rFonts w:ascii="Times New Roman" w:hAnsi="Times New Roman" w:cs="Times New Roman"/>
          <w:szCs w:val="21"/>
        </w:rPr>
        <w:t>, Qi Fang</w:t>
      </w:r>
      <w:r w:rsidRPr="000408F5">
        <w:rPr>
          <w:rFonts w:ascii="Times New Roman" w:hAnsi="Times New Roman" w:cs="Times New Roman"/>
          <w:szCs w:val="21"/>
          <w:vertAlign w:val="superscript"/>
        </w:rPr>
        <w:t xml:space="preserve"> a</w:t>
      </w:r>
      <w:r w:rsidRPr="000408F5">
        <w:rPr>
          <w:rFonts w:ascii="Times New Roman" w:hAnsi="Times New Roman" w:cs="Times New Roman"/>
          <w:szCs w:val="21"/>
        </w:rPr>
        <w:t>,</w:t>
      </w:r>
      <w:r w:rsidRPr="000408F5">
        <w:rPr>
          <w:rFonts w:ascii="Times New Roman" w:hAnsi="Times New Roman" w:cs="Times New Roman" w:hint="eastAsia"/>
          <w:szCs w:val="21"/>
        </w:rPr>
        <w:t xml:space="preserve"> </w:t>
      </w:r>
      <w:r w:rsidRPr="000408F5">
        <w:rPr>
          <w:rFonts w:ascii="Times New Roman" w:hAnsi="Times New Roman" w:cs="Times New Roman"/>
          <w:szCs w:val="21"/>
        </w:rPr>
        <w:t>Longbao Feng</w:t>
      </w:r>
      <w:r w:rsidRPr="000408F5">
        <w:rPr>
          <w:rFonts w:ascii="Times New Roman" w:hAnsi="Times New Roman" w:cs="Times New Roman"/>
          <w:szCs w:val="21"/>
          <w:vertAlign w:val="superscript"/>
        </w:rPr>
        <w:t xml:space="preserve"> d</w:t>
      </w:r>
      <w:r w:rsidRPr="000408F5">
        <w:rPr>
          <w:rFonts w:ascii="Times New Roman" w:hAnsi="Times New Roman" w:cs="Times New Roman"/>
          <w:szCs w:val="21"/>
        </w:rPr>
        <w:t xml:space="preserve">, Rui Guo </w:t>
      </w:r>
      <w:r w:rsidRPr="000408F5">
        <w:rPr>
          <w:rFonts w:ascii="Times New Roman" w:hAnsi="Times New Roman" w:cs="Times New Roman"/>
          <w:szCs w:val="21"/>
          <w:vertAlign w:val="superscript"/>
        </w:rPr>
        <w:t>e</w:t>
      </w:r>
      <w:r w:rsidRPr="000408F5">
        <w:rPr>
          <w:rFonts w:ascii="Times New Roman" w:hAnsi="Times New Roman" w:cs="Times New Roman" w:hint="eastAsia"/>
          <w:szCs w:val="21"/>
          <w:vertAlign w:val="superscript"/>
        </w:rPr>
        <w:t xml:space="preserve"> </w:t>
      </w:r>
      <w:r w:rsidRPr="000408F5">
        <w:rPr>
          <w:rFonts w:ascii="Times New Roman" w:hAnsi="Times New Roman" w:cs="Times New Roman"/>
          <w:szCs w:val="21"/>
          <w:vertAlign w:val="superscript"/>
        </w:rPr>
        <w:t>*</w:t>
      </w:r>
      <w:r w:rsidRPr="000408F5">
        <w:rPr>
          <w:rFonts w:ascii="Times New Roman" w:hAnsi="Times New Roman" w:cs="Times New Roman"/>
          <w:szCs w:val="21"/>
        </w:rPr>
        <w:t>, Biao Cheng</w:t>
      </w:r>
      <w:r w:rsidRPr="000408F5">
        <w:rPr>
          <w:rFonts w:ascii="Times New Roman" w:hAnsi="Times New Roman" w:cs="Times New Roman"/>
          <w:szCs w:val="21"/>
          <w:vertAlign w:val="superscript"/>
        </w:rPr>
        <w:t xml:space="preserve"> </w:t>
      </w:r>
      <w:r w:rsidRPr="000408F5">
        <w:rPr>
          <w:rFonts w:ascii="Times New Roman" w:hAnsi="Times New Roman" w:cs="Times New Roman" w:hint="eastAsia"/>
          <w:szCs w:val="21"/>
          <w:vertAlign w:val="superscript"/>
        </w:rPr>
        <w:t>b</w:t>
      </w:r>
      <w:r w:rsidRPr="000408F5">
        <w:rPr>
          <w:rFonts w:ascii="Times New Roman" w:hAnsi="Times New Roman" w:cs="Times New Roman"/>
          <w:szCs w:val="21"/>
          <w:vertAlign w:val="superscript"/>
        </w:rPr>
        <w:t xml:space="preserve"> *</w:t>
      </w:r>
    </w:p>
    <w:p w14:paraId="75D66B6E" w14:textId="77777777" w:rsidR="00F11D85" w:rsidRPr="000408F5" w:rsidRDefault="00F11D85" w:rsidP="000408F5">
      <w:pPr>
        <w:pStyle w:val="ListParagraph"/>
        <w:adjustRightInd w:val="0"/>
        <w:snapToGrid w:val="0"/>
        <w:spacing w:line="480" w:lineRule="auto"/>
        <w:ind w:firstLineChars="0" w:firstLine="0"/>
        <w:rPr>
          <w:rFonts w:ascii="Times New Roman" w:hAnsi="Times New Roman" w:cs="Times New Roman"/>
          <w:szCs w:val="21"/>
          <w:vertAlign w:val="superscript"/>
        </w:rPr>
      </w:pPr>
    </w:p>
    <w:p w14:paraId="3DE449C8" w14:textId="77777777" w:rsidR="00F11D85" w:rsidRPr="000408F5" w:rsidRDefault="00F11D85" w:rsidP="000408F5">
      <w:pPr>
        <w:pStyle w:val="ListParagraph"/>
        <w:adjustRightInd w:val="0"/>
        <w:snapToGrid w:val="0"/>
        <w:spacing w:line="480" w:lineRule="auto"/>
        <w:ind w:firstLineChars="0" w:firstLine="0"/>
        <w:rPr>
          <w:rFonts w:ascii="Times New Roman" w:hAnsi="Times New Roman" w:cs="Times New Roman"/>
          <w:szCs w:val="21"/>
        </w:rPr>
      </w:pPr>
      <w:r w:rsidRPr="000408F5">
        <w:rPr>
          <w:rFonts w:ascii="Times New Roman" w:hAnsi="Times New Roman" w:cs="Times New Roman"/>
          <w:szCs w:val="21"/>
          <w:vertAlign w:val="superscript"/>
        </w:rPr>
        <w:t>a</w:t>
      </w:r>
      <w:r w:rsidRPr="000408F5">
        <w:rPr>
          <w:rFonts w:ascii="Times New Roman" w:hAnsi="Times New Roman" w:cs="Times New Roman"/>
          <w:szCs w:val="21"/>
        </w:rPr>
        <w:t xml:space="preserve"> The First Clinical Hospital of Guangzhou Medical University, Guangzhou</w:t>
      </w:r>
      <w:r w:rsidRPr="000408F5">
        <w:rPr>
          <w:rFonts w:ascii="Times New Roman" w:hAnsi="Times New Roman" w:cs="Times New Roman" w:hint="eastAsia"/>
          <w:szCs w:val="21"/>
        </w:rPr>
        <w:t xml:space="preserve"> </w:t>
      </w:r>
      <w:r w:rsidRPr="000408F5">
        <w:rPr>
          <w:rFonts w:ascii="Times New Roman" w:hAnsi="Times New Roman" w:cs="Times New Roman"/>
          <w:szCs w:val="21"/>
        </w:rPr>
        <w:t>510120, China</w:t>
      </w:r>
    </w:p>
    <w:p w14:paraId="79EF4A01" w14:textId="77777777" w:rsidR="00F11D85" w:rsidRPr="000408F5" w:rsidRDefault="00F11D85" w:rsidP="000408F5">
      <w:pPr>
        <w:spacing w:line="480" w:lineRule="auto"/>
        <w:rPr>
          <w:rFonts w:ascii="Times New Roman" w:hAnsi="Times New Roman" w:cs="Times New Roman"/>
          <w:szCs w:val="21"/>
        </w:rPr>
      </w:pPr>
      <w:r w:rsidRPr="000408F5">
        <w:rPr>
          <w:rFonts w:ascii="Times New Roman" w:hAnsi="Times New Roman" w:cs="Times New Roman"/>
          <w:szCs w:val="21"/>
          <w:vertAlign w:val="superscript"/>
        </w:rPr>
        <w:t>b</w:t>
      </w:r>
      <w:r w:rsidRPr="000408F5">
        <w:rPr>
          <w:rFonts w:ascii="Times New Roman" w:hAnsi="Times New Roman" w:cs="Times New Roman"/>
          <w:szCs w:val="21"/>
        </w:rPr>
        <w:t xml:space="preserve"> Department of Plastic Surgery, General Hospital of Southern Theater Command, PLA</w:t>
      </w:r>
      <w:r w:rsidRPr="000408F5">
        <w:rPr>
          <w:rFonts w:ascii="Times New Roman" w:hAnsi="Times New Roman" w:cs="Times New Roman" w:hint="eastAsia"/>
          <w:szCs w:val="21"/>
        </w:rPr>
        <w:t>,</w:t>
      </w:r>
      <w:r w:rsidRPr="000408F5">
        <w:rPr>
          <w:rFonts w:ascii="Times New Roman" w:hAnsi="Times New Roman" w:cs="Times New Roman"/>
          <w:szCs w:val="21"/>
        </w:rPr>
        <w:t xml:space="preserve"> Guangzhou </w:t>
      </w:r>
      <w:r w:rsidRPr="000408F5">
        <w:rPr>
          <w:rFonts w:ascii="Times New Roman" w:eastAsia="Times New Roman" w:hAnsi="Times New Roman" w:cs="Times New Roman"/>
          <w:color w:val="000000"/>
          <w:kern w:val="0"/>
          <w:szCs w:val="21"/>
        </w:rPr>
        <w:t>510010, China</w:t>
      </w:r>
    </w:p>
    <w:p w14:paraId="6BF70C16" w14:textId="77777777" w:rsidR="00F11D85" w:rsidRPr="000408F5" w:rsidRDefault="00F11D85" w:rsidP="000408F5">
      <w:pPr>
        <w:spacing w:line="480" w:lineRule="auto"/>
        <w:rPr>
          <w:rFonts w:ascii="Times New Roman" w:hAnsi="Times New Roman" w:cs="Times New Roman"/>
          <w:szCs w:val="21"/>
        </w:rPr>
      </w:pPr>
      <w:r w:rsidRPr="000408F5">
        <w:rPr>
          <w:rFonts w:ascii="Times New Roman" w:hAnsi="Times New Roman" w:cs="Times New Roman"/>
          <w:szCs w:val="21"/>
          <w:vertAlign w:val="superscript"/>
        </w:rPr>
        <w:t>c</w:t>
      </w:r>
      <w:r w:rsidRPr="000408F5">
        <w:rPr>
          <w:rFonts w:ascii="Times New Roman" w:hAnsi="Times New Roman" w:cs="Times New Roman"/>
          <w:szCs w:val="21"/>
        </w:rPr>
        <w:t xml:space="preserve"> Guangdong Pharmaceutical University, Guangzhou 510120, China</w:t>
      </w:r>
    </w:p>
    <w:p w14:paraId="7F978E6A" w14:textId="77777777" w:rsidR="00F11D85" w:rsidRPr="000408F5" w:rsidRDefault="00F11D85" w:rsidP="000408F5">
      <w:pPr>
        <w:spacing w:line="480" w:lineRule="auto"/>
        <w:rPr>
          <w:rFonts w:ascii="Times New Roman" w:hAnsi="Times New Roman" w:cs="Times New Roman"/>
          <w:szCs w:val="21"/>
        </w:rPr>
      </w:pPr>
      <w:r w:rsidRPr="000408F5">
        <w:rPr>
          <w:rFonts w:ascii="Times New Roman" w:hAnsi="Times New Roman" w:cs="Times New Roman"/>
          <w:szCs w:val="21"/>
          <w:vertAlign w:val="superscript"/>
        </w:rPr>
        <w:t>d</w:t>
      </w:r>
      <w:r w:rsidRPr="000408F5">
        <w:rPr>
          <w:rFonts w:ascii="Times New Roman" w:hAnsi="Times New Roman" w:cs="Times New Roman"/>
          <w:szCs w:val="21"/>
        </w:rPr>
        <w:t xml:space="preserve"> Beogene Biotech (Guangzhou) CO., LTD, Guangzhou 510663, China</w:t>
      </w:r>
    </w:p>
    <w:p w14:paraId="743F8465" w14:textId="77777777" w:rsidR="00F11D85" w:rsidRPr="000408F5" w:rsidRDefault="00F11D85" w:rsidP="000408F5">
      <w:pPr>
        <w:spacing w:line="480" w:lineRule="auto"/>
        <w:rPr>
          <w:rFonts w:ascii="Times New Roman" w:eastAsia="SimSun" w:hAnsi="Times New Roman" w:cs="Times New Roman"/>
          <w:szCs w:val="21"/>
        </w:rPr>
      </w:pPr>
      <w:r w:rsidRPr="000408F5">
        <w:rPr>
          <w:rFonts w:ascii="Times New Roman" w:hAnsi="Times New Roman" w:cs="Times New Roman"/>
          <w:color w:val="000000" w:themeColor="text1"/>
          <w:szCs w:val="21"/>
          <w:vertAlign w:val="superscript"/>
        </w:rPr>
        <w:t>e</w:t>
      </w:r>
      <w:r w:rsidRPr="000408F5">
        <w:rPr>
          <w:rFonts w:ascii="Times New Roman" w:hAnsi="Times New Roman" w:cs="Times New Roman"/>
          <w:color w:val="000000" w:themeColor="text1"/>
          <w:szCs w:val="21"/>
        </w:rPr>
        <w:t xml:space="preserve"> Key Laboratory of Biomaterials of Guangdong Higher Education Institutes, Guangdong Provincial Engineering and Technological Research Center for Drug Carrier Development, Department of Biomedical Engineering, Jinan University, Guangzhou 510632, China</w:t>
      </w:r>
    </w:p>
    <w:p w14:paraId="43C71BB0" w14:textId="77777777" w:rsidR="00F11D85" w:rsidRPr="000408F5" w:rsidRDefault="00F11D85" w:rsidP="000408F5">
      <w:pPr>
        <w:adjustRightInd w:val="0"/>
        <w:snapToGrid w:val="0"/>
        <w:spacing w:line="480" w:lineRule="auto"/>
        <w:rPr>
          <w:rFonts w:ascii="Times New Roman" w:hAnsi="Times New Roman" w:cs="Times New Roman"/>
          <w:szCs w:val="21"/>
        </w:rPr>
      </w:pPr>
    </w:p>
    <w:p w14:paraId="487E18A9" w14:textId="77777777" w:rsidR="00F11D85" w:rsidRPr="000408F5" w:rsidRDefault="00F11D85" w:rsidP="000408F5">
      <w:pPr>
        <w:spacing w:line="480" w:lineRule="auto"/>
        <w:rPr>
          <w:rFonts w:ascii="Times New Roman" w:hAnsi="Times New Roman" w:cs="Times New Roman"/>
          <w:color w:val="000000" w:themeColor="text1"/>
          <w:szCs w:val="21"/>
        </w:rPr>
      </w:pPr>
      <w:r w:rsidRPr="000408F5">
        <w:rPr>
          <w:rFonts w:ascii="Times New Roman" w:hAnsi="Times New Roman" w:cs="Times New Roman"/>
          <w:color w:val="000000" w:themeColor="text1"/>
          <w:szCs w:val="21"/>
          <w:vertAlign w:val="superscript"/>
        </w:rPr>
        <w:t xml:space="preserve">1 </w:t>
      </w:r>
      <w:r w:rsidRPr="000408F5">
        <w:rPr>
          <w:rFonts w:ascii="Times New Roman" w:hAnsi="Times New Roman" w:cs="Times New Roman"/>
          <w:color w:val="000000" w:themeColor="text1"/>
          <w:szCs w:val="21"/>
        </w:rPr>
        <w:t>These authors contributed equally to this work.</w:t>
      </w:r>
    </w:p>
    <w:p w14:paraId="2884F08D" w14:textId="77777777" w:rsidR="00F11D85" w:rsidRPr="000408F5" w:rsidRDefault="00F11D85" w:rsidP="000408F5">
      <w:pPr>
        <w:spacing w:line="480" w:lineRule="auto"/>
        <w:rPr>
          <w:rFonts w:ascii="Times New Roman" w:hAnsi="Times New Roman" w:cs="Times New Roman"/>
          <w:color w:val="000000" w:themeColor="text1"/>
          <w:szCs w:val="21"/>
        </w:rPr>
      </w:pPr>
      <w:r w:rsidRPr="000408F5">
        <w:rPr>
          <w:rFonts w:ascii="Times New Roman" w:hAnsi="Times New Roman" w:cs="Times New Roman"/>
          <w:color w:val="000000" w:themeColor="text1"/>
          <w:szCs w:val="21"/>
        </w:rPr>
        <w:t>*</w:t>
      </w:r>
      <w:r w:rsidRPr="000408F5">
        <w:rPr>
          <w:rFonts w:ascii="Times New Roman" w:hAnsi="Times New Roman" w:cs="Times New Roman"/>
          <w:color w:val="000000" w:themeColor="text1"/>
          <w:szCs w:val="21"/>
          <w:vertAlign w:val="superscript"/>
        </w:rPr>
        <w:t xml:space="preserve"> </w:t>
      </w:r>
      <w:r w:rsidRPr="000408F5">
        <w:rPr>
          <w:rFonts w:ascii="Times New Roman" w:hAnsi="Times New Roman" w:cs="Times New Roman"/>
          <w:color w:val="000000" w:themeColor="text1"/>
          <w:szCs w:val="21"/>
        </w:rPr>
        <w:t>Corresponding author: chengbiaocheng@163.com; guorui@jnu.edu.cn</w:t>
      </w:r>
    </w:p>
    <w:p w14:paraId="05A5AF1D" w14:textId="37D5CB6E" w:rsidR="0080127F" w:rsidRPr="000408F5" w:rsidRDefault="00F11D85" w:rsidP="000408F5">
      <w:pPr>
        <w:spacing w:line="480" w:lineRule="auto"/>
        <w:rPr>
          <w:rFonts w:ascii="Times New Roman" w:hAnsi="Times New Roman" w:cs="Times New Roman"/>
          <w:b/>
          <w:szCs w:val="21"/>
        </w:rPr>
      </w:pPr>
      <w:r w:rsidRPr="000408F5">
        <w:rPr>
          <w:rFonts w:ascii="Times New Roman" w:hAnsi="Times New Roman" w:cs="Times New Roman"/>
          <w:color w:val="000000" w:themeColor="text1"/>
          <w:szCs w:val="21"/>
        </w:rPr>
        <w:t>Tel/Fax: +86-20-85222942</w:t>
      </w:r>
    </w:p>
    <w:p w14:paraId="543548E1" w14:textId="2D1A5D8F" w:rsidR="007802FD" w:rsidRPr="000408F5" w:rsidRDefault="007802FD" w:rsidP="000408F5">
      <w:pPr>
        <w:widowControl/>
        <w:spacing w:line="480" w:lineRule="auto"/>
        <w:jc w:val="left"/>
        <w:rPr>
          <w:rFonts w:ascii="Times New Roman" w:hAnsi="Times New Roman" w:cs="Times New Roman"/>
          <w:b/>
          <w:szCs w:val="21"/>
        </w:rPr>
      </w:pPr>
      <w:r w:rsidRPr="000408F5">
        <w:rPr>
          <w:rFonts w:ascii="Times New Roman" w:hAnsi="Times New Roman" w:cs="Times New Roman"/>
          <w:b/>
          <w:szCs w:val="21"/>
        </w:rPr>
        <w:br w:type="page"/>
      </w:r>
    </w:p>
    <w:p w14:paraId="1D13ED38" w14:textId="03E1A8E1" w:rsidR="007802FD" w:rsidRPr="000408F5" w:rsidRDefault="007802FD" w:rsidP="000408F5">
      <w:pPr>
        <w:widowControl/>
        <w:spacing w:line="480" w:lineRule="auto"/>
        <w:jc w:val="left"/>
        <w:rPr>
          <w:rFonts w:ascii="Times New Roman" w:hAnsi="Times New Roman" w:cs="Times New Roman"/>
          <w:b/>
          <w:szCs w:val="21"/>
        </w:rPr>
      </w:pPr>
      <w:r w:rsidRPr="000408F5">
        <w:rPr>
          <w:rFonts w:ascii="Times New Roman" w:hAnsi="Times New Roman" w:cs="Times New Roman"/>
          <w:b/>
          <w:color w:val="0000CC"/>
          <w:szCs w:val="21"/>
        </w:rPr>
        <w:lastRenderedPageBreak/>
        <w:t>Supplementary Table 1</w:t>
      </w:r>
      <w:r w:rsidRPr="000408F5">
        <w:rPr>
          <w:rFonts w:ascii="Times New Roman" w:hAnsi="Times New Roman" w:cs="Times New Roman"/>
          <w:b/>
          <w:szCs w:val="21"/>
        </w:rPr>
        <w:t xml:space="preserve"> Antimicrobial MIC </w:t>
      </w:r>
      <w:r w:rsidR="00C53714">
        <w:rPr>
          <w:rFonts w:ascii="Times New Roman" w:hAnsi="Times New Roman" w:cs="Times New Roman"/>
          <w:b/>
          <w:szCs w:val="21"/>
        </w:rPr>
        <w:t>(</w:t>
      </w:r>
      <w:r w:rsidRPr="000408F5">
        <w:rPr>
          <w:rFonts w:ascii="Times New Roman" w:hAnsi="Times New Roman" w:cs="Times New Roman"/>
          <w:b/>
          <w:szCs w:val="21"/>
        </w:rPr>
        <w:t>mg/mL) of quaternary ammonium chitosan</w:t>
      </w:r>
      <w:r w:rsidR="000408F5">
        <w:rPr>
          <w:rFonts w:ascii="Times New Roman" w:hAnsi="Times New Roman" w:cs="Times New Roman"/>
          <w:b/>
          <w:szCs w:val="21"/>
        </w:rPr>
        <w:t>.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160"/>
        <w:gridCol w:w="2094"/>
        <w:gridCol w:w="18"/>
        <w:gridCol w:w="2114"/>
      </w:tblGrid>
      <w:tr w:rsidR="007802FD" w:rsidRPr="000408F5" w14:paraId="35084064" w14:textId="77777777" w:rsidTr="00E00A0A">
        <w:trPr>
          <w:jc w:val="center"/>
        </w:trPr>
        <w:tc>
          <w:tcPr>
            <w:tcW w:w="2160" w:type="dxa"/>
            <w:vMerge w:val="restart"/>
            <w:tcBorders>
              <w:top w:val="single" w:sz="12" w:space="0" w:color="auto"/>
              <w:bottom w:val="nil"/>
              <w:right w:val="nil"/>
            </w:tcBorders>
          </w:tcPr>
          <w:p w14:paraId="2DE9C039" w14:textId="77777777" w:rsidR="007802FD" w:rsidRPr="000408F5" w:rsidRDefault="007802FD" w:rsidP="00E00A0A">
            <w:pPr>
              <w:adjustRightInd w:val="0"/>
              <w:snapToGrid w:val="0"/>
              <w:spacing w:line="360" w:lineRule="auto"/>
              <w:ind w:rightChars="200" w:right="420" w:firstLine="560"/>
              <w:jc w:val="center"/>
              <w:rPr>
                <w:rFonts w:eastAsia="楷体"/>
                <w:bCs/>
                <w:color w:val="000000" w:themeColor="text1"/>
                <w:sz w:val="21"/>
                <w:szCs w:val="21"/>
              </w:rPr>
            </w:pPr>
          </w:p>
          <w:p w14:paraId="7B801E2D" w14:textId="7A0037F1" w:rsidR="007802FD" w:rsidRPr="000408F5" w:rsidRDefault="002944C8" w:rsidP="00E00A0A">
            <w:pPr>
              <w:adjustRightInd w:val="0"/>
              <w:snapToGrid w:val="0"/>
              <w:spacing w:line="360" w:lineRule="auto"/>
              <w:ind w:rightChars="200" w:right="420"/>
              <w:jc w:val="center"/>
              <w:rPr>
                <w:rFonts w:eastAsia="楷体"/>
                <w:bCs/>
                <w:color w:val="000000" w:themeColor="text1"/>
                <w:sz w:val="21"/>
                <w:szCs w:val="21"/>
              </w:rPr>
            </w:pPr>
            <w:r>
              <w:rPr>
                <w:rFonts w:eastAsia="楷体"/>
                <w:bCs/>
                <w:color w:val="000000" w:themeColor="text1"/>
                <w:sz w:val="21"/>
                <w:szCs w:val="21"/>
              </w:rPr>
              <w:t>P</w:t>
            </w:r>
            <w:r w:rsidR="007802FD" w:rsidRPr="000408F5">
              <w:rPr>
                <w:rFonts w:eastAsia="楷体"/>
                <w:bCs/>
                <w:color w:val="000000" w:themeColor="text1"/>
                <w:sz w:val="21"/>
                <w:szCs w:val="21"/>
              </w:rPr>
              <w:t>olymer</w:t>
            </w:r>
          </w:p>
        </w:tc>
        <w:tc>
          <w:tcPr>
            <w:tcW w:w="4226" w:type="dxa"/>
            <w:gridSpan w:val="3"/>
            <w:tcBorders>
              <w:top w:val="single" w:sz="12" w:space="0" w:color="auto"/>
              <w:left w:val="nil"/>
              <w:bottom w:val="nil"/>
            </w:tcBorders>
          </w:tcPr>
          <w:p w14:paraId="734B910B" w14:textId="669C46DE" w:rsidR="007802FD" w:rsidRPr="000408F5" w:rsidRDefault="007802FD" w:rsidP="00E00A0A">
            <w:pPr>
              <w:adjustRightInd w:val="0"/>
              <w:snapToGrid w:val="0"/>
              <w:spacing w:line="360" w:lineRule="auto"/>
              <w:ind w:rightChars="200" w:right="420" w:firstLine="560"/>
              <w:jc w:val="center"/>
              <w:rPr>
                <w:rFonts w:eastAsia="楷体"/>
                <w:bCs/>
                <w:color w:val="000000" w:themeColor="text1"/>
                <w:sz w:val="21"/>
                <w:szCs w:val="21"/>
              </w:rPr>
            </w:pPr>
            <w:r w:rsidRPr="000408F5">
              <w:rPr>
                <w:b/>
                <w:sz w:val="21"/>
                <w:szCs w:val="21"/>
              </w:rPr>
              <w:t>(MIC, mg/mL)</w:t>
            </w:r>
          </w:p>
        </w:tc>
      </w:tr>
      <w:tr w:rsidR="007802FD" w:rsidRPr="000408F5" w14:paraId="1690D5B5" w14:textId="77777777" w:rsidTr="00E00A0A">
        <w:trPr>
          <w:jc w:val="center"/>
        </w:trPr>
        <w:tc>
          <w:tcPr>
            <w:tcW w:w="2160" w:type="dxa"/>
            <w:vMerge/>
            <w:tcBorders>
              <w:top w:val="nil"/>
              <w:bottom w:val="single" w:sz="12" w:space="0" w:color="auto"/>
              <w:right w:val="nil"/>
            </w:tcBorders>
          </w:tcPr>
          <w:p w14:paraId="189B1DAA" w14:textId="77777777" w:rsidR="007802FD" w:rsidRPr="000408F5" w:rsidRDefault="007802FD" w:rsidP="00E00A0A">
            <w:pPr>
              <w:adjustRightInd w:val="0"/>
              <w:snapToGrid w:val="0"/>
              <w:spacing w:line="360" w:lineRule="auto"/>
              <w:ind w:rightChars="200" w:right="420" w:firstLine="560"/>
              <w:jc w:val="center"/>
              <w:rPr>
                <w:rFonts w:eastAsia="楷体"/>
                <w:bCs/>
                <w:color w:val="000000" w:themeColor="text1"/>
                <w:sz w:val="21"/>
                <w:szCs w:val="21"/>
              </w:rPr>
            </w:pPr>
          </w:p>
        </w:tc>
        <w:tc>
          <w:tcPr>
            <w:tcW w:w="209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B8D10B4" w14:textId="43DD3557" w:rsidR="007802FD" w:rsidRPr="000408F5" w:rsidRDefault="007802FD" w:rsidP="00E00A0A">
            <w:pPr>
              <w:adjustRightInd w:val="0"/>
              <w:snapToGrid w:val="0"/>
              <w:spacing w:line="360" w:lineRule="auto"/>
              <w:ind w:rightChars="200" w:right="420" w:firstLine="560"/>
              <w:jc w:val="center"/>
              <w:rPr>
                <w:rFonts w:eastAsia="楷体"/>
                <w:bCs/>
                <w:i/>
                <w:color w:val="000000" w:themeColor="text1"/>
                <w:sz w:val="21"/>
                <w:szCs w:val="21"/>
              </w:rPr>
            </w:pPr>
            <w:r w:rsidRPr="000408F5">
              <w:rPr>
                <w:rFonts w:eastAsia="楷体"/>
                <w:bCs/>
                <w:i/>
                <w:color w:val="000000" w:themeColor="text1"/>
                <w:sz w:val="21"/>
                <w:szCs w:val="21"/>
              </w:rPr>
              <w:t>E. coli</w:t>
            </w:r>
          </w:p>
        </w:tc>
        <w:tc>
          <w:tcPr>
            <w:tcW w:w="2132" w:type="dxa"/>
            <w:gridSpan w:val="2"/>
            <w:tcBorders>
              <w:top w:val="nil"/>
              <w:left w:val="nil"/>
              <w:bottom w:val="single" w:sz="12" w:space="0" w:color="auto"/>
            </w:tcBorders>
          </w:tcPr>
          <w:p w14:paraId="0DC696B8" w14:textId="5A8B2A8D" w:rsidR="007802FD" w:rsidRPr="000408F5" w:rsidRDefault="007802FD" w:rsidP="00E00A0A">
            <w:pPr>
              <w:adjustRightInd w:val="0"/>
              <w:snapToGrid w:val="0"/>
              <w:spacing w:line="360" w:lineRule="auto"/>
              <w:ind w:rightChars="200" w:right="420"/>
              <w:jc w:val="center"/>
              <w:rPr>
                <w:rFonts w:eastAsia="楷体"/>
                <w:bCs/>
                <w:i/>
                <w:color w:val="000000" w:themeColor="text1"/>
                <w:sz w:val="21"/>
                <w:szCs w:val="21"/>
              </w:rPr>
            </w:pPr>
            <w:r w:rsidRPr="000408F5">
              <w:rPr>
                <w:rFonts w:eastAsia="楷体"/>
                <w:bCs/>
                <w:i/>
                <w:color w:val="000000" w:themeColor="text1"/>
                <w:sz w:val="21"/>
                <w:szCs w:val="21"/>
              </w:rPr>
              <w:t>S. aureus</w:t>
            </w:r>
          </w:p>
        </w:tc>
      </w:tr>
      <w:tr w:rsidR="007802FD" w:rsidRPr="000408F5" w14:paraId="40E2A019" w14:textId="77777777" w:rsidTr="00E00A0A">
        <w:trPr>
          <w:jc w:val="center"/>
        </w:trPr>
        <w:tc>
          <w:tcPr>
            <w:tcW w:w="2160" w:type="dxa"/>
            <w:tcBorders>
              <w:top w:val="single" w:sz="12" w:space="0" w:color="auto"/>
              <w:bottom w:val="nil"/>
              <w:right w:val="nil"/>
            </w:tcBorders>
          </w:tcPr>
          <w:p w14:paraId="60E0F816" w14:textId="77777777" w:rsidR="007802FD" w:rsidRPr="000408F5" w:rsidRDefault="007802FD" w:rsidP="00E00A0A">
            <w:pPr>
              <w:adjustRightInd w:val="0"/>
              <w:snapToGrid w:val="0"/>
              <w:spacing w:line="360" w:lineRule="auto"/>
              <w:ind w:rightChars="200" w:right="420"/>
              <w:jc w:val="center"/>
              <w:rPr>
                <w:rFonts w:eastAsia="楷体"/>
                <w:bCs/>
                <w:color w:val="000000" w:themeColor="text1"/>
                <w:sz w:val="21"/>
                <w:szCs w:val="21"/>
              </w:rPr>
            </w:pPr>
            <w:r w:rsidRPr="000408F5">
              <w:rPr>
                <w:rFonts w:eastAsia="楷体" w:hint="eastAsia"/>
                <w:bCs/>
                <w:color w:val="000000" w:themeColor="text1"/>
                <w:sz w:val="21"/>
                <w:szCs w:val="21"/>
              </w:rPr>
              <w:t>O</w:t>
            </w:r>
            <w:r w:rsidRPr="000408F5">
              <w:rPr>
                <w:rFonts w:eastAsia="楷体"/>
                <w:bCs/>
                <w:color w:val="000000" w:themeColor="text1"/>
                <w:sz w:val="21"/>
                <w:szCs w:val="21"/>
              </w:rPr>
              <w:t>-HACC</w:t>
            </w:r>
          </w:p>
        </w:tc>
        <w:tc>
          <w:tcPr>
            <w:tcW w:w="2112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7708CF7" w14:textId="5A374951" w:rsidR="007802FD" w:rsidRPr="000408F5" w:rsidRDefault="00FD1A1B" w:rsidP="00E00A0A">
            <w:pPr>
              <w:adjustRightInd w:val="0"/>
              <w:snapToGrid w:val="0"/>
              <w:spacing w:line="360" w:lineRule="auto"/>
              <w:ind w:rightChars="200" w:right="420" w:firstLine="560"/>
              <w:jc w:val="center"/>
              <w:rPr>
                <w:rFonts w:eastAsia="楷体"/>
                <w:bCs/>
                <w:color w:val="000000" w:themeColor="text1"/>
                <w:sz w:val="21"/>
                <w:szCs w:val="21"/>
              </w:rPr>
            </w:pPr>
            <w:r w:rsidRPr="000408F5">
              <w:rPr>
                <w:rFonts w:eastAsia="楷体"/>
                <w:bCs/>
                <w:color w:val="000000" w:themeColor="text1"/>
                <w:sz w:val="21"/>
                <w:szCs w:val="21"/>
              </w:rPr>
              <w:t>6.25</w:t>
            </w:r>
          </w:p>
        </w:tc>
        <w:tc>
          <w:tcPr>
            <w:tcW w:w="2114" w:type="dxa"/>
            <w:tcBorders>
              <w:top w:val="single" w:sz="12" w:space="0" w:color="auto"/>
              <w:left w:val="nil"/>
              <w:bottom w:val="nil"/>
            </w:tcBorders>
          </w:tcPr>
          <w:p w14:paraId="03DC98E8" w14:textId="0DA83F07" w:rsidR="007802FD" w:rsidRPr="000408F5" w:rsidRDefault="007802FD" w:rsidP="00E00A0A">
            <w:pPr>
              <w:adjustRightInd w:val="0"/>
              <w:snapToGrid w:val="0"/>
              <w:spacing w:line="360" w:lineRule="auto"/>
              <w:ind w:rightChars="200" w:right="420" w:firstLine="560"/>
              <w:jc w:val="center"/>
              <w:rPr>
                <w:rFonts w:eastAsia="楷体"/>
                <w:bCs/>
                <w:color w:val="000000" w:themeColor="text1"/>
                <w:sz w:val="21"/>
                <w:szCs w:val="21"/>
              </w:rPr>
            </w:pPr>
            <w:r w:rsidRPr="000408F5">
              <w:rPr>
                <w:rFonts w:eastAsia="楷体"/>
                <w:bCs/>
                <w:color w:val="000000" w:themeColor="text1"/>
                <w:sz w:val="21"/>
                <w:szCs w:val="21"/>
              </w:rPr>
              <w:t>24.</w:t>
            </w:r>
            <w:r w:rsidR="00E00A0A" w:rsidRPr="000408F5">
              <w:rPr>
                <w:rFonts w:eastAsia="楷体"/>
                <w:bCs/>
                <w:color w:val="000000" w:themeColor="text1"/>
                <w:sz w:val="21"/>
                <w:szCs w:val="21"/>
              </w:rPr>
              <w:t>2</w:t>
            </w:r>
          </w:p>
        </w:tc>
      </w:tr>
      <w:tr w:rsidR="007802FD" w:rsidRPr="000408F5" w14:paraId="04AA8450" w14:textId="77777777" w:rsidTr="00E00A0A">
        <w:trPr>
          <w:jc w:val="center"/>
        </w:trPr>
        <w:tc>
          <w:tcPr>
            <w:tcW w:w="2160" w:type="dxa"/>
            <w:tcBorders>
              <w:top w:val="nil"/>
              <w:bottom w:val="single" w:sz="12" w:space="0" w:color="auto"/>
              <w:right w:val="nil"/>
            </w:tcBorders>
          </w:tcPr>
          <w:p w14:paraId="5124B22D" w14:textId="77777777" w:rsidR="007802FD" w:rsidRPr="000408F5" w:rsidRDefault="007802FD" w:rsidP="00E00A0A">
            <w:pPr>
              <w:adjustRightInd w:val="0"/>
              <w:snapToGrid w:val="0"/>
              <w:spacing w:line="360" w:lineRule="auto"/>
              <w:ind w:rightChars="200" w:right="420"/>
              <w:jc w:val="center"/>
              <w:rPr>
                <w:rFonts w:eastAsia="楷体"/>
                <w:bCs/>
                <w:color w:val="000000" w:themeColor="text1"/>
                <w:sz w:val="21"/>
                <w:szCs w:val="21"/>
              </w:rPr>
            </w:pPr>
            <w:r w:rsidRPr="000408F5">
              <w:rPr>
                <w:rFonts w:eastAsia="楷体" w:hint="eastAsia"/>
                <w:bCs/>
                <w:color w:val="000000" w:themeColor="text1"/>
                <w:sz w:val="21"/>
                <w:szCs w:val="21"/>
              </w:rPr>
              <w:t>N</w:t>
            </w:r>
            <w:r w:rsidRPr="000408F5">
              <w:rPr>
                <w:rFonts w:eastAsia="楷体"/>
                <w:bCs/>
                <w:color w:val="000000" w:themeColor="text1"/>
                <w:sz w:val="21"/>
                <w:szCs w:val="21"/>
              </w:rPr>
              <w:t>-HACC</w:t>
            </w:r>
          </w:p>
        </w:tc>
        <w:tc>
          <w:tcPr>
            <w:tcW w:w="2112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782C002" w14:textId="6929CB14" w:rsidR="007802FD" w:rsidRPr="000408F5" w:rsidRDefault="00844112" w:rsidP="00E00A0A">
            <w:pPr>
              <w:adjustRightInd w:val="0"/>
              <w:snapToGrid w:val="0"/>
              <w:spacing w:line="360" w:lineRule="auto"/>
              <w:ind w:rightChars="200" w:right="420" w:firstLine="560"/>
              <w:jc w:val="center"/>
              <w:rPr>
                <w:rFonts w:eastAsia="楷体"/>
                <w:bCs/>
                <w:color w:val="000000" w:themeColor="text1"/>
                <w:sz w:val="21"/>
                <w:szCs w:val="21"/>
              </w:rPr>
            </w:pPr>
            <w:r w:rsidRPr="000408F5">
              <w:rPr>
                <w:rFonts w:eastAsia="楷体"/>
                <w:bCs/>
                <w:color w:val="000000" w:themeColor="text1"/>
                <w:sz w:val="21"/>
                <w:szCs w:val="21"/>
              </w:rPr>
              <w:t>0.039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12" w:space="0" w:color="auto"/>
            </w:tcBorders>
          </w:tcPr>
          <w:p w14:paraId="6E0D05F5" w14:textId="319B8BA0" w:rsidR="007802FD" w:rsidRPr="000408F5" w:rsidRDefault="00844112" w:rsidP="00E00A0A">
            <w:pPr>
              <w:adjustRightInd w:val="0"/>
              <w:snapToGrid w:val="0"/>
              <w:spacing w:line="360" w:lineRule="auto"/>
              <w:ind w:rightChars="200" w:right="420" w:firstLine="560"/>
              <w:jc w:val="center"/>
              <w:rPr>
                <w:rFonts w:eastAsia="楷体"/>
                <w:bCs/>
                <w:color w:val="000000" w:themeColor="text1"/>
                <w:sz w:val="21"/>
                <w:szCs w:val="21"/>
              </w:rPr>
            </w:pPr>
            <w:r w:rsidRPr="000408F5">
              <w:rPr>
                <w:rFonts w:eastAsia="楷体"/>
                <w:bCs/>
                <w:color w:val="000000" w:themeColor="text1"/>
                <w:sz w:val="21"/>
                <w:szCs w:val="21"/>
              </w:rPr>
              <w:t>0.078</w:t>
            </w:r>
          </w:p>
        </w:tc>
      </w:tr>
    </w:tbl>
    <w:p w14:paraId="06F24CA1" w14:textId="283E13E4" w:rsidR="007802FD" w:rsidRPr="000408F5" w:rsidRDefault="007802FD" w:rsidP="000408F5">
      <w:pPr>
        <w:widowControl/>
        <w:spacing w:line="480" w:lineRule="auto"/>
        <w:jc w:val="left"/>
        <w:rPr>
          <w:rFonts w:ascii="Times New Roman" w:hAnsi="Times New Roman" w:cs="Times New Roman"/>
          <w:b/>
          <w:szCs w:val="21"/>
        </w:rPr>
      </w:pPr>
    </w:p>
    <w:p w14:paraId="6784046C" w14:textId="6143F3F1" w:rsidR="007802FD" w:rsidRPr="000408F5" w:rsidRDefault="007802FD" w:rsidP="000408F5">
      <w:pPr>
        <w:widowControl/>
        <w:spacing w:line="480" w:lineRule="auto"/>
        <w:jc w:val="left"/>
        <w:rPr>
          <w:rFonts w:ascii="Times New Roman" w:hAnsi="Times New Roman" w:cs="Times New Roman"/>
          <w:b/>
          <w:szCs w:val="21"/>
        </w:rPr>
      </w:pPr>
      <w:r w:rsidRPr="000408F5">
        <w:rPr>
          <w:rFonts w:ascii="Times New Roman" w:hAnsi="Times New Roman" w:cs="Times New Roman"/>
          <w:b/>
          <w:szCs w:val="21"/>
        </w:rPr>
        <w:br w:type="page"/>
      </w:r>
    </w:p>
    <w:p w14:paraId="403B957F" w14:textId="77777777" w:rsidR="002816F1" w:rsidRPr="000408F5" w:rsidRDefault="003E35BF" w:rsidP="00AA391F">
      <w:pPr>
        <w:adjustRightInd w:val="0"/>
        <w:snapToGrid w:val="0"/>
        <w:spacing w:line="360" w:lineRule="auto"/>
        <w:jc w:val="center"/>
        <w:rPr>
          <w:rFonts w:ascii="Times New Roman" w:hAnsi="Times New Roman"/>
          <w:b/>
          <w:color w:val="000000" w:themeColor="text1"/>
          <w:szCs w:val="21"/>
        </w:rPr>
      </w:pPr>
      <w:r w:rsidRPr="000408F5">
        <w:rPr>
          <w:rFonts w:ascii="Times New Roman" w:hAnsi="Times New Roman"/>
          <w:b/>
          <w:noProof/>
          <w:color w:val="000000" w:themeColor="text1"/>
          <w:szCs w:val="21"/>
        </w:rPr>
        <w:lastRenderedPageBreak/>
        <w:drawing>
          <wp:inline distT="0" distB="0" distL="0" distR="0" wp14:anchorId="1EEFB6E1" wp14:editId="6D47A0F7">
            <wp:extent cx="5274310" cy="20275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S2-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2F830" w14:textId="111A15B9" w:rsidR="0080127F" w:rsidRPr="000408F5" w:rsidRDefault="001830F8" w:rsidP="00F11D85">
      <w:pPr>
        <w:spacing w:line="480" w:lineRule="auto"/>
        <w:rPr>
          <w:rFonts w:ascii="Times New Roman" w:hAnsi="Times New Roman" w:cs="Times New Roman"/>
          <w:szCs w:val="21"/>
        </w:rPr>
      </w:pPr>
      <w:r w:rsidRPr="000408F5">
        <w:rPr>
          <w:rFonts w:ascii="Times New Roman" w:eastAsia="SimSun" w:hAnsi="Times New Roman" w:cs="Times New Roman"/>
          <w:b/>
          <w:color w:val="0000CC"/>
          <w:szCs w:val="21"/>
        </w:rPr>
        <w:t>Figure</w:t>
      </w:r>
      <w:r w:rsidR="003E35BF" w:rsidRPr="000408F5">
        <w:rPr>
          <w:rFonts w:ascii="Times New Roman" w:hAnsi="Times New Roman"/>
          <w:b/>
          <w:color w:val="0000CC"/>
          <w:szCs w:val="21"/>
        </w:rPr>
        <w:t xml:space="preserve"> S1</w:t>
      </w:r>
      <w:r w:rsidR="0080127F" w:rsidRPr="000408F5">
        <w:rPr>
          <w:rFonts w:ascii="Times New Roman" w:hAnsi="Times New Roman"/>
          <w:b/>
          <w:szCs w:val="21"/>
        </w:rPr>
        <w:t xml:space="preserve"> </w:t>
      </w:r>
      <w:r w:rsidR="0080127F" w:rsidRPr="000408F5">
        <w:rPr>
          <w:rFonts w:ascii="Times New Roman" w:hAnsi="Times New Roman"/>
          <w:szCs w:val="21"/>
        </w:rPr>
        <w:t xml:space="preserve">(A) Full-thickness wound models on skin of SD rat </w:t>
      </w:r>
      <w:r w:rsidR="0080127F" w:rsidRPr="000408F5">
        <w:rPr>
          <w:rFonts w:ascii="Times New Roman" w:hAnsi="Times New Roman" w:hint="eastAsia"/>
          <w:szCs w:val="21"/>
        </w:rPr>
        <w:t>with</w:t>
      </w:r>
      <w:r w:rsidR="0080127F" w:rsidRPr="000408F5">
        <w:rPr>
          <w:rFonts w:ascii="Times New Roman" w:hAnsi="Times New Roman"/>
          <w:szCs w:val="21"/>
        </w:rPr>
        <w:t xml:space="preserve"> </w:t>
      </w:r>
      <w:r w:rsidR="0080127F" w:rsidRPr="000408F5">
        <w:rPr>
          <w:rFonts w:ascii="Times New Roman" w:hAnsi="Times New Roman" w:hint="eastAsia"/>
          <w:szCs w:val="21"/>
        </w:rPr>
        <w:t>seawater</w:t>
      </w:r>
      <w:r w:rsidR="0080127F" w:rsidRPr="000408F5">
        <w:rPr>
          <w:rFonts w:ascii="Times New Roman" w:hAnsi="Times New Roman"/>
          <w:szCs w:val="21"/>
        </w:rPr>
        <w:t xml:space="preserve"> immersion. (B) </w:t>
      </w:r>
      <w:bookmarkEnd w:id="0"/>
      <w:bookmarkEnd w:id="1"/>
      <w:bookmarkEnd w:id="2"/>
      <w:r w:rsidR="002944C8">
        <w:rPr>
          <w:rFonts w:ascii="Times New Roman" w:hAnsi="Times New Roman" w:cs="Times New Roman"/>
          <w:szCs w:val="21"/>
        </w:rPr>
        <w:t>W</w:t>
      </w:r>
      <w:r w:rsidR="0080127F" w:rsidRPr="000408F5">
        <w:rPr>
          <w:rFonts w:ascii="Times New Roman" w:hAnsi="Times New Roman" w:cs="Times New Roman"/>
          <w:szCs w:val="21"/>
        </w:rPr>
        <w:t>ound</w:t>
      </w:r>
      <w:r w:rsidR="0080127F" w:rsidRPr="000408F5">
        <w:rPr>
          <w:rFonts w:ascii="Times New Roman" w:hAnsi="Times New Roman" w:cs="Times New Roman" w:hint="eastAsia"/>
          <w:szCs w:val="21"/>
        </w:rPr>
        <w:t>s</w:t>
      </w:r>
      <w:r w:rsidR="0080127F" w:rsidRPr="000408F5">
        <w:rPr>
          <w:rFonts w:ascii="Times New Roman" w:hAnsi="Times New Roman" w:cs="Times New Roman"/>
          <w:szCs w:val="21"/>
        </w:rPr>
        <w:t xml:space="preserve"> were sew</w:t>
      </w:r>
      <w:r w:rsidR="002944C8">
        <w:rPr>
          <w:rFonts w:ascii="Times New Roman" w:hAnsi="Times New Roman" w:cs="Times New Roman"/>
          <w:szCs w:val="21"/>
        </w:rPr>
        <w:t>n</w:t>
      </w:r>
      <w:r w:rsidR="0080127F" w:rsidRPr="000408F5">
        <w:rPr>
          <w:rFonts w:ascii="Times New Roman" w:hAnsi="Times New Roman" w:cs="Times New Roman"/>
          <w:szCs w:val="21"/>
        </w:rPr>
        <w:t xml:space="preserve"> up with </w:t>
      </w:r>
      <w:r w:rsidR="0080127F" w:rsidRPr="000408F5">
        <w:rPr>
          <w:rFonts w:ascii="Times New Roman" w:hAnsi="Times New Roman" w:cs="Times New Roman" w:hint="eastAsia"/>
          <w:szCs w:val="21"/>
        </w:rPr>
        <w:t>the</w:t>
      </w:r>
      <w:r w:rsidR="0080127F" w:rsidRPr="000408F5">
        <w:rPr>
          <w:rFonts w:ascii="Times New Roman" w:hAnsi="Times New Roman" w:cs="Times New Roman"/>
          <w:szCs w:val="21"/>
        </w:rPr>
        <w:t xml:space="preserve"> hydrogels using silicon film.</w:t>
      </w:r>
    </w:p>
    <w:p w14:paraId="4658151D" w14:textId="77777777" w:rsidR="00016746" w:rsidRPr="000408F5" w:rsidRDefault="00016746" w:rsidP="000408F5">
      <w:pPr>
        <w:adjustRightInd w:val="0"/>
        <w:snapToGrid w:val="0"/>
        <w:spacing w:line="480" w:lineRule="auto"/>
        <w:rPr>
          <w:rFonts w:ascii="Times New Roman" w:hAnsi="Times New Roman"/>
          <w:szCs w:val="21"/>
        </w:rPr>
      </w:pPr>
      <w:r w:rsidRPr="000408F5">
        <w:rPr>
          <w:rFonts w:ascii="Times New Roman" w:hAnsi="Times New Roman"/>
          <w:szCs w:val="21"/>
        </w:rPr>
        <w:br w:type="page"/>
      </w:r>
    </w:p>
    <w:p w14:paraId="3C2EE4E8" w14:textId="77777777" w:rsidR="003E35BF" w:rsidRPr="000408F5" w:rsidRDefault="003E35BF">
      <w:pPr>
        <w:widowControl/>
        <w:jc w:val="left"/>
        <w:rPr>
          <w:rFonts w:ascii="Times New Roman" w:hAnsi="Times New Roman"/>
          <w:szCs w:val="21"/>
        </w:rPr>
      </w:pPr>
      <w:r w:rsidRPr="000408F5">
        <w:rPr>
          <w:rFonts w:ascii="Times New Roman" w:hAnsi="Times New Roman"/>
          <w:noProof/>
          <w:szCs w:val="21"/>
        </w:rPr>
        <w:lastRenderedPageBreak/>
        <w:drawing>
          <wp:inline distT="0" distB="0" distL="0" distR="0" wp14:anchorId="6FF70BA7" wp14:editId="73870378">
            <wp:extent cx="5274310" cy="40906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E2局部放大图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07D48" w14:textId="30C01ADF" w:rsidR="003E35BF" w:rsidRPr="000408F5" w:rsidRDefault="001830F8" w:rsidP="00F11D85">
      <w:pPr>
        <w:widowControl/>
        <w:spacing w:line="480" w:lineRule="auto"/>
        <w:jc w:val="left"/>
        <w:rPr>
          <w:rFonts w:ascii="Times New Roman" w:hAnsi="Times New Roman"/>
          <w:b/>
          <w:color w:val="0000CC"/>
          <w:szCs w:val="21"/>
        </w:rPr>
      </w:pPr>
      <w:r w:rsidRPr="000408F5">
        <w:rPr>
          <w:rFonts w:ascii="Times New Roman" w:eastAsia="SimSun" w:hAnsi="Times New Roman" w:cs="Times New Roman"/>
          <w:b/>
          <w:color w:val="0000CC"/>
          <w:szCs w:val="21"/>
        </w:rPr>
        <w:t>Figure</w:t>
      </w:r>
      <w:r w:rsidR="003E35BF" w:rsidRPr="000408F5">
        <w:rPr>
          <w:rFonts w:ascii="Times New Roman" w:hAnsi="Times New Roman"/>
          <w:b/>
          <w:color w:val="0000CC"/>
          <w:szCs w:val="21"/>
        </w:rPr>
        <w:t xml:space="preserve"> S</w:t>
      </w:r>
      <w:r w:rsidR="0080127F" w:rsidRPr="000408F5">
        <w:rPr>
          <w:rFonts w:ascii="Times New Roman" w:hAnsi="Times New Roman"/>
          <w:b/>
          <w:color w:val="0000CC"/>
          <w:szCs w:val="21"/>
        </w:rPr>
        <w:t>2</w:t>
      </w:r>
      <w:r w:rsidR="003E35BF" w:rsidRPr="000408F5">
        <w:rPr>
          <w:rFonts w:ascii="Times New Roman" w:hAnsi="Times New Roman"/>
          <w:b/>
          <w:color w:val="0000CC"/>
          <w:szCs w:val="21"/>
        </w:rPr>
        <w:t xml:space="preserve"> </w:t>
      </w:r>
      <w:r w:rsidR="003E35BF" w:rsidRPr="000408F5">
        <w:rPr>
          <w:rFonts w:ascii="Times New Roman" w:hAnsi="Times New Roman"/>
          <w:szCs w:val="21"/>
        </w:rPr>
        <w:t xml:space="preserve">Locally enlarged images of H&amp;E at day </w:t>
      </w:r>
      <w:r w:rsidR="003E35BF" w:rsidRPr="000408F5">
        <w:rPr>
          <w:rFonts w:ascii="Times New Roman" w:hAnsi="Times New Roman" w:hint="eastAsia"/>
          <w:szCs w:val="21"/>
        </w:rPr>
        <w:t>3</w:t>
      </w:r>
      <w:r w:rsidR="003E35BF" w:rsidRPr="000408F5">
        <w:rPr>
          <w:rFonts w:ascii="Times New Roman" w:hAnsi="Times New Roman"/>
          <w:szCs w:val="21"/>
        </w:rPr>
        <w:t>, day 7</w:t>
      </w:r>
      <w:r w:rsidR="003E35BF" w:rsidRPr="000408F5">
        <w:rPr>
          <w:rFonts w:ascii="Times New Roman" w:hAnsi="Times New Roman" w:hint="eastAsia"/>
          <w:szCs w:val="21"/>
        </w:rPr>
        <w:t>,</w:t>
      </w:r>
      <w:r w:rsidR="003E35BF" w:rsidRPr="000408F5">
        <w:rPr>
          <w:rFonts w:ascii="Times New Roman" w:hAnsi="Times New Roman"/>
          <w:szCs w:val="21"/>
        </w:rPr>
        <w:t xml:space="preserve"> day </w:t>
      </w:r>
      <w:r w:rsidR="003E35BF" w:rsidRPr="000408F5">
        <w:rPr>
          <w:rFonts w:ascii="Times New Roman" w:hAnsi="Times New Roman" w:hint="eastAsia"/>
          <w:szCs w:val="21"/>
        </w:rPr>
        <w:t>10</w:t>
      </w:r>
      <w:r w:rsidR="003E35BF" w:rsidRPr="000408F5">
        <w:rPr>
          <w:rFonts w:ascii="Times New Roman" w:hAnsi="Times New Roman"/>
          <w:szCs w:val="21"/>
        </w:rPr>
        <w:t xml:space="preserve">, day </w:t>
      </w:r>
      <w:r w:rsidR="003E35BF" w:rsidRPr="000408F5">
        <w:rPr>
          <w:rFonts w:ascii="Times New Roman" w:hAnsi="Times New Roman" w:hint="eastAsia"/>
          <w:szCs w:val="21"/>
        </w:rPr>
        <w:t>14</w:t>
      </w:r>
      <w:r w:rsidR="002944C8">
        <w:rPr>
          <w:rFonts w:ascii="Times New Roman" w:hAnsi="Times New Roman"/>
          <w:szCs w:val="21"/>
        </w:rPr>
        <w:t>,</w:t>
      </w:r>
      <w:r w:rsidR="003E35BF" w:rsidRPr="000408F5">
        <w:rPr>
          <w:rFonts w:ascii="Times New Roman" w:hAnsi="Times New Roman"/>
          <w:szCs w:val="21"/>
        </w:rPr>
        <w:t xml:space="preserve"> and day 21.</w:t>
      </w:r>
    </w:p>
    <w:p w14:paraId="09A32DAB" w14:textId="77777777" w:rsidR="00016746" w:rsidRPr="000408F5" w:rsidRDefault="00016746" w:rsidP="000408F5">
      <w:pPr>
        <w:widowControl/>
        <w:spacing w:line="480" w:lineRule="auto"/>
        <w:rPr>
          <w:rFonts w:ascii="Times New Roman" w:hAnsi="Times New Roman"/>
          <w:szCs w:val="21"/>
        </w:rPr>
      </w:pPr>
      <w:r w:rsidRPr="000408F5">
        <w:rPr>
          <w:rFonts w:ascii="Times New Roman" w:hAnsi="Times New Roman"/>
          <w:szCs w:val="21"/>
        </w:rPr>
        <w:br w:type="page"/>
      </w:r>
    </w:p>
    <w:p w14:paraId="541BABFF" w14:textId="77777777" w:rsidR="00556E7A" w:rsidRPr="000408F5" w:rsidRDefault="003E35BF" w:rsidP="00333F82">
      <w:pPr>
        <w:spacing w:line="360" w:lineRule="auto"/>
        <w:rPr>
          <w:rFonts w:ascii="Times New Roman" w:hAnsi="Times New Roman"/>
          <w:szCs w:val="21"/>
        </w:rPr>
      </w:pPr>
      <w:r w:rsidRPr="000408F5">
        <w:rPr>
          <w:rFonts w:ascii="Times New Roman" w:hAnsi="Times New Roman"/>
          <w:noProof/>
          <w:szCs w:val="21"/>
        </w:rPr>
        <w:lastRenderedPageBreak/>
        <w:drawing>
          <wp:inline distT="0" distB="0" distL="0" distR="0" wp14:anchorId="1D9D11E6" wp14:editId="2DC46F69">
            <wp:extent cx="5274310" cy="340106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天狼放大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23C4A" w14:textId="54D3AD7C" w:rsidR="00016746" w:rsidRPr="000408F5" w:rsidRDefault="001830F8" w:rsidP="00F11D85">
      <w:pPr>
        <w:spacing w:line="480" w:lineRule="auto"/>
        <w:rPr>
          <w:rFonts w:ascii="Times New Roman" w:hAnsi="Times New Roman"/>
          <w:szCs w:val="21"/>
        </w:rPr>
      </w:pPr>
      <w:r w:rsidRPr="000408F5">
        <w:rPr>
          <w:rFonts w:ascii="Times New Roman" w:eastAsia="SimSun" w:hAnsi="Times New Roman" w:cs="Times New Roman"/>
          <w:b/>
          <w:color w:val="0000CC"/>
          <w:szCs w:val="21"/>
        </w:rPr>
        <w:t xml:space="preserve">Figure </w:t>
      </w:r>
      <w:r w:rsidRPr="000408F5">
        <w:rPr>
          <w:rFonts w:ascii="Times New Roman" w:eastAsia="SimSun" w:hAnsi="Times New Roman" w:cs="Times New Roman" w:hint="eastAsia"/>
          <w:b/>
          <w:color w:val="0000CC"/>
          <w:szCs w:val="21"/>
        </w:rPr>
        <w:t>S</w:t>
      </w:r>
      <w:r w:rsidRPr="000408F5">
        <w:rPr>
          <w:rFonts w:ascii="Times New Roman" w:eastAsia="SimSun" w:hAnsi="Times New Roman" w:cs="Times New Roman"/>
          <w:b/>
          <w:color w:val="0000CC"/>
          <w:szCs w:val="21"/>
        </w:rPr>
        <w:t>3</w:t>
      </w:r>
      <w:r w:rsidR="00016746" w:rsidRPr="000408F5">
        <w:rPr>
          <w:rFonts w:ascii="Times New Roman" w:eastAsia="SimSun" w:hAnsi="Times New Roman" w:cs="Times New Roman" w:hint="eastAsia"/>
          <w:b/>
          <w:color w:val="0000CC"/>
          <w:szCs w:val="21"/>
        </w:rPr>
        <w:t xml:space="preserve"> </w:t>
      </w:r>
      <w:r w:rsidR="00016746" w:rsidRPr="000408F5">
        <w:rPr>
          <w:rFonts w:ascii="Times New Roman" w:hAnsi="Times New Roman"/>
          <w:szCs w:val="21"/>
        </w:rPr>
        <w:t xml:space="preserve">Locally enlarged images of </w:t>
      </w:r>
      <w:r w:rsidR="0080127F" w:rsidRPr="000408F5">
        <w:rPr>
          <w:rFonts w:ascii="Times New Roman" w:hAnsi="Times New Roman" w:cs="Times New Roman"/>
          <w:szCs w:val="21"/>
        </w:rPr>
        <w:t>Sirius red staining</w:t>
      </w:r>
      <w:r w:rsidR="003E35BF" w:rsidRPr="000408F5">
        <w:rPr>
          <w:rFonts w:ascii="Times New Roman" w:hAnsi="Times New Roman"/>
          <w:szCs w:val="21"/>
        </w:rPr>
        <w:t xml:space="preserve"> </w:t>
      </w:r>
      <w:r w:rsidR="00016746" w:rsidRPr="000408F5">
        <w:rPr>
          <w:rFonts w:ascii="Times New Roman" w:hAnsi="Times New Roman"/>
          <w:szCs w:val="21"/>
        </w:rPr>
        <w:t>at day 7</w:t>
      </w:r>
      <w:r w:rsidR="00016746" w:rsidRPr="000408F5">
        <w:rPr>
          <w:rFonts w:ascii="Times New Roman" w:hAnsi="Times New Roman" w:hint="eastAsia"/>
          <w:szCs w:val="21"/>
        </w:rPr>
        <w:t>,</w:t>
      </w:r>
      <w:r w:rsidR="00016746" w:rsidRPr="000408F5">
        <w:rPr>
          <w:rFonts w:ascii="Times New Roman" w:hAnsi="Times New Roman"/>
          <w:szCs w:val="21"/>
        </w:rPr>
        <w:t xml:space="preserve"> day </w:t>
      </w:r>
      <w:r w:rsidR="00016746" w:rsidRPr="000408F5">
        <w:rPr>
          <w:rFonts w:ascii="Times New Roman" w:hAnsi="Times New Roman" w:hint="eastAsia"/>
          <w:szCs w:val="21"/>
        </w:rPr>
        <w:t>10</w:t>
      </w:r>
      <w:r w:rsidR="00016746" w:rsidRPr="000408F5">
        <w:rPr>
          <w:rFonts w:ascii="Times New Roman" w:hAnsi="Times New Roman"/>
          <w:szCs w:val="21"/>
        </w:rPr>
        <w:t xml:space="preserve">, day </w:t>
      </w:r>
      <w:r w:rsidR="00016746" w:rsidRPr="000408F5">
        <w:rPr>
          <w:rFonts w:ascii="Times New Roman" w:hAnsi="Times New Roman" w:hint="eastAsia"/>
          <w:szCs w:val="21"/>
        </w:rPr>
        <w:t>14</w:t>
      </w:r>
      <w:r w:rsidR="002944C8">
        <w:rPr>
          <w:rFonts w:ascii="Times New Roman" w:hAnsi="Times New Roman"/>
          <w:szCs w:val="21"/>
        </w:rPr>
        <w:t>,</w:t>
      </w:r>
      <w:bookmarkStart w:id="3" w:name="_GoBack"/>
      <w:bookmarkEnd w:id="3"/>
      <w:r w:rsidR="00016746" w:rsidRPr="000408F5">
        <w:rPr>
          <w:rFonts w:ascii="Times New Roman" w:hAnsi="Times New Roman"/>
          <w:szCs w:val="21"/>
        </w:rPr>
        <w:t xml:space="preserve"> and day 21.</w:t>
      </w:r>
    </w:p>
    <w:p w14:paraId="4738B853" w14:textId="77777777" w:rsidR="00F11D85" w:rsidRPr="000408F5" w:rsidRDefault="00F11D85" w:rsidP="00F11D85">
      <w:pPr>
        <w:spacing w:line="480" w:lineRule="auto"/>
        <w:rPr>
          <w:rFonts w:ascii="Times New Roman" w:hAnsi="Times New Roman"/>
          <w:szCs w:val="21"/>
        </w:rPr>
      </w:pPr>
    </w:p>
    <w:sectPr w:rsidR="00F11D85" w:rsidRPr="000408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9FBA12" w14:textId="77777777" w:rsidR="00E11731" w:rsidRDefault="00E11731" w:rsidP="004745A4">
      <w:r>
        <w:separator/>
      </w:r>
    </w:p>
  </w:endnote>
  <w:endnote w:type="continuationSeparator" w:id="0">
    <w:p w14:paraId="72B73BBC" w14:textId="77777777" w:rsidR="00E11731" w:rsidRDefault="00E11731" w:rsidP="00474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altName w:val="Microsoft YaHei"/>
    <w:charset w:val="86"/>
    <w:family w:val="modern"/>
    <w:pitch w:val="fixed"/>
    <w:sig w:usb0="800002BF" w:usb1="38CF7CFA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1403E6" w14:textId="77777777" w:rsidR="00E11731" w:rsidRDefault="00E11731" w:rsidP="004745A4">
      <w:r>
        <w:separator/>
      </w:r>
    </w:p>
  </w:footnote>
  <w:footnote w:type="continuationSeparator" w:id="0">
    <w:p w14:paraId="549B35B2" w14:textId="77777777" w:rsidR="00E11731" w:rsidRDefault="00E11731" w:rsidP="004745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LA0MDM2MTI3BXIMjJV0lIJTi4sz8/NACgxrAawZ7HYsAAAA"/>
  </w:docVars>
  <w:rsids>
    <w:rsidRoot w:val="00B53A02"/>
    <w:rsid w:val="00016746"/>
    <w:rsid w:val="000408F5"/>
    <w:rsid w:val="00055762"/>
    <w:rsid w:val="00071BE6"/>
    <w:rsid w:val="00082729"/>
    <w:rsid w:val="000D5DFD"/>
    <w:rsid w:val="00171658"/>
    <w:rsid w:val="00180EE4"/>
    <w:rsid w:val="001830F8"/>
    <w:rsid w:val="001F349F"/>
    <w:rsid w:val="00266357"/>
    <w:rsid w:val="002816F1"/>
    <w:rsid w:val="002944C8"/>
    <w:rsid w:val="002B079E"/>
    <w:rsid w:val="00330DDB"/>
    <w:rsid w:val="00333F82"/>
    <w:rsid w:val="003378F2"/>
    <w:rsid w:val="003432E9"/>
    <w:rsid w:val="003A19E3"/>
    <w:rsid w:val="003B2FFE"/>
    <w:rsid w:val="003C3B38"/>
    <w:rsid w:val="003E0C2E"/>
    <w:rsid w:val="003E35BF"/>
    <w:rsid w:val="0044567C"/>
    <w:rsid w:val="00447514"/>
    <w:rsid w:val="004745A4"/>
    <w:rsid w:val="004B053F"/>
    <w:rsid w:val="004B2732"/>
    <w:rsid w:val="004B79EA"/>
    <w:rsid w:val="004D28E4"/>
    <w:rsid w:val="004E184D"/>
    <w:rsid w:val="00551568"/>
    <w:rsid w:val="00555710"/>
    <w:rsid w:val="00556E7A"/>
    <w:rsid w:val="00583FE9"/>
    <w:rsid w:val="005B70EE"/>
    <w:rsid w:val="005D45D4"/>
    <w:rsid w:val="00602123"/>
    <w:rsid w:val="006A7D14"/>
    <w:rsid w:val="00723391"/>
    <w:rsid w:val="00727999"/>
    <w:rsid w:val="007660CE"/>
    <w:rsid w:val="007802FD"/>
    <w:rsid w:val="00792B3B"/>
    <w:rsid w:val="00796CBA"/>
    <w:rsid w:val="0080127F"/>
    <w:rsid w:val="00826B59"/>
    <w:rsid w:val="00844112"/>
    <w:rsid w:val="00886DE1"/>
    <w:rsid w:val="008A145A"/>
    <w:rsid w:val="008D184E"/>
    <w:rsid w:val="00914F19"/>
    <w:rsid w:val="009359AB"/>
    <w:rsid w:val="0096711A"/>
    <w:rsid w:val="00981691"/>
    <w:rsid w:val="00982C77"/>
    <w:rsid w:val="009A2DE0"/>
    <w:rsid w:val="009D0413"/>
    <w:rsid w:val="009D3FEF"/>
    <w:rsid w:val="00A1041B"/>
    <w:rsid w:val="00A210F2"/>
    <w:rsid w:val="00A80F02"/>
    <w:rsid w:val="00AA0922"/>
    <w:rsid w:val="00AA0C5C"/>
    <w:rsid w:val="00AA391F"/>
    <w:rsid w:val="00B53A02"/>
    <w:rsid w:val="00BB1BC1"/>
    <w:rsid w:val="00BE3B67"/>
    <w:rsid w:val="00C042E5"/>
    <w:rsid w:val="00C53714"/>
    <w:rsid w:val="00CE6DA7"/>
    <w:rsid w:val="00D864F5"/>
    <w:rsid w:val="00DA7357"/>
    <w:rsid w:val="00DC3652"/>
    <w:rsid w:val="00DF7110"/>
    <w:rsid w:val="00E00A0A"/>
    <w:rsid w:val="00E03478"/>
    <w:rsid w:val="00E11731"/>
    <w:rsid w:val="00E46314"/>
    <w:rsid w:val="00E538D0"/>
    <w:rsid w:val="00E93E92"/>
    <w:rsid w:val="00E95F1D"/>
    <w:rsid w:val="00EA6C16"/>
    <w:rsid w:val="00EC3262"/>
    <w:rsid w:val="00F11D85"/>
    <w:rsid w:val="00F315BF"/>
    <w:rsid w:val="00F43582"/>
    <w:rsid w:val="00F710B2"/>
    <w:rsid w:val="00F93B76"/>
    <w:rsid w:val="00FD1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C32962"/>
  <w15:chartTrackingRefBased/>
  <w15:docId w15:val="{21E04F51-AFE3-4CD9-B294-518AB0E8A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45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745A4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745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745A4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92B3B"/>
    <w:rPr>
      <w:color w:val="0563C1" w:themeColor="hyperlink"/>
      <w:u w:val="single"/>
    </w:rPr>
  </w:style>
  <w:style w:type="character" w:customStyle="1" w:styleId="fontstyle01">
    <w:name w:val="fontstyle01"/>
    <w:basedOn w:val="DefaultParagraphFont"/>
    <w:rsid w:val="00E93E92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47514"/>
    <w:pPr>
      <w:ind w:firstLineChars="200" w:firstLine="420"/>
    </w:pPr>
  </w:style>
  <w:style w:type="table" w:styleId="TableGrid">
    <w:name w:val="Table Grid"/>
    <w:basedOn w:val="TableNormal"/>
    <w:uiPriority w:val="99"/>
    <w:unhideWhenUsed/>
    <w:qFormat/>
    <w:rsid w:val="007802FD"/>
    <w:pPr>
      <w:widowControl w:val="0"/>
      <w:jc w:val="both"/>
    </w:pPr>
    <w:rPr>
      <w:rFonts w:ascii="Times New Roman" w:eastAsia="Times New Roma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537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7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fzdx</Company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Rebecca Thomas</cp:lastModifiedBy>
  <cp:revision>4</cp:revision>
  <dcterms:created xsi:type="dcterms:W3CDTF">2019-11-22T15:13:00Z</dcterms:created>
  <dcterms:modified xsi:type="dcterms:W3CDTF">2019-11-22T15:14:00Z</dcterms:modified>
</cp:coreProperties>
</file>