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38A8D" w14:textId="50249BF4" w:rsidR="00860EC5" w:rsidRPr="00C82F34" w:rsidRDefault="00860EC5" w:rsidP="00C82F34">
      <w:pPr>
        <w:pStyle w:val="EndNoteBibliography"/>
        <w:jc w:val="center"/>
        <w:rPr>
          <w:b/>
          <w:bCs/>
        </w:rPr>
      </w:pPr>
      <w:r w:rsidRPr="00C82F34">
        <w:rPr>
          <w:b/>
          <w:bCs/>
        </w:rPr>
        <w:t xml:space="preserve">Additional information for </w:t>
      </w:r>
      <w:r w:rsidR="003F7F7E" w:rsidRPr="003F7F7E">
        <w:rPr>
          <w:b/>
          <w:bCs/>
        </w:rPr>
        <w:t>5.8.2</w:t>
      </w:r>
      <w:r w:rsidR="003F7F7E">
        <w:rPr>
          <w:b/>
          <w:bCs/>
        </w:rPr>
        <w:t xml:space="preserve"> </w:t>
      </w:r>
      <w:r w:rsidR="003F7F7E" w:rsidRPr="003F7F7E">
        <w:rPr>
          <w:b/>
          <w:bCs/>
        </w:rPr>
        <w:t>Exploring differences in emotion cluster scores between emotion profiles</w:t>
      </w:r>
    </w:p>
    <w:p w14:paraId="449C86E2" w14:textId="77777777" w:rsidR="00525758" w:rsidRDefault="00525758" w:rsidP="00DB2131">
      <w:pPr>
        <w:pStyle w:val="EndNoteBibliography"/>
      </w:pPr>
    </w:p>
    <w:p w14:paraId="2F53CB56" w14:textId="51609362" w:rsidR="0065090A" w:rsidRDefault="004150B9" w:rsidP="004150B9">
      <w:pPr>
        <w:pStyle w:val="EndNoteBibliography"/>
      </w:pPr>
      <w:r w:rsidRPr="00963A93">
        <w:rPr>
          <w:b/>
          <w:bCs/>
        </w:rPr>
        <w:t>Table S</w:t>
      </w:r>
      <w:r w:rsidR="00905D4D">
        <w:rPr>
          <w:b/>
          <w:bCs/>
        </w:rPr>
        <w:t>1</w:t>
      </w:r>
      <w:r>
        <w:t xml:space="preserve"> </w:t>
      </w:r>
    </w:p>
    <w:p w14:paraId="3FAE0879" w14:textId="77777777" w:rsidR="0065090A" w:rsidRDefault="0065090A" w:rsidP="004150B9">
      <w:pPr>
        <w:pStyle w:val="EndNoteBibliography"/>
      </w:pPr>
    </w:p>
    <w:p w14:paraId="167324B6" w14:textId="3CAC7916" w:rsidR="004150B9" w:rsidRDefault="00635F84" w:rsidP="004150B9">
      <w:pPr>
        <w:pStyle w:val="EndNoteBibliography"/>
      </w:pPr>
      <w:r>
        <w:t>M</w:t>
      </w:r>
      <w:r w:rsidR="004150B9">
        <w:t xml:space="preserve">odel description </w:t>
      </w:r>
      <w:r w:rsidR="00F46E51">
        <w:t>for comparison of emotion clusters scores between emotion profiles</w:t>
      </w:r>
    </w:p>
    <w:p w14:paraId="35C3375E" w14:textId="77777777" w:rsidR="00F045FF" w:rsidRDefault="00F045FF" w:rsidP="00DB2131">
      <w:pPr>
        <w:pStyle w:val="EndNoteBibliography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3871"/>
        <w:gridCol w:w="4318"/>
      </w:tblGrid>
      <w:tr w:rsidR="00EA4602" w14:paraId="59B9A158" w14:textId="77777777" w:rsidTr="00EA460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FAABDC" w14:textId="77777777" w:rsidR="00EA4602" w:rsidRDefault="00EA4602" w:rsidP="00CA5680">
            <w: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9FF46E" w14:textId="77777777" w:rsidR="00EA4602" w:rsidRDefault="00EA4602" w:rsidP="00CA5680">
            <w: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71142D" w14:textId="77777777" w:rsidR="00EA4602" w:rsidRDefault="00EA4602" w:rsidP="00CA5680">
            <w:proofErr w:type="spellStart"/>
            <w:r>
              <w:t>lmer</w:t>
            </w:r>
            <w:proofErr w:type="spellEnd"/>
            <w:r>
              <w:t xml:space="preserve"> model syntax</w:t>
            </w:r>
          </w:p>
        </w:tc>
      </w:tr>
      <w:tr w:rsidR="00A20CDC" w14:paraId="5E5E72E5" w14:textId="77777777" w:rsidTr="00EA4602">
        <w:tc>
          <w:tcPr>
            <w:tcW w:w="0" w:type="auto"/>
            <w:tcBorders>
              <w:top w:val="single" w:sz="4" w:space="0" w:color="auto"/>
            </w:tcBorders>
          </w:tcPr>
          <w:p w14:paraId="416F8BFA" w14:textId="77777777" w:rsidR="00A20CDC" w:rsidRDefault="00A20CDC" w:rsidP="00A20CDC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F59DBF2" w14:textId="79F28040" w:rsidR="00A20CDC" w:rsidRDefault="00A20CDC" w:rsidP="00A20CDC">
            <w:r>
              <w:t>Intercept only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557C2DB" w14:textId="4C42CA9D" w:rsidR="00A20CDC" w:rsidRDefault="00A20CDC" w:rsidP="00A20CDC">
            <w:r>
              <w:t>[emotion] ~ 1</w:t>
            </w:r>
          </w:p>
        </w:tc>
      </w:tr>
      <w:tr w:rsidR="00A20CDC" w14:paraId="046C5B9B" w14:textId="77777777" w:rsidTr="00EA4602">
        <w:tc>
          <w:tcPr>
            <w:tcW w:w="0" w:type="auto"/>
          </w:tcPr>
          <w:p w14:paraId="686AA31D" w14:textId="77777777" w:rsidR="00A20CDC" w:rsidRDefault="00A20CDC" w:rsidP="00A20CDC">
            <w:r>
              <w:t>1</w:t>
            </w:r>
          </w:p>
        </w:tc>
        <w:tc>
          <w:tcPr>
            <w:tcW w:w="0" w:type="auto"/>
          </w:tcPr>
          <w:p w14:paraId="5E008D43" w14:textId="158895A0" w:rsidR="00A20CDC" w:rsidRDefault="00A20CDC" w:rsidP="00A20CDC">
            <w:r>
              <w:t>Unconditional growth model</w:t>
            </w:r>
          </w:p>
        </w:tc>
        <w:tc>
          <w:tcPr>
            <w:tcW w:w="0" w:type="auto"/>
          </w:tcPr>
          <w:p w14:paraId="56383B99" w14:textId="57024AA4" w:rsidR="00A20CDC" w:rsidRDefault="00A20CDC" w:rsidP="00A20CDC">
            <w:r>
              <w:t>[emotion] ~ time</w:t>
            </w:r>
          </w:p>
        </w:tc>
      </w:tr>
      <w:tr w:rsidR="00A20CDC" w14:paraId="3D6802F6" w14:textId="77777777" w:rsidTr="00EA4602">
        <w:tc>
          <w:tcPr>
            <w:tcW w:w="0" w:type="auto"/>
          </w:tcPr>
          <w:p w14:paraId="4C02EFD2" w14:textId="77777777" w:rsidR="00A20CDC" w:rsidRDefault="00A20CDC" w:rsidP="00A20CDC">
            <w:r>
              <w:t>2</w:t>
            </w:r>
          </w:p>
        </w:tc>
        <w:tc>
          <w:tcPr>
            <w:tcW w:w="0" w:type="auto"/>
          </w:tcPr>
          <w:p w14:paraId="27B73311" w14:textId="52A368B5" w:rsidR="00A20CDC" w:rsidRDefault="00A20CDC" w:rsidP="00A20CDC">
            <w:r>
              <w:t>2 + random intercept</w:t>
            </w:r>
          </w:p>
        </w:tc>
        <w:tc>
          <w:tcPr>
            <w:tcW w:w="0" w:type="auto"/>
          </w:tcPr>
          <w:p w14:paraId="3A2EDC9B" w14:textId="0DF66D18" w:rsidR="00A20CDC" w:rsidRDefault="00A20CDC" w:rsidP="00A20CDC">
            <w:r>
              <w:t xml:space="preserve">[emotion] ~ time + (1 </w:t>
            </w:r>
            <w:r w:rsidRPr="004B3E13">
              <w:t>|</w:t>
            </w:r>
            <w:r>
              <w:t>id)</w:t>
            </w:r>
          </w:p>
        </w:tc>
      </w:tr>
      <w:tr w:rsidR="00A20CDC" w14:paraId="28749E38" w14:textId="77777777" w:rsidTr="00EA4602">
        <w:tc>
          <w:tcPr>
            <w:tcW w:w="0" w:type="auto"/>
          </w:tcPr>
          <w:p w14:paraId="5A466045" w14:textId="77777777" w:rsidR="00A20CDC" w:rsidRDefault="00A20CDC" w:rsidP="00A20CDC">
            <w:r>
              <w:t>3</w:t>
            </w:r>
          </w:p>
        </w:tc>
        <w:tc>
          <w:tcPr>
            <w:tcW w:w="0" w:type="auto"/>
          </w:tcPr>
          <w:p w14:paraId="58E82D27" w14:textId="061CA123" w:rsidR="00A20CDC" w:rsidRDefault="00A20CDC" w:rsidP="00A20CDC">
            <w:r>
              <w:t>3 + profile membership</w:t>
            </w:r>
          </w:p>
        </w:tc>
        <w:tc>
          <w:tcPr>
            <w:tcW w:w="0" w:type="auto"/>
          </w:tcPr>
          <w:p w14:paraId="034F0BD0" w14:textId="7415EC9A" w:rsidR="00A20CDC" w:rsidRDefault="00A20CDC" w:rsidP="00A20CDC">
            <w:r>
              <w:t xml:space="preserve">[emotion] ~ time + profile + (1 </w:t>
            </w:r>
            <w:r w:rsidRPr="004B3E13">
              <w:t>|</w:t>
            </w:r>
            <w:r>
              <w:t>id)</w:t>
            </w:r>
          </w:p>
        </w:tc>
      </w:tr>
      <w:tr w:rsidR="00A20CDC" w14:paraId="22999A83" w14:textId="77777777" w:rsidTr="00EA4602">
        <w:tc>
          <w:tcPr>
            <w:tcW w:w="0" w:type="auto"/>
          </w:tcPr>
          <w:p w14:paraId="1CE69A83" w14:textId="77777777" w:rsidR="00A20CDC" w:rsidRDefault="00A20CDC" w:rsidP="00A20CDC">
            <w:r>
              <w:t>4</w:t>
            </w:r>
          </w:p>
        </w:tc>
        <w:tc>
          <w:tcPr>
            <w:tcW w:w="0" w:type="auto"/>
          </w:tcPr>
          <w:p w14:paraId="55C24574" w14:textId="28B9FE07" w:rsidR="00A20CDC" w:rsidRDefault="00A20CDC" w:rsidP="00A20CDC">
            <w:r>
              <w:t>4 + differing linear changes by profile</w:t>
            </w:r>
          </w:p>
        </w:tc>
        <w:tc>
          <w:tcPr>
            <w:tcW w:w="0" w:type="auto"/>
          </w:tcPr>
          <w:p w14:paraId="2483EC88" w14:textId="77777777" w:rsidR="00A20CDC" w:rsidRDefault="00A20CDC" w:rsidP="00A20CDC">
            <w:r>
              <w:t xml:space="preserve">[emotion] ~ time + profile + </w:t>
            </w:r>
            <w:proofErr w:type="spellStart"/>
            <w:r>
              <w:t>time:profile</w:t>
            </w:r>
            <w:proofErr w:type="spellEnd"/>
            <w:r>
              <w:t xml:space="preserve"> + </w:t>
            </w:r>
          </w:p>
          <w:p w14:paraId="18EF5BA1" w14:textId="2240A197" w:rsidR="00A20CDC" w:rsidRDefault="00A20CDC" w:rsidP="00A20CDC">
            <w:r>
              <w:t xml:space="preserve">(1 </w:t>
            </w:r>
            <w:r w:rsidRPr="004B3E13">
              <w:t>|</w:t>
            </w:r>
            <w:r>
              <w:t>id)</w:t>
            </w:r>
          </w:p>
        </w:tc>
      </w:tr>
    </w:tbl>
    <w:p w14:paraId="0A6D02C8" w14:textId="77019F58" w:rsidR="00F045FF" w:rsidRDefault="00F045FF" w:rsidP="00DB2131">
      <w:pPr>
        <w:pStyle w:val="EndNoteBibliography"/>
      </w:pPr>
    </w:p>
    <w:p w14:paraId="788C881D" w14:textId="17C768A4" w:rsidR="00F045FF" w:rsidRDefault="00EF5D7F" w:rsidP="00DB2131">
      <w:pPr>
        <w:pStyle w:val="EndNoteBibliography"/>
      </w:pPr>
      <w:r w:rsidRPr="00860EC5">
        <w:rPr>
          <w:i/>
          <w:iCs/>
        </w:rPr>
        <w:t>Note</w:t>
      </w:r>
      <w:r>
        <w:t xml:space="preserve">. [emotion] is a placeholder for scores for the </w:t>
      </w:r>
      <w:proofErr w:type="gramStart"/>
      <w:r>
        <w:t>four emotion</w:t>
      </w:r>
      <w:proofErr w:type="gramEnd"/>
      <w:r>
        <w:t xml:space="preserve"> cluster (negative, positive, boredom, and neutral)</w:t>
      </w:r>
      <w:r w:rsidR="00AD01E3">
        <w:t xml:space="preserve">. Time was coded as the </w:t>
      </w:r>
      <w:proofErr w:type="gramStart"/>
      <w:r w:rsidR="00AD01E3">
        <w:t>six time</w:t>
      </w:r>
      <w:proofErr w:type="gramEnd"/>
      <w:r w:rsidR="00AD01E3">
        <w:t xml:space="preserve"> points administration of the EV (1-6). </w:t>
      </w:r>
      <w:r w:rsidR="00A42B5E">
        <w:t>Profile: categorical variable indicating profile membership</w:t>
      </w:r>
      <w:r w:rsidR="00C4463C">
        <w:t>.</w:t>
      </w:r>
    </w:p>
    <w:p w14:paraId="6298FCC4" w14:textId="6CCBFC46" w:rsidR="00C4463C" w:rsidRDefault="00C4463C" w:rsidP="003F7F7E"/>
    <w:p w14:paraId="1F74F81E" w14:textId="6CA044C0" w:rsidR="00C82F34" w:rsidRPr="00C82F34" w:rsidRDefault="00C82F34" w:rsidP="00DB2131">
      <w:pPr>
        <w:pStyle w:val="EndNoteBibliography"/>
        <w:rPr>
          <w:b/>
          <w:bCs/>
        </w:rPr>
      </w:pPr>
      <w:r w:rsidRPr="00C82F34">
        <w:rPr>
          <w:b/>
          <w:bCs/>
        </w:rPr>
        <w:t>Table S</w:t>
      </w:r>
      <w:r w:rsidR="00905D4D">
        <w:rPr>
          <w:b/>
          <w:bCs/>
        </w:rPr>
        <w:t>2</w:t>
      </w:r>
      <w:bookmarkStart w:id="0" w:name="_GoBack"/>
      <w:bookmarkEnd w:id="0"/>
    </w:p>
    <w:p w14:paraId="1513C6C6" w14:textId="5BCA56F6" w:rsidR="00C82F34" w:rsidRDefault="00C82F34" w:rsidP="00DB2131">
      <w:pPr>
        <w:pStyle w:val="EndNoteBibliography"/>
      </w:pPr>
    </w:p>
    <w:p w14:paraId="7C76F3EE" w14:textId="59F61196" w:rsidR="00C82F34" w:rsidRDefault="00C82F34" w:rsidP="00DB2131">
      <w:pPr>
        <w:pStyle w:val="EndNoteBibliography"/>
      </w:pPr>
      <w:r>
        <w:t>Model comparison for emotion cluster scores</w:t>
      </w:r>
    </w:p>
    <w:p w14:paraId="0B212C6D" w14:textId="77777777" w:rsidR="00C82F34" w:rsidRDefault="00C82F34" w:rsidP="00DB2131">
      <w:pPr>
        <w:pStyle w:val="EndNoteBibliography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97517" w14:paraId="02EA2E0E" w14:textId="77777777" w:rsidTr="00C82F34"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6EDCA6AA" w14:textId="25E21F54" w:rsidR="00497517" w:rsidRDefault="00502DDF" w:rsidP="00DB2131">
            <w:pPr>
              <w:pStyle w:val="EndNoteBibliography"/>
            </w:pPr>
            <w:r>
              <w:t>Comparison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21F2CC15" w14:textId="732D662A" w:rsidR="00497517" w:rsidRDefault="003950DB" w:rsidP="006A30E7">
            <w:pPr>
              <w:pStyle w:val="EndNoteBibliography"/>
              <w:jc w:val="center"/>
            </w:pPr>
            <w:r>
              <w:t>Negative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7A8C1313" w14:textId="59DBA090" w:rsidR="00497517" w:rsidRDefault="003950DB" w:rsidP="006A30E7">
            <w:pPr>
              <w:pStyle w:val="EndNoteBibliography"/>
              <w:jc w:val="center"/>
            </w:pPr>
            <w:r>
              <w:t>Positive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6AC4AABF" w14:textId="7A607811" w:rsidR="00497517" w:rsidRDefault="003950DB" w:rsidP="006A30E7">
            <w:pPr>
              <w:pStyle w:val="EndNoteBibliography"/>
              <w:jc w:val="center"/>
            </w:pPr>
            <w:r>
              <w:t>Boredom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15D7627E" w14:textId="15702786" w:rsidR="00497517" w:rsidRDefault="003950DB" w:rsidP="006A30E7">
            <w:pPr>
              <w:pStyle w:val="EndNoteBibliography"/>
              <w:jc w:val="center"/>
            </w:pPr>
            <w:r>
              <w:t>Neutral</w:t>
            </w:r>
          </w:p>
        </w:tc>
      </w:tr>
      <w:tr w:rsidR="00497517" w14:paraId="0A8DD147" w14:textId="77777777" w:rsidTr="00C82F34">
        <w:tc>
          <w:tcPr>
            <w:tcW w:w="1870" w:type="dxa"/>
            <w:tcBorders>
              <w:top w:val="single" w:sz="4" w:space="0" w:color="auto"/>
            </w:tcBorders>
          </w:tcPr>
          <w:p w14:paraId="6CF57DFD" w14:textId="75BCF1B7" w:rsidR="00497517" w:rsidRDefault="00497517" w:rsidP="00DB2131">
            <w:pPr>
              <w:pStyle w:val="EndNoteBibliography"/>
            </w:pPr>
            <w:r>
              <w:t>M0 vs M1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505227CE" w14:textId="55EE44B0" w:rsidR="00D2005D" w:rsidRDefault="003950DB" w:rsidP="00DB2131">
            <w:pPr>
              <w:pStyle w:val="EndNoteBibliography"/>
            </w:pPr>
            <w:r w:rsidRPr="00A95FD0">
              <w:rPr>
                <w:i/>
                <w:iCs/>
              </w:rPr>
              <w:t>Χ</w:t>
            </w:r>
            <w:r w:rsidRPr="004B3E13">
              <w:rPr>
                <w:vertAlign w:val="superscript"/>
              </w:rPr>
              <w:t>2</w:t>
            </w:r>
            <w:r>
              <w:t>(</w:t>
            </w:r>
            <w:r w:rsidR="00087C29">
              <w:t>1</w:t>
            </w:r>
            <w:r>
              <w:t xml:space="preserve">) = </w:t>
            </w:r>
            <w:r w:rsidR="00087C29">
              <w:t>0.00</w:t>
            </w:r>
            <w:r>
              <w:t xml:space="preserve">; </w:t>
            </w:r>
          </w:p>
          <w:p w14:paraId="20EF47E1" w14:textId="2749ABD7" w:rsidR="00497517" w:rsidRDefault="003950DB" w:rsidP="00DB2131">
            <w:pPr>
              <w:pStyle w:val="EndNoteBibliography"/>
            </w:pPr>
            <w:r w:rsidRPr="00C133C1">
              <w:rPr>
                <w:i/>
                <w:iCs/>
              </w:rPr>
              <w:t>p</w:t>
            </w:r>
            <w:r>
              <w:t xml:space="preserve"> </w:t>
            </w:r>
            <w:r w:rsidR="00087C29">
              <w:t>=</w:t>
            </w:r>
            <w:r>
              <w:t xml:space="preserve"> 1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47A71564" w14:textId="3A45843F" w:rsidR="00D2005D" w:rsidRDefault="00A37B1A" w:rsidP="00DB2131">
            <w:pPr>
              <w:pStyle w:val="EndNoteBibliography"/>
            </w:pPr>
            <w:r w:rsidRPr="00A95FD0">
              <w:rPr>
                <w:i/>
                <w:iCs/>
              </w:rPr>
              <w:t>Χ</w:t>
            </w:r>
            <w:r w:rsidRPr="004B3E13">
              <w:rPr>
                <w:vertAlign w:val="superscript"/>
              </w:rPr>
              <w:t>2</w:t>
            </w:r>
            <w:r>
              <w:t xml:space="preserve">(1) = 0.00; </w:t>
            </w:r>
          </w:p>
          <w:p w14:paraId="16A53B9D" w14:textId="7ACDE3BF" w:rsidR="00497517" w:rsidRDefault="00A37B1A" w:rsidP="00DB2131">
            <w:pPr>
              <w:pStyle w:val="EndNoteBibliography"/>
            </w:pPr>
            <w:r w:rsidRPr="00C133C1">
              <w:rPr>
                <w:i/>
                <w:iCs/>
              </w:rPr>
              <w:t>p</w:t>
            </w:r>
            <w:r>
              <w:t xml:space="preserve"> = 1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5CF8060D" w14:textId="20C16120" w:rsidR="00D2005D" w:rsidRDefault="00A37B1A" w:rsidP="00DB2131">
            <w:pPr>
              <w:pStyle w:val="EndNoteBibliography"/>
            </w:pPr>
            <w:r w:rsidRPr="00A95FD0">
              <w:rPr>
                <w:i/>
                <w:iCs/>
              </w:rPr>
              <w:t>Χ</w:t>
            </w:r>
            <w:r w:rsidRPr="004B3E13">
              <w:rPr>
                <w:vertAlign w:val="superscript"/>
              </w:rPr>
              <w:t>2</w:t>
            </w:r>
            <w:r>
              <w:t xml:space="preserve">(1) = 0.00; </w:t>
            </w:r>
          </w:p>
          <w:p w14:paraId="5BECA457" w14:textId="6FEC72AB" w:rsidR="00497517" w:rsidRDefault="00A37B1A" w:rsidP="00DB2131">
            <w:pPr>
              <w:pStyle w:val="EndNoteBibliography"/>
            </w:pPr>
            <w:r w:rsidRPr="00C133C1">
              <w:rPr>
                <w:i/>
                <w:iCs/>
              </w:rPr>
              <w:t>p</w:t>
            </w:r>
            <w:r>
              <w:t xml:space="preserve"> = 1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39791B04" w14:textId="35B7CC5C" w:rsidR="00D2005D" w:rsidRDefault="00A37B1A" w:rsidP="00DB2131">
            <w:pPr>
              <w:pStyle w:val="EndNoteBibliography"/>
            </w:pPr>
            <w:r w:rsidRPr="00A95FD0">
              <w:rPr>
                <w:i/>
                <w:iCs/>
              </w:rPr>
              <w:t>Χ</w:t>
            </w:r>
            <w:r w:rsidRPr="004B3E13">
              <w:rPr>
                <w:vertAlign w:val="superscript"/>
              </w:rPr>
              <w:t>2</w:t>
            </w:r>
            <w:r>
              <w:t xml:space="preserve">(1) = 0.00; </w:t>
            </w:r>
          </w:p>
          <w:p w14:paraId="20698130" w14:textId="320D0B59" w:rsidR="00497517" w:rsidRDefault="00A37B1A" w:rsidP="00DB2131">
            <w:pPr>
              <w:pStyle w:val="EndNoteBibliography"/>
            </w:pPr>
            <w:r w:rsidRPr="00C133C1">
              <w:rPr>
                <w:i/>
                <w:iCs/>
              </w:rPr>
              <w:t>p</w:t>
            </w:r>
            <w:r>
              <w:t xml:space="preserve"> = 1</w:t>
            </w:r>
          </w:p>
        </w:tc>
      </w:tr>
      <w:tr w:rsidR="00150189" w14:paraId="2E01982B" w14:textId="77777777" w:rsidTr="00C82F34">
        <w:tc>
          <w:tcPr>
            <w:tcW w:w="1870" w:type="dxa"/>
          </w:tcPr>
          <w:p w14:paraId="7DA2452A" w14:textId="23111B23" w:rsidR="00150189" w:rsidRDefault="00150189" w:rsidP="00150189">
            <w:pPr>
              <w:pStyle w:val="EndNoteBibliography"/>
            </w:pPr>
            <w:r>
              <w:t>M1 vs M2</w:t>
            </w:r>
          </w:p>
        </w:tc>
        <w:tc>
          <w:tcPr>
            <w:tcW w:w="1870" w:type="dxa"/>
          </w:tcPr>
          <w:p w14:paraId="6203815F" w14:textId="30CDF220" w:rsidR="00D2005D" w:rsidRDefault="00150189" w:rsidP="00150189">
            <w:pPr>
              <w:pStyle w:val="EndNoteBibliography"/>
            </w:pPr>
            <w:r w:rsidRPr="00A95FD0">
              <w:rPr>
                <w:i/>
                <w:iCs/>
              </w:rPr>
              <w:t>Χ</w:t>
            </w:r>
            <w:r w:rsidRPr="004B3E13">
              <w:rPr>
                <w:vertAlign w:val="superscript"/>
              </w:rPr>
              <w:t>2</w:t>
            </w:r>
            <w:r>
              <w:t>(1) = 600</w:t>
            </w:r>
            <w:r w:rsidRPr="004B3E13">
              <w:t>.</w:t>
            </w:r>
            <w:r>
              <w:t xml:space="preserve">77; </w:t>
            </w:r>
          </w:p>
          <w:p w14:paraId="55445B2F" w14:textId="38F9CB92" w:rsidR="00150189" w:rsidRDefault="00150189" w:rsidP="00150189">
            <w:pPr>
              <w:pStyle w:val="EndNoteBibliography"/>
            </w:pPr>
            <w:r w:rsidRPr="00C133C1">
              <w:rPr>
                <w:i/>
                <w:iCs/>
              </w:rPr>
              <w:t>p</w:t>
            </w:r>
            <w:r>
              <w:t xml:space="preserve"> &lt; .001</w:t>
            </w:r>
          </w:p>
        </w:tc>
        <w:tc>
          <w:tcPr>
            <w:tcW w:w="1870" w:type="dxa"/>
          </w:tcPr>
          <w:p w14:paraId="7C0A7A11" w14:textId="17EF4AB8" w:rsidR="00D2005D" w:rsidRDefault="00150189" w:rsidP="00150189">
            <w:pPr>
              <w:pStyle w:val="EndNoteBibliography"/>
            </w:pPr>
            <w:r w:rsidRPr="00A95FD0">
              <w:rPr>
                <w:i/>
                <w:iCs/>
              </w:rPr>
              <w:t>Χ</w:t>
            </w:r>
            <w:r w:rsidRPr="004B3E13">
              <w:rPr>
                <w:vertAlign w:val="superscript"/>
              </w:rPr>
              <w:t>2</w:t>
            </w:r>
            <w:r>
              <w:t>(1) = 681</w:t>
            </w:r>
            <w:r w:rsidRPr="004B3E13">
              <w:t>.</w:t>
            </w:r>
            <w:r>
              <w:t xml:space="preserve">48; </w:t>
            </w:r>
          </w:p>
          <w:p w14:paraId="3A6B0EE3" w14:textId="39A4A2E8" w:rsidR="00150189" w:rsidRDefault="00150189" w:rsidP="00150189">
            <w:pPr>
              <w:pStyle w:val="EndNoteBibliography"/>
            </w:pPr>
            <w:r w:rsidRPr="00C133C1">
              <w:rPr>
                <w:i/>
                <w:iCs/>
              </w:rPr>
              <w:t>p</w:t>
            </w:r>
            <w:r>
              <w:t xml:space="preserve"> &lt; .001</w:t>
            </w:r>
          </w:p>
        </w:tc>
        <w:tc>
          <w:tcPr>
            <w:tcW w:w="1870" w:type="dxa"/>
          </w:tcPr>
          <w:p w14:paraId="72BC375B" w14:textId="543F703B" w:rsidR="00D2005D" w:rsidRDefault="00150189" w:rsidP="00150189">
            <w:pPr>
              <w:pStyle w:val="EndNoteBibliography"/>
            </w:pPr>
            <w:r w:rsidRPr="00A95FD0">
              <w:rPr>
                <w:i/>
                <w:iCs/>
              </w:rPr>
              <w:t>Χ</w:t>
            </w:r>
            <w:r w:rsidRPr="004B3E13">
              <w:rPr>
                <w:vertAlign w:val="superscript"/>
              </w:rPr>
              <w:t>2</w:t>
            </w:r>
            <w:r>
              <w:t xml:space="preserve">(1) = </w:t>
            </w:r>
            <w:r w:rsidR="00D868E4">
              <w:t>489</w:t>
            </w:r>
            <w:r w:rsidRPr="004B3E13">
              <w:t>.</w:t>
            </w:r>
            <w:r w:rsidR="00D868E4">
              <w:t>34</w:t>
            </w:r>
            <w:r>
              <w:t xml:space="preserve">; </w:t>
            </w:r>
          </w:p>
          <w:p w14:paraId="3826FB20" w14:textId="1C7940EB" w:rsidR="00150189" w:rsidRDefault="00150189" w:rsidP="00150189">
            <w:pPr>
              <w:pStyle w:val="EndNoteBibliography"/>
            </w:pPr>
            <w:r w:rsidRPr="00C133C1">
              <w:rPr>
                <w:i/>
                <w:iCs/>
              </w:rPr>
              <w:t>p</w:t>
            </w:r>
            <w:r>
              <w:t xml:space="preserve"> &lt; .001</w:t>
            </w:r>
          </w:p>
        </w:tc>
        <w:tc>
          <w:tcPr>
            <w:tcW w:w="1870" w:type="dxa"/>
          </w:tcPr>
          <w:p w14:paraId="1BA4CDD6" w14:textId="6727C70D" w:rsidR="00D2005D" w:rsidRDefault="00150189" w:rsidP="00150189">
            <w:pPr>
              <w:pStyle w:val="EndNoteBibliography"/>
            </w:pPr>
            <w:r w:rsidRPr="00A95FD0">
              <w:rPr>
                <w:i/>
                <w:iCs/>
              </w:rPr>
              <w:t>Χ</w:t>
            </w:r>
            <w:r w:rsidRPr="004B3E13">
              <w:rPr>
                <w:vertAlign w:val="superscript"/>
              </w:rPr>
              <w:t>2</w:t>
            </w:r>
            <w:r>
              <w:t xml:space="preserve">(1) = </w:t>
            </w:r>
            <w:r w:rsidR="0080534B">
              <w:t>278</w:t>
            </w:r>
            <w:r w:rsidRPr="004B3E13">
              <w:t>.</w:t>
            </w:r>
            <w:r>
              <w:t>7</w:t>
            </w:r>
            <w:r w:rsidR="0080534B">
              <w:t>2</w:t>
            </w:r>
            <w:r>
              <w:t xml:space="preserve">; </w:t>
            </w:r>
          </w:p>
          <w:p w14:paraId="4A7CBA3D" w14:textId="760E3F71" w:rsidR="00150189" w:rsidRDefault="00150189" w:rsidP="00150189">
            <w:pPr>
              <w:pStyle w:val="EndNoteBibliography"/>
            </w:pPr>
            <w:r w:rsidRPr="00C133C1">
              <w:rPr>
                <w:i/>
                <w:iCs/>
              </w:rPr>
              <w:t>p</w:t>
            </w:r>
            <w:r>
              <w:t xml:space="preserve"> &lt; .001</w:t>
            </w:r>
          </w:p>
        </w:tc>
      </w:tr>
      <w:tr w:rsidR="00150189" w14:paraId="28F77447" w14:textId="77777777" w:rsidTr="00C82F34">
        <w:tc>
          <w:tcPr>
            <w:tcW w:w="1870" w:type="dxa"/>
          </w:tcPr>
          <w:p w14:paraId="0E377394" w14:textId="015767F0" w:rsidR="00150189" w:rsidRDefault="00150189" w:rsidP="00150189">
            <w:pPr>
              <w:pStyle w:val="EndNoteBibliography"/>
            </w:pPr>
            <w:r>
              <w:t>M2 vs M3</w:t>
            </w:r>
          </w:p>
        </w:tc>
        <w:tc>
          <w:tcPr>
            <w:tcW w:w="1870" w:type="dxa"/>
          </w:tcPr>
          <w:p w14:paraId="42EAB89A" w14:textId="67CE7576" w:rsidR="00D2005D" w:rsidRDefault="00150189" w:rsidP="00150189">
            <w:pPr>
              <w:pStyle w:val="EndNoteBibliography"/>
            </w:pPr>
            <w:r w:rsidRPr="00A95FD0">
              <w:rPr>
                <w:i/>
                <w:iCs/>
              </w:rPr>
              <w:t>Χ</w:t>
            </w:r>
            <w:r w:rsidRPr="004B3E13">
              <w:rPr>
                <w:vertAlign w:val="superscript"/>
              </w:rPr>
              <w:t>2</w:t>
            </w:r>
            <w:r>
              <w:t>(2) = 1</w:t>
            </w:r>
            <w:r w:rsidRPr="004B3E13">
              <w:t>5</w:t>
            </w:r>
            <w:r>
              <w:t>4</w:t>
            </w:r>
            <w:r w:rsidRPr="004B3E13">
              <w:t>.</w:t>
            </w:r>
            <w:r>
              <w:t xml:space="preserve">86; </w:t>
            </w:r>
          </w:p>
          <w:p w14:paraId="0059B2F6" w14:textId="3B86F17A" w:rsidR="00150189" w:rsidRDefault="00150189" w:rsidP="00150189">
            <w:pPr>
              <w:pStyle w:val="EndNoteBibliography"/>
            </w:pPr>
            <w:r w:rsidRPr="00C133C1">
              <w:rPr>
                <w:i/>
                <w:iCs/>
              </w:rPr>
              <w:t>p</w:t>
            </w:r>
            <w:r>
              <w:t xml:space="preserve"> &lt; .001</w:t>
            </w:r>
          </w:p>
        </w:tc>
        <w:tc>
          <w:tcPr>
            <w:tcW w:w="1870" w:type="dxa"/>
          </w:tcPr>
          <w:p w14:paraId="0C3331B5" w14:textId="5212228D" w:rsidR="00150189" w:rsidRDefault="00150189" w:rsidP="00150189">
            <w:pPr>
              <w:pStyle w:val="EndNoteBibliography"/>
            </w:pPr>
            <w:r w:rsidRPr="00A95FD0">
              <w:rPr>
                <w:i/>
                <w:iCs/>
              </w:rPr>
              <w:t>Χ</w:t>
            </w:r>
            <w:r w:rsidRPr="004B3E13">
              <w:rPr>
                <w:vertAlign w:val="superscript"/>
              </w:rPr>
              <w:t>2</w:t>
            </w:r>
            <w:r>
              <w:t>(2) = 146</w:t>
            </w:r>
            <w:r w:rsidRPr="004B3E13">
              <w:t>.</w:t>
            </w:r>
            <w:r>
              <w:t xml:space="preserve">59; </w:t>
            </w:r>
            <w:r w:rsidRPr="00C133C1">
              <w:rPr>
                <w:i/>
                <w:iCs/>
              </w:rPr>
              <w:t>p</w:t>
            </w:r>
            <w:r>
              <w:t xml:space="preserve"> &lt; .001</w:t>
            </w:r>
          </w:p>
        </w:tc>
        <w:tc>
          <w:tcPr>
            <w:tcW w:w="1870" w:type="dxa"/>
          </w:tcPr>
          <w:p w14:paraId="230691EC" w14:textId="35A9F597" w:rsidR="00150189" w:rsidRDefault="00150189" w:rsidP="00150189">
            <w:pPr>
              <w:pStyle w:val="EndNoteBibliography"/>
            </w:pPr>
            <w:r w:rsidRPr="00A95FD0">
              <w:rPr>
                <w:i/>
                <w:iCs/>
              </w:rPr>
              <w:t>Χ</w:t>
            </w:r>
            <w:r w:rsidRPr="004B3E13">
              <w:rPr>
                <w:vertAlign w:val="superscript"/>
              </w:rPr>
              <w:t>2</w:t>
            </w:r>
            <w:r>
              <w:t xml:space="preserve">(2) = </w:t>
            </w:r>
            <w:r w:rsidR="00D868E4">
              <w:t>103</w:t>
            </w:r>
            <w:r w:rsidRPr="004B3E13">
              <w:t>.</w:t>
            </w:r>
            <w:r w:rsidR="00D868E4">
              <w:t>43</w:t>
            </w:r>
            <w:r>
              <w:t xml:space="preserve">; </w:t>
            </w:r>
            <w:r w:rsidRPr="00C133C1">
              <w:rPr>
                <w:i/>
                <w:iCs/>
              </w:rPr>
              <w:t>p</w:t>
            </w:r>
            <w:r>
              <w:t xml:space="preserve"> &lt; .001</w:t>
            </w:r>
          </w:p>
        </w:tc>
        <w:tc>
          <w:tcPr>
            <w:tcW w:w="1870" w:type="dxa"/>
          </w:tcPr>
          <w:p w14:paraId="4E18D02F" w14:textId="7C0C318F" w:rsidR="00150189" w:rsidRDefault="00150189" w:rsidP="00150189">
            <w:pPr>
              <w:pStyle w:val="EndNoteBibliography"/>
            </w:pPr>
            <w:r w:rsidRPr="00A95FD0">
              <w:rPr>
                <w:i/>
                <w:iCs/>
              </w:rPr>
              <w:t>Χ</w:t>
            </w:r>
            <w:r w:rsidRPr="004B3E13">
              <w:rPr>
                <w:vertAlign w:val="superscript"/>
              </w:rPr>
              <w:t>2</w:t>
            </w:r>
            <w:r>
              <w:t xml:space="preserve">(2) = </w:t>
            </w:r>
            <w:r w:rsidR="00E213F8">
              <w:t>20</w:t>
            </w:r>
            <w:r w:rsidRPr="004B3E13">
              <w:t>.</w:t>
            </w:r>
            <w:r w:rsidR="00E213F8">
              <w:t>50</w:t>
            </w:r>
            <w:r>
              <w:t xml:space="preserve">; </w:t>
            </w:r>
            <w:r w:rsidRPr="00C133C1">
              <w:rPr>
                <w:i/>
                <w:iCs/>
              </w:rPr>
              <w:t>p</w:t>
            </w:r>
            <w:r>
              <w:t xml:space="preserve"> &lt; .001</w:t>
            </w:r>
          </w:p>
        </w:tc>
      </w:tr>
      <w:tr w:rsidR="00150189" w14:paraId="7E90533C" w14:textId="77777777" w:rsidTr="00C82F34">
        <w:tc>
          <w:tcPr>
            <w:tcW w:w="1870" w:type="dxa"/>
          </w:tcPr>
          <w:p w14:paraId="383497D1" w14:textId="6B311621" w:rsidR="00150189" w:rsidRDefault="00150189" w:rsidP="00150189">
            <w:pPr>
              <w:pStyle w:val="EndNoteBibliography"/>
            </w:pPr>
            <w:r>
              <w:t>M3 vs M4</w:t>
            </w:r>
          </w:p>
        </w:tc>
        <w:tc>
          <w:tcPr>
            <w:tcW w:w="1870" w:type="dxa"/>
          </w:tcPr>
          <w:p w14:paraId="66A87749" w14:textId="767D26C6" w:rsidR="00D2005D" w:rsidRDefault="00150189" w:rsidP="00150189">
            <w:pPr>
              <w:pStyle w:val="EndNoteBibliography"/>
            </w:pPr>
            <w:r w:rsidRPr="00A95FD0">
              <w:rPr>
                <w:i/>
                <w:iCs/>
              </w:rPr>
              <w:t>Χ</w:t>
            </w:r>
            <w:r w:rsidRPr="004B3E13">
              <w:rPr>
                <w:vertAlign w:val="superscript"/>
              </w:rPr>
              <w:t>2</w:t>
            </w:r>
            <w:r>
              <w:t>(2) = 2</w:t>
            </w:r>
            <w:r w:rsidRPr="004B3E13">
              <w:t>3.</w:t>
            </w:r>
            <w:r>
              <w:t xml:space="preserve">32; </w:t>
            </w:r>
          </w:p>
          <w:p w14:paraId="54B10677" w14:textId="41B8B946" w:rsidR="00150189" w:rsidRDefault="00150189" w:rsidP="00150189">
            <w:pPr>
              <w:pStyle w:val="EndNoteBibliography"/>
            </w:pPr>
            <w:r w:rsidRPr="00C133C1">
              <w:rPr>
                <w:i/>
                <w:iCs/>
              </w:rPr>
              <w:t>p</w:t>
            </w:r>
            <w:r>
              <w:t xml:space="preserve"> &lt; .001</w:t>
            </w:r>
          </w:p>
        </w:tc>
        <w:tc>
          <w:tcPr>
            <w:tcW w:w="1870" w:type="dxa"/>
          </w:tcPr>
          <w:p w14:paraId="4330CEAA" w14:textId="1CC44D6C" w:rsidR="00D2005D" w:rsidRDefault="00150189" w:rsidP="00150189">
            <w:pPr>
              <w:pStyle w:val="EndNoteBibliography"/>
            </w:pPr>
            <w:r w:rsidRPr="00A95FD0">
              <w:rPr>
                <w:i/>
                <w:iCs/>
              </w:rPr>
              <w:t>Χ</w:t>
            </w:r>
            <w:r w:rsidRPr="004B3E13">
              <w:rPr>
                <w:vertAlign w:val="superscript"/>
              </w:rPr>
              <w:t>2</w:t>
            </w:r>
            <w:r>
              <w:t>(2) = 11</w:t>
            </w:r>
            <w:r w:rsidRPr="004B3E13">
              <w:t>.</w:t>
            </w:r>
            <w:r>
              <w:t xml:space="preserve">93; </w:t>
            </w:r>
          </w:p>
          <w:p w14:paraId="2651DF65" w14:textId="67F528F3" w:rsidR="00150189" w:rsidRDefault="00150189" w:rsidP="00150189">
            <w:pPr>
              <w:pStyle w:val="EndNoteBibliography"/>
            </w:pPr>
            <w:r w:rsidRPr="00C133C1">
              <w:rPr>
                <w:i/>
                <w:iCs/>
              </w:rPr>
              <w:t>p</w:t>
            </w:r>
            <w:r>
              <w:t xml:space="preserve"> &lt; .010</w:t>
            </w:r>
          </w:p>
        </w:tc>
        <w:tc>
          <w:tcPr>
            <w:tcW w:w="1870" w:type="dxa"/>
          </w:tcPr>
          <w:p w14:paraId="239306B7" w14:textId="31DAE5AD" w:rsidR="00D2005D" w:rsidRDefault="00150189" w:rsidP="00150189">
            <w:pPr>
              <w:pStyle w:val="EndNoteBibliography"/>
            </w:pPr>
            <w:r w:rsidRPr="00A95FD0">
              <w:rPr>
                <w:i/>
                <w:iCs/>
              </w:rPr>
              <w:t>Χ</w:t>
            </w:r>
            <w:r w:rsidRPr="004B3E13">
              <w:rPr>
                <w:vertAlign w:val="superscript"/>
              </w:rPr>
              <w:t>2</w:t>
            </w:r>
            <w:r>
              <w:t xml:space="preserve">(2) = </w:t>
            </w:r>
            <w:r w:rsidR="00D868E4">
              <w:t>14</w:t>
            </w:r>
            <w:r w:rsidRPr="004B3E13">
              <w:t>.</w:t>
            </w:r>
            <w:r w:rsidR="00D868E4">
              <w:t>26</w:t>
            </w:r>
            <w:r>
              <w:t xml:space="preserve">; </w:t>
            </w:r>
          </w:p>
          <w:p w14:paraId="2DF3E934" w14:textId="4275282C" w:rsidR="00150189" w:rsidRDefault="00150189" w:rsidP="00150189">
            <w:pPr>
              <w:pStyle w:val="EndNoteBibliography"/>
            </w:pPr>
            <w:r w:rsidRPr="00C133C1">
              <w:rPr>
                <w:i/>
                <w:iCs/>
              </w:rPr>
              <w:t>p</w:t>
            </w:r>
            <w:r>
              <w:t xml:space="preserve"> &lt; .001</w:t>
            </w:r>
          </w:p>
        </w:tc>
        <w:tc>
          <w:tcPr>
            <w:tcW w:w="1870" w:type="dxa"/>
          </w:tcPr>
          <w:p w14:paraId="61679FBC" w14:textId="7AD6341B" w:rsidR="00D2005D" w:rsidRDefault="00150189" w:rsidP="00150189">
            <w:pPr>
              <w:pStyle w:val="EndNoteBibliography"/>
            </w:pPr>
            <w:r w:rsidRPr="00A95FD0">
              <w:rPr>
                <w:i/>
                <w:iCs/>
              </w:rPr>
              <w:t>Χ</w:t>
            </w:r>
            <w:r w:rsidRPr="004B3E13">
              <w:rPr>
                <w:vertAlign w:val="superscript"/>
              </w:rPr>
              <w:t>2</w:t>
            </w:r>
            <w:r>
              <w:t xml:space="preserve">(2) = </w:t>
            </w:r>
            <w:r w:rsidRPr="004B3E13">
              <w:t>3.</w:t>
            </w:r>
            <w:r w:rsidR="00E213F8">
              <w:t>28</w:t>
            </w:r>
            <w:r>
              <w:t xml:space="preserve">; </w:t>
            </w:r>
          </w:p>
          <w:p w14:paraId="01463C9F" w14:textId="5A754F14" w:rsidR="00150189" w:rsidRDefault="00150189" w:rsidP="00150189">
            <w:pPr>
              <w:pStyle w:val="EndNoteBibliography"/>
            </w:pPr>
            <w:r w:rsidRPr="00C133C1">
              <w:rPr>
                <w:i/>
                <w:iCs/>
              </w:rPr>
              <w:t>p</w:t>
            </w:r>
            <w:r>
              <w:t xml:space="preserve"> </w:t>
            </w:r>
            <w:r w:rsidR="00E213F8">
              <w:t>=</w:t>
            </w:r>
            <w:r>
              <w:t xml:space="preserve"> .</w:t>
            </w:r>
            <w:r w:rsidR="00E213F8">
              <w:t>194</w:t>
            </w:r>
          </w:p>
        </w:tc>
      </w:tr>
    </w:tbl>
    <w:p w14:paraId="343DE65A" w14:textId="590573C0" w:rsidR="00F045FF" w:rsidRDefault="00F045FF" w:rsidP="00DB2131">
      <w:pPr>
        <w:pStyle w:val="EndNoteBibliography"/>
      </w:pPr>
    </w:p>
    <w:p w14:paraId="41367D38" w14:textId="523A2189" w:rsidR="006A30E7" w:rsidRDefault="006A30E7" w:rsidP="00DB2131">
      <w:pPr>
        <w:pStyle w:val="EndNoteBibliography"/>
      </w:pPr>
      <w:r w:rsidRPr="00D5140A">
        <w:rPr>
          <w:i/>
          <w:iCs/>
        </w:rPr>
        <w:t>Note</w:t>
      </w:r>
      <w:r>
        <w:t xml:space="preserve">. </w:t>
      </w:r>
      <w:r w:rsidR="000E1066">
        <w:t xml:space="preserve">Models for </w:t>
      </w:r>
      <w:r w:rsidR="00B92588">
        <w:t>comparison</w:t>
      </w:r>
      <w:r w:rsidR="000E1066">
        <w:t xml:space="preserve"> can be found in Table S2</w:t>
      </w:r>
      <w:r w:rsidR="00B92588">
        <w:t>.</w:t>
      </w:r>
    </w:p>
    <w:sectPr w:rsidR="006A30E7" w:rsidSect="006E07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5E47D" w14:textId="77777777" w:rsidR="00F05ECB" w:rsidRDefault="00F05ECB" w:rsidP="000A6BA5">
      <w:r>
        <w:separator/>
      </w:r>
    </w:p>
  </w:endnote>
  <w:endnote w:type="continuationSeparator" w:id="0">
    <w:p w14:paraId="05C42755" w14:textId="77777777" w:rsidR="00F05ECB" w:rsidRDefault="00F05ECB" w:rsidP="000A6BA5">
      <w:r>
        <w:continuationSeparator/>
      </w:r>
    </w:p>
  </w:endnote>
  <w:endnote w:type="continuationNotice" w:id="1">
    <w:p w14:paraId="27F72410" w14:textId="77777777" w:rsidR="00F05ECB" w:rsidRDefault="00F05E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63762" w14:textId="77777777" w:rsidR="00CA5680" w:rsidRPr="00577C4C" w:rsidRDefault="00CA5680">
    <w:pPr>
      <w:pStyle w:val="Footer"/>
      <w:rPr>
        <w:color w:val="C00000"/>
        <w:szCs w:val="24"/>
      </w:rPr>
    </w:pPr>
    <w:r w:rsidRPr="00BE0A53">
      <w:rPr>
        <w:noProof/>
        <w:color w:val="C00000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ED7BBD" wp14:editId="20B0C8D8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F5F24E" w14:textId="77777777" w:rsidR="00CA5680" w:rsidRPr="00E9561B" w:rsidRDefault="00CA5680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ED7B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-8.55pt;margin-top:-4.6pt;width:289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" stroked="f">
              <v:textbox style="mso-fit-shape-to-text:t">
                <w:txbxContent>
                  <w:p w14:paraId="06F5F24E" w14:textId="77777777" w:rsidR="00CA5680" w:rsidRPr="00E9561B" w:rsidRDefault="00CA5680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 w:rsidRPr="00BE0A5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15CF60" wp14:editId="14C1659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A007BED" w14:textId="77777777" w:rsidR="00CA5680" w:rsidRPr="00577C4C" w:rsidRDefault="00CA5680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15CF60" id="Text Box 1" o:spid="_x0000_s1045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" filled="f" stroked="f" strokeweight=".5pt">
              <v:textbox style="mso-fit-shape-to-text:t">
                <w:txbxContent>
                  <w:p w14:paraId="2A007BED" w14:textId="77777777" w:rsidR="00CA5680" w:rsidRPr="00577C4C" w:rsidRDefault="00CA5680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65FA9" w14:textId="77777777" w:rsidR="00CA5680" w:rsidRPr="00577C4C" w:rsidRDefault="00CA5680">
    <w:pPr>
      <w:pStyle w:val="Footer"/>
      <w:rPr>
        <w:b/>
        <w:sz w:val="20"/>
        <w:szCs w:val="24"/>
      </w:rPr>
    </w:pPr>
    <w:r w:rsidRPr="00BE0A5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63829C" wp14:editId="3696875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21C77BE" w14:textId="400C9C27" w:rsidR="00CA5680" w:rsidRPr="00577C4C" w:rsidRDefault="00CA5680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019FB" w:rsidRPr="008019FB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3829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4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" filled="f" stroked="f" strokeweight=".5pt">
              <v:textbox style="mso-fit-shape-to-text:t">
                <w:txbxContent>
                  <w:p w14:paraId="421C77BE" w14:textId="400C9C27" w:rsidR="00CA5680" w:rsidRPr="00577C4C" w:rsidRDefault="00CA5680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019FB" w:rsidRPr="008019FB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03264" w14:textId="77777777" w:rsidR="00F05ECB" w:rsidRDefault="00F05ECB" w:rsidP="000A6BA5">
      <w:r>
        <w:separator/>
      </w:r>
    </w:p>
  </w:footnote>
  <w:footnote w:type="continuationSeparator" w:id="0">
    <w:p w14:paraId="17481D17" w14:textId="77777777" w:rsidR="00F05ECB" w:rsidRDefault="00F05ECB" w:rsidP="000A6BA5">
      <w:r>
        <w:continuationSeparator/>
      </w:r>
    </w:p>
  </w:footnote>
  <w:footnote w:type="continuationNotice" w:id="1">
    <w:p w14:paraId="7FB4FA59" w14:textId="77777777" w:rsidR="00F05ECB" w:rsidRDefault="00F05E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BE73A" w14:textId="77777777" w:rsidR="00CA5680" w:rsidRPr="007E3148" w:rsidRDefault="00CA5680" w:rsidP="006E07DA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7E3148">
      <w:t>Running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8A0B2" w14:textId="662DBA36" w:rsidR="00CA5680" w:rsidRPr="00A53000" w:rsidRDefault="00CA5680" w:rsidP="006E07DA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>
      <w:t>Negative Emotions in Digital Environments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6167D" w14:textId="77777777" w:rsidR="00CA5680" w:rsidRDefault="00CA5680" w:rsidP="006E07DA">
    <w:pPr>
      <w:pStyle w:val="Header"/>
    </w:pPr>
    <w:r w:rsidRPr="00BE0A53">
      <w:rPr>
        <w:noProof/>
        <w:color w:val="A6A6A6" w:themeColor="background1" w:themeShade="A6"/>
        <w:lang w:val="de-DE" w:eastAsia="de-DE"/>
      </w:rPr>
      <w:drawing>
        <wp:inline distT="0" distB="0" distL="0" distR="0" wp14:anchorId="47D216CD" wp14:editId="61C19149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9F0F50"/>
    <w:multiLevelType w:val="hybridMultilevel"/>
    <w:tmpl w:val="639E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4775"/>
    <w:multiLevelType w:val="hybridMultilevel"/>
    <w:tmpl w:val="0CD23C48"/>
    <w:lvl w:ilvl="0" w:tplc="6A2ED9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B05246"/>
    <w:multiLevelType w:val="hybridMultilevel"/>
    <w:tmpl w:val="189EA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2A7CAC"/>
    <w:multiLevelType w:val="multilevel"/>
    <w:tmpl w:val="C6A8CCEA"/>
    <w:numStyleLink w:val="Headings"/>
  </w:abstractNum>
  <w:abstractNum w:abstractNumId="9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0D6ED2"/>
    <w:multiLevelType w:val="hybridMultilevel"/>
    <w:tmpl w:val="094ADDA4"/>
    <w:lvl w:ilvl="0" w:tplc="564AB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10C66"/>
    <w:multiLevelType w:val="hybridMultilevel"/>
    <w:tmpl w:val="AB0A34A8"/>
    <w:lvl w:ilvl="0" w:tplc="EFFA0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34761"/>
    <w:multiLevelType w:val="hybridMultilevel"/>
    <w:tmpl w:val="65F033BA"/>
    <w:lvl w:ilvl="0" w:tplc="D6E467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C6F29"/>
    <w:multiLevelType w:val="multilevel"/>
    <w:tmpl w:val="C6A8CCEA"/>
    <w:numStyleLink w:val="Headings"/>
  </w:abstractNum>
  <w:abstractNum w:abstractNumId="23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2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9"/>
  </w:num>
  <w:num w:numId="9">
    <w:abstractNumId w:val="14"/>
  </w:num>
  <w:num w:numId="10">
    <w:abstractNumId w:val="10"/>
  </w:num>
  <w:num w:numId="11">
    <w:abstractNumId w:val="4"/>
  </w:num>
  <w:num w:numId="12">
    <w:abstractNumId w:val="23"/>
  </w:num>
  <w:num w:numId="13">
    <w:abstractNumId w:val="17"/>
  </w:num>
  <w:num w:numId="14">
    <w:abstractNumId w:val="7"/>
  </w:num>
  <w:num w:numId="15">
    <w:abstractNumId w:val="16"/>
  </w:num>
  <w:num w:numId="16">
    <w:abstractNumId w:val="19"/>
  </w:num>
  <w:num w:numId="17">
    <w:abstractNumId w:val="6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</w:num>
  <w:num w:numId="21">
    <w:abstractNumId w:val="6"/>
  </w:num>
  <w:num w:numId="22">
    <w:abstractNumId w:val="6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3"/>
  </w:num>
  <w:num w:numId="24">
    <w:abstractNumId w:val="11"/>
  </w:num>
  <w:num w:numId="25">
    <w:abstractNumId w:val="5"/>
  </w:num>
  <w:num w:numId="26">
    <w:abstractNumId w:val="1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</w:docVars>
  <w:rsids>
    <w:rsidRoot w:val="000A6BA5"/>
    <w:rsid w:val="000000E9"/>
    <w:rsid w:val="000006AB"/>
    <w:rsid w:val="00001BFE"/>
    <w:rsid w:val="00004CA0"/>
    <w:rsid w:val="00004F91"/>
    <w:rsid w:val="0000536B"/>
    <w:rsid w:val="00005BD2"/>
    <w:rsid w:val="00013D34"/>
    <w:rsid w:val="00016DBB"/>
    <w:rsid w:val="00037869"/>
    <w:rsid w:val="000408F7"/>
    <w:rsid w:val="00043666"/>
    <w:rsid w:val="0004391E"/>
    <w:rsid w:val="00047A42"/>
    <w:rsid w:val="00055F71"/>
    <w:rsid w:val="000562A7"/>
    <w:rsid w:val="000567DC"/>
    <w:rsid w:val="00064E2F"/>
    <w:rsid w:val="00074D79"/>
    <w:rsid w:val="00076AB2"/>
    <w:rsid w:val="00077F7A"/>
    <w:rsid w:val="0008192A"/>
    <w:rsid w:val="00087590"/>
    <w:rsid w:val="00087B69"/>
    <w:rsid w:val="00087C29"/>
    <w:rsid w:val="000955F6"/>
    <w:rsid w:val="000A1CF5"/>
    <w:rsid w:val="000A6BA5"/>
    <w:rsid w:val="000A7AFF"/>
    <w:rsid w:val="000B7306"/>
    <w:rsid w:val="000C0103"/>
    <w:rsid w:val="000C0851"/>
    <w:rsid w:val="000D3FD2"/>
    <w:rsid w:val="000D46B9"/>
    <w:rsid w:val="000D7051"/>
    <w:rsid w:val="000E1066"/>
    <w:rsid w:val="000E2EEE"/>
    <w:rsid w:val="000E69ED"/>
    <w:rsid w:val="000F7256"/>
    <w:rsid w:val="0010279D"/>
    <w:rsid w:val="00107CF7"/>
    <w:rsid w:val="00113E91"/>
    <w:rsid w:val="001157BD"/>
    <w:rsid w:val="001175A1"/>
    <w:rsid w:val="00120E08"/>
    <w:rsid w:val="001250BD"/>
    <w:rsid w:val="001357A5"/>
    <w:rsid w:val="001365A8"/>
    <w:rsid w:val="00143903"/>
    <w:rsid w:val="00144954"/>
    <w:rsid w:val="00150189"/>
    <w:rsid w:val="00150511"/>
    <w:rsid w:val="00153AED"/>
    <w:rsid w:val="0015441F"/>
    <w:rsid w:val="0015556C"/>
    <w:rsid w:val="00155F26"/>
    <w:rsid w:val="0018068D"/>
    <w:rsid w:val="001814DD"/>
    <w:rsid w:val="0018582D"/>
    <w:rsid w:val="001867F9"/>
    <w:rsid w:val="001912A1"/>
    <w:rsid w:val="00192256"/>
    <w:rsid w:val="00193D97"/>
    <w:rsid w:val="00196CD9"/>
    <w:rsid w:val="0019735F"/>
    <w:rsid w:val="00197A8D"/>
    <w:rsid w:val="001A2D71"/>
    <w:rsid w:val="001A4BA1"/>
    <w:rsid w:val="001A5D91"/>
    <w:rsid w:val="001B4604"/>
    <w:rsid w:val="001B60CC"/>
    <w:rsid w:val="001B7239"/>
    <w:rsid w:val="001C0965"/>
    <w:rsid w:val="001C55EA"/>
    <w:rsid w:val="001C629F"/>
    <w:rsid w:val="001D0360"/>
    <w:rsid w:val="001D0DB2"/>
    <w:rsid w:val="001E045A"/>
    <w:rsid w:val="001E2A47"/>
    <w:rsid w:val="001E74E0"/>
    <w:rsid w:val="001F3849"/>
    <w:rsid w:val="001F7323"/>
    <w:rsid w:val="0020193F"/>
    <w:rsid w:val="00204322"/>
    <w:rsid w:val="00206774"/>
    <w:rsid w:val="00220396"/>
    <w:rsid w:val="0022229E"/>
    <w:rsid w:val="00224F4B"/>
    <w:rsid w:val="00224FED"/>
    <w:rsid w:val="002327F3"/>
    <w:rsid w:val="00233E00"/>
    <w:rsid w:val="00241222"/>
    <w:rsid w:val="00243516"/>
    <w:rsid w:val="00246AF3"/>
    <w:rsid w:val="00246C3B"/>
    <w:rsid w:val="002577DF"/>
    <w:rsid w:val="002617C0"/>
    <w:rsid w:val="0026583F"/>
    <w:rsid w:val="00270290"/>
    <w:rsid w:val="00270FC1"/>
    <w:rsid w:val="00274E03"/>
    <w:rsid w:val="0027736D"/>
    <w:rsid w:val="00283F26"/>
    <w:rsid w:val="002946A8"/>
    <w:rsid w:val="002A32B4"/>
    <w:rsid w:val="002C2D2A"/>
    <w:rsid w:val="002C549A"/>
    <w:rsid w:val="002D7EA3"/>
    <w:rsid w:val="002E02B1"/>
    <w:rsid w:val="002E430D"/>
    <w:rsid w:val="002F1866"/>
    <w:rsid w:val="00304B4A"/>
    <w:rsid w:val="00306806"/>
    <w:rsid w:val="00311BD3"/>
    <w:rsid w:val="00314CAF"/>
    <w:rsid w:val="00321D74"/>
    <w:rsid w:val="003222E5"/>
    <w:rsid w:val="0032240E"/>
    <w:rsid w:val="00326499"/>
    <w:rsid w:val="00331118"/>
    <w:rsid w:val="00334B02"/>
    <w:rsid w:val="00340946"/>
    <w:rsid w:val="00342F5A"/>
    <w:rsid w:val="00345636"/>
    <w:rsid w:val="00346283"/>
    <w:rsid w:val="003537C9"/>
    <w:rsid w:val="0036099E"/>
    <w:rsid w:val="00363552"/>
    <w:rsid w:val="00365C59"/>
    <w:rsid w:val="003800F4"/>
    <w:rsid w:val="00386DE5"/>
    <w:rsid w:val="00390320"/>
    <w:rsid w:val="003910B5"/>
    <w:rsid w:val="00394B9D"/>
    <w:rsid w:val="003950DB"/>
    <w:rsid w:val="00397F5F"/>
    <w:rsid w:val="003A0C35"/>
    <w:rsid w:val="003A4D4E"/>
    <w:rsid w:val="003B5305"/>
    <w:rsid w:val="003B5ABC"/>
    <w:rsid w:val="003B5D86"/>
    <w:rsid w:val="003B5FF9"/>
    <w:rsid w:val="003B728B"/>
    <w:rsid w:val="003B78BF"/>
    <w:rsid w:val="003C02FD"/>
    <w:rsid w:val="003C02FF"/>
    <w:rsid w:val="003C1358"/>
    <w:rsid w:val="003C23CC"/>
    <w:rsid w:val="003C4FA4"/>
    <w:rsid w:val="003C7941"/>
    <w:rsid w:val="003D131E"/>
    <w:rsid w:val="003D16E3"/>
    <w:rsid w:val="003F3643"/>
    <w:rsid w:val="003F5ED3"/>
    <w:rsid w:val="003F7F7E"/>
    <w:rsid w:val="00400219"/>
    <w:rsid w:val="00402FAA"/>
    <w:rsid w:val="00405C67"/>
    <w:rsid w:val="00405F3D"/>
    <w:rsid w:val="004127F7"/>
    <w:rsid w:val="004128CC"/>
    <w:rsid w:val="00414919"/>
    <w:rsid w:val="004150B9"/>
    <w:rsid w:val="00416CC1"/>
    <w:rsid w:val="00425F5C"/>
    <w:rsid w:val="00427B36"/>
    <w:rsid w:val="00432714"/>
    <w:rsid w:val="00432C79"/>
    <w:rsid w:val="00437BDA"/>
    <w:rsid w:val="00446E12"/>
    <w:rsid w:val="00457939"/>
    <w:rsid w:val="00461F7D"/>
    <w:rsid w:val="004679F3"/>
    <w:rsid w:val="004717B1"/>
    <w:rsid w:val="00483E55"/>
    <w:rsid w:val="004874C7"/>
    <w:rsid w:val="00487579"/>
    <w:rsid w:val="00494D50"/>
    <w:rsid w:val="004951C7"/>
    <w:rsid w:val="00496C49"/>
    <w:rsid w:val="00497517"/>
    <w:rsid w:val="00497965"/>
    <w:rsid w:val="004A0610"/>
    <w:rsid w:val="004A1D0F"/>
    <w:rsid w:val="004B18A1"/>
    <w:rsid w:val="004B55EE"/>
    <w:rsid w:val="004B56B8"/>
    <w:rsid w:val="004C07BE"/>
    <w:rsid w:val="004C5559"/>
    <w:rsid w:val="004C75A8"/>
    <w:rsid w:val="004D2EFC"/>
    <w:rsid w:val="004D5E8F"/>
    <w:rsid w:val="004D71F0"/>
    <w:rsid w:val="004E0728"/>
    <w:rsid w:val="004F1F7A"/>
    <w:rsid w:val="0050076E"/>
    <w:rsid w:val="00500786"/>
    <w:rsid w:val="00502DDF"/>
    <w:rsid w:val="00503AE2"/>
    <w:rsid w:val="00504AC8"/>
    <w:rsid w:val="00504F61"/>
    <w:rsid w:val="00513487"/>
    <w:rsid w:val="00514025"/>
    <w:rsid w:val="00514E6B"/>
    <w:rsid w:val="00517E2D"/>
    <w:rsid w:val="00517FE0"/>
    <w:rsid w:val="005208E7"/>
    <w:rsid w:val="00522A7A"/>
    <w:rsid w:val="005245A6"/>
    <w:rsid w:val="00524C8F"/>
    <w:rsid w:val="005251D5"/>
    <w:rsid w:val="00525758"/>
    <w:rsid w:val="00527E33"/>
    <w:rsid w:val="00534BDA"/>
    <w:rsid w:val="005360DE"/>
    <w:rsid w:val="00537935"/>
    <w:rsid w:val="00543FF1"/>
    <w:rsid w:val="0054498A"/>
    <w:rsid w:val="00556D0F"/>
    <w:rsid w:val="00557732"/>
    <w:rsid w:val="005708B3"/>
    <w:rsid w:val="00573CC4"/>
    <w:rsid w:val="00574894"/>
    <w:rsid w:val="00577FAE"/>
    <w:rsid w:val="005929D7"/>
    <w:rsid w:val="005A1B3F"/>
    <w:rsid w:val="005A2AF1"/>
    <w:rsid w:val="005B40F9"/>
    <w:rsid w:val="005C0A81"/>
    <w:rsid w:val="005C1F3A"/>
    <w:rsid w:val="005C57D1"/>
    <w:rsid w:val="005C73EA"/>
    <w:rsid w:val="005C77B3"/>
    <w:rsid w:val="005D0864"/>
    <w:rsid w:val="005D5021"/>
    <w:rsid w:val="005D6D56"/>
    <w:rsid w:val="005E0AB1"/>
    <w:rsid w:val="005E5E83"/>
    <w:rsid w:val="005E6ED0"/>
    <w:rsid w:val="005F16E4"/>
    <w:rsid w:val="005F23FA"/>
    <w:rsid w:val="005F2F18"/>
    <w:rsid w:val="005F4EF4"/>
    <w:rsid w:val="005F7591"/>
    <w:rsid w:val="005F7999"/>
    <w:rsid w:val="00601767"/>
    <w:rsid w:val="00602B0C"/>
    <w:rsid w:val="00602B39"/>
    <w:rsid w:val="00604C17"/>
    <w:rsid w:val="00605E01"/>
    <w:rsid w:val="00612CD7"/>
    <w:rsid w:val="00615194"/>
    <w:rsid w:val="00621448"/>
    <w:rsid w:val="00622DE9"/>
    <w:rsid w:val="0062373C"/>
    <w:rsid w:val="00633609"/>
    <w:rsid w:val="00635F84"/>
    <w:rsid w:val="0064639A"/>
    <w:rsid w:val="0065090A"/>
    <w:rsid w:val="00655E5F"/>
    <w:rsid w:val="0065660A"/>
    <w:rsid w:val="006577F7"/>
    <w:rsid w:val="00664FDD"/>
    <w:rsid w:val="00667E96"/>
    <w:rsid w:val="006731A3"/>
    <w:rsid w:val="00675E92"/>
    <w:rsid w:val="006811CF"/>
    <w:rsid w:val="00686849"/>
    <w:rsid w:val="006878FA"/>
    <w:rsid w:val="00687D1F"/>
    <w:rsid w:val="0069369C"/>
    <w:rsid w:val="006A30E7"/>
    <w:rsid w:val="006A5FE3"/>
    <w:rsid w:val="006A6285"/>
    <w:rsid w:val="006B20E6"/>
    <w:rsid w:val="006B28C9"/>
    <w:rsid w:val="006B2F17"/>
    <w:rsid w:val="006B4AB1"/>
    <w:rsid w:val="006B5391"/>
    <w:rsid w:val="006B5EBD"/>
    <w:rsid w:val="006B73FD"/>
    <w:rsid w:val="006C1687"/>
    <w:rsid w:val="006C1FE7"/>
    <w:rsid w:val="006C20E7"/>
    <w:rsid w:val="006C3E4E"/>
    <w:rsid w:val="006C6F5A"/>
    <w:rsid w:val="006D5E7D"/>
    <w:rsid w:val="006E07DA"/>
    <w:rsid w:val="006E3CDB"/>
    <w:rsid w:val="006E3E02"/>
    <w:rsid w:val="006E5D33"/>
    <w:rsid w:val="006F0C82"/>
    <w:rsid w:val="006F53E1"/>
    <w:rsid w:val="006F7299"/>
    <w:rsid w:val="0070257E"/>
    <w:rsid w:val="007046F7"/>
    <w:rsid w:val="00711A9E"/>
    <w:rsid w:val="00712C57"/>
    <w:rsid w:val="00714240"/>
    <w:rsid w:val="007209CC"/>
    <w:rsid w:val="00724072"/>
    <w:rsid w:val="007244FE"/>
    <w:rsid w:val="0072644B"/>
    <w:rsid w:val="007278CE"/>
    <w:rsid w:val="007301D4"/>
    <w:rsid w:val="0074689E"/>
    <w:rsid w:val="00746C66"/>
    <w:rsid w:val="007473A3"/>
    <w:rsid w:val="00756F3D"/>
    <w:rsid w:val="00761F5A"/>
    <w:rsid w:val="007679EA"/>
    <w:rsid w:val="0077290A"/>
    <w:rsid w:val="0077656A"/>
    <w:rsid w:val="00780905"/>
    <w:rsid w:val="00786F62"/>
    <w:rsid w:val="0078709D"/>
    <w:rsid w:val="007A2692"/>
    <w:rsid w:val="007A2A0E"/>
    <w:rsid w:val="007A32F3"/>
    <w:rsid w:val="007A58C6"/>
    <w:rsid w:val="007A6010"/>
    <w:rsid w:val="007B53F5"/>
    <w:rsid w:val="007C745E"/>
    <w:rsid w:val="007D017A"/>
    <w:rsid w:val="007D2BBA"/>
    <w:rsid w:val="007D2E2D"/>
    <w:rsid w:val="007E12BB"/>
    <w:rsid w:val="007F3ED2"/>
    <w:rsid w:val="007F749C"/>
    <w:rsid w:val="008019FB"/>
    <w:rsid w:val="0080534B"/>
    <w:rsid w:val="00807B75"/>
    <w:rsid w:val="008110F4"/>
    <w:rsid w:val="00812279"/>
    <w:rsid w:val="008132C8"/>
    <w:rsid w:val="00815D34"/>
    <w:rsid w:val="008263FD"/>
    <w:rsid w:val="008330E8"/>
    <w:rsid w:val="00834E5F"/>
    <w:rsid w:val="00835610"/>
    <w:rsid w:val="00840F13"/>
    <w:rsid w:val="008434DD"/>
    <w:rsid w:val="00850957"/>
    <w:rsid w:val="00853F0C"/>
    <w:rsid w:val="00860EC5"/>
    <w:rsid w:val="008612C7"/>
    <w:rsid w:val="0086364B"/>
    <w:rsid w:val="0087417C"/>
    <w:rsid w:val="00880EA5"/>
    <w:rsid w:val="008816FB"/>
    <w:rsid w:val="0088267F"/>
    <w:rsid w:val="00884108"/>
    <w:rsid w:val="0088605E"/>
    <w:rsid w:val="00886F06"/>
    <w:rsid w:val="00895837"/>
    <w:rsid w:val="00895915"/>
    <w:rsid w:val="008B24F9"/>
    <w:rsid w:val="008B46AA"/>
    <w:rsid w:val="008B48EA"/>
    <w:rsid w:val="008C1E83"/>
    <w:rsid w:val="008C4F28"/>
    <w:rsid w:val="008D3260"/>
    <w:rsid w:val="008D3FB7"/>
    <w:rsid w:val="008D4FAF"/>
    <w:rsid w:val="008D733A"/>
    <w:rsid w:val="008E29F4"/>
    <w:rsid w:val="008E3307"/>
    <w:rsid w:val="008E3776"/>
    <w:rsid w:val="008F2152"/>
    <w:rsid w:val="008F270D"/>
    <w:rsid w:val="008F34FB"/>
    <w:rsid w:val="008F5B18"/>
    <w:rsid w:val="008F66AB"/>
    <w:rsid w:val="008F79CE"/>
    <w:rsid w:val="00900978"/>
    <w:rsid w:val="00905D4D"/>
    <w:rsid w:val="00914E01"/>
    <w:rsid w:val="00916B81"/>
    <w:rsid w:val="00920B31"/>
    <w:rsid w:val="00924A6D"/>
    <w:rsid w:val="00924C56"/>
    <w:rsid w:val="009314B0"/>
    <w:rsid w:val="0093320B"/>
    <w:rsid w:val="00934A3B"/>
    <w:rsid w:val="009457DA"/>
    <w:rsid w:val="00946142"/>
    <w:rsid w:val="00947611"/>
    <w:rsid w:val="009530F3"/>
    <w:rsid w:val="00953707"/>
    <w:rsid w:val="00956062"/>
    <w:rsid w:val="009568BB"/>
    <w:rsid w:val="0095724D"/>
    <w:rsid w:val="00963A93"/>
    <w:rsid w:val="00966672"/>
    <w:rsid w:val="00973B6E"/>
    <w:rsid w:val="00975644"/>
    <w:rsid w:val="009A6088"/>
    <w:rsid w:val="009A6ACD"/>
    <w:rsid w:val="009A7263"/>
    <w:rsid w:val="009B0B0F"/>
    <w:rsid w:val="009B158A"/>
    <w:rsid w:val="009B2C12"/>
    <w:rsid w:val="009B3D8C"/>
    <w:rsid w:val="009B4A46"/>
    <w:rsid w:val="009B4FE1"/>
    <w:rsid w:val="009B6B88"/>
    <w:rsid w:val="009B7894"/>
    <w:rsid w:val="009B7B32"/>
    <w:rsid w:val="009C0EC1"/>
    <w:rsid w:val="009C536E"/>
    <w:rsid w:val="009C5ED7"/>
    <w:rsid w:val="009C622B"/>
    <w:rsid w:val="009C6678"/>
    <w:rsid w:val="009D0294"/>
    <w:rsid w:val="009D2799"/>
    <w:rsid w:val="009D3113"/>
    <w:rsid w:val="009E28C4"/>
    <w:rsid w:val="009E341C"/>
    <w:rsid w:val="009E6EC4"/>
    <w:rsid w:val="009E725E"/>
    <w:rsid w:val="009F00A5"/>
    <w:rsid w:val="009F03F4"/>
    <w:rsid w:val="009F2202"/>
    <w:rsid w:val="009F303C"/>
    <w:rsid w:val="009F434A"/>
    <w:rsid w:val="009F47DB"/>
    <w:rsid w:val="00A028ED"/>
    <w:rsid w:val="00A02CB1"/>
    <w:rsid w:val="00A02CD4"/>
    <w:rsid w:val="00A05A1B"/>
    <w:rsid w:val="00A14517"/>
    <w:rsid w:val="00A15F3A"/>
    <w:rsid w:val="00A1663A"/>
    <w:rsid w:val="00A16EAF"/>
    <w:rsid w:val="00A174C2"/>
    <w:rsid w:val="00A20CDC"/>
    <w:rsid w:val="00A2478D"/>
    <w:rsid w:val="00A25DA1"/>
    <w:rsid w:val="00A265A5"/>
    <w:rsid w:val="00A30B0F"/>
    <w:rsid w:val="00A324DA"/>
    <w:rsid w:val="00A32E42"/>
    <w:rsid w:val="00A33063"/>
    <w:rsid w:val="00A35A79"/>
    <w:rsid w:val="00A373F6"/>
    <w:rsid w:val="00A37B1A"/>
    <w:rsid w:val="00A42B5E"/>
    <w:rsid w:val="00A50A76"/>
    <w:rsid w:val="00A55DC1"/>
    <w:rsid w:val="00A57377"/>
    <w:rsid w:val="00A5759B"/>
    <w:rsid w:val="00A73616"/>
    <w:rsid w:val="00A7722A"/>
    <w:rsid w:val="00A800BA"/>
    <w:rsid w:val="00A828B1"/>
    <w:rsid w:val="00A84368"/>
    <w:rsid w:val="00A84724"/>
    <w:rsid w:val="00A92CD4"/>
    <w:rsid w:val="00A95496"/>
    <w:rsid w:val="00A95FD0"/>
    <w:rsid w:val="00AA06C3"/>
    <w:rsid w:val="00AA180E"/>
    <w:rsid w:val="00AB5A65"/>
    <w:rsid w:val="00AC2532"/>
    <w:rsid w:val="00AC5005"/>
    <w:rsid w:val="00AD01E3"/>
    <w:rsid w:val="00AD3FF1"/>
    <w:rsid w:val="00AD444C"/>
    <w:rsid w:val="00AE3ED7"/>
    <w:rsid w:val="00B107AF"/>
    <w:rsid w:val="00B12066"/>
    <w:rsid w:val="00B133B6"/>
    <w:rsid w:val="00B254E5"/>
    <w:rsid w:val="00B2616E"/>
    <w:rsid w:val="00B30FFC"/>
    <w:rsid w:val="00B36107"/>
    <w:rsid w:val="00B37571"/>
    <w:rsid w:val="00B47816"/>
    <w:rsid w:val="00B54F05"/>
    <w:rsid w:val="00B613A0"/>
    <w:rsid w:val="00B62C33"/>
    <w:rsid w:val="00B723E5"/>
    <w:rsid w:val="00B75361"/>
    <w:rsid w:val="00B87DC1"/>
    <w:rsid w:val="00B92588"/>
    <w:rsid w:val="00B95B19"/>
    <w:rsid w:val="00B97913"/>
    <w:rsid w:val="00BA04C4"/>
    <w:rsid w:val="00BA5080"/>
    <w:rsid w:val="00BA540F"/>
    <w:rsid w:val="00BC2C08"/>
    <w:rsid w:val="00BC3B82"/>
    <w:rsid w:val="00BC6D81"/>
    <w:rsid w:val="00BD06AE"/>
    <w:rsid w:val="00BD437D"/>
    <w:rsid w:val="00BE0A53"/>
    <w:rsid w:val="00BE2022"/>
    <w:rsid w:val="00BE7530"/>
    <w:rsid w:val="00BF2F68"/>
    <w:rsid w:val="00BF4E95"/>
    <w:rsid w:val="00BF64E1"/>
    <w:rsid w:val="00C043AB"/>
    <w:rsid w:val="00C07398"/>
    <w:rsid w:val="00C103A4"/>
    <w:rsid w:val="00C12E06"/>
    <w:rsid w:val="00C133C1"/>
    <w:rsid w:val="00C148B8"/>
    <w:rsid w:val="00C20C9D"/>
    <w:rsid w:val="00C24BA0"/>
    <w:rsid w:val="00C331C2"/>
    <w:rsid w:val="00C4463C"/>
    <w:rsid w:val="00C47050"/>
    <w:rsid w:val="00C47BA2"/>
    <w:rsid w:val="00C5172E"/>
    <w:rsid w:val="00C52857"/>
    <w:rsid w:val="00C5395C"/>
    <w:rsid w:val="00C54A19"/>
    <w:rsid w:val="00C56700"/>
    <w:rsid w:val="00C61E92"/>
    <w:rsid w:val="00C6767F"/>
    <w:rsid w:val="00C6777F"/>
    <w:rsid w:val="00C7655B"/>
    <w:rsid w:val="00C80C2F"/>
    <w:rsid w:val="00C80F76"/>
    <w:rsid w:val="00C81F93"/>
    <w:rsid w:val="00C82387"/>
    <w:rsid w:val="00C82F34"/>
    <w:rsid w:val="00C83F7F"/>
    <w:rsid w:val="00C85869"/>
    <w:rsid w:val="00C96C06"/>
    <w:rsid w:val="00CA2EE5"/>
    <w:rsid w:val="00CA5680"/>
    <w:rsid w:val="00CA6AEC"/>
    <w:rsid w:val="00CA7294"/>
    <w:rsid w:val="00CA745B"/>
    <w:rsid w:val="00CB2D0F"/>
    <w:rsid w:val="00CB394F"/>
    <w:rsid w:val="00CC6F89"/>
    <w:rsid w:val="00CC7FBD"/>
    <w:rsid w:val="00CD32CD"/>
    <w:rsid w:val="00CD41B4"/>
    <w:rsid w:val="00CD524D"/>
    <w:rsid w:val="00CD5295"/>
    <w:rsid w:val="00CD6E5B"/>
    <w:rsid w:val="00CE4A62"/>
    <w:rsid w:val="00CF28E8"/>
    <w:rsid w:val="00CF37C0"/>
    <w:rsid w:val="00CF42D4"/>
    <w:rsid w:val="00CF5394"/>
    <w:rsid w:val="00CF7CD2"/>
    <w:rsid w:val="00D039FC"/>
    <w:rsid w:val="00D0519C"/>
    <w:rsid w:val="00D06081"/>
    <w:rsid w:val="00D06B25"/>
    <w:rsid w:val="00D10EB4"/>
    <w:rsid w:val="00D14582"/>
    <w:rsid w:val="00D2005D"/>
    <w:rsid w:val="00D21878"/>
    <w:rsid w:val="00D4019B"/>
    <w:rsid w:val="00D428C2"/>
    <w:rsid w:val="00D50370"/>
    <w:rsid w:val="00D50608"/>
    <w:rsid w:val="00D5140A"/>
    <w:rsid w:val="00D51ECC"/>
    <w:rsid w:val="00D545DA"/>
    <w:rsid w:val="00D61523"/>
    <w:rsid w:val="00D66014"/>
    <w:rsid w:val="00D74730"/>
    <w:rsid w:val="00D76445"/>
    <w:rsid w:val="00D76A9E"/>
    <w:rsid w:val="00D8075A"/>
    <w:rsid w:val="00D868E4"/>
    <w:rsid w:val="00D90FBE"/>
    <w:rsid w:val="00D93387"/>
    <w:rsid w:val="00D94D6F"/>
    <w:rsid w:val="00DA69BB"/>
    <w:rsid w:val="00DA7E68"/>
    <w:rsid w:val="00DB14B7"/>
    <w:rsid w:val="00DB2131"/>
    <w:rsid w:val="00DC092D"/>
    <w:rsid w:val="00DC48DC"/>
    <w:rsid w:val="00DC5064"/>
    <w:rsid w:val="00DC68B4"/>
    <w:rsid w:val="00DE05F0"/>
    <w:rsid w:val="00DF2D98"/>
    <w:rsid w:val="00E00361"/>
    <w:rsid w:val="00E00855"/>
    <w:rsid w:val="00E00F11"/>
    <w:rsid w:val="00E0246D"/>
    <w:rsid w:val="00E04690"/>
    <w:rsid w:val="00E12595"/>
    <w:rsid w:val="00E13745"/>
    <w:rsid w:val="00E152DA"/>
    <w:rsid w:val="00E16DBF"/>
    <w:rsid w:val="00E170CC"/>
    <w:rsid w:val="00E1765A"/>
    <w:rsid w:val="00E206F5"/>
    <w:rsid w:val="00E20A45"/>
    <w:rsid w:val="00E213F8"/>
    <w:rsid w:val="00E26E9C"/>
    <w:rsid w:val="00E36A95"/>
    <w:rsid w:val="00E37A63"/>
    <w:rsid w:val="00E41E33"/>
    <w:rsid w:val="00E61FB1"/>
    <w:rsid w:val="00E65BAE"/>
    <w:rsid w:val="00E66124"/>
    <w:rsid w:val="00E67B6F"/>
    <w:rsid w:val="00E80868"/>
    <w:rsid w:val="00E8183D"/>
    <w:rsid w:val="00E861BE"/>
    <w:rsid w:val="00E911E3"/>
    <w:rsid w:val="00EA04F4"/>
    <w:rsid w:val="00EA4602"/>
    <w:rsid w:val="00EA5048"/>
    <w:rsid w:val="00EA5B83"/>
    <w:rsid w:val="00EA6444"/>
    <w:rsid w:val="00EA72EA"/>
    <w:rsid w:val="00EB08BD"/>
    <w:rsid w:val="00EB45BC"/>
    <w:rsid w:val="00EC2F0F"/>
    <w:rsid w:val="00EC507E"/>
    <w:rsid w:val="00EC5F98"/>
    <w:rsid w:val="00ED0C7B"/>
    <w:rsid w:val="00ED12D3"/>
    <w:rsid w:val="00ED4A9F"/>
    <w:rsid w:val="00EE03A8"/>
    <w:rsid w:val="00EE0563"/>
    <w:rsid w:val="00EE1ABD"/>
    <w:rsid w:val="00EE1DD9"/>
    <w:rsid w:val="00EE3E30"/>
    <w:rsid w:val="00EE4C9A"/>
    <w:rsid w:val="00EE648D"/>
    <w:rsid w:val="00EF06C6"/>
    <w:rsid w:val="00EF3493"/>
    <w:rsid w:val="00EF5D7F"/>
    <w:rsid w:val="00F0277F"/>
    <w:rsid w:val="00F045FF"/>
    <w:rsid w:val="00F05ECB"/>
    <w:rsid w:val="00F07DCA"/>
    <w:rsid w:val="00F16DB4"/>
    <w:rsid w:val="00F3080B"/>
    <w:rsid w:val="00F34B9A"/>
    <w:rsid w:val="00F4154F"/>
    <w:rsid w:val="00F46E51"/>
    <w:rsid w:val="00F528EB"/>
    <w:rsid w:val="00F7034C"/>
    <w:rsid w:val="00F72E3F"/>
    <w:rsid w:val="00F75243"/>
    <w:rsid w:val="00F812C2"/>
    <w:rsid w:val="00F81524"/>
    <w:rsid w:val="00F87A33"/>
    <w:rsid w:val="00F87E0D"/>
    <w:rsid w:val="00F90BC7"/>
    <w:rsid w:val="00F936F2"/>
    <w:rsid w:val="00F95C8C"/>
    <w:rsid w:val="00FA031C"/>
    <w:rsid w:val="00FA18F0"/>
    <w:rsid w:val="00FA6EB3"/>
    <w:rsid w:val="00FB2224"/>
    <w:rsid w:val="00FB477D"/>
    <w:rsid w:val="00FB58BC"/>
    <w:rsid w:val="00FC4DDE"/>
    <w:rsid w:val="00FC6A7C"/>
    <w:rsid w:val="00FD0E84"/>
    <w:rsid w:val="00FD12F1"/>
    <w:rsid w:val="00FD36C8"/>
    <w:rsid w:val="00FE01D0"/>
    <w:rsid w:val="00FE1732"/>
    <w:rsid w:val="00FE3701"/>
    <w:rsid w:val="00FE4B1B"/>
    <w:rsid w:val="00FE6084"/>
    <w:rsid w:val="00FF0725"/>
    <w:rsid w:val="00FF3F0E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9CD11"/>
  <w15:docId w15:val="{0F6E54F7-D752-8646-A867-EBA6BCDD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72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0A6BA5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0A6BA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0A6BA5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0A6BA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0A6BA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BA5"/>
    <w:pPr>
      <w:spacing w:before="12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A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0A6BA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0A6BA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0A6BA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0A6BA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0A6BA5"/>
    <w:rPr>
      <w:rFonts w:ascii="Times New Roman" w:eastAsiaTheme="majorEastAsia" w:hAnsi="Times New Roman" w:cstheme="majorBidi"/>
      <w:b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6BA5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0A6BA5"/>
    <w:pPr>
      <w:numPr>
        <w:numId w:val="14"/>
      </w:numPr>
      <w:spacing w:before="120" w:after="240"/>
      <w:ind w:left="1434" w:hanging="357"/>
      <w:contextualSpacing/>
    </w:pPr>
    <w:rPr>
      <w:rFonts w:eastAsia="Cambria"/>
    </w:rPr>
  </w:style>
  <w:style w:type="character" w:styleId="Strong">
    <w:name w:val="Strong"/>
    <w:basedOn w:val="DefaultParagraphFont"/>
    <w:uiPriority w:val="22"/>
    <w:qFormat/>
    <w:rsid w:val="000A6BA5"/>
    <w:rPr>
      <w:rFonts w:ascii="Times New Roman" w:hAnsi="Times New Roman"/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0A6BA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A6BA5"/>
    <w:pPr>
      <w:tabs>
        <w:tab w:val="center" w:pos="4844"/>
        <w:tab w:val="right" w:pos="9689"/>
      </w:tabs>
      <w:spacing w:before="120" w:after="240"/>
    </w:pPr>
    <w:rPr>
      <w:rFonts w:eastAsiaTheme="minorHAnsi" w:cstheme="minorBidi"/>
      <w:b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6BA5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0A6BA5"/>
    <w:pPr>
      <w:tabs>
        <w:tab w:val="center" w:pos="4844"/>
        <w:tab w:val="right" w:pos="9689"/>
      </w:tabs>
      <w:spacing w:before="120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6BA5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0A6BA5"/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A6BA5"/>
    <w:pPr>
      <w:spacing w:before="120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BA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BA5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0A6BA5"/>
    <w:pPr>
      <w:keepNext/>
      <w:spacing w:before="120" w:after="240"/>
    </w:pPr>
    <w:rPr>
      <w:rFonts w:eastAsiaTheme="minorHAns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0A6BA5"/>
  </w:style>
  <w:style w:type="paragraph" w:styleId="EndnoteText">
    <w:name w:val="endnote text"/>
    <w:basedOn w:val="Normal"/>
    <w:link w:val="EndnoteTextChar"/>
    <w:uiPriority w:val="99"/>
    <w:semiHidden/>
    <w:unhideWhenUsed/>
    <w:rsid w:val="000A6BA5"/>
    <w:pPr>
      <w:spacing w:before="120"/>
    </w:pPr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6BA5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A6BA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6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BA5"/>
    <w:pPr>
      <w:spacing w:before="120" w:after="24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BA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BA5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6B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6BA5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0A6BA5"/>
    <w:pPr>
      <w:suppressLineNumbers/>
      <w:spacing w:before="240" w:after="360"/>
      <w:jc w:val="center"/>
    </w:pPr>
    <w:rPr>
      <w:rFonts w:eastAsiaTheme="minorHAns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A6BA5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0A6BA5"/>
    <w:pPr>
      <w:spacing w:before="240" w:after="240"/>
    </w:pPr>
    <w:rPr>
      <w:rFonts w:eastAsiaTheme="minorHAnsi"/>
      <w:b/>
    </w:rPr>
  </w:style>
  <w:style w:type="character" w:customStyle="1" w:styleId="SubtitleChar">
    <w:name w:val="Subtitle Char"/>
    <w:basedOn w:val="DefaultParagraphFont"/>
    <w:link w:val="Subtitle"/>
    <w:uiPriority w:val="99"/>
    <w:rsid w:val="000A6BA5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unhideWhenUsed/>
    <w:qFormat/>
    <w:rsid w:val="000A6BA5"/>
    <w:rPr>
      <w:rFonts w:ascii="Times New Roman" w:hAnsi="Times New Roman"/>
      <w:sz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0A6BA5"/>
  </w:style>
  <w:style w:type="character" w:styleId="SubtleEmphasis">
    <w:name w:val="Subtle Emphasis"/>
    <w:basedOn w:val="DefaultParagraphFont"/>
    <w:uiPriority w:val="19"/>
    <w:qFormat/>
    <w:rsid w:val="000A6BA5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0A6BA5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0A6BA5"/>
    <w:pPr>
      <w:spacing w:before="200" w:after="160"/>
      <w:ind w:left="864" w:right="864"/>
      <w:jc w:val="center"/>
    </w:pPr>
    <w:rPr>
      <w:rFonts w:eastAsiaTheme="minorHAnsi" w:cstheme="minorBidi"/>
      <w:i/>
      <w:iCs/>
      <w:color w:val="404040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A6BA5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0A6BA5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0A6BA5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0A6BA5"/>
    <w:pPr>
      <w:numPr>
        <w:numId w:val="21"/>
      </w:numPr>
    </w:pPr>
  </w:style>
  <w:style w:type="paragraph" w:styleId="Revision">
    <w:name w:val="Revision"/>
    <w:hidden/>
    <w:uiPriority w:val="99"/>
    <w:semiHidden/>
    <w:rsid w:val="000A6BA5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0A6BA5"/>
    <w:rPr>
      <w:color w:val="808080"/>
    </w:rPr>
  </w:style>
  <w:style w:type="character" w:customStyle="1" w:styleId="NormalWebChar">
    <w:name w:val="Normal (Web) Char"/>
    <w:basedOn w:val="DefaultParagraphFont"/>
    <w:link w:val="NormalWeb"/>
    <w:uiPriority w:val="99"/>
    <w:rsid w:val="000A6BA5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0A6BA5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0A6BA5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A6BA5"/>
  </w:style>
  <w:style w:type="character" w:customStyle="1" w:styleId="EndNoteBibliographyChar">
    <w:name w:val="EndNote Bibliography Char"/>
    <w:basedOn w:val="DefaultParagraphFont"/>
    <w:link w:val="EndNoteBibliography"/>
    <w:rsid w:val="000A6BA5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6BA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0A6BA5"/>
    <w:pPr>
      <w:widowControl w:val="0"/>
      <w:autoSpaceDE w:val="0"/>
      <w:autoSpaceDN w:val="0"/>
      <w:ind w:left="519"/>
    </w:pPr>
    <w:rPr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A6BA5"/>
    <w:rPr>
      <w:rFonts w:ascii="Times New Roman" w:eastAsia="Times New Roman" w:hAnsi="Times New Roman" w:cs="Times New Roman"/>
      <w:lang w:bidi="en-US"/>
    </w:rPr>
  </w:style>
  <w:style w:type="paragraph" w:customStyle="1" w:styleId="BodyTextIndent1">
    <w:name w:val="Body Text Indent1"/>
    <w:rsid w:val="000A6BA5"/>
    <w:pPr>
      <w:spacing w:after="120"/>
      <w:ind w:left="360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54089-A134-654E-B9BB-B9BCD350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Wortha</dc:creator>
  <cp:lastModifiedBy>Franz Wortha</cp:lastModifiedBy>
  <cp:revision>4</cp:revision>
  <dcterms:created xsi:type="dcterms:W3CDTF">2019-06-17T23:41:00Z</dcterms:created>
  <dcterms:modified xsi:type="dcterms:W3CDTF">2019-11-23T09:11:00Z</dcterms:modified>
</cp:coreProperties>
</file>