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4C59F" w14:textId="33A32EC9" w:rsidR="00FE1CB4" w:rsidRDefault="00635DC6" w:rsidP="00FE1CB4">
      <w:pPr>
        <w:pStyle w:val="SupplementaryMaterial"/>
        <w:tabs>
          <w:tab w:val="left" w:pos="363"/>
          <w:tab w:val="left" w:pos="3047"/>
          <w:tab w:val="center" w:pos="4888"/>
          <w:tab w:val="center" w:pos="6782"/>
        </w:tabs>
        <w:jc w:val="left"/>
      </w:pPr>
      <w:r>
        <w:rPr>
          <w:noProof/>
          <w:szCs w:val="24"/>
        </w:rPr>
        <w:drawing>
          <wp:anchor distT="0" distB="0" distL="114300" distR="114300" simplePos="0" relativeHeight="251658240" behindDoc="0" locked="0" layoutInCell="1" allowOverlap="1" wp14:anchorId="32A226A1" wp14:editId="5B158F23">
            <wp:simplePos x="0" y="0"/>
            <wp:positionH relativeFrom="column">
              <wp:posOffset>186690</wp:posOffset>
            </wp:positionH>
            <wp:positionV relativeFrom="paragraph">
              <wp:posOffset>551815</wp:posOffset>
            </wp:positionV>
            <wp:extent cx="8500110" cy="4451985"/>
            <wp:effectExtent l="0" t="0" r="889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figure.pdf"/>
                    <pic:cNvPicPr/>
                  </pic:nvPicPr>
                  <pic:blipFill rotWithShape="1">
                    <a:blip r:embed="rId9">
                      <a:extLst>
                        <a:ext uri="{28A0092B-C50C-407E-A947-70E740481C1C}">
                          <a14:useLocalDpi xmlns:a14="http://schemas.microsoft.com/office/drawing/2010/main" val="0"/>
                        </a:ext>
                      </a:extLst>
                    </a:blip>
                    <a:srcRect l="1358" t="16402" r="3173" b="11354"/>
                    <a:stretch/>
                  </pic:blipFill>
                  <pic:spPr bwMode="auto">
                    <a:xfrm>
                      <a:off x="0" y="0"/>
                      <a:ext cx="8500110" cy="445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CB4">
        <w:tab/>
      </w:r>
      <w:r w:rsidR="00FE1CB4">
        <w:tab/>
      </w:r>
      <w:r w:rsidR="00FE1CB4">
        <w:tab/>
      </w:r>
      <w:r w:rsidR="00FE1CB4">
        <w:tab/>
      </w:r>
      <w:r w:rsidR="00654E8F" w:rsidRPr="001549D3">
        <w:t>Supplementary Material</w:t>
      </w:r>
    </w:p>
    <w:p w14:paraId="3AE196DF" w14:textId="2D4E3323" w:rsidR="00994A3D" w:rsidRPr="00FE1CB4" w:rsidRDefault="00994A3D" w:rsidP="00FE1CB4">
      <w:pPr>
        <w:pStyle w:val="SupplementaryMaterial"/>
        <w:tabs>
          <w:tab w:val="left" w:pos="363"/>
          <w:tab w:val="center" w:pos="4888"/>
        </w:tabs>
        <w:jc w:val="left"/>
        <w:rPr>
          <w:i w:val="0"/>
          <w:sz w:val="28"/>
        </w:rPr>
      </w:pPr>
      <w:proofErr w:type="gramStart"/>
      <w:r w:rsidRPr="00FE1CB4">
        <w:rPr>
          <w:bCs/>
          <w:i w:val="0"/>
          <w:sz w:val="20"/>
        </w:rPr>
        <w:t xml:space="preserve">Supplementary Figure </w:t>
      </w:r>
      <w:r w:rsidRPr="00FE1CB4">
        <w:rPr>
          <w:i w:val="0"/>
          <w:sz w:val="20"/>
        </w:rPr>
        <w:fldChar w:fldCharType="begin"/>
      </w:r>
      <w:r w:rsidRPr="00FE1CB4">
        <w:rPr>
          <w:i w:val="0"/>
          <w:sz w:val="20"/>
        </w:rPr>
        <w:instrText xml:space="preserve"> SEQ Figure \* ARABIC </w:instrText>
      </w:r>
      <w:r w:rsidRPr="00FE1CB4">
        <w:rPr>
          <w:i w:val="0"/>
          <w:sz w:val="20"/>
        </w:rPr>
        <w:fldChar w:fldCharType="separate"/>
      </w:r>
      <w:r w:rsidR="00ED20B5" w:rsidRPr="00FE1CB4">
        <w:rPr>
          <w:bCs/>
          <w:i w:val="0"/>
          <w:noProof/>
          <w:sz w:val="20"/>
        </w:rPr>
        <w:t>1</w:t>
      </w:r>
      <w:r w:rsidRPr="00FE1CB4">
        <w:rPr>
          <w:i w:val="0"/>
          <w:sz w:val="20"/>
        </w:rPr>
        <w:fldChar w:fldCharType="end"/>
      </w:r>
      <w:r w:rsidRPr="00FE1CB4">
        <w:rPr>
          <w:bCs/>
          <w:i w:val="0"/>
          <w:sz w:val="20"/>
        </w:rPr>
        <w:t>.</w:t>
      </w:r>
      <w:proofErr w:type="gramEnd"/>
      <w:r w:rsidRPr="00FE1CB4">
        <w:rPr>
          <w:i w:val="0"/>
          <w:sz w:val="20"/>
        </w:rPr>
        <w:t xml:space="preserve"> </w:t>
      </w:r>
      <w:r w:rsidR="004C445D" w:rsidRPr="00FE1CB4">
        <w:rPr>
          <w:bCs/>
          <w:i w:val="0"/>
          <w:sz w:val="20"/>
        </w:rPr>
        <w:t xml:space="preserve">Graphical output from BORIS© demonstrating all overnight activity in a child with chronic insomnia. </w:t>
      </w:r>
      <w:r w:rsidR="004C445D" w:rsidRPr="00FE1CB4">
        <w:rPr>
          <w:b w:val="0"/>
          <w:i w:val="0"/>
          <w:sz w:val="20"/>
        </w:rPr>
        <w:t xml:space="preserve">Diagram shows the overnight </w:t>
      </w:r>
      <w:proofErr w:type="spellStart"/>
      <w:r w:rsidR="004C445D" w:rsidRPr="00FE1CB4">
        <w:rPr>
          <w:b w:val="0"/>
          <w:i w:val="0"/>
          <w:sz w:val="20"/>
        </w:rPr>
        <w:t>behaviour</w:t>
      </w:r>
      <w:proofErr w:type="spellEnd"/>
      <w:r w:rsidR="004C445D" w:rsidRPr="00FE1CB4">
        <w:rPr>
          <w:b w:val="0"/>
          <w:i w:val="0"/>
          <w:sz w:val="20"/>
        </w:rPr>
        <w:t xml:space="preserve"> of the child, mother and grandmother. The grandmother was responsible for the bedtime routine and putting the child to bed – she was present at sleep onset. The bedtime routine was prolonged and involved stimulating parent-child interactions and changes in sound/light levels. There was over an hour between the start of the bedtime routine and the child’s sleep onset. The child co-slept with his mother, who joined after midnight. There were twelve night </w:t>
      </w:r>
      <w:proofErr w:type="spellStart"/>
      <w:r w:rsidR="004C445D" w:rsidRPr="00FE1CB4">
        <w:rPr>
          <w:b w:val="0"/>
          <w:i w:val="0"/>
          <w:sz w:val="20"/>
        </w:rPr>
        <w:t>wakings</w:t>
      </w:r>
      <w:proofErr w:type="spellEnd"/>
      <w:r w:rsidR="004C445D" w:rsidRPr="00FE1CB4">
        <w:rPr>
          <w:b w:val="0"/>
          <w:i w:val="0"/>
          <w:sz w:val="20"/>
        </w:rPr>
        <w:t xml:space="preserve">, following several of which the child </w:t>
      </w:r>
      <w:proofErr w:type="spellStart"/>
      <w:r w:rsidR="004C445D" w:rsidRPr="00FE1CB4">
        <w:rPr>
          <w:b w:val="0"/>
          <w:i w:val="0"/>
          <w:sz w:val="20"/>
        </w:rPr>
        <w:t>signalled</w:t>
      </w:r>
      <w:proofErr w:type="spellEnd"/>
      <w:r w:rsidR="004C445D" w:rsidRPr="00FE1CB4">
        <w:rPr>
          <w:b w:val="0"/>
          <w:i w:val="0"/>
          <w:sz w:val="20"/>
        </w:rPr>
        <w:t xml:space="preserve"> for the grandmother or mother.</w:t>
      </w:r>
    </w:p>
    <w:p w14:paraId="2D212265" w14:textId="69AA703B" w:rsidR="00F75E69" w:rsidRPr="00FE1CB4" w:rsidRDefault="00FE1CB4" w:rsidP="00FE1CB4">
      <w:pPr>
        <w:spacing w:before="240"/>
        <w:rPr>
          <w:sz w:val="20"/>
        </w:rPr>
      </w:pPr>
      <w:r w:rsidRPr="00FE1CB4">
        <w:rPr>
          <w:rFonts w:ascii="Arial" w:hAnsi="Arial" w:cs="Arial"/>
          <w:b/>
          <w:noProof/>
          <w:sz w:val="20"/>
        </w:rPr>
        <w:lastRenderedPageBreak/>
        <w:drawing>
          <wp:anchor distT="0" distB="0" distL="114300" distR="114300" simplePos="0" relativeHeight="251660288" behindDoc="0" locked="0" layoutInCell="1" allowOverlap="1" wp14:anchorId="47E783C6" wp14:editId="29FF6A84">
            <wp:simplePos x="0" y="0"/>
            <wp:positionH relativeFrom="margin">
              <wp:posOffset>0</wp:posOffset>
            </wp:positionH>
            <wp:positionV relativeFrom="margin">
              <wp:posOffset>-46990</wp:posOffset>
            </wp:positionV>
            <wp:extent cx="8746490" cy="4962525"/>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figure.pdf"/>
                    <pic:cNvPicPr/>
                  </pic:nvPicPr>
                  <pic:blipFill rotWithShape="1">
                    <a:blip r:embed="rId10">
                      <a:extLst>
                        <a:ext uri="{28A0092B-C50C-407E-A947-70E740481C1C}">
                          <a14:useLocalDpi xmlns:a14="http://schemas.microsoft.com/office/drawing/2010/main" val="0"/>
                        </a:ext>
                      </a:extLst>
                    </a:blip>
                    <a:srcRect l="5529" t="13779" r="6831" b="14385"/>
                    <a:stretch/>
                  </pic:blipFill>
                  <pic:spPr bwMode="auto">
                    <a:xfrm>
                      <a:off x="0" y="0"/>
                      <a:ext cx="8746490" cy="496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F75E69" w:rsidRPr="00FE1CB4">
        <w:rPr>
          <w:rFonts w:cs="Times New Roman"/>
          <w:b/>
          <w:bCs/>
          <w:sz w:val="20"/>
        </w:rPr>
        <w:t xml:space="preserve">Supplementary Figure </w:t>
      </w:r>
      <w:r w:rsidR="00F75E69" w:rsidRPr="00FE1CB4">
        <w:rPr>
          <w:sz w:val="20"/>
        </w:rPr>
        <w:fldChar w:fldCharType="begin"/>
      </w:r>
      <w:r w:rsidR="00F75E69" w:rsidRPr="00FE1CB4">
        <w:rPr>
          <w:rFonts w:cs="Times New Roman"/>
          <w:b/>
          <w:sz w:val="20"/>
          <w:szCs w:val="24"/>
        </w:rPr>
        <w:instrText xml:space="preserve"> SEQ Figure \* ARABIC </w:instrText>
      </w:r>
      <w:r w:rsidR="00F75E69" w:rsidRPr="00FE1CB4">
        <w:rPr>
          <w:rFonts w:cs="Times New Roman"/>
          <w:b/>
          <w:sz w:val="20"/>
          <w:szCs w:val="24"/>
        </w:rPr>
        <w:fldChar w:fldCharType="separate"/>
      </w:r>
      <w:r w:rsidR="00F75E69" w:rsidRPr="00FE1CB4">
        <w:rPr>
          <w:rFonts w:cs="Times New Roman"/>
          <w:b/>
          <w:bCs/>
          <w:noProof/>
          <w:sz w:val="20"/>
        </w:rPr>
        <w:t>2</w:t>
      </w:r>
      <w:r w:rsidR="00F75E69" w:rsidRPr="00FE1CB4">
        <w:rPr>
          <w:sz w:val="20"/>
        </w:rPr>
        <w:fldChar w:fldCharType="end"/>
      </w:r>
      <w:r w:rsidR="00F75E69" w:rsidRPr="00FE1CB4">
        <w:rPr>
          <w:rFonts w:cs="Times New Roman"/>
          <w:b/>
          <w:bCs/>
          <w:sz w:val="20"/>
        </w:rPr>
        <w:t>.</w:t>
      </w:r>
      <w:proofErr w:type="gramEnd"/>
      <w:r w:rsidR="00F75E69" w:rsidRPr="00FE1CB4">
        <w:rPr>
          <w:rFonts w:cs="Times New Roman"/>
          <w:sz w:val="20"/>
        </w:rPr>
        <w:t xml:space="preserve"> </w:t>
      </w:r>
      <w:r w:rsidR="00F75E69" w:rsidRPr="00FE1CB4">
        <w:rPr>
          <w:rFonts w:cs="Times New Roman"/>
          <w:b/>
          <w:bCs/>
          <w:sz w:val="20"/>
        </w:rPr>
        <w:t>Graphical output from BORIS© demonstrating all overnight activity in a child without chronic insomnia.</w:t>
      </w:r>
      <w:r w:rsidR="00F75E69" w:rsidRPr="00FE1CB4">
        <w:rPr>
          <w:sz w:val="20"/>
        </w:rPr>
        <w:t xml:space="preserve"> Diagram shows the overnight </w:t>
      </w:r>
      <w:proofErr w:type="spellStart"/>
      <w:r w:rsidR="00F75E69" w:rsidRPr="00FE1CB4">
        <w:rPr>
          <w:sz w:val="20"/>
        </w:rPr>
        <w:t>behaviour</w:t>
      </w:r>
      <w:proofErr w:type="spellEnd"/>
      <w:r w:rsidR="00F75E69" w:rsidRPr="00FE1CB4">
        <w:rPr>
          <w:sz w:val="20"/>
        </w:rPr>
        <w:t xml:space="preserve"> of the child and mother. The mother read to the child during the bedtime routine, which lasted just over 30 minutes. The mother remained in the room (sitting silently on the floor) for sleep onset. However, the child woke once in the night (at 02:00</w:t>
      </w:r>
      <w:proofErr w:type="gramStart"/>
      <w:r w:rsidR="00F75E69" w:rsidRPr="00FE1CB4">
        <w:rPr>
          <w:sz w:val="20"/>
        </w:rPr>
        <w:t>)  and</w:t>
      </w:r>
      <w:proofErr w:type="gramEnd"/>
      <w:r w:rsidR="00F75E69" w:rsidRPr="00FE1CB4">
        <w:rPr>
          <w:sz w:val="20"/>
        </w:rPr>
        <w:t xml:space="preserve"> managed to self soothe, therefore his mother’s presence in the room is not a sleep onset association.</w:t>
      </w:r>
    </w:p>
    <w:p w14:paraId="0B9685EE" w14:textId="43C5EFD8" w:rsidR="00DE23E8" w:rsidRPr="001549D3" w:rsidRDefault="00DE23E8" w:rsidP="00654E8F">
      <w:pPr>
        <w:spacing w:before="240"/>
      </w:pPr>
      <w:bookmarkStart w:id="0" w:name="_GoBack"/>
      <w:bookmarkEnd w:id="0"/>
    </w:p>
    <w:sectPr w:rsidR="00DE23E8" w:rsidRPr="001549D3" w:rsidSect="00FE1CB4">
      <w:headerReference w:type="even" r:id="rId11"/>
      <w:footerReference w:type="even" r:id="rId12"/>
      <w:footerReference w:type="default" r:id="rId13"/>
      <w:headerReference w:type="first" r:id="rId14"/>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4FDB2" w14:textId="77777777" w:rsidR="004C445D" w:rsidRDefault="004C445D" w:rsidP="00117666">
      <w:pPr>
        <w:spacing w:after="0"/>
      </w:pPr>
      <w:r>
        <w:separator/>
      </w:r>
    </w:p>
  </w:endnote>
  <w:endnote w:type="continuationSeparator" w:id="0">
    <w:p w14:paraId="14E0830A" w14:textId="77777777" w:rsidR="004C445D" w:rsidRDefault="004C445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4C445D" w:rsidRPr="00577C4C" w:rsidRDefault="004C445D">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4C445D" w:rsidRPr="00577C4C" w:rsidRDefault="004C44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71E5B">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77777777" w:rsidR="004C445D" w:rsidRPr="00577C4C" w:rsidRDefault="004C44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35DC6">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4C445D" w:rsidRPr="00577C4C" w:rsidRDefault="004C445D">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4C445D" w:rsidRPr="00577C4C" w:rsidRDefault="004C44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71E5B">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77777777" w:rsidR="004C445D" w:rsidRPr="00577C4C" w:rsidRDefault="004C445D">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35DC6">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09C91" w14:textId="77777777" w:rsidR="004C445D" w:rsidRDefault="004C445D" w:rsidP="00117666">
      <w:pPr>
        <w:spacing w:after="0"/>
      </w:pPr>
      <w:r>
        <w:separator/>
      </w:r>
    </w:p>
  </w:footnote>
  <w:footnote w:type="continuationSeparator" w:id="0">
    <w:p w14:paraId="5BACC2C0" w14:textId="77777777" w:rsidR="004C445D" w:rsidRDefault="004C445D"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4C445D" w:rsidRPr="009151AA" w:rsidRDefault="004C445D">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4C445D" w:rsidRDefault="004C445D" w:rsidP="0093429D">
    <w:r w:rsidRPr="005A1D84">
      <w:rPr>
        <w:b/>
        <w:noProof/>
        <w:color w:val="A6A6A6" w:themeColor="background1" w:themeShade="A6"/>
      </w:rPr>
      <w:drawing>
        <wp:inline distT="0" distB="0" distL="0" distR="0" wp14:anchorId="07D26A56" wp14:editId="2E460F0E">
          <wp:extent cx="1382534" cy="497091"/>
          <wp:effectExtent l="0" t="0" r="0" b="0"/>
          <wp:docPr id="5" name="Picture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C445D"/>
    <w:rsid w:val="00517A89"/>
    <w:rsid w:val="005250F2"/>
    <w:rsid w:val="00593EEA"/>
    <w:rsid w:val="005A5EEE"/>
    <w:rsid w:val="00635DC6"/>
    <w:rsid w:val="006375C7"/>
    <w:rsid w:val="00654E8F"/>
    <w:rsid w:val="00660D05"/>
    <w:rsid w:val="006820B1"/>
    <w:rsid w:val="006B7D14"/>
    <w:rsid w:val="00701727"/>
    <w:rsid w:val="0070566C"/>
    <w:rsid w:val="00714C50"/>
    <w:rsid w:val="00725A7D"/>
    <w:rsid w:val="007501BE"/>
    <w:rsid w:val="00771E5B"/>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75E69"/>
    <w:rsid w:val="00FE1CB4"/>
    <w:rsid w:val="593D74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AA37539-32D5-4E43-B23D-F6AB32203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\Users\joshua.stocco\Documents\Templates\Frontiers_Word_Templates\Supplementary_Material.dotx</Template>
  <TotalTime>12</TotalTime>
  <Pages>2</Pages>
  <Words>195</Words>
  <Characters>1114</Characters>
  <Application>Microsoft Macintosh Word</Application>
  <DocSecurity>0</DocSecurity>
  <Lines>9</Lines>
  <Paragraphs>2</Paragraphs>
  <ScaleCrop>false</ScaleCrop>
  <Company/>
  <LinksUpToDate>false</LinksUpToDate>
  <CharactersWithSpaces>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Lorna Galbraith</cp:lastModifiedBy>
  <cp:revision>6</cp:revision>
  <cp:lastPrinted>2013-10-03T12:51:00Z</cp:lastPrinted>
  <dcterms:created xsi:type="dcterms:W3CDTF">2019-06-20T14:16:00Z</dcterms:created>
  <dcterms:modified xsi:type="dcterms:W3CDTF">2019-07-24T11:57:00Z</dcterms:modified>
</cp:coreProperties>
</file>