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CF13" w14:textId="77777777" w:rsidR="00D70C31" w:rsidRPr="00D70C31" w:rsidRDefault="00D70C31" w:rsidP="00D70C3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70C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Reproductive Systems in </w:t>
      </w:r>
      <w:proofErr w:type="spellStart"/>
      <w:r w:rsidRPr="00D70C31">
        <w:rPr>
          <w:rFonts w:ascii="Times New Roman" w:hAnsi="Times New Roman" w:cs="Times New Roman"/>
          <w:b/>
          <w:i/>
          <w:sz w:val="24"/>
          <w:szCs w:val="24"/>
          <w:lang w:val="en-US"/>
        </w:rPr>
        <w:t>Paspalum</w:t>
      </w:r>
      <w:proofErr w:type="spellEnd"/>
      <w:r w:rsidRPr="00D70C31">
        <w:rPr>
          <w:rFonts w:ascii="Times New Roman" w:hAnsi="Times New Roman" w:cs="Times New Roman"/>
          <w:b/>
          <w:sz w:val="24"/>
          <w:szCs w:val="24"/>
          <w:lang w:val="en-US"/>
        </w:rPr>
        <w:t>: Relevance for Germplasm Collection and Conservation, Breeding Techniques, and Adoption of Released Cultivars</w:t>
      </w:r>
    </w:p>
    <w:p w14:paraId="2117E4C5" w14:textId="77777777" w:rsidR="00D70C31" w:rsidRPr="00D70C31" w:rsidRDefault="00D70C31" w:rsidP="00D70C31">
      <w:pPr>
        <w:spacing w:after="120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Carlos A. Acuña*, Eric J. Martínez, Alex L. </w:t>
      </w:r>
      <w:proofErr w:type="spellStart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Zilli</w:t>
      </w:r>
      <w:proofErr w:type="spellEnd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, Elsa A. </w:t>
      </w:r>
      <w:proofErr w:type="spellStart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Brugnoli</w:t>
      </w:r>
      <w:proofErr w:type="spellEnd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, Francisco Espinoza, Florencia </w:t>
      </w:r>
      <w:proofErr w:type="spellStart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Marcón</w:t>
      </w:r>
      <w:proofErr w:type="spellEnd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, Mario H. </w:t>
      </w:r>
      <w:proofErr w:type="spellStart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Urbani</w:t>
      </w:r>
      <w:proofErr w:type="spellEnd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, and Camilo L. </w:t>
      </w:r>
      <w:proofErr w:type="spellStart"/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Quarin</w:t>
      </w:r>
      <w:proofErr w:type="spellEnd"/>
    </w:p>
    <w:p w14:paraId="2CB01D61" w14:textId="77777777" w:rsidR="00D70C31" w:rsidRPr="00D70C31" w:rsidRDefault="00D70C31" w:rsidP="00D70C3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70C31">
        <w:rPr>
          <w:rFonts w:ascii="Times New Roman" w:hAnsi="Times New Roman" w:cs="Times New Roman"/>
          <w:bCs/>
          <w:i/>
          <w:sz w:val="24"/>
          <w:szCs w:val="24"/>
        </w:rPr>
        <w:t>Instituto de Botánica del Nordeste, Consejo Nacional de Investigaciones Científicas y</w:t>
      </w:r>
    </w:p>
    <w:p w14:paraId="7B63D479" w14:textId="45953E0A" w:rsidR="00D70C31" w:rsidRDefault="00D70C31" w:rsidP="00D70C31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  <w:r w:rsidRPr="00D70C31">
        <w:rPr>
          <w:rFonts w:ascii="Times New Roman" w:hAnsi="Times New Roman" w:cs="Times New Roman"/>
          <w:bCs/>
          <w:i/>
          <w:sz w:val="24"/>
          <w:szCs w:val="24"/>
        </w:rPr>
        <w:t>Técnicas, Facultad de Ciencias Agrarias, Universidad Nacional del Nordeste,</w:t>
      </w:r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Corrientes, Argentina.</w:t>
      </w:r>
    </w:p>
    <w:p w14:paraId="32235BDF" w14:textId="77777777" w:rsidR="00D70C31" w:rsidRDefault="00D70C31" w:rsidP="00D70C3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14:paraId="773ED45B" w14:textId="22DA7766" w:rsidR="00D70C31" w:rsidRPr="00D70C31" w:rsidRDefault="00D70C31" w:rsidP="00D70C3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 w:rsidRPr="00D70C31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*</w:t>
      </w:r>
      <w:proofErr w:type="spellStart"/>
      <w:r w:rsidRPr="00D70C31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Correspondence</w:t>
      </w:r>
      <w:proofErr w:type="spellEnd"/>
      <w:r w:rsidRPr="00D70C31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: </w:t>
      </w:r>
    </w:p>
    <w:p w14:paraId="40658DA3" w14:textId="77777777" w:rsidR="00D70C31" w:rsidRPr="00D70C31" w:rsidRDefault="00D70C31" w:rsidP="00D70C31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Dr.</w:t>
      </w:r>
      <w:r w:rsidRPr="00D70C31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 xml:space="preserve"> </w:t>
      </w:r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>Carlos A. Acuña</w:t>
      </w:r>
    </w:p>
    <w:p w14:paraId="12F77352" w14:textId="77777777" w:rsidR="00D70C31" w:rsidRPr="00D70C31" w:rsidRDefault="00D70C31" w:rsidP="00D70C31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  <w:r w:rsidRPr="00D70C3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cacuna@agr.unne.edu.ar </w:t>
      </w:r>
    </w:p>
    <w:p w14:paraId="0979D476" w14:textId="77777777" w:rsidR="00D70C31" w:rsidRPr="00D70C31" w:rsidRDefault="00D70C31" w:rsidP="00D70C31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</w:p>
    <w:p w14:paraId="6530742F" w14:textId="77777777" w:rsidR="00D70C31" w:rsidRPr="00D70C31" w:rsidRDefault="00D70C31" w:rsidP="00D70C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531693" w14:textId="5ADCD6FC" w:rsidR="006B3233" w:rsidRPr="00DC44F6" w:rsidRDefault="006B3233" w:rsidP="006B32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AA5F84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C44F6">
        <w:rPr>
          <w:rFonts w:ascii="Times New Roman" w:hAnsi="Times New Roman" w:cs="Times New Roman"/>
          <w:sz w:val="24"/>
          <w:szCs w:val="24"/>
          <w:lang w:val="en-US"/>
        </w:rPr>
        <w:t xml:space="preserve"> List of released cultivars for the genus </w:t>
      </w:r>
      <w:proofErr w:type="spellStart"/>
      <w:r w:rsidRPr="00DC44F6">
        <w:rPr>
          <w:rFonts w:ascii="Times New Roman" w:hAnsi="Times New Roman" w:cs="Times New Roman"/>
          <w:i/>
          <w:sz w:val="24"/>
          <w:szCs w:val="24"/>
          <w:lang w:val="en-US"/>
        </w:rPr>
        <w:t>Paspalum</w:t>
      </w:r>
      <w:proofErr w:type="spellEnd"/>
      <w:r w:rsidRPr="00DC44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30" w:type="dxa"/>
        <w:tblInd w:w="-284" w:type="dxa"/>
        <w:tblLook w:val="04A0" w:firstRow="1" w:lastRow="0" w:firstColumn="1" w:lastColumn="0" w:noHBand="0" w:noVBand="1"/>
      </w:tblPr>
      <w:tblGrid>
        <w:gridCol w:w="1620"/>
        <w:gridCol w:w="1350"/>
        <w:gridCol w:w="810"/>
        <w:gridCol w:w="1720"/>
        <w:gridCol w:w="1100"/>
        <w:gridCol w:w="1339"/>
        <w:gridCol w:w="822"/>
        <w:gridCol w:w="3489"/>
        <w:gridCol w:w="1880"/>
      </w:tblGrid>
      <w:tr w:rsidR="006B3233" w:rsidRPr="005F530E" w14:paraId="29A0FBC1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5E8F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7CE6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Cultivar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5605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Year of release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C22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Release institution and country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EE04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F233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Ploidy level and mode of reproduction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7C96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Use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6F7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Main attributes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32C2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</w:t>
            </w:r>
          </w:p>
        </w:tc>
      </w:tr>
      <w:tr w:rsidR="006B3233" w:rsidRPr="005F530E" w14:paraId="4CBC5C73" w14:textId="77777777" w:rsidTr="006109C1">
        <w:trPr>
          <w:trHeight w:val="509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6E81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19C8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BFDF4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E4C19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2A24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7960E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680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04B25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398BF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108EC6F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850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Paspalum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notatum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96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Pensacola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FEE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1944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9D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Georgia SCS and Florida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65A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01F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97C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Forage, 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A3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Cold tolerant, long narrow leaves, early flowering.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E3A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Finlayson (1941)</w:t>
            </w:r>
          </w:p>
        </w:tc>
      </w:tr>
      <w:tr w:rsidR="006B3233" w:rsidRPr="005F530E" w14:paraId="13262979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340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626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6AF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25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0B12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8BED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F301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52D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D991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A369599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C9F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0B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Paraguay 22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806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71B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USDA and Florida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51C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0B4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37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9C8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Resistant to ergot, more productive than cv. Paraguay.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27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McCloud (1953)</w:t>
            </w:r>
          </w:p>
        </w:tc>
      </w:tr>
      <w:tr w:rsidR="006B3233" w:rsidRPr="005F530E" w14:paraId="152CC3B6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FED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C23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172F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4D25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60E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B960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6E8F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48A4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975E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D5E7661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D7C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1C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41D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E1C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Florida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59F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692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A4A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Forage, 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904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erect, wide leaves, cold sensitive, ergot susceptible.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E0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Killinger et al. (1951)</w:t>
            </w:r>
          </w:p>
        </w:tc>
      </w:tr>
      <w:tr w:rsidR="006B3233" w:rsidRPr="005F530E" w14:paraId="2820F97C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D5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4D8C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E1F8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BEC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C4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1787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849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CF1A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09D5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B4D3108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CC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353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Tifhi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D70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E82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USDA-ARS and Georgia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3A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9D2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098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85F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 developed from Pensacola, higher yielding than Pensacola.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38B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Hein (1958)</w:t>
            </w:r>
          </w:p>
        </w:tc>
      </w:tr>
      <w:tr w:rsidR="006B3233" w:rsidRPr="005F530E" w14:paraId="4AC5B25D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C43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B4B2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FD0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3CA2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E79B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0CCA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90F9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71E2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C3DA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FCE3D16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884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EF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Tifhi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9F5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F5B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USDA-ARS and Georgia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462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A24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7D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784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 developed from Pensacola, higher yielding than Pensacola.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3C4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</w:t>
            </w:r>
          </w:p>
        </w:tc>
      </w:tr>
      <w:tr w:rsidR="006B3233" w:rsidRPr="005F530E" w14:paraId="69C27A2C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6D0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57F1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924C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5436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7C77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B320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A6F8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4C6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0B09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8B1FD49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DF7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F79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Nanpu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63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81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Aichi Center, Japan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41D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85F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186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B51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Similar yield and palatability than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Sinmoe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less productive than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Nangoku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good winter survival.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DC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Blount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Acuña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</w:tr>
      <w:tr w:rsidR="006B3233" w:rsidRPr="005F530E" w14:paraId="3CB9493F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B89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CD90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F407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8A9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9A4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DDCB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8B6E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DFA7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E575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D925705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C8E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500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Wilmington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53D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17C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SCS and Mississippi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2CF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13B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235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25C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Cold-hardy type, poor seed producer and less productive than Pensacola.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688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Blount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Acuña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</w:tr>
      <w:tr w:rsidR="006B3233" w:rsidRPr="005F530E" w14:paraId="2F42218B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08F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20E1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3C68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3DCA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56BB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2B61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0129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689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34DF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7EB0709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A9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77A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Sinmoe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929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E6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Aichi Center, Japan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B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439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FA6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6B3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Improved germination, good vigor, and earlier spring growth than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Nanpu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9AA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Blount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Acuña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</w:tr>
      <w:tr w:rsidR="006B3233" w:rsidRPr="005F530E" w14:paraId="42F0D1D2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9C3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BC44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6864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A369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4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DCD1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2637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DCF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5E43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FABFE99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35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36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Nangoku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305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66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National Grassland RI, Japan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CDE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3A2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EF5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C7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erect growth habit, cold tolerant.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E13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Takai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Komatsu (1998)</w:t>
            </w:r>
          </w:p>
        </w:tc>
      </w:tr>
      <w:tr w:rsidR="006B3233" w:rsidRPr="005F530E" w14:paraId="465466CB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F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41A6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69FD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FBA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80DE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B024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26A8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957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9B65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1927BEB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4F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1B0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Competidor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B05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F12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New South Wales DA,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94A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8D9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487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1E6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Higher yielding, more palatable, fewer seed heads and more shade tolerant than Pensacola.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24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Wilson (1987)</w:t>
            </w:r>
          </w:p>
        </w:tc>
      </w:tr>
      <w:tr w:rsidR="006B3233" w:rsidRPr="005F530E" w14:paraId="2058AA21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BFF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A09A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179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03C3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22E6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B9A1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20D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E23A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B74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A70EFB7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893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97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Tifton 9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C71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342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USDA-ARS, CPES, Georgia, USA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3BE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BE1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985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5A9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Higher yielding, greater seedling vigor, and longer leaves than Pensacola.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2F4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Burton (1989)</w:t>
            </w:r>
          </w:p>
        </w:tc>
      </w:tr>
      <w:tr w:rsidR="006B3233" w:rsidRPr="005F530E" w14:paraId="1F2099A0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B6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915C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4EC4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2A3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961F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F371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12D5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5677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EA8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A28C64B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4E3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6B9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Nan-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A6D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68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Kagoshima Prefecture AS, Japan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0A9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383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C0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B0E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More palatable and greater forage yield in summer and early autumn than diploid cultivar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Nangoku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5A5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Takai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Komatsu (1998)</w:t>
            </w:r>
          </w:p>
        </w:tc>
      </w:tr>
      <w:tr w:rsidR="006B3233" w:rsidRPr="005F530E" w14:paraId="3E544832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33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ABE3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13A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8872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50EF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B53D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B8D7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DB59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D1D2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BAF95BD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6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28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Riba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165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1994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5A4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New South Wales DA,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0D6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86A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85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8D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Prostrate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growth habit, dark-green leaf color and ergot resistant.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E8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Loch and Ferguson (1999)</w:t>
            </w:r>
          </w:p>
        </w:tc>
      </w:tr>
      <w:tr w:rsidR="006B3233" w:rsidRPr="005F530E" w14:paraId="79CAE482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487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961D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B2F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1C18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9B6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A31C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44F6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6C70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F68F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69AFB8E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371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CAD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 Sand Mountain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719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9A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Alabama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08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543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94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DEA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Cold tolerant, narrow leaves, fine tillers, and short inflorescence.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F1D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Blount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Acuña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</w:tr>
      <w:tr w:rsidR="006B3233" w:rsidRPr="005F530E" w14:paraId="24C09FF6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5BD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C23B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1EA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FE7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F02F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2071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5CD4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0D5D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76F2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E878245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3F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5B5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UF-Riata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C7F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FA6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UF-FAES,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8A7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44BB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837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40C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 photoperiod sensitivity, cold tolerant, and increased forage production during the cool season.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952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Blount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Acuña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</w:tr>
      <w:tr w:rsidR="006B3233" w:rsidRPr="005F530E" w14:paraId="2D90F606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36E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031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FB4E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C256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4140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0ECB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60D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8C1C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FC8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E3D610A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11B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0C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TifQuick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F9B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587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 and USDA-ARS,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B4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58EF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ED6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67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Rapid germination.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869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Anderson et al. (2011)</w:t>
            </w:r>
          </w:p>
        </w:tc>
      </w:tr>
      <w:tr w:rsidR="006B3233" w:rsidRPr="005F530E" w14:paraId="7172208E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A5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9F86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BAF8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CB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DE3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B15C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F684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F744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CD2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1322D2CF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D13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C9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Boyero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UNNE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EB2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19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FCA-UNNE, Argentina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36F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E6E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62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B56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 erect growth habit, superior seasonal growth in comparison to cv. Argentine.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23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Urbani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et al. (2017)</w:t>
            </w:r>
          </w:p>
        </w:tc>
      </w:tr>
      <w:tr w:rsidR="006B3233" w:rsidRPr="005F530E" w14:paraId="2CDB499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0CC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870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336F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FBC5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9ABD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1A37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979C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B35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BC1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121BFB00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8DC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dilatatum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2C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B-230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FA7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0A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Louisiana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49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4BA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2n=5x=50,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27D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5B5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Better seed production than common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dallisgrass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334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Owen (1951)</w:t>
            </w:r>
          </w:p>
        </w:tc>
      </w:tr>
      <w:tr w:rsidR="006B3233" w:rsidRPr="005F530E" w14:paraId="060EDDB8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8E3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4D29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EFD7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6A3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D8B5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8181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0479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7A95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8A3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EE23742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91F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A9F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B-430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186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0F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Louisiana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0A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E18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2n=5x=50,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568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31A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Better seed production than common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dallisgrass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594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Owen (1951)</w:t>
            </w:r>
          </w:p>
        </w:tc>
      </w:tr>
      <w:tr w:rsidR="006B3233" w:rsidRPr="005F530E" w14:paraId="26C26488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D4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80B3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3A9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A4B8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FEC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A498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29E6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476C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E104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1A393495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83D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493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Grasslands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Raki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A8F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A1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DSIR, New Zealand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99E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867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2n=5x=50,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852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01E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Higher yielding than naturalized New Zealand ecotypes, poor seed production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D11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Rumball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(1983)</w:t>
            </w:r>
          </w:p>
        </w:tc>
      </w:tr>
      <w:tr w:rsidR="006B3233" w:rsidRPr="005F530E" w14:paraId="3BF51E45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F3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4DE0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755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D41E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6262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0A3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EE9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84C5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4CCE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8C14EA9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60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5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Natsugumo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DA5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2B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Kyushu National AES, Japan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1A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66E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2n=5x=50,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C3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4B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Higher yielding than B230.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FA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Yoshiyama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et al. (1981)</w:t>
            </w:r>
          </w:p>
        </w:tc>
      </w:tr>
      <w:tr w:rsidR="006B3233" w:rsidRPr="005F530E" w14:paraId="756B8D1A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6AA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F90E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636F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8A9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799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D2A6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FE91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CC8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882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2B5D295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031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C7A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Estanzuela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Chiru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D35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Mid-1980s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A41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CIA Alberto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Boerger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Uruguay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D6A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E67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2n=6x=60,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F08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177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More erect than common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dallisgrass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produce more forage.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722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</w:t>
            </w:r>
          </w:p>
        </w:tc>
      </w:tr>
      <w:tr w:rsidR="006B3233" w:rsidRPr="005F530E" w14:paraId="0973CE3F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93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1877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6D1D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C4D3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B0E5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23E6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FE51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51CC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E655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BB5357E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D7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92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Magnifi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217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Pampeano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INTA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430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AB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INTA-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Castelar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Argentina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A6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AE3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2n=5x=50,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72B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C0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Slow establishment, poor seed production and susceptible to ergot.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0FCF" w14:textId="54C4A85F" w:rsidR="006B3233" w:rsidRPr="005F530E" w:rsidRDefault="006109C1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INASE</w:t>
            </w:r>
            <w:r w:rsidR="006B3233"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</w:t>
            </w:r>
            <w:r w:rsidR="006B3233"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B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6B3233" w:rsidRPr="005F530E" w14:paraId="6B65F799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EC9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DC06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488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DC74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CE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0306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CA28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3CBB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C026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233" w:rsidRPr="005F530E" w14:paraId="59CDD59A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86E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B3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Relincho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0F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5D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UBA-FA, Argentina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73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88B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2n=5x=50,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0F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7BC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Fast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stablishment,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terlogging tolerant, poor seed production and susceptible to ergot.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7336" w14:textId="65CF0521" w:rsidR="006B3233" w:rsidRPr="005F530E" w:rsidRDefault="006109C1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INASE</w:t>
            </w:r>
            <w:r w:rsidR="006B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</w:t>
            </w:r>
          </w:p>
        </w:tc>
      </w:tr>
      <w:tr w:rsidR="006B3233" w:rsidRPr="005F530E" w14:paraId="31994137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5FD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2A93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21CC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63BC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FE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A17C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E2D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4AD5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B92B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233" w:rsidRPr="005F530E" w14:paraId="2C9C762B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ABD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BD7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Sabine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CE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3B6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USDA-ARS, Louisiana SUAC, and Texas AgriLife Research, USA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7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36A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2n=6x=60,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3E3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C1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Produced more forage and is more persistent under defoliation than common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dallisgra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4C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et al. (2009)</w:t>
            </w:r>
          </w:p>
        </w:tc>
      </w:tr>
      <w:tr w:rsidR="006B3233" w:rsidRPr="005F530E" w14:paraId="5A3571CE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123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E4DA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4FE6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1C0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5A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9FA3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244E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997F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9022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C11DD0C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D6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296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Primo-FAUBA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046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BA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FAUBA, Argentina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C43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166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052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32B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Ergot resistant, cold tolerant, higher yield than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Relincho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6621" w14:textId="69F4E580" w:rsidR="006B3233" w:rsidRPr="005F530E" w:rsidRDefault="00B56CF1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INASE</w:t>
            </w:r>
            <w:r w:rsidR="006B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6B3233" w:rsidRPr="005F530E" w14:paraId="79FCFAD4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062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9E1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475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607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BDB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18BD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E304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F4C6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36DE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233" w:rsidRPr="005F530E" w14:paraId="62F2EC8B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A02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plicatulum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21C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Rodd´s Bay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98A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EB7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CSIRO,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72A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2CA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FC4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191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Erect growth habit, leaves more narrow than other two cultivars, hairs on leaf-blades, cold susceptible, highly tole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 to waterlogging for short periods.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82E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Oram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(1990)</w:t>
            </w:r>
          </w:p>
        </w:tc>
      </w:tr>
      <w:tr w:rsidR="006B3233" w:rsidRPr="005F530E" w14:paraId="7597413D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985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4A7F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CAE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738E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E1B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F6DA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EC2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0A38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F0D2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5D26640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F5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41F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Hartley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DCD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34F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CSIRO,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DFA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35A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362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801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Broader leaves, leaf-blades glabrous, higher nutritive value and less seed production than 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d´s Bay. Also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released in Zimba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bw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 as Beehive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Paspalum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9B5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Oram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(1990), Loch and Ferguson (1999)</w:t>
            </w:r>
          </w:p>
        </w:tc>
      </w:tr>
      <w:tr w:rsidR="006B3233" w:rsidRPr="005F530E" w14:paraId="7FFB76D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7DD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C89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948C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5B9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043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30FE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55ED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5379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D75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D71EFAC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573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B03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Bryan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7EA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C7D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CSIRO,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C159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Puerto Rico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544B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765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EC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Broader leaves and less upright growth habit than Rodd's Bay, hairs on leaf blades, more drought tolerant than other two cultivars.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E0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Oram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(1990)</w:t>
            </w:r>
          </w:p>
        </w:tc>
      </w:tr>
      <w:tr w:rsidR="006B3233" w:rsidRPr="005F530E" w14:paraId="118A9F48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8A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FA0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5219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61DC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154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494D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EAEC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31A3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1DD1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309128D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595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guenoarum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EDD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Pasto Rojas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5F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71A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IAN, Paraguay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E0B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021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AB0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616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Easy establishment, adapted to a wide range of soils, tolerant to animal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ampling, cold and drought tolerant.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337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Ramírez (1954)</w:t>
            </w:r>
          </w:p>
        </w:tc>
      </w:tr>
      <w:tr w:rsidR="006B3233" w:rsidRPr="005F530E" w14:paraId="41368DC9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9F9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C1A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943B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83C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D316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C69B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BD7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526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2B7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4605C1C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229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30F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Wintergreen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BCE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2B8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E8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5CC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873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5C2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Lost favor because difficult to establish in dry years.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A1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Loch and Ferguson (1999)</w:t>
            </w:r>
          </w:p>
        </w:tc>
      </w:tr>
      <w:tr w:rsidR="006B3233" w:rsidRPr="005F530E" w14:paraId="649A403B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A4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1CF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238B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6AEC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CE5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A653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94FC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7A2D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3E5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16C0972A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133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01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Pasto Ramírez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0B4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8D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INTA, Argentina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8D0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1F6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7E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703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More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tolerant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cold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than Pasto Rojas and not adapted to flooding.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9DE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Pérego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(2010)</w:t>
            </w:r>
          </w:p>
        </w:tc>
      </w:tr>
      <w:tr w:rsidR="006B3233" w:rsidRPr="005F530E" w14:paraId="510DF566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DD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48C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EFC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7067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A5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A134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1E38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2AB5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4787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81FF213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C2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C72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Chané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-FCA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1E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922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FCA-UNNE, Argentina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18B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509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937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FCA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Only flowers during the fall, cold sensitive, good forage quality and seed production.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0E0D" w14:textId="71371B4C" w:rsidR="006B3233" w:rsidRPr="005F530E" w:rsidRDefault="00B56CF1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INASE</w:t>
            </w:r>
            <w:r w:rsidR="006B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</w:t>
            </w:r>
          </w:p>
        </w:tc>
      </w:tr>
      <w:tr w:rsidR="006B3233" w:rsidRPr="005F530E" w14:paraId="6C1B1999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855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71F0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ED6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AFC0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43CB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90E1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E86C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4AA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66AC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233" w:rsidRPr="006109C1" w14:paraId="3DCE3919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037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nicorae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89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Doncorae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DAB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235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USDA-ARS,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061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7F3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5F4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Cover crop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83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Rapid seedling establishment, vigorous growth habit, and winter hardiness.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310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Belt and Englert (1999), Anderson and Sharp (1994)</w:t>
            </w:r>
          </w:p>
        </w:tc>
      </w:tr>
      <w:tr w:rsidR="006B3233" w:rsidRPr="006109C1" w14:paraId="5BEFD3EB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15B5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9B14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2019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435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5777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6109D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829D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99F3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D6B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2BD096E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B93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1F9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Blue Eve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6DD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17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Enviroseeds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5C9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8CC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79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9B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Plant mutant from Blue Dawn, turf-type with a finer, lower-growing sward with fewer seed heads.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43A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(2004), DPI (2007)</w:t>
            </w:r>
          </w:p>
        </w:tc>
      </w:tr>
      <w:tr w:rsidR="006B3233" w:rsidRPr="005F530E" w14:paraId="2A75037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8E7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8317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30E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2B82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F5B2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9BCB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A18F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C9D1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246D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64941D3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F5C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59B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Blue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wn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72F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36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Progressive Seeds,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7B9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FBC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A529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Turf, 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24A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Dual purpose pasture, erect growth, long, deep and vigorous rhizomes, cold and droug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tolerant.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0FC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(2004), DPI (2007)</w:t>
            </w:r>
          </w:p>
        </w:tc>
      </w:tr>
      <w:tr w:rsidR="006B3233" w:rsidRPr="005F530E" w14:paraId="0F3A5278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11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75BA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548E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B8B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B6FE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0BFE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E78E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0FF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833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227DA36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8D6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atratum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76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Suerte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FE6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68FE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Florida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617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F63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4EC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083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Produces good quality forage throughout growing season, produces good quality seed in fall, tolerates flooding.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335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Kalmbacher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et al. (1997)</w:t>
            </w:r>
          </w:p>
        </w:tc>
      </w:tr>
      <w:tr w:rsidR="006B3233" w:rsidRPr="005F530E" w14:paraId="0CA14BA2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B020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A0A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F60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612C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A1A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7524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D101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E299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DDE9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6109C1" w14:paraId="6260E25D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343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A5F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Hi-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Gane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734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AC7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B32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F22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D6F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DE8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Actually is Suerte but is marketed as Hi-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Gane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 Australia.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A80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Adapted from 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</w:t>
            </w:r>
          </w:p>
        </w:tc>
      </w:tr>
      <w:tr w:rsidR="006B3233" w:rsidRPr="006109C1" w14:paraId="07CE7011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E5D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77EE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CCE3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013C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4C16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C075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1C7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F7D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3D9F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7746740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F5A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A0F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Cambá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-FCA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193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721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FCA-UNNE, Argentina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748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5F2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2BE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68F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Selected from Brazilian germplasm (BRA 009610), produces good quality forage throughout growing season, produces good quality seed in fall, tolerates flooding.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3446" w14:textId="7FBFAB06" w:rsidR="006B3233" w:rsidRPr="005F530E" w:rsidRDefault="006109C1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INASE</w:t>
            </w:r>
            <w:r w:rsidR="006B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</w:t>
            </w:r>
          </w:p>
        </w:tc>
      </w:tr>
      <w:tr w:rsidR="006B3233" w:rsidRPr="005F530E" w14:paraId="3EC7B124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EBF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E94A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AE69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E54E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CE8F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2B9B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B04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6985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F687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233" w:rsidRPr="006109C1" w14:paraId="2AB06B23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7AF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E54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Ubon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6C1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C17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Ubon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Ratchathani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University, Thailand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D50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6A9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4F7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5B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Selected from Brazilian germplasm (BRA 009610), grown on abandoned rice fields, tolerates flooding, used primarily for dairy animals, good seed production.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6FD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Adapted from 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</w:t>
            </w:r>
          </w:p>
        </w:tc>
      </w:tr>
      <w:tr w:rsidR="006B3233" w:rsidRPr="006109C1" w14:paraId="292E3D9F" w14:textId="77777777" w:rsidTr="006109C1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D8C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696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AC0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03E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8C6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600EB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E15A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0AE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955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6109C1" w14:paraId="3D5F1E68" w14:textId="77777777" w:rsidTr="006109C1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B88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F7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Pojuca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DFB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FB2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EMBRAPA, Brazil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875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3C4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2n=4x=40, apomictic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0DB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2B1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Selected from Brazilian germplasm (BRA 009610), same characteristics as for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Cambá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above.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72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Adapted from Evers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Burson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(2004)</w:t>
            </w:r>
          </w:p>
        </w:tc>
      </w:tr>
      <w:tr w:rsidR="006B3233" w:rsidRPr="006109C1" w14:paraId="220B2155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3E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7EE0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2972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E41B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C9F8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14D9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A9F9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9D08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2A9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97E3689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8D9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vaginatum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16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Saltene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754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2D9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Turf Farm,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Waneroo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Turf Farm,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F3A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680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3688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AFC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Lawn-type, intermediate texture.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4FB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6B3233" w:rsidRPr="005F530E" w14:paraId="4D1F11E4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F06C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4C8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D1F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C2D1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B84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63F7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CCD7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2E19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425E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0304FA0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452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9D2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Salpas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56B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0A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643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866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E14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107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leaf texture.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D3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6B3233" w:rsidRPr="005F530E" w14:paraId="4CDADA9C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8E9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AB63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D10A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B2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38E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C5E2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5862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7E9D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2EA7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1111407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6F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69D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Futurf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D62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1A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687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94C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C5C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263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leaf texture.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7A9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6B3233" w:rsidRPr="005F530E" w14:paraId="37725A04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1F4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F566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2F62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13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EA7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B1BF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D63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672A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8C24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CFC2359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09B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AF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Adalayd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FC0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437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562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61D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63B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CDD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leaf texture.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2AF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6B3233" w:rsidRPr="005F530E" w14:paraId="4716623B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55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33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7187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18F3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F83F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D4C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F8AB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9547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A25B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0C2607A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4F7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86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Fidalayel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7EB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F5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098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AF9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4AB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C7D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leaf texture.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702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6B3233" w:rsidRPr="005F530E" w14:paraId="54AF7041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14E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503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4ECB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11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2E39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1275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08A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E810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B04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74A90AD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4CF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B53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SeaDwarf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E6D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1980s 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6FD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Environmental Turf Inc.,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91D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624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81A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DC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Fine-textured, bright green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leaves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with high shoot density.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005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Brosnan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Deputy (2008)</w:t>
            </w:r>
          </w:p>
        </w:tc>
      </w:tr>
      <w:tr w:rsidR="006B3233" w:rsidRPr="005F530E" w14:paraId="4F777C36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33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D9EB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FD15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FD4A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E95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AEEA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26E2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9E2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1286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6109C1" w14:paraId="578AC757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156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19C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Tropic Shore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4BB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D7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 and University of Hawaii,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844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286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0A3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FA2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Coarse leaf texture.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F61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(2000), USDA-NRCS (2013)</w:t>
            </w:r>
          </w:p>
        </w:tc>
      </w:tr>
      <w:tr w:rsidR="006B3233" w:rsidRPr="006109C1" w14:paraId="7447085A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F8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7FF9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57D7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AB91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60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956A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9F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FE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BF1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6109C1" w14:paraId="4C0E8E95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533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3BD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D52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5E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Southern Turf Nurseries,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FD9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6F6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E12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C49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Fine-textured, dark green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leaves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with high shoot density, susceptible to dollar spot.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1D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(2000),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Brosnan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Deputy (2008)</w:t>
            </w:r>
          </w:p>
        </w:tc>
      </w:tr>
      <w:tr w:rsidR="006B3233" w:rsidRPr="006109C1" w14:paraId="4F4B0712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BE3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D7CB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6A9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EAFD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C4C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C41A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0497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F15E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6FC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F46BC68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0E3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05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See Isle 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0E6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3FC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C8D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F34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6DB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08A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Fine-textured, dark green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leaves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with high shoot density, drought tolerant.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1D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(2002),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Brosnan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Deputy (2008)</w:t>
            </w:r>
          </w:p>
        </w:tc>
      </w:tr>
      <w:tr w:rsidR="006B3233" w:rsidRPr="005F530E" w14:paraId="199AC27E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CCC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AD6D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F8A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DC4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6DBC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9189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00E8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B009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200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DACC4BC" w14:textId="77777777" w:rsidTr="006109C1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246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777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See Isle 2000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B4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E1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C00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C6D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310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A9F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Fine-textured, dark green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leaves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with high shoot density, susceptible to dollar spot.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7ED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(2002),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Brosnan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Deputy (2008)</w:t>
            </w:r>
          </w:p>
        </w:tc>
      </w:tr>
      <w:tr w:rsidR="006B3233" w:rsidRPr="005F530E" w14:paraId="70069544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429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BF3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3C70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61D3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AEA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503D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0F7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513B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30B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DB8F7B1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465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56F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Brazoria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50B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3FC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USDA-Natural Resources CS,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467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C09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330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376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Semi-aquatic, rapid-growing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decumbent grass.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776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USDA-NRCS (2015)</w:t>
            </w:r>
          </w:p>
        </w:tc>
      </w:tr>
      <w:tr w:rsidR="006B3233" w:rsidRPr="005F530E" w14:paraId="546E9F1F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1C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023D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AA4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5965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591A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0711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EF0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978F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34D7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E6AEA81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58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2FA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Durban CC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C6F9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FAA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A07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EFD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04C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929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Fine-textured.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C46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Duncan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Carrow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6B3233" w:rsidRPr="005F530E" w14:paraId="4AD73BDC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22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FB44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405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B79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370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744E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AAB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A002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53B0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6C4ACC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547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487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SeaWay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639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3CB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Environmental Turf Inc.,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E4F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D9E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33E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512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Fine-textured, superior tolerance to salt, drought, and soil hypoxic conditions.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1BF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Bennett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(2002a)</w:t>
            </w:r>
          </w:p>
        </w:tc>
      </w:tr>
      <w:tr w:rsidR="006B3233" w:rsidRPr="005F530E" w14:paraId="3FAF6610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CE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9132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19B0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68D0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C31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A9F4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D02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DC4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9C10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0E7C0C4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4DF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50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SeaGreen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778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78A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Environmental Turf Inc.,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428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885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2E1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128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Fine-textured,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C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uperior tolerance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C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C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alt, drought,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C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oil hypoxic conditions.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D3B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Bennett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(2002b)</w:t>
            </w:r>
          </w:p>
        </w:tc>
      </w:tr>
      <w:tr w:rsidR="006B3233" w:rsidRPr="005F530E" w14:paraId="3DBCE1B5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078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BB3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A0A6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E27F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F6B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DE90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0920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EAEA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FC2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AC71B99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BBB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2E1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SeaSpray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42C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A5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Pure Seed Testing Inc. and UG, USA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BDE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655D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679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FEA5" w14:textId="77777777" w:rsidR="006B3233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only cultivar that can be established from seed. </w:t>
            </w:r>
          </w:p>
          <w:p w14:paraId="191DE44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Medium-textured, bright green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leaves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with high shoot density, less susceptible to dollar spot than other seashore cultivars.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0D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Brosnan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Deputy (2008)</w:t>
            </w:r>
          </w:p>
        </w:tc>
      </w:tr>
      <w:tr w:rsidR="006B3233" w:rsidRPr="005F530E" w14:paraId="75AF45BE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98E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85AA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A0A0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0E26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A542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A06C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2A7C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72E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F5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0734A9D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E4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DD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Aloha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1C6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939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and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Hawaii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AES,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3C2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790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732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A4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Fast rate of establishment and ground coverage, dark and deep green leaf color, and superior resistance to the greenbug aphid.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C8E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Scully et al. (2011)</w:t>
            </w:r>
          </w:p>
        </w:tc>
      </w:tr>
      <w:tr w:rsidR="006B3233" w:rsidRPr="005F530E" w14:paraId="52EE36CA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5D2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D4FA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59E5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9812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C52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61A8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506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0E1C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2E66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BB6EFC7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CBC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AC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 Isle Supreme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726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3D0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EED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B29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70C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553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Low-growing and rapidly spreading semi dwarf type, excellent salt tolerance.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E1E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Raymer et al. (2007) </w:t>
            </w:r>
          </w:p>
        </w:tc>
      </w:tr>
      <w:tr w:rsidR="006B3233" w:rsidRPr="005F530E" w14:paraId="1446E3BD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855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DA2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7CD7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481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19B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50B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05F6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829D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8EA0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9E9DF21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915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967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Platinum TE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52D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9C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 Ecosystems, LLC, USA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B2E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132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5A5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9F8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Semi-dwarf growth habit, rapid establishment, good resistance to foliar diseases.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5CD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Duncan (2008)</w:t>
            </w:r>
          </w:p>
        </w:tc>
      </w:tr>
      <w:tr w:rsidR="006B3233" w:rsidRPr="005F530E" w14:paraId="17633A78" w14:textId="77777777" w:rsidTr="006109C1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B6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0961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A185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3A4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3F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07D3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049A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7292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24C3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1C2B55D6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C89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144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SeaStar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BCB1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653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UG, USA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4D4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0D5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2n=2x=20,</w:t>
            </w:r>
          </w:p>
          <w:p w14:paraId="2A8F927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1E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Turf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24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Excellent green turf color, non-dwarf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rapidly spreading growth habit, good salt tolerance.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2A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Raymer et al. (2015)</w:t>
            </w:r>
          </w:p>
        </w:tc>
      </w:tr>
      <w:tr w:rsidR="006B3233" w:rsidRPr="005F530E" w14:paraId="5216E235" w14:textId="77777777" w:rsidTr="006109C1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B4A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scrobiculatum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4B0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Paltridge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3BB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B1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Queensland DPI, Australia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E8A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67CA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A1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Forage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8D2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Slightly stolonifer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us, medium to low yield, very palatable and highly digestible, low crude protein content.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44E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Oram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(1990)</w:t>
            </w:r>
          </w:p>
        </w:tc>
      </w:tr>
      <w:tr w:rsidR="006B3233" w:rsidRPr="005F530E" w14:paraId="14F0BD85" w14:textId="77777777" w:rsidTr="006109C1">
        <w:trPr>
          <w:trHeight w:val="5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E83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A55F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0842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99D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234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B103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8BE4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896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30E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CEB816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50D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F4F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PLR1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A67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89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TNAU,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7A1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2C7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3A2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C61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Long duration, low yielding.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CEC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6966473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655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B0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343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D0E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TNAU,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892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AFC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377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E0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Profuse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tillering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long duration.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023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51D7CA5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8C4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7F6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526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645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TNAU,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F6D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57C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AC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86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Profuse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tillering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long duration, low yielding.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F52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501B7A7A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D6F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3CF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Niwas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850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109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A55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83D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1C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D6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Erect plant type, early duration.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4BC6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404003B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7E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68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JKN 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8A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B4F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423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74C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860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99E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Erect plant type, early duration.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FB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1797DA38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E0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22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GK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A2E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91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GAU,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DD9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CD1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DA52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51F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yielding.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476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36F1D22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63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01D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 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E89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137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ACE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BAC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D3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C7C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Early duration, tolerant to drought.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A8F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03AF6439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3F1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106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1E2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C86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TNAU,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42D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95D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26A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AE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Semi-erect plants.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FC6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16B9758D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9FE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EF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B8D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037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ARS-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Kovilpatti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EE7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F29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B27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78C1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Profuse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tillering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612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4BD2A1B3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63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2EA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9DF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84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0A8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451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72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AE6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Profuse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tillering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high yielding.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7A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0C9E41C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3D5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59B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DDB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F1A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8AE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B33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A7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BE9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Profuse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tillering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high yielding.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CC7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6E77D17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76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5AA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PSC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EE0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3F2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PCC,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DFB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1E7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6A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0EC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Dense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spikelets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high yielding, non-lodging, moderately tolerant to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shootfly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drought.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86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775C46A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F9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C92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D65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9496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022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D84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D96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240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Erect plant type, resistant to head smut 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moderately drought tolerant, suitable for inter/mixed cropping.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17C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098E619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75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040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76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5AF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0C2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C8A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6C28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FF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F5E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Earliness, moderately tolerant to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shootfly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tolerant to drought.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84A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1708E3D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D74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CDCA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A5B1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592C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D3EE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1FC0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D8A0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51C5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C06E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11F7AE1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7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4B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62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0E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6E2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52D0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D97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A2C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DD1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Earliness, high yield, resistant to head smut and bacterial blight.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BBD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F10E14A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0A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ADE3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B54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5A8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B89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364D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FF88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F036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598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618D63A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A08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7AA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GPUK 3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BB5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04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UAS,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80C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A5BD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342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A23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yielding, earliness, resistant to head smut and moderately tolerant to low moisture stress.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013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2BCF0E59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5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7099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8DB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1D7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215C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AE50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1ECD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84BD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1C0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745D505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24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424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APK 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8C0C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567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ARS,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FBB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DDC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A82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CF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seed yield, resistant to ergot, smut 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tolerant to stem borer.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50D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406A7E66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D7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A749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6BA0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AEF0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1267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DF9F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BB5A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391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DDED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3DEA1D1E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3E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F7D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GK 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479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BD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GAU,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3FE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286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ED0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12A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Tolerant to drought.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09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0030F55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D17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01D6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490F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B504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415E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A066D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581E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644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FCA4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6B547FFE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C5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8BB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KMV 20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B17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14D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TNAU,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CBA1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A56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FF9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0CE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Tolerant to sheath blight and to drought.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246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63B7B3C5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1C8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708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356F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18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E4C9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D12F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CC2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CF9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E7CD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09771346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5D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B1D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KK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6A4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01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CSAUA&amp;T, India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3DD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404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647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418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Synchronous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tillering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non-lodging, resistant to head smut, tolerant to drought and salinity.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35A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ICAR (2014)</w:t>
            </w:r>
          </w:p>
        </w:tc>
      </w:tr>
      <w:tr w:rsidR="006B3233" w:rsidRPr="005F530E" w14:paraId="0E625FFE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227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3EB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155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EC9D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1FB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CA2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509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B3A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F99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Resistant to head smut and shoot fly.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1ED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88EB0A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56E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8E97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2322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08E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0DD1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E48B1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794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748D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2366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05B2397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450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BF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48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AD1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87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20B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FFF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E35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C8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Tolerance to head smut and high yielding.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554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5112E871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47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F823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3C4F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8D03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796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D6C5B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2A74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89F9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0532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3DCD1EC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18C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9E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KK 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269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955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Chandra Shekhar Azad UAT,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2A96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794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BEB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D90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Resistant to drought and lodging, suitable for saline condition.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049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237EA57D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25F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8A9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A73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9BE5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74B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0BC5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54D8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C60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DB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7BE7874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6F5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7E8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439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A29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FCC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3A09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44E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753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3E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yielding, moderately resistant to smut and shoot fly, suitable for shallow soil with marginal fertility.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848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61DC27C0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73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47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875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129A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74D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2C4E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1707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3A38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52AE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73F084A3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DB4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D7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13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560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05C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104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AEF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E37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122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Moderately resistant to head smut, resistant to shoot fly.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FE7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D2FAAB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57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9991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6CB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E5C0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D778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00B3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A9F7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35F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795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63F36DC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435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F77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65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2CB3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D0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5A8E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C7E4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223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534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yielding, resistant to head smut.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458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3202BAA8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7D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CA61A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D223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58E1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9BFF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6EB0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36CA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BCE9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0FF6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E1647E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874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F31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106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02A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D04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220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D470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C1C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AB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Resistant to head smut and shoot fly.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680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43B7CE0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683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9F76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49E2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339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1E13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A18A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128E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AABB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9584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160E3C3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46E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63E1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36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F695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4E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229A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244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38F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3E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Very early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matu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ration, low yielding, moderately tolerant to shoot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fly.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2A7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795E540A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8E5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6E1D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3C1B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B489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BF7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DF9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603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E3A50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FD86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20435E3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F54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539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JK 98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2EFB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215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A507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CDA5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ED1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3D0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Early duration, high yielding, moderately resistant to head smut, tolerant to shoot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fly.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462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7248440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18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1F08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4E6D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8E61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F5F9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3D569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F130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902E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217B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56A28B68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4AB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228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DPS 9‐1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4D9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A56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C95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10A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0F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522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yielding, resistant to head smut.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475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085B3F8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FF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07DF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C99C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48AE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2E7A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D38F2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E88D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53DC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0F88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AC4CC10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B9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A31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Indira </w:t>
            </w: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kodo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AE82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5C1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IGKV,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8DE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F0C7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CBC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3237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Moderately susceptible to head smut, highly responsive to fertilizers, suitable for late sown condition.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516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14E0DEB2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4E03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EBE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D85E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678F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B35E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EE1A3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30F7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44B1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F13F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2A514A1B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03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B7B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TNAU 86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E518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80D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TNAU,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927F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07C6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17A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9B5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Early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</w:t>
            </w: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uration, non-lodging, high yielding and milling.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367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2DC41AF6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A87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032C6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8C9B2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E7D7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11DB9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DF89C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7273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7C80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F7E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233" w:rsidRPr="005F530E" w14:paraId="41BF588A" w14:textId="77777777" w:rsidTr="006109C1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D5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27C5B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RK 390‐25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59ADC4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BF1AD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JNKVV, India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33989" w14:textId="77777777" w:rsidR="006B3233" w:rsidRPr="005F530E" w:rsidRDefault="006B3233" w:rsidP="006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325BF" w14:textId="77777777" w:rsidR="006B3233" w:rsidRPr="00C25609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2n=2x=40, sexual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BD63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Cereal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6074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yielding, moderately resistant to head smut.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1D5A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Hariprasanna</w:t>
            </w:r>
            <w:proofErr w:type="spellEnd"/>
            <w:r w:rsidRPr="005F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6B3233" w:rsidRPr="005F530E" w14:paraId="7E0031E5" w14:textId="77777777" w:rsidTr="006109C1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8849" w14:textId="77777777" w:rsidR="006B3233" w:rsidRPr="005F530E" w:rsidRDefault="006B3233" w:rsidP="0061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D56C5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56C63E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009F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8B59F1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064D2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A28B4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887E4C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1FBA8" w14:textId="77777777" w:rsidR="006B3233" w:rsidRPr="005F530E" w:rsidRDefault="006B3233" w:rsidP="0061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8872489" w14:textId="77777777" w:rsidR="006B3233" w:rsidRPr="004941F2" w:rsidRDefault="006B3233" w:rsidP="006B3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38D322" w14:textId="77777777" w:rsidR="006109C1" w:rsidRDefault="006109C1">
      <w:pPr>
        <w:sectPr w:rsidR="006109C1" w:rsidSect="006109C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3918FD6" w14:textId="0E75F9A3" w:rsidR="0010744A" w:rsidRDefault="006109C1" w:rsidP="006109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109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5EF6AA85" w14:textId="77777777" w:rsidR="006109C1" w:rsidRPr="006109C1" w:rsidRDefault="006109C1" w:rsidP="006109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4490979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73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Anderson, J., and Sharp, W.C. (1994).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Grass varieties in the United States. Washington: U.S. Department of Agriculture.</w:t>
      </w:r>
    </w:p>
    <w:p w14:paraId="60FD491D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Anderson, W.F., Gates, R.N., and Hanna, W.W. (2011). </w:t>
      </w:r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Registration of ‘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TifQuik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’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Bahiagrass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J. Plant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Regist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5, 147-150.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10.3198/jpr2010.07.0427crc</w:t>
      </w:r>
    </w:p>
    <w:p w14:paraId="6FEAB56C" w14:textId="77777777" w:rsidR="006109C1" w:rsidRDefault="006109C1" w:rsidP="006109C1">
      <w:pPr>
        <w:spacing w:after="0" w:line="240" w:lineRule="auto"/>
        <w:ind w:left="720" w:hanging="720"/>
        <w:jc w:val="both"/>
        <w:rPr>
          <w:rStyle w:val="Hipervnculo"/>
          <w:rFonts w:ascii="Times New Roman" w:eastAsia="Calibri" w:hAnsi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Belt, S.V., and Englert, J.M. (1999). Improved conservation plant materials released by NRCS and cooperators through December 2007. 2008 USDA-NRCS-NPMC, Beltsville, Maryland, U.S.A. Online: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6322D4">
          <w:rPr>
            <w:rStyle w:val="Hipervnculo"/>
            <w:rFonts w:ascii="Times New Roman" w:eastAsia="Calibri" w:hAnsi="Times New Roman"/>
            <w:sz w:val="24"/>
            <w:szCs w:val="24"/>
            <w:lang w:val="en-US"/>
          </w:rPr>
          <w:t>http://www.nrcs.usda.gov/Internet/FSE_DOCUMENTS/nrcs144p2_064674.pdf</w:t>
        </w:r>
      </w:hyperlink>
    </w:p>
    <w:p w14:paraId="1A3EF2E9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Bennett, S.T., and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DePew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(2002a). 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“SFX-14”. U.S Patent No 13,105 P2. Washington, DC: U.S. Patent and Trademark Office.</w:t>
      </w:r>
    </w:p>
    <w:p w14:paraId="7BF9A617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Bennett, S.T., and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DePew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(2002b). 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“SGX-6”. U.S Patent No 13,100 P2. Washington, DC: U.S. Patent and Trademark Office.</w:t>
      </w:r>
    </w:p>
    <w:p w14:paraId="3365AB34" w14:textId="649F93E4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Blount, A.R., and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Acuña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C.A. (2009).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Bahiagrass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in Genetic resources, chromosome engineering, and crop improvement series: Forage crops, ed. R.J. Singh (Boca Raton, FL: CRC Press), 5, 81-101.</w:t>
      </w:r>
    </w:p>
    <w:p w14:paraId="5E65C4A1" w14:textId="6045330D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Brosnan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J.T., and Deputy, J. (2008). 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. Cooperative Extension Service, College of Tropical Agriculture and Human Resources, University of Hawaii</w:t>
      </w:r>
      <w:r w:rsidR="00B56CF1">
        <w:rPr>
          <w:rFonts w:ascii="Times New Roman" w:eastAsia="Calibri" w:hAnsi="Times New Roman" w:cs="Times New Roman"/>
          <w:sz w:val="24"/>
          <w:szCs w:val="24"/>
          <w:lang w:val="en-US"/>
        </w:rPr>
        <w:t>, Honolulu, Hawaii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01352D0F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Burson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B.L.,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Venuto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B.C., and Hussey, M.A. (2009). </w:t>
      </w:r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Registration of ‘Sabine’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dallisgrass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J. Plant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Regist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3, 132-137.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10.3198/jpr2008.11.0648crc</w:t>
      </w:r>
    </w:p>
    <w:p w14:paraId="700E4062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Burton, G.W. (1989). Registration of Tifton 9 Pensacola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bahiagrass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Crop Sci.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29, 1326.</w:t>
      </w:r>
    </w:p>
    <w:p w14:paraId="6DC8E8AF" w14:textId="3308E6FD" w:rsidR="006109C1" w:rsidRDefault="00D6078A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Department of Primary Industries (</w:t>
      </w:r>
      <w:r w:rsidR="006109C1"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109C1"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. (2007). Pasture Varieties used in NSW 2006-2007. New South Wales: NSW Department of Primary Industries.</w:t>
      </w:r>
    </w:p>
    <w:p w14:paraId="4F937B55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Duncan, R.R., and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Carrow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R.N. (2000). Seashore </w:t>
      </w:r>
      <w:proofErr w:type="spellStart"/>
      <w:r w:rsidRPr="00515A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The environmental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turfgrass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. John Wiley &amp; Sons, Hoboken, NJ.</w:t>
      </w:r>
    </w:p>
    <w:p w14:paraId="67EF4C29" w14:textId="77777777" w:rsidR="006109C1" w:rsidRPr="00515A35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Duncan, R.R. (2002). Seashore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plant “Sea Isle 2000”, U.S. Patent No 12,625 P2.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Washington, DC: U.S. Patent and Trademark Office</w:t>
      </w:r>
    </w:p>
    <w:p w14:paraId="6249AA64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Duncan, R.R. (2008). 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plant named “TE-13”. U.S Patent No 19,224 P3. Washington, DC: U.S. Patent and Trademark Office</w:t>
      </w:r>
    </w:p>
    <w:p w14:paraId="3F1AB4F1" w14:textId="77777777" w:rsidR="006109C1" w:rsidRPr="00515A35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Evers, G.W. and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Burson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B.L. (2004).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Dallisgrass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other 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species, in Warm-season (C4) grasses, eds. </w:t>
      </w:r>
      <w:r w:rsidRPr="00515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L.E. Moser, B.L.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en-US"/>
        </w:rPr>
        <w:t>Burson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L.E.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en-US"/>
        </w:rPr>
        <w:t>Sollenberger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(Madison, Wisconsin, USA: ASA, CSSA, SSSA Press), 45: 681-713.</w:t>
      </w:r>
    </w:p>
    <w:p w14:paraId="7E9C49A1" w14:textId="77777777" w:rsidR="006109C1" w:rsidRDefault="006109C1" w:rsidP="00610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Finlayson, E.H. (1941). Pensacola-A new fine leaved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bahia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Southern Seedsman.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4, 12-9.</w:t>
      </w:r>
    </w:p>
    <w:p w14:paraId="4CC19BA6" w14:textId="5C0D7D28" w:rsidR="006109C1" w:rsidRPr="00515A35" w:rsidRDefault="006109C1" w:rsidP="002A74F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Hariprasanna</w:t>
      </w:r>
      <w:proofErr w:type="spellEnd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K. (2017). </w:t>
      </w: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Kodo</w:t>
      </w:r>
      <w:proofErr w:type="spellEnd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Millet, 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scrobiculatum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L, in</w:t>
      </w:r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Millets and Sorghum: Biology and Genetic Improvement,</w:t>
      </w:r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ed J.V. Patil (</w:t>
      </w:r>
      <w:r w:rsidR="00D6078A" w:rsidRPr="00033D3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Hyderabad, India</w:t>
      </w:r>
      <w:r w:rsidR="00D6078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:</w:t>
      </w:r>
      <w:r w:rsidR="00D6078A"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John Wil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ey &amp; Sons Ltd. Press),199-225.</w:t>
      </w:r>
    </w:p>
    <w:p w14:paraId="3A7D1A61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Hein, M.A. (1958). Registration of varieties and strains of grasses. </w:t>
      </w: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Agron</w:t>
      </w:r>
      <w:proofErr w:type="spellEnd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 J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. 50, 399-401.</w:t>
      </w:r>
    </w:p>
    <w:p w14:paraId="6C69C45E" w14:textId="32678583" w:rsidR="006109C1" w:rsidRPr="00B56CF1" w:rsidRDefault="00B56CF1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CF1">
        <w:rPr>
          <w:rFonts w:ascii="Times New Roman" w:eastAsia="Calibri" w:hAnsi="Times New Roman" w:cs="Times New Roman"/>
          <w:sz w:val="24"/>
          <w:szCs w:val="24"/>
          <w:lang w:val="en-US"/>
        </w:rPr>
        <w:t>Indian Council of Agricultural Research (ICAR). (2014). Compendium of released varieties in small millets. GKVK, Bangalore, India. pp. 103-134.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033D3A" w:rsidRPr="00033D3A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https://www.dhan.org/smallmillets/docs/report/Compendium_of_Released_Varieties_in_Small_millets.pdf</w:t>
        </w:r>
      </w:hyperlink>
    </w:p>
    <w:p w14:paraId="1FE32AA7" w14:textId="4B33ED91" w:rsidR="00033D3A" w:rsidRPr="00033D3A" w:rsidRDefault="00033D3A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D3A">
        <w:rPr>
          <w:rFonts w:ascii="Times New Roman" w:eastAsia="Calibri" w:hAnsi="Times New Roman" w:cs="Times New Roman"/>
          <w:sz w:val="24"/>
          <w:szCs w:val="24"/>
        </w:rPr>
        <w:t xml:space="preserve">Instituto Nacional de Semillas (INASE). (1988). </w:t>
      </w:r>
      <w:proofErr w:type="spellStart"/>
      <w:r w:rsidRPr="00033D3A">
        <w:rPr>
          <w:rFonts w:ascii="Times New Roman" w:eastAsia="Calibri" w:hAnsi="Times New Roman" w:cs="Times New Roman"/>
          <w:sz w:val="24"/>
          <w:szCs w:val="24"/>
        </w:rPr>
        <w:t>Magnifi</w:t>
      </w:r>
      <w:proofErr w:type="spellEnd"/>
      <w:r w:rsidRPr="00033D3A">
        <w:rPr>
          <w:rFonts w:ascii="Times New Roman" w:eastAsia="Calibri" w:hAnsi="Times New Roman" w:cs="Times New Roman"/>
          <w:sz w:val="24"/>
          <w:szCs w:val="24"/>
        </w:rPr>
        <w:t xml:space="preserve"> 217 Pampero INTA. Registro Nacional de Cultivares N° 1886. Buenos Aires, Argentina. </w:t>
      </w:r>
      <w:hyperlink r:id="rId7" w:history="1">
        <w:r w:rsidRPr="00033D3A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https://gestion.inase.gov.ar/consultaGestion/gestiones</w:t>
        </w:r>
      </w:hyperlink>
    </w:p>
    <w:p w14:paraId="60617F6E" w14:textId="77777777" w:rsidR="00033D3A" w:rsidRPr="00033D3A" w:rsidRDefault="00033D3A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D3A">
        <w:rPr>
          <w:rFonts w:ascii="Times New Roman" w:eastAsia="Calibri" w:hAnsi="Times New Roman" w:cs="Times New Roman"/>
          <w:sz w:val="24"/>
          <w:szCs w:val="24"/>
        </w:rPr>
        <w:t xml:space="preserve">Instituto Nacional de Semillas (INASE). (1997). </w:t>
      </w:r>
      <w:proofErr w:type="spellStart"/>
      <w:r w:rsidRPr="00033D3A">
        <w:rPr>
          <w:rFonts w:ascii="Times New Roman" w:eastAsia="Calibri" w:hAnsi="Times New Roman" w:cs="Times New Roman"/>
          <w:sz w:val="24"/>
          <w:szCs w:val="24"/>
        </w:rPr>
        <w:t>Cambá</w:t>
      </w:r>
      <w:proofErr w:type="spellEnd"/>
      <w:r w:rsidRPr="00033D3A">
        <w:rPr>
          <w:rFonts w:ascii="Times New Roman" w:eastAsia="Calibri" w:hAnsi="Times New Roman" w:cs="Times New Roman"/>
          <w:sz w:val="24"/>
          <w:szCs w:val="24"/>
        </w:rPr>
        <w:t xml:space="preserve"> FCA. Registro Nacional de Cultivares N° 4655. Buenos Aires, Argentina. </w:t>
      </w:r>
      <w:hyperlink r:id="rId8" w:history="1">
        <w:r w:rsidRPr="00033D3A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https://gestion.inase.gov.ar/consultaGestion/gestiones</w:t>
        </w:r>
      </w:hyperlink>
    </w:p>
    <w:p w14:paraId="68E80F06" w14:textId="38DF0F7A" w:rsidR="00033D3A" w:rsidRPr="00033D3A" w:rsidRDefault="00033D3A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35D19" w14:textId="71BA933C" w:rsidR="00033D3A" w:rsidRPr="00033D3A" w:rsidRDefault="00033D3A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D3A">
        <w:rPr>
          <w:rFonts w:ascii="Times New Roman" w:eastAsia="Calibri" w:hAnsi="Times New Roman" w:cs="Times New Roman"/>
          <w:sz w:val="24"/>
          <w:szCs w:val="24"/>
        </w:rPr>
        <w:t>Instituto Nacional de Semillas (INASE). (2002). Chané FCA. Registro Nacional de Cultivares N° 7545. Buenos Aires, Argentina.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C952BB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https://gestion.inase.gov.ar/consultaGestion/gestiones</w:t>
        </w:r>
      </w:hyperlink>
    </w:p>
    <w:p w14:paraId="5F0C135F" w14:textId="77D9DFE6" w:rsidR="00033D3A" w:rsidRPr="00033D3A" w:rsidRDefault="00033D3A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D3A">
        <w:rPr>
          <w:rFonts w:ascii="Times New Roman" w:eastAsia="Calibri" w:hAnsi="Times New Roman" w:cs="Times New Roman"/>
          <w:sz w:val="24"/>
          <w:szCs w:val="24"/>
        </w:rPr>
        <w:t xml:space="preserve">Instituto Nacional de Semillas (INASE). (2003). Relincho. Registro Nacional de Cultivares N° 7774. Buenos Aires, Argentina. </w:t>
      </w:r>
      <w:hyperlink r:id="rId10" w:history="1">
        <w:r w:rsidRPr="00033D3A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https://gestion.inase.gov.ar/consultaGestion/gestiones</w:t>
        </w:r>
      </w:hyperlink>
    </w:p>
    <w:p w14:paraId="563C78B3" w14:textId="435365A7" w:rsidR="00033D3A" w:rsidRPr="00033D3A" w:rsidRDefault="00033D3A" w:rsidP="00033D3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3D3A">
        <w:rPr>
          <w:rFonts w:ascii="Times New Roman" w:eastAsia="Calibri" w:hAnsi="Times New Roman" w:cs="Times New Roman"/>
          <w:sz w:val="24"/>
          <w:szCs w:val="24"/>
        </w:rPr>
        <w:t xml:space="preserve">Instituto Nacional de Semillas (INASE). (2013). Primo-FAUBA. Registro Nacional de Cultivares N° 12252. </w:t>
      </w:r>
      <w:r w:rsidRPr="00033D3A">
        <w:rPr>
          <w:rFonts w:ascii="Times New Roman" w:eastAsia="Calibri" w:hAnsi="Times New Roman" w:cs="Times New Roman"/>
          <w:sz w:val="24"/>
          <w:szCs w:val="24"/>
          <w:lang w:val="en-US"/>
        </w:rPr>
        <w:t>Buenos Aires, Argentina.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952BB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https://gestion.inase.gov.ar/consultaGestion/gestiones</w:t>
        </w:r>
      </w:hyperlink>
    </w:p>
    <w:p w14:paraId="0B1E751B" w14:textId="1DAF495A" w:rsidR="006109C1" w:rsidRPr="00515A35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Kalmbacher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R.S., Brown, W.F.,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Colvin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D.L.,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Dunavin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L.S.,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Kretschmer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A.E., Jr., Martin, F.G.,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Mullahey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J.J.,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and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>Rechcigl</w:t>
      </w:r>
      <w:proofErr w:type="spellEnd"/>
      <w:r w:rsidRPr="00515A3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J.E. (1997).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Suerte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atra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: Its management and utilization. Circular S-397, Florida Agriculture Experimental Station, Gainesville.</w:t>
      </w:r>
    </w:p>
    <w:p w14:paraId="2A7F393E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Killinger, G.B., Ritchey, G.E.,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Blickensderfer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C.B., and Jackson, W. (1951).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Argentine </w:t>
      </w: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bahiagrass</w:t>
      </w:r>
      <w:proofErr w:type="spellEnd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Agricultural Experiment Station Annual Report. University of Florida, Gainesville.</w:t>
      </w:r>
    </w:p>
    <w:p w14:paraId="6DC3CE58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Loch, D.S., and Ferguson, J.E. (1999). Tropical and Subtropical forage seed production: An overview, in</w:t>
      </w:r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Forage seed production. Vol. 2: Tropical and subtropical species, eds. D.S. Loch and J.E. Ferguson (Wallingford, Oxon, UK CABI Press), 1-40.</w:t>
      </w:r>
    </w:p>
    <w:p w14:paraId="0BD00979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McCloud, D.E. (1953). Forage and cover plant introduction by the Florida Agricultural Experiment Station.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Soil Crop Science Society of Florida Proceedings.</w:t>
      </w:r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13, 32-38.</w:t>
      </w:r>
    </w:p>
    <w:p w14:paraId="4708120A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Oram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R.N. (1990). Register of Australian herbage plant cultivars. Melbourne: CSIRO Publications. </w:t>
      </w:r>
    </w:p>
    <w:p w14:paraId="1BA8F47C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Owen, C.R. (1951). Improvement of native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dallisgrass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Louisiana. Louisiana Agriculture Experimental Station, Baton Rouge. Bulletin 449.</w:t>
      </w:r>
    </w:p>
    <w:p w14:paraId="3BB7ED46" w14:textId="00C6693A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7CD6">
        <w:rPr>
          <w:rFonts w:ascii="Times New Roman" w:eastAsia="Calibri" w:hAnsi="Times New Roman" w:cs="Times New Roman"/>
          <w:sz w:val="24"/>
          <w:szCs w:val="24"/>
          <w:lang w:val="pt-BR"/>
        </w:rPr>
        <w:t>Pérego</w:t>
      </w:r>
      <w:proofErr w:type="spellEnd"/>
      <w:r w:rsidRPr="00937C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J.L. (2010). Pasto Ramírez. </w:t>
      </w:r>
      <w:r w:rsidRPr="00837AFF">
        <w:rPr>
          <w:rFonts w:ascii="Times New Roman" w:eastAsia="Calibri" w:hAnsi="Times New Roman" w:cs="Times New Roman"/>
          <w:sz w:val="24"/>
          <w:szCs w:val="24"/>
        </w:rPr>
        <w:t>Viejas forrajeras para nuevas pasturas</w:t>
      </w:r>
      <w:r w:rsidR="00D6078A">
        <w:rPr>
          <w:rFonts w:ascii="Times New Roman" w:eastAsia="Calibri" w:hAnsi="Times New Roman" w:cs="Times New Roman"/>
          <w:sz w:val="24"/>
          <w:szCs w:val="24"/>
        </w:rPr>
        <w:t>. INTA N° 457. Buenos Aires, Argentina: editorial INTA</w:t>
      </w:r>
      <w:r w:rsidRPr="00F273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166110" w14:textId="77777777" w:rsidR="006109C1" w:rsidRPr="00837AFF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AFF">
        <w:rPr>
          <w:rFonts w:ascii="Times New Roman" w:eastAsia="Calibri" w:hAnsi="Times New Roman" w:cs="Times New Roman"/>
          <w:sz w:val="24"/>
          <w:szCs w:val="24"/>
        </w:rPr>
        <w:t>Ramírez, J.R. (1954). EI Pasto Rojas: Una gramínea forrajera promisoria en el Paraguay. Revista Argentina de Agronomía. 21, 84-101.</w:t>
      </w:r>
    </w:p>
    <w:p w14:paraId="679652FD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7AFF">
        <w:rPr>
          <w:rFonts w:ascii="Times New Roman" w:eastAsia="Calibri" w:hAnsi="Times New Roman" w:cs="Times New Roman"/>
          <w:sz w:val="24"/>
          <w:szCs w:val="24"/>
        </w:rPr>
        <w:t>Raymer</w:t>
      </w:r>
      <w:proofErr w:type="spellEnd"/>
      <w:r w:rsidRPr="00837AFF">
        <w:rPr>
          <w:rFonts w:ascii="Times New Roman" w:eastAsia="Calibri" w:hAnsi="Times New Roman" w:cs="Times New Roman"/>
          <w:sz w:val="24"/>
          <w:szCs w:val="24"/>
        </w:rPr>
        <w:t xml:space="preserve">, P.L., Braman, S.K., </w:t>
      </w:r>
      <w:proofErr w:type="spellStart"/>
      <w:r w:rsidRPr="00837AFF">
        <w:rPr>
          <w:rFonts w:ascii="Times New Roman" w:eastAsia="Calibri" w:hAnsi="Times New Roman" w:cs="Times New Roman"/>
          <w:sz w:val="24"/>
          <w:szCs w:val="24"/>
        </w:rPr>
        <w:t>Burpee</w:t>
      </w:r>
      <w:proofErr w:type="spellEnd"/>
      <w:r w:rsidRPr="00837AFF">
        <w:rPr>
          <w:rFonts w:ascii="Times New Roman" w:eastAsia="Calibri" w:hAnsi="Times New Roman" w:cs="Times New Roman"/>
          <w:sz w:val="24"/>
          <w:szCs w:val="24"/>
        </w:rPr>
        <w:t xml:space="preserve">, L.L., </w:t>
      </w:r>
      <w:proofErr w:type="spellStart"/>
      <w:r w:rsidRPr="00837AFF">
        <w:rPr>
          <w:rFonts w:ascii="Times New Roman" w:eastAsia="Calibri" w:hAnsi="Times New Roman" w:cs="Times New Roman"/>
          <w:sz w:val="24"/>
          <w:szCs w:val="24"/>
        </w:rPr>
        <w:t>Carrow</w:t>
      </w:r>
      <w:proofErr w:type="spellEnd"/>
      <w:r w:rsidRPr="00837AFF">
        <w:rPr>
          <w:rFonts w:ascii="Times New Roman" w:eastAsia="Calibri" w:hAnsi="Times New Roman" w:cs="Times New Roman"/>
          <w:sz w:val="24"/>
          <w:szCs w:val="24"/>
        </w:rPr>
        <w:t xml:space="preserve">, R.N., Chen, Z., and Murphy, T.R. (2007).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breeding a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turfgrass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future. USGA Turfgrass and Environmental Research Online. 6 (21), 1-8.</w:t>
      </w:r>
    </w:p>
    <w:p w14:paraId="0CFAAC40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Raymer, P.L, Burpee, L.L,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Carrow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R.N, and Schwartz, B.M. (2015). U.S. Patent No 25,761 P3. Washington, DC: U.S. Patent and Trademark Office.</w:t>
      </w:r>
    </w:p>
    <w:p w14:paraId="07AEBBCA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Rumball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 (1983). Other grasses, in Plant breeding in New Zealand, eds. G.S.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Wratt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H.C. Smith (Wellington, NZ: Butterworths NZ Press), 263-270.</w:t>
      </w:r>
    </w:p>
    <w:p w14:paraId="5566F21F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273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Scully, B.T., Nagata, R.T., Sistrunk, D.M., Cherry, R.H., </w:t>
      </w:r>
      <w:proofErr w:type="spellStart"/>
      <w:r w:rsidRPr="00F27354">
        <w:rPr>
          <w:rFonts w:ascii="Times New Roman" w:eastAsia="Calibri" w:hAnsi="Times New Roman" w:cs="Times New Roman"/>
          <w:sz w:val="24"/>
          <w:szCs w:val="24"/>
          <w:lang w:val="en-US"/>
        </w:rPr>
        <w:t>Nuessly</w:t>
      </w:r>
      <w:proofErr w:type="spellEnd"/>
      <w:r w:rsidRPr="00F273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G.S., </w:t>
      </w:r>
      <w:proofErr w:type="spellStart"/>
      <w:r w:rsidRPr="00F27354">
        <w:rPr>
          <w:rFonts w:ascii="Times New Roman" w:eastAsia="Calibri" w:hAnsi="Times New Roman" w:cs="Times New Roman"/>
          <w:sz w:val="24"/>
          <w:szCs w:val="24"/>
          <w:lang w:val="en-US"/>
        </w:rPr>
        <w:t>Kenworthy</w:t>
      </w:r>
      <w:proofErr w:type="spellEnd"/>
      <w:r w:rsidRPr="00F273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K.E., and DeFrank, J. (2011). </w:t>
      </w:r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Registration of ‘Aloha’ Seashore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J. Plant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Regist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5, 22-26. </w:t>
      </w:r>
      <w:proofErr w:type="spellStart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10.3198/jpr2009.09.0498crc</w:t>
      </w:r>
    </w:p>
    <w:p w14:paraId="696382E0" w14:textId="77777777" w:rsidR="006109C1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Takai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T., and Komatsu, T. (1998). Comparison on physical strength and structure of the leaf blade between Nan-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ou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Nangoku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varieties of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Bahiagrass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notatum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Flüggé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Sochi </w:t>
      </w: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Shikenjo</w:t>
      </w:r>
      <w:proofErr w:type="spellEnd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Kenkyu</w:t>
      </w:r>
      <w:proofErr w:type="spellEnd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Hokoku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56, 13-20. {a} Hokkaido Natl. Agric. Exp.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Stn.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Hitsujigaoka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Toyohira-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ku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Sapporo, Hokkaido 062-8555, Japan.</w:t>
      </w:r>
    </w:p>
    <w:p w14:paraId="29A0AFA1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Urbani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M.H.,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Acuña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C.A.,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Doval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D.W., Sartor, M.E.,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Galdeano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F., Blount, A.R.,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Quesenberry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K.H.,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Mackowiak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C.L., and Quarin, C.L. (2017). Registration of ‘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Boyero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UNNE’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Bahiagrass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J. Plant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Regist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11, 26-32.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: 10.3198/jpr2016.04.0021crc</w:t>
      </w:r>
    </w:p>
    <w:p w14:paraId="147E8EAE" w14:textId="77777777" w:rsidR="006109C1" w:rsidRPr="006322D4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USDA-Natural Resources Conservation Service. (2013). Release Brochure for release ‘Tropic Shore’ 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22D4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vaginatum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Hoolehua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PMC: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Holehua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Hawaii 96729. </w:t>
      </w:r>
    </w:p>
    <w:p w14:paraId="56345EDC" w14:textId="77777777" w:rsidR="006109C1" w:rsidRPr="00937CD6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USDA-Natural Resources Conservation Service. (2015), Release Brochure for Brazoria Seashore </w:t>
      </w:r>
      <w:proofErr w:type="spellStart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, (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Paspalum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vaginatum</w:t>
      </w:r>
      <w:proofErr w:type="spellEnd"/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2D4">
        <w:rPr>
          <w:rFonts w:ascii="Times New Roman" w:eastAsia="Calibri" w:hAnsi="Times New Roman" w:cs="Times New Roman"/>
          <w:sz w:val="24"/>
          <w:szCs w:val="24"/>
          <w:lang w:val="en-US"/>
        </w:rPr>
        <w:t>Sw.)</w:t>
      </w:r>
      <w:r w:rsidRPr="006322D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  <w:r w:rsidRPr="006322D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37CD6">
        <w:rPr>
          <w:rFonts w:ascii="Times New Roman" w:eastAsia="Calibri" w:hAnsi="Times New Roman" w:cs="Times New Roman"/>
          <w:sz w:val="24"/>
          <w:szCs w:val="24"/>
          <w:lang w:val="en-US"/>
        </w:rPr>
        <w:t>Golden Meadow Plant Materials Center, Galliano, LA 70354.</w:t>
      </w:r>
    </w:p>
    <w:p w14:paraId="3227F9DC" w14:textId="77777777" w:rsidR="006109C1" w:rsidRPr="00515A35" w:rsidRDefault="006109C1" w:rsidP="006109C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r w:rsidRPr="00F27354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Wilson, G.P.M. (1987). </w:t>
      </w:r>
      <w:proofErr w:type="spellStart"/>
      <w:r w:rsidRPr="00F27354">
        <w:rPr>
          <w:rFonts w:ascii="Times New Roman" w:eastAsia="Calibri" w:hAnsi="Times New Roman" w:cs="Times New Roman"/>
          <w:bCs/>
          <w:i/>
          <w:iCs/>
          <w:sz w:val="24"/>
          <w:szCs w:val="24"/>
          <w:lang w:val="pt-BR"/>
        </w:rPr>
        <w:t>Paspalum</w:t>
      </w:r>
      <w:proofErr w:type="spellEnd"/>
      <w:r w:rsidRPr="00F27354">
        <w:rPr>
          <w:rFonts w:ascii="Times New Roman" w:eastAsia="Calibri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F27354">
        <w:rPr>
          <w:rFonts w:ascii="Times New Roman" w:eastAsia="Calibri" w:hAnsi="Times New Roman" w:cs="Times New Roman"/>
          <w:bCs/>
          <w:i/>
          <w:iCs/>
          <w:sz w:val="24"/>
          <w:szCs w:val="24"/>
          <w:lang w:val="pt-BR"/>
        </w:rPr>
        <w:t>notatum</w:t>
      </w:r>
      <w:proofErr w:type="spellEnd"/>
      <w:r w:rsidRPr="00F27354">
        <w:rPr>
          <w:rFonts w:ascii="Times New Roman" w:eastAsia="Calibri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F27354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Flüggé</w:t>
      </w:r>
      <w:proofErr w:type="spellEnd"/>
      <w:r w:rsidRPr="00F27354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 (Bahia </w:t>
      </w:r>
      <w:proofErr w:type="spellStart"/>
      <w:r w:rsidRPr="00F27354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grass</w:t>
      </w:r>
      <w:proofErr w:type="spellEnd"/>
      <w:r w:rsidRPr="00F27354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). cv. Competidor (Reg. no. </w:t>
      </w:r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A-7c-1). </w:t>
      </w:r>
      <w:r w:rsidRPr="00515A35">
        <w:rPr>
          <w:rFonts w:ascii="Times New Roman" w:eastAsia="Calibri" w:hAnsi="Times New Roman" w:cs="Times New Roman"/>
          <w:bCs/>
          <w:iCs/>
          <w:sz w:val="24"/>
          <w:szCs w:val="24"/>
          <w:lang w:val="pt-BR"/>
        </w:rPr>
        <w:t xml:space="preserve">Trop. </w:t>
      </w:r>
      <w:proofErr w:type="spellStart"/>
      <w:r w:rsidRPr="00515A35">
        <w:rPr>
          <w:rFonts w:ascii="Times New Roman" w:eastAsia="Calibri" w:hAnsi="Times New Roman" w:cs="Times New Roman"/>
          <w:bCs/>
          <w:iCs/>
          <w:sz w:val="24"/>
          <w:szCs w:val="24"/>
          <w:lang w:val="pt-BR"/>
        </w:rPr>
        <w:t>Grassl</w:t>
      </w:r>
      <w:proofErr w:type="spellEnd"/>
      <w:r w:rsidRPr="00515A35">
        <w:rPr>
          <w:rFonts w:ascii="Times New Roman" w:eastAsia="Calibri" w:hAnsi="Times New Roman" w:cs="Times New Roman"/>
          <w:bCs/>
          <w:iCs/>
          <w:sz w:val="24"/>
          <w:szCs w:val="24"/>
          <w:lang w:val="pt-BR"/>
        </w:rPr>
        <w:t>.</w:t>
      </w:r>
      <w:r w:rsidRPr="00515A35">
        <w:rPr>
          <w:rFonts w:ascii="Times New Roman" w:eastAsia="Calibri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21, 93-94.</w:t>
      </w:r>
    </w:p>
    <w:p w14:paraId="42A941E4" w14:textId="77777777" w:rsidR="006109C1" w:rsidRPr="00F27354" w:rsidRDefault="006109C1" w:rsidP="006109C1">
      <w:pPr>
        <w:ind w:left="709" w:hanging="709"/>
        <w:rPr>
          <w:lang w:val="en-US"/>
        </w:rPr>
      </w:pPr>
      <w:proofErr w:type="spellStart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Yoshiyama</w:t>
      </w:r>
      <w:proofErr w:type="spellEnd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, T., </w:t>
      </w:r>
      <w:proofErr w:type="spellStart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Tsurumi</w:t>
      </w:r>
      <w:proofErr w:type="spellEnd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, Y., Nakashima, K., Matsumoto, S., </w:t>
      </w:r>
      <w:proofErr w:type="spellStart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Terada</w:t>
      </w:r>
      <w:proofErr w:type="spellEnd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, Y., </w:t>
      </w:r>
      <w:proofErr w:type="spellStart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Aoi</w:t>
      </w:r>
      <w:proofErr w:type="spellEnd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, K., </w:t>
      </w:r>
      <w:proofErr w:type="spellStart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and</w:t>
      </w:r>
      <w:proofErr w:type="spellEnd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Hirai</w:t>
      </w:r>
      <w:proofErr w:type="spellEnd"/>
      <w:r w:rsidRPr="00515A3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, T. (1981). </w:t>
      </w:r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 new </w:t>
      </w:r>
      <w:proofErr w:type="spellStart"/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dallisgrass</w:t>
      </w:r>
      <w:proofErr w:type="spellEnd"/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cuItivar</w:t>
      </w:r>
      <w:proofErr w:type="spellEnd"/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'</w:t>
      </w:r>
      <w:proofErr w:type="spellStart"/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Natsugumo</w:t>
      </w:r>
      <w:proofErr w:type="spellEnd"/>
      <w:r w:rsidRPr="004E7B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'. </w:t>
      </w:r>
      <w:r w:rsidRPr="006322D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Bulletin Kyushu National Agriculture Experimental Station. </w:t>
      </w:r>
      <w:r w:rsidRPr="003960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21, 353-369.</w:t>
      </w:r>
    </w:p>
    <w:p w14:paraId="1BC76AF4" w14:textId="77777777" w:rsidR="006109C1" w:rsidRDefault="006109C1"/>
    <w:sectPr w:rsidR="006109C1" w:rsidSect="00610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DC4"/>
    <w:multiLevelType w:val="hybridMultilevel"/>
    <w:tmpl w:val="57386E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33"/>
    <w:rsid w:val="00033D3A"/>
    <w:rsid w:val="0010744A"/>
    <w:rsid w:val="001E0EF7"/>
    <w:rsid w:val="00204BB2"/>
    <w:rsid w:val="002A74F2"/>
    <w:rsid w:val="00382741"/>
    <w:rsid w:val="004544E0"/>
    <w:rsid w:val="00460D9C"/>
    <w:rsid w:val="006109C1"/>
    <w:rsid w:val="006B3233"/>
    <w:rsid w:val="00741200"/>
    <w:rsid w:val="0081661A"/>
    <w:rsid w:val="00855A37"/>
    <w:rsid w:val="009F5964"/>
    <w:rsid w:val="00AA5F84"/>
    <w:rsid w:val="00B56CF1"/>
    <w:rsid w:val="00C25609"/>
    <w:rsid w:val="00D6078A"/>
    <w:rsid w:val="00D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6D617"/>
  <w15:chartTrackingRefBased/>
  <w15:docId w15:val="{B8206E19-68DE-4E42-A65F-B4E8D7B0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33"/>
    <w:pPr>
      <w:spacing w:after="200" w:line="276" w:lineRule="auto"/>
    </w:pPr>
    <w:rPr>
      <w:lang w:val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323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B3233"/>
    <w:rPr>
      <w:rFonts w:ascii="Calibri" w:eastAsia="Times New Roman" w:hAnsi="Calibri" w:cs="Times New Roman"/>
      <w:b/>
      <w:bCs/>
      <w:i/>
      <w:iCs/>
      <w:sz w:val="26"/>
      <w:szCs w:val="26"/>
      <w:lang w:val="es-AR"/>
    </w:rPr>
  </w:style>
  <w:style w:type="numbering" w:customStyle="1" w:styleId="Sinlista1">
    <w:name w:val="Sin lista1"/>
    <w:next w:val="Sinlista"/>
    <w:uiPriority w:val="99"/>
    <w:semiHidden/>
    <w:unhideWhenUsed/>
    <w:rsid w:val="006B3233"/>
  </w:style>
  <w:style w:type="paragraph" w:styleId="Textodeglobo">
    <w:name w:val="Balloon Text"/>
    <w:basedOn w:val="Normal"/>
    <w:link w:val="TextodegloboCar"/>
    <w:uiPriority w:val="99"/>
    <w:rsid w:val="006B323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B3233"/>
    <w:rPr>
      <w:rFonts w:ascii="Segoe UI" w:eastAsia="Times New Roman" w:hAnsi="Segoe UI" w:cs="Segoe UI"/>
      <w:sz w:val="18"/>
      <w:szCs w:val="18"/>
      <w:lang w:val="en-GB" w:eastAsia="es-ES"/>
    </w:rPr>
  </w:style>
  <w:style w:type="character" w:styleId="Refdecomentario">
    <w:name w:val="annotation reference"/>
    <w:basedOn w:val="Fuentedeprrafopredeter"/>
    <w:uiPriority w:val="99"/>
    <w:rsid w:val="006B32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B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3233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B32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B3233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B323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B3233"/>
    <w:pPr>
      <w:ind w:left="720"/>
      <w:contextualSpacing/>
    </w:pPr>
  </w:style>
  <w:style w:type="paragraph" w:customStyle="1" w:styleId="Default">
    <w:name w:val="Default"/>
    <w:rsid w:val="006B3233"/>
    <w:pPr>
      <w:autoSpaceDE w:val="0"/>
      <w:autoSpaceDN w:val="0"/>
      <w:adjustRightInd w:val="0"/>
      <w:spacing w:after="0" w:line="240" w:lineRule="auto"/>
    </w:pPr>
    <w:rPr>
      <w:rFonts w:ascii="Bembo Std" w:hAnsi="Bembo Std" w:cs="Bembo Std"/>
      <w:color w:val="000000"/>
      <w:sz w:val="24"/>
      <w:szCs w:val="24"/>
      <w:lang w:val="es-AR"/>
    </w:rPr>
  </w:style>
  <w:style w:type="numbering" w:customStyle="1" w:styleId="NoList1">
    <w:name w:val="No List1"/>
    <w:next w:val="Sinlista"/>
    <w:uiPriority w:val="99"/>
    <w:semiHidden/>
    <w:unhideWhenUsed/>
    <w:rsid w:val="006B3233"/>
  </w:style>
  <w:style w:type="character" w:styleId="Nmerodelnea">
    <w:name w:val="line number"/>
    <w:basedOn w:val="Fuentedeprrafopredeter"/>
    <w:uiPriority w:val="99"/>
    <w:semiHidden/>
    <w:unhideWhenUsed/>
    <w:rsid w:val="006B3233"/>
  </w:style>
  <w:style w:type="paragraph" w:styleId="Encabezado">
    <w:name w:val="header"/>
    <w:basedOn w:val="Normal"/>
    <w:link w:val="EncabezadoCar"/>
    <w:uiPriority w:val="99"/>
    <w:unhideWhenUsed/>
    <w:rsid w:val="006B3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23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B3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233"/>
    <w:rPr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.inase.gov.ar/consultaGestion/gest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stion.inase.gov.ar/consultaGestion/gestio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an.org/smallmillets/docs/report/Compendium_of_Released_Varieties_in_Small_millets.pdf" TargetMode="External"/><Relationship Id="rId11" Type="http://schemas.openxmlformats.org/officeDocument/2006/relationships/hyperlink" Target="https://gestion.inase.gov.ar/consultaGestion/gestiones" TargetMode="External"/><Relationship Id="rId5" Type="http://schemas.openxmlformats.org/officeDocument/2006/relationships/hyperlink" Target="http://www.nrcs.usda.gov/Internet/FSE_DOCUMENTS/nrcs144p2_064674.pdf" TargetMode="External"/><Relationship Id="rId10" Type="http://schemas.openxmlformats.org/officeDocument/2006/relationships/hyperlink" Target="https://gestion.inase.gov.ar/consultaGestion/gest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tion.inase.gov.ar/consultaGestion/gesti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3683</Words>
  <Characters>20258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Marcon</dc:creator>
  <cp:keywords/>
  <dc:description/>
  <cp:lastModifiedBy>Luffi</cp:lastModifiedBy>
  <cp:revision>2</cp:revision>
  <dcterms:created xsi:type="dcterms:W3CDTF">2019-10-25T16:48:00Z</dcterms:created>
  <dcterms:modified xsi:type="dcterms:W3CDTF">2019-10-25T16:48:00Z</dcterms:modified>
</cp:coreProperties>
</file>