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A469D1" w14:textId="77777777" w:rsidR="00B14191" w:rsidRDefault="0081414B">
      <w:pPr>
        <w:pStyle w:val="Heading1"/>
        <w:spacing w:before="75"/>
      </w:pPr>
      <w:bookmarkStart w:id="0" w:name="_GoBack"/>
      <w:bookmarkEnd w:id="0"/>
      <w:r>
        <w:t>Supplementary</w:t>
      </w:r>
    </w:p>
    <w:p w14:paraId="797C661E" w14:textId="77777777" w:rsidR="00B14191" w:rsidRDefault="00B14191">
      <w:pPr>
        <w:pStyle w:val="BodyText"/>
        <w:rPr>
          <w:b/>
          <w:sz w:val="20"/>
        </w:rPr>
      </w:pPr>
    </w:p>
    <w:p w14:paraId="34667C05" w14:textId="77777777" w:rsidR="00B14191" w:rsidRDefault="0081414B">
      <w:pPr>
        <w:pStyle w:val="BodyText"/>
        <w:spacing w:before="6"/>
        <w:rPr>
          <w:b/>
          <w:sz w:val="29"/>
        </w:rPr>
      </w:pPr>
      <w:r>
        <w:rPr>
          <w:noProof/>
        </w:rPr>
        <w:drawing>
          <wp:anchor distT="0" distB="0" distL="0" distR="0" simplePos="0" relativeHeight="251658240" behindDoc="0" locked="0" layoutInCell="1" allowOverlap="1" wp14:anchorId="2DE61C49" wp14:editId="6FD7FB27">
            <wp:simplePos x="0" y="0"/>
            <wp:positionH relativeFrom="page">
              <wp:posOffset>950841</wp:posOffset>
            </wp:positionH>
            <wp:positionV relativeFrom="paragraph">
              <wp:posOffset>240668</wp:posOffset>
            </wp:positionV>
            <wp:extent cx="5582665" cy="304238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 cstate="print"/>
                    <a:stretch>
                      <a:fillRect/>
                    </a:stretch>
                  </pic:blipFill>
                  <pic:spPr>
                    <a:xfrm>
                      <a:off x="0" y="0"/>
                      <a:ext cx="5582665" cy="3042380"/>
                    </a:xfrm>
                    <a:prstGeom prst="rect">
                      <a:avLst/>
                    </a:prstGeom>
                  </pic:spPr>
                </pic:pic>
              </a:graphicData>
            </a:graphic>
          </wp:anchor>
        </w:drawing>
      </w:r>
    </w:p>
    <w:p w14:paraId="5AB08DAD" w14:textId="77777777" w:rsidR="00B14191" w:rsidRDefault="00B14191">
      <w:pPr>
        <w:pStyle w:val="BodyText"/>
        <w:spacing w:before="4"/>
        <w:rPr>
          <w:b/>
          <w:sz w:val="29"/>
        </w:rPr>
      </w:pPr>
    </w:p>
    <w:p w14:paraId="42381916" w14:textId="77777777" w:rsidR="00B14191" w:rsidRDefault="0081414B">
      <w:pPr>
        <w:pStyle w:val="BodyText"/>
        <w:spacing w:line="379" w:lineRule="auto"/>
        <w:ind w:left="120" w:right="158"/>
        <w:jc w:val="both"/>
      </w:pPr>
      <w:r>
        <w:rPr>
          <w:b/>
          <w:w w:val="105"/>
        </w:rPr>
        <w:t xml:space="preserve">Figure S1. Validation of CRISPR-Cas9 targeting in Rosa26 locus. </w:t>
      </w:r>
      <w:r>
        <w:rPr>
          <w:w w:val="105"/>
        </w:rPr>
        <w:t>Surveyor assays following transfection of Cas9 protein complexed with gRNAs targeting the safe harbor Rosa26 locus. Non- transfected cells were used as negative control (wt). Table shows the approximate length of expected fragments after cleavage. Red arrows in agarose gel indicate cleavage products. gRNA1 was selected for further experiments.</w:t>
      </w:r>
    </w:p>
    <w:p w14:paraId="7D2748C4" w14:textId="77777777" w:rsidR="00B14191" w:rsidRDefault="00B14191">
      <w:pPr>
        <w:spacing w:line="379" w:lineRule="auto"/>
        <w:jc w:val="both"/>
        <w:sectPr w:rsidR="00B14191">
          <w:type w:val="continuous"/>
          <w:pgSz w:w="11900" w:h="16840"/>
          <w:pgMar w:top="1360" w:right="1280" w:bottom="280" w:left="1320" w:header="720" w:footer="720" w:gutter="0"/>
          <w:cols w:space="720"/>
        </w:sectPr>
      </w:pPr>
    </w:p>
    <w:p w14:paraId="671F76FE" w14:textId="77777777" w:rsidR="00B14191" w:rsidRDefault="00B14191">
      <w:pPr>
        <w:pStyle w:val="BodyText"/>
        <w:spacing w:before="1" w:after="1"/>
        <w:rPr>
          <w:sz w:val="17"/>
        </w:rPr>
      </w:pPr>
    </w:p>
    <w:p w14:paraId="3D24EEC7" w14:textId="77777777" w:rsidR="00B14191" w:rsidRDefault="0081414B">
      <w:pPr>
        <w:pStyle w:val="BodyText"/>
        <w:ind w:left="1588"/>
        <w:rPr>
          <w:sz w:val="20"/>
        </w:rPr>
      </w:pPr>
      <w:r>
        <w:rPr>
          <w:noProof/>
          <w:sz w:val="20"/>
        </w:rPr>
        <w:drawing>
          <wp:inline distT="0" distB="0" distL="0" distR="0" wp14:anchorId="4BCAF0D1" wp14:editId="43856043">
            <wp:extent cx="3838989" cy="2128266"/>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5" cstate="print"/>
                    <a:stretch>
                      <a:fillRect/>
                    </a:stretch>
                  </pic:blipFill>
                  <pic:spPr>
                    <a:xfrm>
                      <a:off x="0" y="0"/>
                      <a:ext cx="3838989" cy="2128266"/>
                    </a:xfrm>
                    <a:prstGeom prst="rect">
                      <a:avLst/>
                    </a:prstGeom>
                  </pic:spPr>
                </pic:pic>
              </a:graphicData>
            </a:graphic>
          </wp:inline>
        </w:drawing>
      </w:r>
    </w:p>
    <w:p w14:paraId="4CE90F79" w14:textId="77777777" w:rsidR="00B14191" w:rsidRDefault="00B14191">
      <w:pPr>
        <w:pStyle w:val="BodyText"/>
        <w:rPr>
          <w:sz w:val="20"/>
        </w:rPr>
      </w:pPr>
    </w:p>
    <w:p w14:paraId="2403843A" w14:textId="77777777" w:rsidR="00B14191" w:rsidRDefault="00B14191">
      <w:pPr>
        <w:pStyle w:val="BodyText"/>
        <w:spacing w:before="5"/>
        <w:rPr>
          <w:sz w:val="23"/>
        </w:rPr>
      </w:pPr>
    </w:p>
    <w:p w14:paraId="35F474CC" w14:textId="77777777" w:rsidR="00B14191" w:rsidRDefault="0081414B">
      <w:pPr>
        <w:pStyle w:val="BodyText"/>
        <w:spacing w:line="379" w:lineRule="auto"/>
        <w:ind w:left="120" w:right="157"/>
        <w:jc w:val="both"/>
      </w:pPr>
      <w:r>
        <w:rPr>
          <w:b/>
          <w:w w:val="105"/>
        </w:rPr>
        <w:t xml:space="preserve">Figure S2. Secretion test of HEL-binding scFv variants. </w:t>
      </w:r>
      <w:r>
        <w:rPr>
          <w:w w:val="105"/>
        </w:rPr>
        <w:t>Cells were enriched for GFP (488 nm) expression via FACS. Graph shows ELISA results of scFv secretion levels (capture HEL antigen, detection anti-Flag) on enriched hybridoma culture supernatant for scFv variants, M3 variant of D1.3 (V</w:t>
      </w:r>
      <w:r>
        <w:rPr>
          <w:w w:val="105"/>
          <w:vertAlign w:val="subscript"/>
        </w:rPr>
        <w:t>H</w:t>
      </w:r>
      <w:r>
        <w:rPr>
          <w:w w:val="105"/>
        </w:rPr>
        <w:t>-V</w:t>
      </w:r>
      <w:r>
        <w:rPr>
          <w:w w:val="105"/>
          <w:vertAlign w:val="subscript"/>
        </w:rPr>
        <w:t>L</w:t>
      </w:r>
      <w:r>
        <w:rPr>
          <w:w w:val="105"/>
        </w:rPr>
        <w:t xml:space="preserve"> format) and HyHEL10 variant (V</w:t>
      </w:r>
      <w:r>
        <w:rPr>
          <w:w w:val="105"/>
          <w:vertAlign w:val="subscript"/>
        </w:rPr>
        <w:t>L</w:t>
      </w:r>
      <w:r>
        <w:rPr>
          <w:w w:val="105"/>
        </w:rPr>
        <w:t>-V</w:t>
      </w:r>
      <w:r>
        <w:rPr>
          <w:w w:val="105"/>
          <w:vertAlign w:val="subscript"/>
        </w:rPr>
        <w:t>H</w:t>
      </w:r>
      <w:r>
        <w:rPr>
          <w:w w:val="105"/>
        </w:rPr>
        <w:t>). Supernatant of HC9- cells was used as negative control. For each sample, three technical replicates were analysed and a four-parameter logistical curve was fitted to the data by nonlinear regression. Data are presented as the mean and error bars indicate standard deviation.</w:t>
      </w:r>
    </w:p>
    <w:p w14:paraId="7E3173C6" w14:textId="77777777" w:rsidR="00B14191" w:rsidRDefault="00B14191">
      <w:pPr>
        <w:spacing w:line="379" w:lineRule="auto"/>
        <w:jc w:val="both"/>
        <w:sectPr w:rsidR="00B14191">
          <w:pgSz w:w="11900" w:h="16840"/>
          <w:pgMar w:top="1600" w:right="1280" w:bottom="280" w:left="1320" w:header="720" w:footer="720" w:gutter="0"/>
          <w:cols w:space="720"/>
        </w:sectPr>
      </w:pPr>
    </w:p>
    <w:p w14:paraId="4A335F93" w14:textId="77777777" w:rsidR="00B14191" w:rsidRDefault="0081414B">
      <w:pPr>
        <w:pStyle w:val="BodyText"/>
        <w:ind w:left="161"/>
        <w:rPr>
          <w:sz w:val="20"/>
        </w:rPr>
      </w:pPr>
      <w:r>
        <w:rPr>
          <w:noProof/>
          <w:sz w:val="20"/>
        </w:rPr>
        <w:lastRenderedPageBreak/>
        <w:drawing>
          <wp:inline distT="0" distB="0" distL="0" distR="0" wp14:anchorId="6ECAB81D" wp14:editId="72061F34">
            <wp:extent cx="5635127" cy="3976687"/>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6" cstate="print"/>
                    <a:stretch>
                      <a:fillRect/>
                    </a:stretch>
                  </pic:blipFill>
                  <pic:spPr>
                    <a:xfrm>
                      <a:off x="0" y="0"/>
                      <a:ext cx="5635127" cy="3976687"/>
                    </a:xfrm>
                    <a:prstGeom prst="rect">
                      <a:avLst/>
                    </a:prstGeom>
                  </pic:spPr>
                </pic:pic>
              </a:graphicData>
            </a:graphic>
          </wp:inline>
        </w:drawing>
      </w:r>
    </w:p>
    <w:p w14:paraId="2FE672EE" w14:textId="77777777" w:rsidR="00B14191" w:rsidRDefault="00B14191">
      <w:pPr>
        <w:pStyle w:val="BodyText"/>
        <w:spacing w:before="8"/>
        <w:rPr>
          <w:sz w:val="25"/>
        </w:rPr>
      </w:pPr>
    </w:p>
    <w:p w14:paraId="36D3D6D9" w14:textId="77777777" w:rsidR="00B14191" w:rsidRDefault="0081414B">
      <w:pPr>
        <w:pStyle w:val="BodyText"/>
        <w:spacing w:before="101" w:line="379" w:lineRule="auto"/>
        <w:ind w:left="120" w:right="157"/>
        <w:jc w:val="both"/>
      </w:pPr>
      <w:r>
        <w:rPr>
          <w:b/>
          <w:w w:val="105"/>
        </w:rPr>
        <w:t>Figure</w:t>
      </w:r>
      <w:r>
        <w:rPr>
          <w:b/>
          <w:spacing w:val="-9"/>
          <w:w w:val="105"/>
        </w:rPr>
        <w:t xml:space="preserve"> </w:t>
      </w:r>
      <w:r>
        <w:rPr>
          <w:b/>
          <w:w w:val="105"/>
        </w:rPr>
        <w:t>S3.</w:t>
      </w:r>
      <w:r>
        <w:rPr>
          <w:b/>
          <w:spacing w:val="-9"/>
          <w:w w:val="105"/>
        </w:rPr>
        <w:t xml:space="preserve"> </w:t>
      </w:r>
      <w:r>
        <w:rPr>
          <w:b/>
          <w:w w:val="105"/>
        </w:rPr>
        <w:t>Delivery</w:t>
      </w:r>
      <w:r>
        <w:rPr>
          <w:b/>
          <w:spacing w:val="-9"/>
          <w:w w:val="105"/>
        </w:rPr>
        <w:t xml:space="preserve"> </w:t>
      </w:r>
      <w:r>
        <w:rPr>
          <w:b/>
          <w:w w:val="105"/>
        </w:rPr>
        <w:t>of</w:t>
      </w:r>
      <w:r>
        <w:rPr>
          <w:b/>
          <w:spacing w:val="-9"/>
          <w:w w:val="105"/>
        </w:rPr>
        <w:t xml:space="preserve"> </w:t>
      </w:r>
      <w:r>
        <w:rPr>
          <w:b/>
          <w:w w:val="105"/>
        </w:rPr>
        <w:t>HDR</w:t>
      </w:r>
      <w:r>
        <w:rPr>
          <w:b/>
          <w:spacing w:val="-9"/>
          <w:w w:val="105"/>
        </w:rPr>
        <w:t xml:space="preserve"> </w:t>
      </w:r>
      <w:r>
        <w:rPr>
          <w:b/>
          <w:w w:val="105"/>
        </w:rPr>
        <w:t>donor</w:t>
      </w:r>
      <w:r>
        <w:rPr>
          <w:b/>
          <w:spacing w:val="-9"/>
          <w:w w:val="105"/>
        </w:rPr>
        <w:t xml:space="preserve"> </w:t>
      </w:r>
      <w:r>
        <w:rPr>
          <w:b/>
          <w:w w:val="105"/>
        </w:rPr>
        <w:t>DNA</w:t>
      </w:r>
      <w:r>
        <w:rPr>
          <w:b/>
          <w:spacing w:val="-9"/>
          <w:w w:val="105"/>
        </w:rPr>
        <w:t xml:space="preserve"> </w:t>
      </w:r>
      <w:r>
        <w:rPr>
          <w:b/>
          <w:w w:val="105"/>
        </w:rPr>
        <w:t>in</w:t>
      </w:r>
      <w:r>
        <w:rPr>
          <w:b/>
          <w:spacing w:val="-9"/>
          <w:w w:val="105"/>
        </w:rPr>
        <w:t xml:space="preserve"> </w:t>
      </w:r>
      <w:r>
        <w:rPr>
          <w:b/>
          <w:w w:val="105"/>
        </w:rPr>
        <w:t>the</w:t>
      </w:r>
      <w:r>
        <w:rPr>
          <w:b/>
          <w:spacing w:val="-9"/>
          <w:w w:val="105"/>
        </w:rPr>
        <w:t xml:space="preserve"> </w:t>
      </w:r>
      <w:r>
        <w:rPr>
          <w:b/>
          <w:w w:val="105"/>
        </w:rPr>
        <w:t>format</w:t>
      </w:r>
      <w:r>
        <w:rPr>
          <w:b/>
          <w:spacing w:val="-9"/>
          <w:w w:val="105"/>
        </w:rPr>
        <w:t xml:space="preserve"> </w:t>
      </w:r>
      <w:r>
        <w:rPr>
          <w:b/>
          <w:w w:val="105"/>
        </w:rPr>
        <w:t>of</w:t>
      </w:r>
      <w:r>
        <w:rPr>
          <w:b/>
          <w:spacing w:val="-9"/>
          <w:w w:val="105"/>
        </w:rPr>
        <w:t xml:space="preserve"> </w:t>
      </w:r>
      <w:r>
        <w:rPr>
          <w:b/>
          <w:w w:val="105"/>
        </w:rPr>
        <w:t>AAV.</w:t>
      </w:r>
      <w:r>
        <w:rPr>
          <w:b/>
          <w:spacing w:val="-9"/>
          <w:w w:val="105"/>
        </w:rPr>
        <w:t xml:space="preserve"> </w:t>
      </w:r>
      <w:r>
        <w:rPr>
          <w:b/>
          <w:w w:val="105"/>
        </w:rPr>
        <w:t>a</w:t>
      </w:r>
      <w:r>
        <w:rPr>
          <w:w w:val="105"/>
        </w:rPr>
        <w:t>)</w:t>
      </w:r>
      <w:r>
        <w:rPr>
          <w:spacing w:val="-9"/>
          <w:w w:val="105"/>
        </w:rPr>
        <w:t xml:space="preserve"> </w:t>
      </w:r>
      <w:r>
        <w:rPr>
          <w:w w:val="105"/>
        </w:rPr>
        <w:t>Representative</w:t>
      </w:r>
      <w:r>
        <w:rPr>
          <w:spacing w:val="-9"/>
          <w:w w:val="105"/>
        </w:rPr>
        <w:t xml:space="preserve"> </w:t>
      </w:r>
      <w:r>
        <w:rPr>
          <w:w w:val="105"/>
        </w:rPr>
        <w:t>flow</w:t>
      </w:r>
      <w:r>
        <w:rPr>
          <w:spacing w:val="-9"/>
          <w:w w:val="105"/>
        </w:rPr>
        <w:t xml:space="preserve"> </w:t>
      </w:r>
      <w:r>
        <w:rPr>
          <w:w w:val="105"/>
        </w:rPr>
        <w:t>cytometry</w:t>
      </w:r>
      <w:r>
        <w:rPr>
          <w:spacing w:val="-9"/>
          <w:w w:val="105"/>
        </w:rPr>
        <w:t xml:space="preserve"> </w:t>
      </w:r>
      <w:r>
        <w:rPr>
          <w:w w:val="105"/>
        </w:rPr>
        <w:t>plots show the transduction efficiencies for serotype AAV-1, AAV-6 and AAV-DJ at a MOI of 10</w:t>
      </w:r>
      <w:r>
        <w:rPr>
          <w:w w:val="105"/>
          <w:vertAlign w:val="superscript"/>
        </w:rPr>
        <w:t>5</w:t>
      </w:r>
      <w:r>
        <w:rPr>
          <w:w w:val="105"/>
        </w:rPr>
        <w:t xml:space="preserve"> three days after transduction or mock treatment. </w:t>
      </w:r>
      <w:r>
        <w:rPr>
          <w:b/>
          <w:w w:val="105"/>
        </w:rPr>
        <w:t>b</w:t>
      </w:r>
      <w:r>
        <w:rPr>
          <w:w w:val="105"/>
        </w:rPr>
        <w:t>) HC9- cells were transfected with Cas9-RNP immediately followed by HDR repair template delivery via chimeric AAV serotype DJ encoding the GFP reporter gene.</w:t>
      </w:r>
      <w:r>
        <w:rPr>
          <w:spacing w:val="-8"/>
          <w:w w:val="105"/>
        </w:rPr>
        <w:t xml:space="preserve"> </w:t>
      </w:r>
      <w:r>
        <w:rPr>
          <w:w w:val="105"/>
        </w:rPr>
        <w:t>Cells</w:t>
      </w:r>
      <w:r>
        <w:rPr>
          <w:spacing w:val="-7"/>
          <w:w w:val="105"/>
        </w:rPr>
        <w:t xml:space="preserve"> </w:t>
      </w:r>
      <w:r>
        <w:rPr>
          <w:w w:val="105"/>
        </w:rPr>
        <w:t>transfected</w:t>
      </w:r>
      <w:r>
        <w:rPr>
          <w:spacing w:val="-7"/>
          <w:w w:val="105"/>
        </w:rPr>
        <w:t xml:space="preserve"> </w:t>
      </w:r>
      <w:r>
        <w:rPr>
          <w:w w:val="105"/>
        </w:rPr>
        <w:t>with</w:t>
      </w:r>
      <w:r>
        <w:rPr>
          <w:spacing w:val="-7"/>
          <w:w w:val="105"/>
        </w:rPr>
        <w:t xml:space="preserve"> </w:t>
      </w:r>
      <w:r>
        <w:rPr>
          <w:w w:val="105"/>
        </w:rPr>
        <w:t>Cas9-RNP</w:t>
      </w:r>
      <w:r>
        <w:rPr>
          <w:spacing w:val="-7"/>
          <w:w w:val="105"/>
        </w:rPr>
        <w:t xml:space="preserve"> </w:t>
      </w:r>
      <w:r>
        <w:rPr>
          <w:w w:val="105"/>
        </w:rPr>
        <w:t>and</w:t>
      </w:r>
      <w:r>
        <w:rPr>
          <w:spacing w:val="-7"/>
          <w:w w:val="105"/>
        </w:rPr>
        <w:t xml:space="preserve"> </w:t>
      </w:r>
      <w:r>
        <w:rPr>
          <w:w w:val="105"/>
        </w:rPr>
        <w:t>PCR-linearized</w:t>
      </w:r>
      <w:r>
        <w:rPr>
          <w:spacing w:val="-7"/>
          <w:w w:val="105"/>
        </w:rPr>
        <w:t xml:space="preserve"> </w:t>
      </w:r>
      <w:r>
        <w:rPr>
          <w:w w:val="105"/>
        </w:rPr>
        <w:t>dsDNA</w:t>
      </w:r>
      <w:r>
        <w:rPr>
          <w:spacing w:val="-7"/>
          <w:w w:val="105"/>
        </w:rPr>
        <w:t xml:space="preserve"> </w:t>
      </w:r>
      <w:r>
        <w:rPr>
          <w:w w:val="105"/>
        </w:rPr>
        <w:t>served</w:t>
      </w:r>
      <w:r>
        <w:rPr>
          <w:spacing w:val="-7"/>
          <w:w w:val="105"/>
        </w:rPr>
        <w:t xml:space="preserve"> </w:t>
      </w:r>
      <w:r>
        <w:rPr>
          <w:w w:val="105"/>
        </w:rPr>
        <w:t>as</w:t>
      </w:r>
      <w:r>
        <w:rPr>
          <w:spacing w:val="-7"/>
          <w:w w:val="105"/>
        </w:rPr>
        <w:t xml:space="preserve"> </w:t>
      </w:r>
      <w:r>
        <w:rPr>
          <w:w w:val="105"/>
        </w:rPr>
        <w:t>control.</w:t>
      </w:r>
      <w:r>
        <w:rPr>
          <w:spacing w:val="-8"/>
          <w:w w:val="105"/>
        </w:rPr>
        <w:t xml:space="preserve"> </w:t>
      </w:r>
      <w:r>
        <w:rPr>
          <w:w w:val="105"/>
        </w:rPr>
        <w:t>GFP</w:t>
      </w:r>
      <w:r>
        <w:rPr>
          <w:spacing w:val="-7"/>
          <w:w w:val="105"/>
        </w:rPr>
        <w:t xml:space="preserve"> </w:t>
      </w:r>
      <w:r>
        <w:rPr>
          <w:w w:val="105"/>
        </w:rPr>
        <w:t>expression was measured on day 9 after transfection. Cells transfected with Cas9-protein only indicate the episomal AAV background expression. Data are displayed as fold-increase of GFP</w:t>
      </w:r>
      <w:r>
        <w:rPr>
          <w:w w:val="105"/>
          <w:vertAlign w:val="superscript"/>
        </w:rPr>
        <w:t>+</w:t>
      </w:r>
      <w:r>
        <w:rPr>
          <w:w w:val="105"/>
        </w:rPr>
        <w:t xml:space="preserve"> cells receiving the Cas9-gRNA complex to cells transfected with Cas9-protein only representing the HDR based integration. All data are means ±s.d (n=3). </w:t>
      </w:r>
      <w:r>
        <w:rPr>
          <w:b/>
          <w:w w:val="105"/>
        </w:rPr>
        <w:t>c</w:t>
      </w:r>
      <w:r>
        <w:rPr>
          <w:w w:val="105"/>
        </w:rPr>
        <w:t>) Representative flow cytometry dot plots show GFP expression (488 nm) day for transduction with a MOI of 10</w:t>
      </w:r>
      <w:r>
        <w:rPr>
          <w:w w:val="105"/>
          <w:vertAlign w:val="superscript"/>
        </w:rPr>
        <w:t>5</w:t>
      </w:r>
      <w:r>
        <w:rPr>
          <w:w w:val="105"/>
        </w:rPr>
        <w:t>. Cells transfected only with Cas9-protein without gRNA and transduced with GFP expressing HDR donor packaged using scAAV-DJ were used as negative control to determine the background level of episomal GFP</w:t>
      </w:r>
      <w:r>
        <w:rPr>
          <w:spacing w:val="-1"/>
          <w:w w:val="105"/>
        </w:rPr>
        <w:t xml:space="preserve"> </w:t>
      </w:r>
      <w:r>
        <w:rPr>
          <w:w w:val="105"/>
        </w:rPr>
        <w:t>expression.</w:t>
      </w:r>
    </w:p>
    <w:p w14:paraId="77E61A1F" w14:textId="77777777" w:rsidR="00B14191" w:rsidRDefault="00B14191">
      <w:pPr>
        <w:spacing w:line="379" w:lineRule="auto"/>
        <w:jc w:val="both"/>
        <w:sectPr w:rsidR="00B14191">
          <w:pgSz w:w="11900" w:h="16840"/>
          <w:pgMar w:top="1500" w:right="1280" w:bottom="280" w:left="1320" w:header="720" w:footer="720" w:gutter="0"/>
          <w:cols w:space="720"/>
        </w:sectPr>
      </w:pPr>
    </w:p>
    <w:p w14:paraId="5185088D" w14:textId="77777777" w:rsidR="00B14191" w:rsidRDefault="00B14191">
      <w:pPr>
        <w:pStyle w:val="BodyText"/>
        <w:rPr>
          <w:sz w:val="20"/>
        </w:rPr>
      </w:pPr>
    </w:p>
    <w:p w14:paraId="77A5FBA3" w14:textId="77777777" w:rsidR="00B14191" w:rsidRDefault="00B14191">
      <w:pPr>
        <w:pStyle w:val="BodyText"/>
        <w:spacing w:before="8"/>
        <w:rPr>
          <w:sz w:val="16"/>
        </w:rPr>
      </w:pPr>
    </w:p>
    <w:p w14:paraId="35B38411" w14:textId="77777777" w:rsidR="00B14191" w:rsidRDefault="0081414B">
      <w:pPr>
        <w:pStyle w:val="BodyText"/>
        <w:ind w:left="158"/>
        <w:rPr>
          <w:sz w:val="20"/>
        </w:rPr>
      </w:pPr>
      <w:r>
        <w:rPr>
          <w:noProof/>
          <w:sz w:val="20"/>
        </w:rPr>
        <w:drawing>
          <wp:inline distT="0" distB="0" distL="0" distR="0" wp14:anchorId="6FE7F2AB" wp14:editId="30556FCD">
            <wp:extent cx="5758588" cy="3645408"/>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7" cstate="print"/>
                    <a:stretch>
                      <a:fillRect/>
                    </a:stretch>
                  </pic:blipFill>
                  <pic:spPr>
                    <a:xfrm>
                      <a:off x="0" y="0"/>
                      <a:ext cx="5758588" cy="3645408"/>
                    </a:xfrm>
                    <a:prstGeom prst="rect">
                      <a:avLst/>
                    </a:prstGeom>
                  </pic:spPr>
                </pic:pic>
              </a:graphicData>
            </a:graphic>
          </wp:inline>
        </w:drawing>
      </w:r>
    </w:p>
    <w:p w14:paraId="42DE50B9" w14:textId="77777777" w:rsidR="00B14191" w:rsidRDefault="00B14191">
      <w:pPr>
        <w:pStyle w:val="BodyText"/>
        <w:spacing w:before="8"/>
        <w:rPr>
          <w:sz w:val="15"/>
        </w:rPr>
      </w:pPr>
    </w:p>
    <w:p w14:paraId="65CBAD29" w14:textId="77777777" w:rsidR="00B14191" w:rsidRDefault="0081414B">
      <w:pPr>
        <w:pStyle w:val="BodyText"/>
        <w:spacing w:before="100" w:line="379" w:lineRule="auto"/>
        <w:ind w:left="120" w:right="156"/>
        <w:jc w:val="both"/>
      </w:pPr>
      <w:r>
        <w:rPr>
          <w:b/>
          <w:w w:val="105"/>
        </w:rPr>
        <w:t>Figure S4. Robust CBCR surface expression and antigen binding, but modest Flag detection in primary</w:t>
      </w:r>
      <w:r>
        <w:rPr>
          <w:b/>
          <w:spacing w:val="-11"/>
          <w:w w:val="105"/>
        </w:rPr>
        <w:t xml:space="preserve"> </w:t>
      </w:r>
      <w:r>
        <w:rPr>
          <w:b/>
          <w:w w:val="105"/>
        </w:rPr>
        <w:t>B</w:t>
      </w:r>
      <w:r>
        <w:rPr>
          <w:b/>
          <w:spacing w:val="-11"/>
          <w:w w:val="105"/>
        </w:rPr>
        <w:t xml:space="preserve"> </w:t>
      </w:r>
      <w:r>
        <w:rPr>
          <w:b/>
          <w:w w:val="105"/>
        </w:rPr>
        <w:t>cells.</w:t>
      </w:r>
      <w:r>
        <w:rPr>
          <w:b/>
          <w:spacing w:val="-12"/>
          <w:w w:val="105"/>
        </w:rPr>
        <w:t xml:space="preserve"> </w:t>
      </w:r>
      <w:r>
        <w:rPr>
          <w:b/>
          <w:w w:val="105"/>
        </w:rPr>
        <w:t>a</w:t>
      </w:r>
      <w:r>
        <w:rPr>
          <w:w w:val="105"/>
        </w:rPr>
        <w:t>)</w:t>
      </w:r>
      <w:r>
        <w:rPr>
          <w:spacing w:val="-12"/>
          <w:w w:val="105"/>
        </w:rPr>
        <w:t xml:space="preserve"> </w:t>
      </w:r>
      <w:r>
        <w:rPr>
          <w:w w:val="105"/>
        </w:rPr>
        <w:t>Three</w:t>
      </w:r>
      <w:r>
        <w:rPr>
          <w:spacing w:val="-11"/>
          <w:w w:val="105"/>
        </w:rPr>
        <w:t xml:space="preserve"> </w:t>
      </w:r>
      <w:r>
        <w:rPr>
          <w:w w:val="105"/>
        </w:rPr>
        <w:t>days</w:t>
      </w:r>
      <w:r>
        <w:rPr>
          <w:spacing w:val="-12"/>
          <w:w w:val="105"/>
        </w:rPr>
        <w:t xml:space="preserve"> </w:t>
      </w:r>
      <w:r>
        <w:rPr>
          <w:w w:val="105"/>
        </w:rPr>
        <w:t>after</w:t>
      </w:r>
      <w:r>
        <w:rPr>
          <w:spacing w:val="-12"/>
          <w:w w:val="105"/>
        </w:rPr>
        <w:t xml:space="preserve"> </w:t>
      </w:r>
      <w:r>
        <w:rPr>
          <w:w w:val="105"/>
        </w:rPr>
        <w:t>transfection</w:t>
      </w:r>
      <w:r>
        <w:rPr>
          <w:spacing w:val="-11"/>
          <w:w w:val="105"/>
        </w:rPr>
        <w:t xml:space="preserve"> </w:t>
      </w:r>
      <w:r>
        <w:rPr>
          <w:w w:val="105"/>
        </w:rPr>
        <w:t>of</w:t>
      </w:r>
      <w:r>
        <w:rPr>
          <w:spacing w:val="-12"/>
          <w:w w:val="105"/>
        </w:rPr>
        <w:t xml:space="preserve"> </w:t>
      </w:r>
      <w:r>
        <w:rPr>
          <w:w w:val="105"/>
        </w:rPr>
        <w:t>splenic</w:t>
      </w:r>
      <w:r>
        <w:rPr>
          <w:spacing w:val="-12"/>
          <w:w w:val="105"/>
        </w:rPr>
        <w:t xml:space="preserve"> </w:t>
      </w:r>
      <w:r>
        <w:rPr>
          <w:w w:val="105"/>
        </w:rPr>
        <w:t>B</w:t>
      </w:r>
      <w:r>
        <w:rPr>
          <w:spacing w:val="-11"/>
          <w:w w:val="105"/>
        </w:rPr>
        <w:t xml:space="preserve"> </w:t>
      </w:r>
      <w:r>
        <w:rPr>
          <w:w w:val="105"/>
        </w:rPr>
        <w:t>cells</w:t>
      </w:r>
      <w:r>
        <w:rPr>
          <w:spacing w:val="-12"/>
          <w:w w:val="105"/>
        </w:rPr>
        <w:t xml:space="preserve"> </w:t>
      </w:r>
      <w:r>
        <w:rPr>
          <w:w w:val="105"/>
        </w:rPr>
        <w:t>with</w:t>
      </w:r>
      <w:r>
        <w:rPr>
          <w:spacing w:val="-11"/>
          <w:w w:val="105"/>
        </w:rPr>
        <w:t xml:space="preserve"> </w:t>
      </w:r>
      <w:r>
        <w:rPr>
          <w:w w:val="105"/>
        </w:rPr>
        <w:t>Cas9-RNP</w:t>
      </w:r>
      <w:r>
        <w:rPr>
          <w:spacing w:val="-11"/>
          <w:w w:val="105"/>
        </w:rPr>
        <w:t xml:space="preserve"> </w:t>
      </w:r>
      <w:r>
        <w:rPr>
          <w:w w:val="105"/>
        </w:rPr>
        <w:t>and</w:t>
      </w:r>
      <w:r>
        <w:rPr>
          <w:spacing w:val="-11"/>
          <w:w w:val="105"/>
        </w:rPr>
        <w:t xml:space="preserve"> </w:t>
      </w:r>
      <w:r>
        <w:rPr>
          <w:w w:val="105"/>
        </w:rPr>
        <w:t>repair</w:t>
      </w:r>
      <w:r>
        <w:rPr>
          <w:spacing w:val="-12"/>
          <w:w w:val="105"/>
        </w:rPr>
        <w:t xml:space="preserve"> </w:t>
      </w:r>
      <w:r>
        <w:rPr>
          <w:w w:val="105"/>
        </w:rPr>
        <w:t>templates encoding</w:t>
      </w:r>
      <w:r>
        <w:rPr>
          <w:spacing w:val="-15"/>
          <w:w w:val="105"/>
        </w:rPr>
        <w:t xml:space="preserve"> </w:t>
      </w:r>
      <w:r>
        <w:rPr>
          <w:w w:val="105"/>
        </w:rPr>
        <w:t>CBCR</w:t>
      </w:r>
      <w:r>
        <w:rPr>
          <w:spacing w:val="-15"/>
          <w:w w:val="105"/>
        </w:rPr>
        <w:t xml:space="preserve"> </w:t>
      </w:r>
      <w:r>
        <w:rPr>
          <w:w w:val="105"/>
        </w:rPr>
        <w:t>constructs</w:t>
      </w:r>
      <w:r>
        <w:rPr>
          <w:spacing w:val="-16"/>
          <w:w w:val="105"/>
        </w:rPr>
        <w:t xml:space="preserve"> </w:t>
      </w:r>
      <w:r>
        <w:rPr>
          <w:w w:val="105"/>
        </w:rPr>
        <w:t>with</w:t>
      </w:r>
      <w:r>
        <w:rPr>
          <w:spacing w:val="-15"/>
          <w:w w:val="105"/>
        </w:rPr>
        <w:t xml:space="preserve"> </w:t>
      </w:r>
      <w:r>
        <w:rPr>
          <w:w w:val="105"/>
        </w:rPr>
        <w:t>both</w:t>
      </w:r>
      <w:r>
        <w:rPr>
          <w:spacing w:val="-15"/>
          <w:w w:val="105"/>
        </w:rPr>
        <w:t xml:space="preserve"> </w:t>
      </w:r>
      <w:r>
        <w:rPr>
          <w:w w:val="105"/>
        </w:rPr>
        <w:t>TM</w:t>
      </w:r>
      <w:r>
        <w:rPr>
          <w:spacing w:val="-15"/>
          <w:w w:val="105"/>
        </w:rPr>
        <w:t xml:space="preserve"> </w:t>
      </w:r>
      <w:r>
        <w:rPr>
          <w:w w:val="105"/>
        </w:rPr>
        <w:t>domains</w:t>
      </w:r>
      <w:r>
        <w:rPr>
          <w:spacing w:val="-16"/>
          <w:w w:val="105"/>
        </w:rPr>
        <w:t xml:space="preserve"> </w:t>
      </w:r>
      <w:r>
        <w:rPr>
          <w:w w:val="105"/>
        </w:rPr>
        <w:t>and</w:t>
      </w:r>
      <w:r>
        <w:rPr>
          <w:spacing w:val="-15"/>
          <w:w w:val="105"/>
        </w:rPr>
        <w:t xml:space="preserve"> </w:t>
      </w:r>
      <w:r>
        <w:rPr>
          <w:w w:val="105"/>
        </w:rPr>
        <w:t>Flag</w:t>
      </w:r>
      <w:r>
        <w:rPr>
          <w:spacing w:val="-15"/>
          <w:w w:val="105"/>
        </w:rPr>
        <w:t xml:space="preserve"> </w:t>
      </w:r>
      <w:r>
        <w:rPr>
          <w:w w:val="105"/>
        </w:rPr>
        <w:t>detection</w:t>
      </w:r>
      <w:r>
        <w:rPr>
          <w:spacing w:val="-15"/>
          <w:w w:val="105"/>
        </w:rPr>
        <w:t xml:space="preserve"> </w:t>
      </w:r>
      <w:r>
        <w:rPr>
          <w:w w:val="105"/>
        </w:rPr>
        <w:t>tag</w:t>
      </w:r>
      <w:r>
        <w:rPr>
          <w:spacing w:val="-15"/>
          <w:w w:val="105"/>
        </w:rPr>
        <w:t xml:space="preserve"> </w:t>
      </w:r>
      <w:r>
        <w:rPr>
          <w:w w:val="105"/>
        </w:rPr>
        <w:t>within</w:t>
      </w:r>
      <w:r>
        <w:rPr>
          <w:spacing w:val="-15"/>
          <w:w w:val="105"/>
        </w:rPr>
        <w:t xml:space="preserve"> </w:t>
      </w:r>
      <w:r>
        <w:rPr>
          <w:w w:val="105"/>
        </w:rPr>
        <w:t>the</w:t>
      </w:r>
      <w:r>
        <w:rPr>
          <w:spacing w:val="-15"/>
          <w:w w:val="105"/>
        </w:rPr>
        <w:t xml:space="preserve"> </w:t>
      </w:r>
      <w:r>
        <w:rPr>
          <w:w w:val="105"/>
        </w:rPr>
        <w:t>extracellular</w:t>
      </w:r>
      <w:r>
        <w:rPr>
          <w:spacing w:val="-16"/>
          <w:w w:val="105"/>
        </w:rPr>
        <w:t xml:space="preserve"> </w:t>
      </w:r>
      <w:r>
        <w:rPr>
          <w:w w:val="105"/>
        </w:rPr>
        <w:t xml:space="preserve">spacer, GFP expressing cells (488 nm) were enriched by FACS. Flow cytometry dot plots show efficient enrichment of GFP+ cells and HEL antigen binding (upper row), but only modest detection of the Flag epitope (561 nm) within this population (lower row). </w:t>
      </w:r>
      <w:r>
        <w:rPr>
          <w:b/>
          <w:w w:val="105"/>
        </w:rPr>
        <w:t>b</w:t>
      </w:r>
      <w:r>
        <w:rPr>
          <w:w w:val="105"/>
        </w:rPr>
        <w:t>) Agarose gel shows PCR product from genomic DNA analysis (p7/15) that confirm the targeted integration of the GFP-T2A-CBCR-BCRTM into the Rosa26 locus</w:t>
      </w:r>
      <w:r>
        <w:rPr>
          <w:spacing w:val="1"/>
          <w:w w:val="105"/>
        </w:rPr>
        <w:t xml:space="preserve"> </w:t>
      </w:r>
      <w:r>
        <w:rPr>
          <w:w w:val="105"/>
        </w:rPr>
        <w:t>(2442bp).</w:t>
      </w:r>
    </w:p>
    <w:p w14:paraId="51BEE392" w14:textId="77777777" w:rsidR="00B14191" w:rsidRDefault="00B14191">
      <w:pPr>
        <w:spacing w:line="379" w:lineRule="auto"/>
        <w:jc w:val="both"/>
        <w:sectPr w:rsidR="00B14191">
          <w:pgSz w:w="11900" w:h="16840"/>
          <w:pgMar w:top="1600" w:right="1280" w:bottom="280" w:left="1320" w:header="720" w:footer="720" w:gutter="0"/>
          <w:cols w:space="720"/>
        </w:sectPr>
      </w:pPr>
    </w:p>
    <w:p w14:paraId="232D448A" w14:textId="77777777" w:rsidR="00B14191" w:rsidRDefault="0081414B">
      <w:pPr>
        <w:pStyle w:val="Heading1"/>
        <w:spacing w:before="75"/>
      </w:pPr>
      <w:r>
        <w:lastRenderedPageBreak/>
        <w:t>Table S1: Primers used for DNA construct engineering and genomic analysis</w:t>
      </w:r>
    </w:p>
    <w:p w14:paraId="1AAB1636" w14:textId="77777777" w:rsidR="00B14191" w:rsidRDefault="00B14191">
      <w:pPr>
        <w:pStyle w:val="BodyText"/>
        <w:spacing w:before="5"/>
        <w:rPr>
          <w:b/>
          <w:sz w:val="21"/>
        </w:rPr>
      </w:pPr>
    </w:p>
    <w:tbl>
      <w:tblPr>
        <w:tblW w:w="0" w:type="auto"/>
        <w:tblInd w:w="120" w:type="dxa"/>
        <w:tblLayout w:type="fixed"/>
        <w:tblCellMar>
          <w:left w:w="0" w:type="dxa"/>
          <w:right w:w="0" w:type="dxa"/>
        </w:tblCellMar>
        <w:tblLook w:val="01E0" w:firstRow="1" w:lastRow="1" w:firstColumn="1" w:lastColumn="1" w:noHBand="0" w:noVBand="0"/>
      </w:tblPr>
      <w:tblGrid>
        <w:gridCol w:w="1079"/>
        <w:gridCol w:w="2146"/>
        <w:gridCol w:w="5795"/>
      </w:tblGrid>
      <w:tr w:rsidR="00B14191" w14:paraId="12397203" w14:textId="77777777">
        <w:trPr>
          <w:trHeight w:val="364"/>
        </w:trPr>
        <w:tc>
          <w:tcPr>
            <w:tcW w:w="1079" w:type="dxa"/>
            <w:tcBorders>
              <w:bottom w:val="single" w:sz="8" w:space="0" w:color="000000"/>
            </w:tcBorders>
          </w:tcPr>
          <w:p w14:paraId="307FD24F" w14:textId="77777777" w:rsidR="00B14191" w:rsidRDefault="0081414B">
            <w:pPr>
              <w:pStyle w:val="TableParagraph"/>
              <w:spacing w:before="0"/>
              <w:rPr>
                <w:b/>
                <w:sz w:val="19"/>
              </w:rPr>
            </w:pPr>
            <w:r>
              <w:rPr>
                <w:b/>
                <w:w w:val="105"/>
                <w:sz w:val="19"/>
              </w:rPr>
              <w:t>Name</w:t>
            </w:r>
          </w:p>
        </w:tc>
        <w:tc>
          <w:tcPr>
            <w:tcW w:w="2146" w:type="dxa"/>
            <w:tcBorders>
              <w:bottom w:val="single" w:sz="8" w:space="0" w:color="000000"/>
            </w:tcBorders>
          </w:tcPr>
          <w:p w14:paraId="32B3FF7C" w14:textId="77777777" w:rsidR="00B14191" w:rsidRDefault="0081414B">
            <w:pPr>
              <w:pStyle w:val="TableParagraph"/>
              <w:spacing w:before="0"/>
              <w:ind w:left="173"/>
              <w:rPr>
                <w:b/>
                <w:sz w:val="19"/>
              </w:rPr>
            </w:pPr>
            <w:r>
              <w:rPr>
                <w:b/>
                <w:w w:val="105"/>
                <w:sz w:val="19"/>
              </w:rPr>
              <w:t>Binding region</w:t>
            </w:r>
          </w:p>
        </w:tc>
        <w:tc>
          <w:tcPr>
            <w:tcW w:w="5795" w:type="dxa"/>
            <w:tcBorders>
              <w:bottom w:val="single" w:sz="8" w:space="0" w:color="000000"/>
            </w:tcBorders>
          </w:tcPr>
          <w:p w14:paraId="3E5D0945" w14:textId="77777777" w:rsidR="00B14191" w:rsidRDefault="0081414B">
            <w:pPr>
              <w:pStyle w:val="TableParagraph"/>
              <w:spacing w:before="14"/>
              <w:ind w:left="144"/>
              <w:rPr>
                <w:b/>
                <w:sz w:val="19"/>
              </w:rPr>
            </w:pPr>
            <w:r>
              <w:rPr>
                <w:b/>
                <w:w w:val="105"/>
                <w:sz w:val="19"/>
              </w:rPr>
              <w:t>Sequence (5</w:t>
            </w:r>
            <w:r>
              <w:rPr>
                <w:rFonts w:ascii="Symbol" w:hAnsi="Symbol"/>
                <w:w w:val="105"/>
                <w:sz w:val="19"/>
              </w:rPr>
              <w:t>ʹ</w:t>
            </w:r>
            <w:r>
              <w:rPr>
                <w:rFonts w:ascii="Symbol" w:hAnsi="Symbol"/>
                <w:w w:val="105"/>
                <w:sz w:val="19"/>
              </w:rPr>
              <w:t></w:t>
            </w:r>
            <w:r>
              <w:rPr>
                <w:b/>
                <w:w w:val="105"/>
                <w:sz w:val="19"/>
              </w:rPr>
              <w:t>to 3</w:t>
            </w:r>
            <w:r>
              <w:rPr>
                <w:rFonts w:ascii="Symbol" w:hAnsi="Symbol"/>
                <w:w w:val="105"/>
                <w:sz w:val="19"/>
              </w:rPr>
              <w:t>ʹ</w:t>
            </w:r>
            <w:r>
              <w:rPr>
                <w:b/>
                <w:w w:val="105"/>
                <w:sz w:val="19"/>
              </w:rPr>
              <w:t>)</w:t>
            </w:r>
          </w:p>
        </w:tc>
      </w:tr>
      <w:tr w:rsidR="00B14191" w14:paraId="380229EB" w14:textId="77777777">
        <w:trPr>
          <w:trHeight w:val="465"/>
        </w:trPr>
        <w:tc>
          <w:tcPr>
            <w:tcW w:w="1079" w:type="dxa"/>
            <w:tcBorders>
              <w:top w:val="single" w:sz="8" w:space="0" w:color="000000"/>
            </w:tcBorders>
            <w:shd w:val="clear" w:color="auto" w:fill="F2F2F2"/>
          </w:tcPr>
          <w:p w14:paraId="40D79DAE" w14:textId="77777777" w:rsidR="00B14191" w:rsidRDefault="0081414B">
            <w:pPr>
              <w:pStyle w:val="TableParagraph"/>
              <w:spacing w:before="123"/>
              <w:rPr>
                <w:sz w:val="19"/>
              </w:rPr>
            </w:pPr>
            <w:r>
              <w:rPr>
                <w:w w:val="105"/>
                <w:sz w:val="19"/>
              </w:rPr>
              <w:t>p1 (for)</w:t>
            </w:r>
          </w:p>
        </w:tc>
        <w:tc>
          <w:tcPr>
            <w:tcW w:w="2146" w:type="dxa"/>
            <w:tcBorders>
              <w:top w:val="single" w:sz="8" w:space="0" w:color="000000"/>
            </w:tcBorders>
            <w:shd w:val="clear" w:color="auto" w:fill="F2F2F2"/>
          </w:tcPr>
          <w:p w14:paraId="2AC8E5B8" w14:textId="77777777" w:rsidR="00B14191" w:rsidRDefault="0081414B">
            <w:pPr>
              <w:pStyle w:val="TableParagraph"/>
              <w:spacing w:before="123"/>
              <w:ind w:left="173"/>
              <w:rPr>
                <w:sz w:val="19"/>
              </w:rPr>
            </w:pPr>
            <w:r>
              <w:rPr>
                <w:w w:val="105"/>
                <w:sz w:val="19"/>
              </w:rPr>
              <w:t>GFP</w:t>
            </w:r>
          </w:p>
        </w:tc>
        <w:tc>
          <w:tcPr>
            <w:tcW w:w="5795" w:type="dxa"/>
            <w:tcBorders>
              <w:top w:val="single" w:sz="8" w:space="0" w:color="000000"/>
            </w:tcBorders>
            <w:shd w:val="clear" w:color="auto" w:fill="F2F2F2"/>
          </w:tcPr>
          <w:p w14:paraId="78217E96" w14:textId="77777777" w:rsidR="00B14191" w:rsidRDefault="0081414B">
            <w:pPr>
              <w:pStyle w:val="TableParagraph"/>
              <w:spacing w:before="123"/>
              <w:ind w:left="144"/>
              <w:rPr>
                <w:sz w:val="19"/>
              </w:rPr>
            </w:pPr>
            <w:r>
              <w:rPr>
                <w:w w:val="105"/>
                <w:sz w:val="19"/>
              </w:rPr>
              <w:t>ATGGAGATCGAGTGCCGCATCA</w:t>
            </w:r>
          </w:p>
        </w:tc>
      </w:tr>
      <w:tr w:rsidR="00B14191" w14:paraId="05BF4E0D" w14:textId="77777777">
        <w:trPr>
          <w:trHeight w:val="465"/>
        </w:trPr>
        <w:tc>
          <w:tcPr>
            <w:tcW w:w="1079" w:type="dxa"/>
          </w:tcPr>
          <w:p w14:paraId="460EE5BA" w14:textId="77777777" w:rsidR="00B14191" w:rsidRDefault="0081414B">
            <w:pPr>
              <w:pStyle w:val="TableParagraph"/>
              <w:rPr>
                <w:sz w:val="19"/>
              </w:rPr>
            </w:pPr>
            <w:r>
              <w:rPr>
                <w:w w:val="105"/>
                <w:sz w:val="19"/>
              </w:rPr>
              <w:t>p2 (rev)</w:t>
            </w:r>
          </w:p>
        </w:tc>
        <w:tc>
          <w:tcPr>
            <w:tcW w:w="2146" w:type="dxa"/>
          </w:tcPr>
          <w:p w14:paraId="448FE3BE" w14:textId="77777777" w:rsidR="00B14191" w:rsidRDefault="0081414B">
            <w:pPr>
              <w:pStyle w:val="TableParagraph"/>
              <w:ind w:left="173"/>
              <w:rPr>
                <w:sz w:val="19"/>
              </w:rPr>
            </w:pPr>
            <w:r>
              <w:rPr>
                <w:w w:val="105"/>
                <w:sz w:val="19"/>
              </w:rPr>
              <w:t>polyA</w:t>
            </w:r>
          </w:p>
        </w:tc>
        <w:tc>
          <w:tcPr>
            <w:tcW w:w="5795" w:type="dxa"/>
          </w:tcPr>
          <w:p w14:paraId="5F20BB53" w14:textId="77777777" w:rsidR="00B14191" w:rsidRDefault="0081414B">
            <w:pPr>
              <w:pStyle w:val="TableParagraph"/>
              <w:ind w:left="144"/>
              <w:rPr>
                <w:sz w:val="19"/>
              </w:rPr>
            </w:pPr>
            <w:r>
              <w:rPr>
                <w:w w:val="105"/>
                <w:sz w:val="19"/>
              </w:rPr>
              <w:t>CACTGCGATTAAAGACATGCTCACCCG</w:t>
            </w:r>
          </w:p>
        </w:tc>
      </w:tr>
      <w:tr w:rsidR="00B14191" w14:paraId="76AC6EC0" w14:textId="77777777">
        <w:trPr>
          <w:trHeight w:val="489"/>
        </w:trPr>
        <w:tc>
          <w:tcPr>
            <w:tcW w:w="1079" w:type="dxa"/>
            <w:shd w:val="clear" w:color="auto" w:fill="F2F2F2"/>
          </w:tcPr>
          <w:p w14:paraId="1721F59C" w14:textId="77777777" w:rsidR="00B14191" w:rsidRDefault="0081414B">
            <w:pPr>
              <w:pStyle w:val="TableParagraph"/>
              <w:rPr>
                <w:sz w:val="19"/>
              </w:rPr>
            </w:pPr>
            <w:r>
              <w:rPr>
                <w:w w:val="105"/>
                <w:sz w:val="19"/>
              </w:rPr>
              <w:t>p3 (for)</w:t>
            </w:r>
          </w:p>
        </w:tc>
        <w:tc>
          <w:tcPr>
            <w:tcW w:w="2146" w:type="dxa"/>
            <w:shd w:val="clear" w:color="auto" w:fill="F2F2F2"/>
          </w:tcPr>
          <w:p w14:paraId="0CD80D95" w14:textId="77777777" w:rsidR="00B14191" w:rsidRDefault="0081414B">
            <w:pPr>
              <w:pStyle w:val="TableParagraph"/>
              <w:spacing w:before="138"/>
              <w:ind w:left="173"/>
              <w:rPr>
                <w:sz w:val="19"/>
              </w:rPr>
            </w:pPr>
            <w:r>
              <w:rPr>
                <w:w w:val="105"/>
                <w:sz w:val="19"/>
              </w:rPr>
              <w:t>5</w:t>
            </w:r>
            <w:r>
              <w:rPr>
                <w:rFonts w:ascii="Symbol" w:hAnsi="Symbol"/>
                <w:w w:val="105"/>
                <w:sz w:val="19"/>
              </w:rPr>
              <w:t>ʹ</w:t>
            </w:r>
            <w:r>
              <w:rPr>
                <w:rFonts w:ascii="Symbol" w:hAnsi="Symbol"/>
                <w:w w:val="105"/>
                <w:sz w:val="19"/>
              </w:rPr>
              <w:t></w:t>
            </w:r>
            <w:r>
              <w:rPr>
                <w:w w:val="105"/>
                <w:sz w:val="19"/>
              </w:rPr>
              <w:t>HA (Rosa26)</w:t>
            </w:r>
          </w:p>
        </w:tc>
        <w:tc>
          <w:tcPr>
            <w:tcW w:w="5795" w:type="dxa"/>
            <w:shd w:val="clear" w:color="auto" w:fill="F2F2F2"/>
          </w:tcPr>
          <w:p w14:paraId="578DD18A" w14:textId="77777777" w:rsidR="00B14191" w:rsidRDefault="0081414B">
            <w:pPr>
              <w:pStyle w:val="TableParagraph"/>
              <w:ind w:left="144"/>
              <w:rPr>
                <w:sz w:val="19"/>
              </w:rPr>
            </w:pPr>
            <w:r>
              <w:rPr>
                <w:w w:val="105"/>
                <w:sz w:val="19"/>
              </w:rPr>
              <w:t>CAGATTTTCGGTTTTGTCGGG</w:t>
            </w:r>
          </w:p>
        </w:tc>
      </w:tr>
      <w:tr w:rsidR="00B14191" w14:paraId="21F09340" w14:textId="77777777">
        <w:trPr>
          <w:trHeight w:val="484"/>
        </w:trPr>
        <w:tc>
          <w:tcPr>
            <w:tcW w:w="1079" w:type="dxa"/>
          </w:tcPr>
          <w:p w14:paraId="5021B0DD" w14:textId="77777777" w:rsidR="00B14191" w:rsidRDefault="0081414B">
            <w:pPr>
              <w:pStyle w:val="TableParagraph"/>
              <w:rPr>
                <w:sz w:val="19"/>
              </w:rPr>
            </w:pPr>
            <w:r>
              <w:rPr>
                <w:w w:val="105"/>
                <w:sz w:val="19"/>
              </w:rPr>
              <w:t>p4 (rev)</w:t>
            </w:r>
          </w:p>
        </w:tc>
        <w:tc>
          <w:tcPr>
            <w:tcW w:w="2146" w:type="dxa"/>
          </w:tcPr>
          <w:p w14:paraId="378AE487" w14:textId="77777777" w:rsidR="00B14191" w:rsidRDefault="0081414B">
            <w:pPr>
              <w:pStyle w:val="TableParagraph"/>
              <w:spacing w:before="138"/>
              <w:ind w:left="173"/>
              <w:rPr>
                <w:sz w:val="19"/>
              </w:rPr>
            </w:pPr>
            <w:r>
              <w:rPr>
                <w:w w:val="105"/>
                <w:sz w:val="19"/>
              </w:rPr>
              <w:t>3</w:t>
            </w:r>
            <w:r>
              <w:rPr>
                <w:rFonts w:ascii="Symbol" w:hAnsi="Symbol"/>
                <w:w w:val="105"/>
                <w:sz w:val="19"/>
              </w:rPr>
              <w:t>ʹ</w:t>
            </w:r>
            <w:r>
              <w:rPr>
                <w:rFonts w:ascii="Symbol" w:hAnsi="Symbol"/>
                <w:w w:val="105"/>
                <w:sz w:val="19"/>
              </w:rPr>
              <w:t></w:t>
            </w:r>
            <w:r>
              <w:rPr>
                <w:w w:val="105"/>
                <w:sz w:val="19"/>
              </w:rPr>
              <w:t>HA (Rosa26)</w:t>
            </w:r>
          </w:p>
        </w:tc>
        <w:tc>
          <w:tcPr>
            <w:tcW w:w="5795" w:type="dxa"/>
          </w:tcPr>
          <w:p w14:paraId="666DEB81" w14:textId="77777777" w:rsidR="00B14191" w:rsidRDefault="0081414B">
            <w:pPr>
              <w:pStyle w:val="TableParagraph"/>
              <w:ind w:left="144"/>
              <w:rPr>
                <w:sz w:val="19"/>
              </w:rPr>
            </w:pPr>
            <w:r>
              <w:rPr>
                <w:w w:val="105"/>
                <w:sz w:val="19"/>
              </w:rPr>
              <w:t>GGATATGAAGTACTGGGCTCTT</w:t>
            </w:r>
          </w:p>
        </w:tc>
      </w:tr>
      <w:tr w:rsidR="00B14191" w14:paraId="79B9ABF4" w14:textId="77777777">
        <w:trPr>
          <w:trHeight w:val="465"/>
        </w:trPr>
        <w:tc>
          <w:tcPr>
            <w:tcW w:w="1079" w:type="dxa"/>
            <w:shd w:val="clear" w:color="auto" w:fill="F2F2F2"/>
          </w:tcPr>
          <w:p w14:paraId="254DBA7F" w14:textId="77777777" w:rsidR="00B14191" w:rsidRDefault="0081414B">
            <w:pPr>
              <w:pStyle w:val="TableParagraph"/>
              <w:rPr>
                <w:sz w:val="19"/>
              </w:rPr>
            </w:pPr>
            <w:r>
              <w:rPr>
                <w:w w:val="105"/>
                <w:sz w:val="19"/>
              </w:rPr>
              <w:t>p5 (for)</w:t>
            </w:r>
          </w:p>
        </w:tc>
        <w:tc>
          <w:tcPr>
            <w:tcW w:w="2146" w:type="dxa"/>
            <w:shd w:val="clear" w:color="auto" w:fill="F2F2F2"/>
          </w:tcPr>
          <w:p w14:paraId="31F84F1D" w14:textId="77777777" w:rsidR="00B14191" w:rsidRDefault="0081414B">
            <w:pPr>
              <w:pStyle w:val="TableParagraph"/>
              <w:ind w:left="173"/>
              <w:rPr>
                <w:sz w:val="19"/>
              </w:rPr>
            </w:pPr>
            <w:r>
              <w:rPr>
                <w:w w:val="105"/>
                <w:sz w:val="19"/>
              </w:rPr>
              <w:t>M3 scFV (V</w:t>
            </w:r>
            <w:r>
              <w:rPr>
                <w:w w:val="105"/>
                <w:sz w:val="19"/>
                <w:vertAlign w:val="subscript"/>
              </w:rPr>
              <w:t>H</w:t>
            </w:r>
            <w:r>
              <w:rPr>
                <w:w w:val="105"/>
                <w:sz w:val="19"/>
              </w:rPr>
              <w:t>)</w:t>
            </w:r>
          </w:p>
        </w:tc>
        <w:tc>
          <w:tcPr>
            <w:tcW w:w="5795" w:type="dxa"/>
            <w:shd w:val="clear" w:color="auto" w:fill="F2F2F2"/>
          </w:tcPr>
          <w:p w14:paraId="1DFFCF1F" w14:textId="77777777" w:rsidR="00B14191" w:rsidRDefault="0081414B">
            <w:pPr>
              <w:pStyle w:val="TableParagraph"/>
              <w:ind w:left="144"/>
              <w:rPr>
                <w:sz w:val="19"/>
              </w:rPr>
            </w:pPr>
            <w:r>
              <w:rPr>
                <w:w w:val="105"/>
                <w:sz w:val="19"/>
              </w:rPr>
              <w:t>ATCTGGGGAGACGGCAATAC</w:t>
            </w:r>
          </w:p>
        </w:tc>
      </w:tr>
      <w:tr w:rsidR="00B14191" w14:paraId="58522FAA" w14:textId="77777777">
        <w:trPr>
          <w:trHeight w:val="465"/>
        </w:trPr>
        <w:tc>
          <w:tcPr>
            <w:tcW w:w="1079" w:type="dxa"/>
          </w:tcPr>
          <w:p w14:paraId="6306ABB8" w14:textId="77777777" w:rsidR="00B14191" w:rsidRDefault="0081414B">
            <w:pPr>
              <w:pStyle w:val="TableParagraph"/>
              <w:rPr>
                <w:sz w:val="19"/>
              </w:rPr>
            </w:pPr>
            <w:r>
              <w:rPr>
                <w:w w:val="105"/>
                <w:sz w:val="19"/>
              </w:rPr>
              <w:t>p6 (rev)</w:t>
            </w:r>
          </w:p>
        </w:tc>
        <w:tc>
          <w:tcPr>
            <w:tcW w:w="2146" w:type="dxa"/>
          </w:tcPr>
          <w:p w14:paraId="11F6AA42" w14:textId="77777777" w:rsidR="00B14191" w:rsidRDefault="0081414B">
            <w:pPr>
              <w:pStyle w:val="TableParagraph"/>
              <w:ind w:left="173"/>
              <w:rPr>
                <w:sz w:val="19"/>
              </w:rPr>
            </w:pPr>
            <w:r>
              <w:rPr>
                <w:w w:val="105"/>
                <w:sz w:val="19"/>
              </w:rPr>
              <w:t>Rosa26</w:t>
            </w:r>
          </w:p>
        </w:tc>
        <w:tc>
          <w:tcPr>
            <w:tcW w:w="5795" w:type="dxa"/>
          </w:tcPr>
          <w:p w14:paraId="3EEE557B" w14:textId="77777777" w:rsidR="00B14191" w:rsidRDefault="0081414B">
            <w:pPr>
              <w:pStyle w:val="TableParagraph"/>
              <w:ind w:left="144"/>
              <w:rPr>
                <w:sz w:val="19"/>
              </w:rPr>
            </w:pPr>
            <w:r>
              <w:rPr>
                <w:w w:val="105"/>
                <w:sz w:val="19"/>
              </w:rPr>
              <w:t>AGTAATGGCTGCAGACTTAGCTTT</w:t>
            </w:r>
          </w:p>
        </w:tc>
      </w:tr>
      <w:tr w:rsidR="00B14191" w14:paraId="6D621B5A" w14:textId="77777777">
        <w:trPr>
          <w:trHeight w:val="465"/>
        </w:trPr>
        <w:tc>
          <w:tcPr>
            <w:tcW w:w="1079" w:type="dxa"/>
            <w:shd w:val="clear" w:color="auto" w:fill="F2F2F2"/>
          </w:tcPr>
          <w:p w14:paraId="63FB80BF" w14:textId="77777777" w:rsidR="00B14191" w:rsidRDefault="0081414B">
            <w:pPr>
              <w:pStyle w:val="TableParagraph"/>
              <w:rPr>
                <w:sz w:val="19"/>
              </w:rPr>
            </w:pPr>
            <w:r>
              <w:rPr>
                <w:w w:val="105"/>
                <w:sz w:val="19"/>
              </w:rPr>
              <w:t>p7 (for)</w:t>
            </w:r>
          </w:p>
        </w:tc>
        <w:tc>
          <w:tcPr>
            <w:tcW w:w="2146" w:type="dxa"/>
            <w:shd w:val="clear" w:color="auto" w:fill="F2F2F2"/>
          </w:tcPr>
          <w:p w14:paraId="4287001F" w14:textId="77777777" w:rsidR="00B14191" w:rsidRDefault="0081414B">
            <w:pPr>
              <w:pStyle w:val="TableParagraph"/>
              <w:ind w:left="173"/>
              <w:rPr>
                <w:sz w:val="19"/>
              </w:rPr>
            </w:pPr>
            <w:r>
              <w:rPr>
                <w:w w:val="105"/>
                <w:sz w:val="19"/>
              </w:rPr>
              <w:t>Rosa26</w:t>
            </w:r>
          </w:p>
        </w:tc>
        <w:tc>
          <w:tcPr>
            <w:tcW w:w="5795" w:type="dxa"/>
            <w:shd w:val="clear" w:color="auto" w:fill="F2F2F2"/>
          </w:tcPr>
          <w:p w14:paraId="501C6BD8" w14:textId="77777777" w:rsidR="00B14191" w:rsidRDefault="0081414B">
            <w:pPr>
              <w:pStyle w:val="TableParagraph"/>
              <w:ind w:left="144"/>
              <w:rPr>
                <w:sz w:val="19"/>
              </w:rPr>
            </w:pPr>
            <w:r>
              <w:rPr>
                <w:w w:val="105"/>
                <w:sz w:val="19"/>
              </w:rPr>
              <w:t>CCACCGCCCCACACTTATT</w:t>
            </w:r>
          </w:p>
        </w:tc>
      </w:tr>
      <w:tr w:rsidR="00B14191" w14:paraId="44178D1F" w14:textId="77777777">
        <w:trPr>
          <w:trHeight w:val="465"/>
        </w:trPr>
        <w:tc>
          <w:tcPr>
            <w:tcW w:w="1079" w:type="dxa"/>
          </w:tcPr>
          <w:p w14:paraId="67C03C63" w14:textId="77777777" w:rsidR="00B14191" w:rsidRDefault="0081414B">
            <w:pPr>
              <w:pStyle w:val="TableParagraph"/>
              <w:rPr>
                <w:sz w:val="19"/>
              </w:rPr>
            </w:pPr>
            <w:r>
              <w:rPr>
                <w:w w:val="105"/>
                <w:sz w:val="19"/>
              </w:rPr>
              <w:t>p8 (rev)</w:t>
            </w:r>
          </w:p>
        </w:tc>
        <w:tc>
          <w:tcPr>
            <w:tcW w:w="2146" w:type="dxa"/>
          </w:tcPr>
          <w:p w14:paraId="54D982FF" w14:textId="77777777" w:rsidR="00B14191" w:rsidRDefault="0081414B">
            <w:pPr>
              <w:pStyle w:val="TableParagraph"/>
              <w:ind w:left="173"/>
              <w:rPr>
                <w:sz w:val="19"/>
              </w:rPr>
            </w:pPr>
            <w:r>
              <w:rPr>
                <w:w w:val="105"/>
                <w:sz w:val="19"/>
              </w:rPr>
              <w:t>M3 scFv (V</w:t>
            </w:r>
            <w:r>
              <w:rPr>
                <w:w w:val="105"/>
                <w:sz w:val="19"/>
                <w:vertAlign w:val="subscript"/>
              </w:rPr>
              <w:t>H</w:t>
            </w:r>
            <w:r>
              <w:rPr>
                <w:w w:val="105"/>
                <w:sz w:val="19"/>
              </w:rPr>
              <w:t>)</w:t>
            </w:r>
          </w:p>
        </w:tc>
        <w:tc>
          <w:tcPr>
            <w:tcW w:w="5795" w:type="dxa"/>
          </w:tcPr>
          <w:p w14:paraId="37835318" w14:textId="77777777" w:rsidR="00B14191" w:rsidRDefault="0081414B">
            <w:pPr>
              <w:pStyle w:val="TableParagraph"/>
              <w:ind w:left="144"/>
              <w:rPr>
                <w:sz w:val="19"/>
              </w:rPr>
            </w:pPr>
            <w:r>
              <w:rPr>
                <w:w w:val="105"/>
                <w:sz w:val="19"/>
              </w:rPr>
              <w:t>ACCCAGTCAAGCTAAACCCG</w:t>
            </w:r>
          </w:p>
        </w:tc>
      </w:tr>
      <w:tr w:rsidR="00B14191" w14:paraId="4B758E31" w14:textId="77777777">
        <w:trPr>
          <w:trHeight w:val="484"/>
        </w:trPr>
        <w:tc>
          <w:tcPr>
            <w:tcW w:w="1079" w:type="dxa"/>
            <w:shd w:val="clear" w:color="auto" w:fill="F2F2F2"/>
          </w:tcPr>
          <w:p w14:paraId="568DAA17" w14:textId="77777777" w:rsidR="00B14191" w:rsidRDefault="0081414B">
            <w:pPr>
              <w:pStyle w:val="TableParagraph"/>
              <w:rPr>
                <w:sz w:val="19"/>
              </w:rPr>
            </w:pPr>
            <w:r>
              <w:rPr>
                <w:w w:val="105"/>
                <w:sz w:val="19"/>
              </w:rPr>
              <w:t>p9 (for)</w:t>
            </w:r>
          </w:p>
        </w:tc>
        <w:tc>
          <w:tcPr>
            <w:tcW w:w="2146" w:type="dxa"/>
            <w:shd w:val="clear" w:color="auto" w:fill="F2F2F2"/>
          </w:tcPr>
          <w:p w14:paraId="13C3074E" w14:textId="77777777" w:rsidR="00B14191" w:rsidRDefault="0081414B">
            <w:pPr>
              <w:pStyle w:val="TableParagraph"/>
              <w:spacing w:before="138"/>
              <w:ind w:left="173"/>
              <w:rPr>
                <w:sz w:val="19"/>
              </w:rPr>
            </w:pPr>
            <w:r>
              <w:rPr>
                <w:w w:val="105"/>
                <w:sz w:val="19"/>
              </w:rPr>
              <w:t>Rosa26 (5</w:t>
            </w:r>
            <w:r>
              <w:rPr>
                <w:rFonts w:ascii="Symbol" w:hAnsi="Symbol"/>
                <w:w w:val="105"/>
                <w:sz w:val="19"/>
              </w:rPr>
              <w:t>ʹ</w:t>
            </w:r>
            <w:r>
              <w:rPr>
                <w:rFonts w:ascii="Symbol" w:hAnsi="Symbol"/>
                <w:w w:val="105"/>
                <w:sz w:val="19"/>
              </w:rPr>
              <w:t></w:t>
            </w:r>
            <w:r>
              <w:rPr>
                <w:w w:val="105"/>
                <w:sz w:val="19"/>
              </w:rPr>
              <w:t>HA long)</w:t>
            </w:r>
          </w:p>
        </w:tc>
        <w:tc>
          <w:tcPr>
            <w:tcW w:w="5795" w:type="dxa"/>
            <w:shd w:val="clear" w:color="auto" w:fill="F2F2F2"/>
          </w:tcPr>
          <w:p w14:paraId="3BFBF1BC" w14:textId="77777777" w:rsidR="00B14191" w:rsidRDefault="0081414B">
            <w:pPr>
              <w:pStyle w:val="TableParagraph"/>
              <w:ind w:left="144"/>
              <w:rPr>
                <w:sz w:val="19"/>
              </w:rPr>
            </w:pPr>
            <w:r>
              <w:rPr>
                <w:w w:val="105"/>
                <w:sz w:val="19"/>
              </w:rPr>
              <w:t>CAGTTATGGCTCCTCTGTCCAC</w:t>
            </w:r>
          </w:p>
        </w:tc>
      </w:tr>
      <w:tr w:rsidR="00B14191" w14:paraId="11EFDCCB" w14:textId="77777777">
        <w:trPr>
          <w:trHeight w:val="489"/>
        </w:trPr>
        <w:tc>
          <w:tcPr>
            <w:tcW w:w="1079" w:type="dxa"/>
          </w:tcPr>
          <w:p w14:paraId="77DCBFEB" w14:textId="77777777" w:rsidR="00B14191" w:rsidRDefault="0081414B">
            <w:pPr>
              <w:pStyle w:val="TableParagraph"/>
              <w:rPr>
                <w:sz w:val="19"/>
              </w:rPr>
            </w:pPr>
            <w:r>
              <w:rPr>
                <w:w w:val="105"/>
                <w:sz w:val="19"/>
              </w:rPr>
              <w:t>p10(rev)</w:t>
            </w:r>
          </w:p>
        </w:tc>
        <w:tc>
          <w:tcPr>
            <w:tcW w:w="2146" w:type="dxa"/>
          </w:tcPr>
          <w:p w14:paraId="6ABB9D91" w14:textId="77777777" w:rsidR="00B14191" w:rsidRDefault="0081414B">
            <w:pPr>
              <w:pStyle w:val="TableParagraph"/>
              <w:spacing w:before="138"/>
              <w:ind w:left="173"/>
              <w:rPr>
                <w:sz w:val="19"/>
              </w:rPr>
            </w:pPr>
            <w:r>
              <w:rPr>
                <w:w w:val="105"/>
                <w:sz w:val="19"/>
              </w:rPr>
              <w:t>Rosa26 (3</w:t>
            </w:r>
            <w:r>
              <w:rPr>
                <w:rFonts w:ascii="Symbol" w:hAnsi="Symbol"/>
                <w:w w:val="105"/>
                <w:sz w:val="19"/>
              </w:rPr>
              <w:t>ʹ</w:t>
            </w:r>
            <w:r>
              <w:rPr>
                <w:rFonts w:ascii="Symbol" w:hAnsi="Symbol"/>
                <w:w w:val="105"/>
                <w:sz w:val="19"/>
              </w:rPr>
              <w:t></w:t>
            </w:r>
            <w:r>
              <w:rPr>
                <w:w w:val="105"/>
                <w:sz w:val="19"/>
              </w:rPr>
              <w:t>HA long)</w:t>
            </w:r>
          </w:p>
        </w:tc>
        <w:tc>
          <w:tcPr>
            <w:tcW w:w="5795" w:type="dxa"/>
          </w:tcPr>
          <w:p w14:paraId="3A98C5FA" w14:textId="77777777" w:rsidR="00B14191" w:rsidRDefault="0081414B">
            <w:pPr>
              <w:pStyle w:val="TableParagraph"/>
              <w:ind w:left="144"/>
              <w:rPr>
                <w:sz w:val="19"/>
              </w:rPr>
            </w:pPr>
            <w:r>
              <w:rPr>
                <w:w w:val="105"/>
                <w:sz w:val="19"/>
              </w:rPr>
              <w:t>CAGAGAGCCTCGGCTAGGT</w:t>
            </w:r>
          </w:p>
        </w:tc>
      </w:tr>
      <w:tr w:rsidR="00B14191" w14:paraId="7BBFD9AF" w14:textId="77777777">
        <w:trPr>
          <w:trHeight w:val="484"/>
        </w:trPr>
        <w:tc>
          <w:tcPr>
            <w:tcW w:w="1079" w:type="dxa"/>
            <w:shd w:val="clear" w:color="auto" w:fill="F2F2F2"/>
          </w:tcPr>
          <w:p w14:paraId="39F60A79" w14:textId="77777777" w:rsidR="00B14191" w:rsidRDefault="0081414B">
            <w:pPr>
              <w:pStyle w:val="TableParagraph"/>
              <w:rPr>
                <w:sz w:val="19"/>
              </w:rPr>
            </w:pPr>
            <w:r>
              <w:rPr>
                <w:w w:val="105"/>
                <w:sz w:val="19"/>
              </w:rPr>
              <w:t>p11(for)</w:t>
            </w:r>
          </w:p>
        </w:tc>
        <w:tc>
          <w:tcPr>
            <w:tcW w:w="2146" w:type="dxa"/>
            <w:shd w:val="clear" w:color="auto" w:fill="F2F2F2"/>
          </w:tcPr>
          <w:p w14:paraId="2EFC9CAC" w14:textId="77777777" w:rsidR="00B14191" w:rsidRDefault="0081414B">
            <w:pPr>
              <w:pStyle w:val="TableParagraph"/>
              <w:spacing w:before="138"/>
              <w:ind w:left="173"/>
              <w:rPr>
                <w:sz w:val="19"/>
              </w:rPr>
            </w:pPr>
            <w:r>
              <w:rPr>
                <w:w w:val="105"/>
                <w:sz w:val="19"/>
              </w:rPr>
              <w:t>Rosa26 (5</w:t>
            </w:r>
            <w:r>
              <w:rPr>
                <w:rFonts w:ascii="Symbol" w:hAnsi="Symbol"/>
                <w:w w:val="105"/>
                <w:sz w:val="19"/>
              </w:rPr>
              <w:t>ʹ</w:t>
            </w:r>
            <w:r>
              <w:rPr>
                <w:rFonts w:ascii="Symbol" w:hAnsi="Symbol"/>
                <w:w w:val="105"/>
                <w:sz w:val="19"/>
              </w:rPr>
              <w:t></w:t>
            </w:r>
            <w:r>
              <w:rPr>
                <w:w w:val="105"/>
                <w:sz w:val="19"/>
              </w:rPr>
              <w:t>HA AAV)</w:t>
            </w:r>
          </w:p>
        </w:tc>
        <w:tc>
          <w:tcPr>
            <w:tcW w:w="5795" w:type="dxa"/>
            <w:shd w:val="clear" w:color="auto" w:fill="F2F2F2"/>
          </w:tcPr>
          <w:p w14:paraId="2C134EB9" w14:textId="77777777" w:rsidR="00B14191" w:rsidRDefault="0081414B">
            <w:pPr>
              <w:pStyle w:val="TableParagraph"/>
              <w:ind w:left="144"/>
              <w:rPr>
                <w:sz w:val="19"/>
              </w:rPr>
            </w:pPr>
            <w:r>
              <w:rPr>
                <w:w w:val="105"/>
                <w:sz w:val="19"/>
              </w:rPr>
              <w:t>ATTATGTTAGCGGCCGCATTGGCTCGTGTTCGTGCA</w:t>
            </w:r>
          </w:p>
        </w:tc>
      </w:tr>
      <w:tr w:rsidR="00B14191" w14:paraId="45BF58BE" w14:textId="77777777">
        <w:trPr>
          <w:trHeight w:val="489"/>
        </w:trPr>
        <w:tc>
          <w:tcPr>
            <w:tcW w:w="1079" w:type="dxa"/>
          </w:tcPr>
          <w:p w14:paraId="0A0EFD8C" w14:textId="77777777" w:rsidR="00B14191" w:rsidRDefault="0081414B">
            <w:pPr>
              <w:pStyle w:val="TableParagraph"/>
              <w:rPr>
                <w:sz w:val="19"/>
              </w:rPr>
            </w:pPr>
            <w:r>
              <w:rPr>
                <w:w w:val="105"/>
                <w:sz w:val="19"/>
              </w:rPr>
              <w:t>p12(rev)</w:t>
            </w:r>
          </w:p>
        </w:tc>
        <w:tc>
          <w:tcPr>
            <w:tcW w:w="2146" w:type="dxa"/>
          </w:tcPr>
          <w:p w14:paraId="7C2197C8" w14:textId="77777777" w:rsidR="00B14191" w:rsidRDefault="0081414B">
            <w:pPr>
              <w:pStyle w:val="TableParagraph"/>
              <w:spacing w:before="138"/>
              <w:ind w:left="173"/>
              <w:rPr>
                <w:sz w:val="19"/>
              </w:rPr>
            </w:pPr>
            <w:r>
              <w:rPr>
                <w:w w:val="105"/>
                <w:sz w:val="19"/>
              </w:rPr>
              <w:t>Rosa26 (3</w:t>
            </w:r>
            <w:r>
              <w:rPr>
                <w:rFonts w:ascii="Symbol" w:hAnsi="Symbol"/>
                <w:w w:val="105"/>
                <w:sz w:val="19"/>
              </w:rPr>
              <w:t>ʹ</w:t>
            </w:r>
            <w:r>
              <w:rPr>
                <w:rFonts w:ascii="Symbol" w:hAnsi="Symbol"/>
                <w:w w:val="105"/>
                <w:sz w:val="19"/>
              </w:rPr>
              <w:t></w:t>
            </w:r>
            <w:r>
              <w:rPr>
                <w:w w:val="105"/>
                <w:sz w:val="19"/>
              </w:rPr>
              <w:t>HA AAV)</w:t>
            </w:r>
          </w:p>
        </w:tc>
        <w:tc>
          <w:tcPr>
            <w:tcW w:w="5795" w:type="dxa"/>
          </w:tcPr>
          <w:p w14:paraId="2FC8CF24" w14:textId="77777777" w:rsidR="00B14191" w:rsidRDefault="0081414B">
            <w:pPr>
              <w:pStyle w:val="TableParagraph"/>
              <w:ind w:left="144"/>
              <w:rPr>
                <w:sz w:val="19"/>
              </w:rPr>
            </w:pPr>
            <w:r>
              <w:rPr>
                <w:w w:val="105"/>
                <w:sz w:val="19"/>
              </w:rPr>
              <w:t>ACTTCAGCGGCCGCCACCTTTTACAGATGTGTAC</w:t>
            </w:r>
          </w:p>
        </w:tc>
      </w:tr>
      <w:tr w:rsidR="00B14191" w14:paraId="203B3093" w14:textId="77777777">
        <w:trPr>
          <w:trHeight w:val="465"/>
        </w:trPr>
        <w:tc>
          <w:tcPr>
            <w:tcW w:w="1079" w:type="dxa"/>
            <w:shd w:val="clear" w:color="auto" w:fill="F2F2F2"/>
          </w:tcPr>
          <w:p w14:paraId="58BC417F" w14:textId="77777777" w:rsidR="00B14191" w:rsidRDefault="0081414B">
            <w:pPr>
              <w:pStyle w:val="TableParagraph"/>
              <w:rPr>
                <w:sz w:val="19"/>
              </w:rPr>
            </w:pPr>
            <w:r>
              <w:rPr>
                <w:w w:val="105"/>
                <w:sz w:val="19"/>
              </w:rPr>
              <w:t>p13 (for)</w:t>
            </w:r>
          </w:p>
        </w:tc>
        <w:tc>
          <w:tcPr>
            <w:tcW w:w="2146" w:type="dxa"/>
            <w:shd w:val="clear" w:color="auto" w:fill="F2F2F2"/>
          </w:tcPr>
          <w:p w14:paraId="4929821F" w14:textId="77777777" w:rsidR="00B14191" w:rsidRDefault="0081414B">
            <w:pPr>
              <w:pStyle w:val="TableParagraph"/>
              <w:ind w:left="173"/>
              <w:rPr>
                <w:sz w:val="19"/>
              </w:rPr>
            </w:pPr>
            <w:r>
              <w:rPr>
                <w:w w:val="105"/>
                <w:sz w:val="19"/>
              </w:rPr>
              <w:t>Rosa26 (Surveyor)</w:t>
            </w:r>
          </w:p>
        </w:tc>
        <w:tc>
          <w:tcPr>
            <w:tcW w:w="5795" w:type="dxa"/>
            <w:shd w:val="clear" w:color="auto" w:fill="F2F2F2"/>
          </w:tcPr>
          <w:p w14:paraId="5871C90F" w14:textId="77777777" w:rsidR="00B14191" w:rsidRDefault="0081414B">
            <w:pPr>
              <w:pStyle w:val="TableParagraph"/>
              <w:ind w:left="144"/>
              <w:rPr>
                <w:sz w:val="19"/>
              </w:rPr>
            </w:pPr>
            <w:r>
              <w:rPr>
                <w:w w:val="105"/>
                <w:sz w:val="19"/>
              </w:rPr>
              <w:t>GTTCTCTGCTGCCTCCTG</w:t>
            </w:r>
          </w:p>
        </w:tc>
      </w:tr>
      <w:tr w:rsidR="00B14191" w14:paraId="69551525" w14:textId="77777777">
        <w:trPr>
          <w:trHeight w:val="465"/>
        </w:trPr>
        <w:tc>
          <w:tcPr>
            <w:tcW w:w="1079" w:type="dxa"/>
          </w:tcPr>
          <w:p w14:paraId="19C32F00" w14:textId="77777777" w:rsidR="00B14191" w:rsidRDefault="0081414B">
            <w:pPr>
              <w:pStyle w:val="TableParagraph"/>
              <w:rPr>
                <w:sz w:val="19"/>
              </w:rPr>
            </w:pPr>
            <w:r>
              <w:rPr>
                <w:w w:val="105"/>
                <w:sz w:val="19"/>
              </w:rPr>
              <w:t>p14 (rev)</w:t>
            </w:r>
          </w:p>
        </w:tc>
        <w:tc>
          <w:tcPr>
            <w:tcW w:w="2146" w:type="dxa"/>
          </w:tcPr>
          <w:p w14:paraId="6FEEE44B" w14:textId="77777777" w:rsidR="00B14191" w:rsidRDefault="0081414B">
            <w:pPr>
              <w:pStyle w:val="TableParagraph"/>
              <w:ind w:left="173"/>
              <w:rPr>
                <w:sz w:val="19"/>
              </w:rPr>
            </w:pPr>
            <w:r>
              <w:rPr>
                <w:w w:val="105"/>
                <w:sz w:val="19"/>
              </w:rPr>
              <w:t>Rosa26 (Surveyor)</w:t>
            </w:r>
          </w:p>
        </w:tc>
        <w:tc>
          <w:tcPr>
            <w:tcW w:w="5795" w:type="dxa"/>
          </w:tcPr>
          <w:p w14:paraId="3AB91485" w14:textId="77777777" w:rsidR="00B14191" w:rsidRDefault="0081414B">
            <w:pPr>
              <w:pStyle w:val="TableParagraph"/>
              <w:ind w:left="144"/>
              <w:rPr>
                <w:sz w:val="19"/>
              </w:rPr>
            </w:pPr>
            <w:r>
              <w:rPr>
                <w:w w:val="105"/>
                <w:sz w:val="19"/>
              </w:rPr>
              <w:t>CAAGCCAGTCCAAGAGAAAGCACTG</w:t>
            </w:r>
          </w:p>
        </w:tc>
      </w:tr>
      <w:tr w:rsidR="00B14191" w14:paraId="4B0C5545" w14:textId="77777777">
        <w:trPr>
          <w:trHeight w:val="465"/>
        </w:trPr>
        <w:tc>
          <w:tcPr>
            <w:tcW w:w="1079" w:type="dxa"/>
            <w:tcBorders>
              <w:bottom w:val="single" w:sz="4" w:space="0" w:color="000000"/>
            </w:tcBorders>
            <w:shd w:val="clear" w:color="auto" w:fill="F2F2F2"/>
          </w:tcPr>
          <w:p w14:paraId="00191CB0" w14:textId="77777777" w:rsidR="00B14191" w:rsidRDefault="0081414B">
            <w:pPr>
              <w:pStyle w:val="TableParagraph"/>
              <w:rPr>
                <w:sz w:val="19"/>
              </w:rPr>
            </w:pPr>
            <w:r>
              <w:rPr>
                <w:w w:val="105"/>
                <w:sz w:val="19"/>
              </w:rPr>
              <w:t>p15 (rev)</w:t>
            </w:r>
          </w:p>
        </w:tc>
        <w:tc>
          <w:tcPr>
            <w:tcW w:w="2146" w:type="dxa"/>
            <w:tcBorders>
              <w:bottom w:val="single" w:sz="4" w:space="0" w:color="000000"/>
            </w:tcBorders>
            <w:shd w:val="clear" w:color="auto" w:fill="F2F2F2"/>
          </w:tcPr>
          <w:p w14:paraId="5E6E4328" w14:textId="77777777" w:rsidR="00B14191" w:rsidRDefault="0081414B">
            <w:pPr>
              <w:pStyle w:val="TableParagraph"/>
              <w:ind w:left="173"/>
              <w:rPr>
                <w:sz w:val="19"/>
              </w:rPr>
            </w:pPr>
            <w:r>
              <w:rPr>
                <w:w w:val="105"/>
                <w:sz w:val="19"/>
              </w:rPr>
              <w:t>T2A</w:t>
            </w:r>
          </w:p>
        </w:tc>
        <w:tc>
          <w:tcPr>
            <w:tcW w:w="5795" w:type="dxa"/>
            <w:tcBorders>
              <w:bottom w:val="single" w:sz="4" w:space="0" w:color="000000"/>
            </w:tcBorders>
            <w:shd w:val="clear" w:color="auto" w:fill="F2F2F2"/>
          </w:tcPr>
          <w:p w14:paraId="471350B7" w14:textId="77777777" w:rsidR="00B14191" w:rsidRDefault="0081414B">
            <w:pPr>
              <w:pStyle w:val="TableParagraph"/>
              <w:ind w:left="144"/>
              <w:rPr>
                <w:sz w:val="19"/>
              </w:rPr>
            </w:pPr>
            <w:r>
              <w:rPr>
                <w:w w:val="105"/>
                <w:sz w:val="19"/>
              </w:rPr>
              <w:t>TTGAAGTCGCCGATCACG</w:t>
            </w:r>
          </w:p>
        </w:tc>
      </w:tr>
    </w:tbl>
    <w:p w14:paraId="33301B46" w14:textId="77777777" w:rsidR="00B14191" w:rsidRDefault="00B14191">
      <w:pPr>
        <w:pStyle w:val="BodyText"/>
        <w:rPr>
          <w:b/>
          <w:sz w:val="26"/>
        </w:rPr>
      </w:pPr>
    </w:p>
    <w:p w14:paraId="579312C9" w14:textId="77777777" w:rsidR="00B14191" w:rsidRDefault="00B14191">
      <w:pPr>
        <w:pStyle w:val="BodyText"/>
        <w:rPr>
          <w:b/>
          <w:sz w:val="26"/>
        </w:rPr>
      </w:pPr>
    </w:p>
    <w:p w14:paraId="4044985D" w14:textId="77777777" w:rsidR="00B14191" w:rsidRDefault="00B14191">
      <w:pPr>
        <w:pStyle w:val="BodyText"/>
        <w:spacing w:before="7"/>
        <w:rPr>
          <w:b/>
          <w:sz w:val="33"/>
        </w:rPr>
      </w:pPr>
    </w:p>
    <w:p w14:paraId="2295FE7B" w14:textId="77777777" w:rsidR="00B14191" w:rsidRDefault="0081414B">
      <w:pPr>
        <w:ind w:left="120"/>
        <w:rPr>
          <w:b/>
          <w:sz w:val="24"/>
        </w:rPr>
      </w:pPr>
      <w:r>
        <w:rPr>
          <w:b/>
          <w:sz w:val="24"/>
        </w:rPr>
        <w:t>Table S2: List of all gRNAs used in this study</w:t>
      </w:r>
    </w:p>
    <w:p w14:paraId="6F506E3A" w14:textId="77777777" w:rsidR="00B14191" w:rsidRDefault="00B14191">
      <w:pPr>
        <w:pStyle w:val="BodyText"/>
        <w:spacing w:before="9"/>
        <w:rPr>
          <w:b/>
          <w:sz w:val="21"/>
        </w:rPr>
      </w:pPr>
    </w:p>
    <w:tbl>
      <w:tblPr>
        <w:tblW w:w="0" w:type="auto"/>
        <w:tblInd w:w="112" w:type="dxa"/>
        <w:tblLayout w:type="fixed"/>
        <w:tblCellMar>
          <w:left w:w="0" w:type="dxa"/>
          <w:right w:w="0" w:type="dxa"/>
        </w:tblCellMar>
        <w:tblLook w:val="01E0" w:firstRow="1" w:lastRow="1" w:firstColumn="1" w:lastColumn="1" w:noHBand="0" w:noVBand="0"/>
      </w:tblPr>
      <w:tblGrid>
        <w:gridCol w:w="958"/>
        <w:gridCol w:w="1999"/>
        <w:gridCol w:w="6070"/>
      </w:tblGrid>
      <w:tr w:rsidR="00B14191" w14:paraId="53AF45D2" w14:textId="77777777">
        <w:trPr>
          <w:trHeight w:val="360"/>
        </w:trPr>
        <w:tc>
          <w:tcPr>
            <w:tcW w:w="958" w:type="dxa"/>
            <w:tcBorders>
              <w:bottom w:val="single" w:sz="8" w:space="0" w:color="000000"/>
            </w:tcBorders>
          </w:tcPr>
          <w:p w14:paraId="7BA19416" w14:textId="77777777" w:rsidR="00B14191" w:rsidRDefault="0081414B">
            <w:pPr>
              <w:pStyle w:val="TableParagraph"/>
              <w:spacing w:before="0"/>
              <w:ind w:left="112"/>
              <w:rPr>
                <w:b/>
                <w:sz w:val="19"/>
              </w:rPr>
            </w:pPr>
            <w:r>
              <w:rPr>
                <w:b/>
                <w:w w:val="105"/>
                <w:sz w:val="19"/>
              </w:rPr>
              <w:t>Name</w:t>
            </w:r>
          </w:p>
        </w:tc>
        <w:tc>
          <w:tcPr>
            <w:tcW w:w="1999" w:type="dxa"/>
            <w:tcBorders>
              <w:bottom w:val="single" w:sz="8" w:space="0" w:color="000000"/>
            </w:tcBorders>
          </w:tcPr>
          <w:p w14:paraId="00BB1B4A" w14:textId="77777777" w:rsidR="00B14191" w:rsidRDefault="0081414B">
            <w:pPr>
              <w:pStyle w:val="TableParagraph"/>
              <w:spacing w:before="0"/>
              <w:ind w:left="301"/>
              <w:rPr>
                <w:b/>
                <w:sz w:val="19"/>
              </w:rPr>
            </w:pPr>
            <w:r>
              <w:rPr>
                <w:b/>
                <w:w w:val="105"/>
                <w:sz w:val="19"/>
              </w:rPr>
              <w:t>Target region</w:t>
            </w:r>
          </w:p>
        </w:tc>
        <w:tc>
          <w:tcPr>
            <w:tcW w:w="6070" w:type="dxa"/>
            <w:tcBorders>
              <w:bottom w:val="single" w:sz="8" w:space="0" w:color="000000"/>
            </w:tcBorders>
          </w:tcPr>
          <w:p w14:paraId="25128CC6" w14:textId="77777777" w:rsidR="00B14191" w:rsidRDefault="0081414B">
            <w:pPr>
              <w:pStyle w:val="TableParagraph"/>
              <w:spacing w:before="14"/>
              <w:ind w:left="419"/>
              <w:rPr>
                <w:b/>
                <w:sz w:val="19"/>
              </w:rPr>
            </w:pPr>
            <w:r>
              <w:rPr>
                <w:b/>
                <w:w w:val="105"/>
                <w:sz w:val="19"/>
              </w:rPr>
              <w:t>Sequence (5</w:t>
            </w:r>
            <w:r>
              <w:rPr>
                <w:rFonts w:ascii="Symbol" w:hAnsi="Symbol"/>
                <w:w w:val="105"/>
                <w:sz w:val="19"/>
              </w:rPr>
              <w:t>ʹ</w:t>
            </w:r>
            <w:r>
              <w:rPr>
                <w:rFonts w:ascii="Symbol" w:hAnsi="Symbol"/>
                <w:w w:val="105"/>
                <w:sz w:val="19"/>
              </w:rPr>
              <w:t></w:t>
            </w:r>
            <w:r>
              <w:rPr>
                <w:b/>
                <w:w w:val="105"/>
                <w:sz w:val="19"/>
              </w:rPr>
              <w:t>to 3</w:t>
            </w:r>
            <w:r>
              <w:rPr>
                <w:rFonts w:ascii="Symbol" w:hAnsi="Symbol"/>
                <w:w w:val="105"/>
                <w:sz w:val="19"/>
              </w:rPr>
              <w:t>ʹ</w:t>
            </w:r>
            <w:r>
              <w:rPr>
                <w:b/>
                <w:w w:val="105"/>
                <w:sz w:val="19"/>
              </w:rPr>
              <w:t>)</w:t>
            </w:r>
          </w:p>
        </w:tc>
      </w:tr>
      <w:tr w:rsidR="00B14191" w14:paraId="5F04E2F6" w14:textId="77777777">
        <w:trPr>
          <w:trHeight w:val="465"/>
        </w:trPr>
        <w:tc>
          <w:tcPr>
            <w:tcW w:w="958" w:type="dxa"/>
            <w:tcBorders>
              <w:top w:val="single" w:sz="8" w:space="0" w:color="000000"/>
            </w:tcBorders>
            <w:shd w:val="clear" w:color="auto" w:fill="F2F2F2"/>
          </w:tcPr>
          <w:p w14:paraId="06166FFB" w14:textId="77777777" w:rsidR="00B14191" w:rsidRDefault="0081414B">
            <w:pPr>
              <w:pStyle w:val="TableParagraph"/>
              <w:spacing w:before="123"/>
              <w:ind w:left="112"/>
              <w:rPr>
                <w:sz w:val="19"/>
              </w:rPr>
            </w:pPr>
            <w:r>
              <w:rPr>
                <w:w w:val="103"/>
                <w:sz w:val="19"/>
              </w:rPr>
              <w:t>1</w:t>
            </w:r>
          </w:p>
        </w:tc>
        <w:tc>
          <w:tcPr>
            <w:tcW w:w="1999" w:type="dxa"/>
            <w:tcBorders>
              <w:top w:val="single" w:sz="8" w:space="0" w:color="000000"/>
            </w:tcBorders>
            <w:shd w:val="clear" w:color="auto" w:fill="F2F2F2"/>
          </w:tcPr>
          <w:p w14:paraId="25D2B485" w14:textId="77777777" w:rsidR="00B14191" w:rsidRDefault="0081414B">
            <w:pPr>
              <w:pStyle w:val="TableParagraph"/>
              <w:spacing w:before="123"/>
              <w:ind w:left="301"/>
              <w:rPr>
                <w:sz w:val="19"/>
              </w:rPr>
            </w:pPr>
            <w:r>
              <w:rPr>
                <w:w w:val="105"/>
                <w:sz w:val="19"/>
              </w:rPr>
              <w:t>Rosa26</w:t>
            </w:r>
          </w:p>
        </w:tc>
        <w:tc>
          <w:tcPr>
            <w:tcW w:w="6070" w:type="dxa"/>
            <w:tcBorders>
              <w:top w:val="single" w:sz="8" w:space="0" w:color="000000"/>
            </w:tcBorders>
            <w:shd w:val="clear" w:color="auto" w:fill="F2F2F2"/>
          </w:tcPr>
          <w:p w14:paraId="1F641EF8" w14:textId="77777777" w:rsidR="00B14191" w:rsidRDefault="0081414B">
            <w:pPr>
              <w:pStyle w:val="TableParagraph"/>
              <w:spacing w:before="123"/>
              <w:ind w:left="419"/>
              <w:rPr>
                <w:sz w:val="19"/>
              </w:rPr>
            </w:pPr>
            <w:r>
              <w:rPr>
                <w:w w:val="105"/>
                <w:sz w:val="19"/>
              </w:rPr>
              <w:t>CGATGGAAAATACTCCGAGG</w:t>
            </w:r>
          </w:p>
        </w:tc>
      </w:tr>
      <w:tr w:rsidR="00B14191" w14:paraId="62683680" w14:textId="77777777">
        <w:trPr>
          <w:trHeight w:val="465"/>
        </w:trPr>
        <w:tc>
          <w:tcPr>
            <w:tcW w:w="958" w:type="dxa"/>
          </w:tcPr>
          <w:p w14:paraId="5983F386" w14:textId="77777777" w:rsidR="00B14191" w:rsidRDefault="0081414B">
            <w:pPr>
              <w:pStyle w:val="TableParagraph"/>
              <w:ind w:left="112"/>
              <w:rPr>
                <w:sz w:val="19"/>
              </w:rPr>
            </w:pPr>
            <w:r>
              <w:rPr>
                <w:w w:val="103"/>
                <w:sz w:val="19"/>
              </w:rPr>
              <w:t>2</w:t>
            </w:r>
          </w:p>
        </w:tc>
        <w:tc>
          <w:tcPr>
            <w:tcW w:w="1999" w:type="dxa"/>
          </w:tcPr>
          <w:p w14:paraId="362234B2" w14:textId="77777777" w:rsidR="00B14191" w:rsidRDefault="0081414B">
            <w:pPr>
              <w:pStyle w:val="TableParagraph"/>
              <w:ind w:left="301"/>
              <w:rPr>
                <w:sz w:val="19"/>
              </w:rPr>
            </w:pPr>
            <w:r>
              <w:rPr>
                <w:w w:val="105"/>
                <w:sz w:val="19"/>
              </w:rPr>
              <w:t>Rosa26</w:t>
            </w:r>
          </w:p>
        </w:tc>
        <w:tc>
          <w:tcPr>
            <w:tcW w:w="6070" w:type="dxa"/>
          </w:tcPr>
          <w:p w14:paraId="594C6269" w14:textId="77777777" w:rsidR="00B14191" w:rsidRDefault="0081414B">
            <w:pPr>
              <w:pStyle w:val="TableParagraph"/>
              <w:ind w:left="419"/>
              <w:rPr>
                <w:sz w:val="19"/>
              </w:rPr>
            </w:pPr>
            <w:r>
              <w:rPr>
                <w:w w:val="105"/>
                <w:sz w:val="19"/>
              </w:rPr>
              <w:t>GTTACATACACCACAAATCG</w:t>
            </w:r>
          </w:p>
        </w:tc>
      </w:tr>
      <w:tr w:rsidR="00B14191" w14:paraId="40DB1089" w14:textId="77777777">
        <w:trPr>
          <w:trHeight w:val="465"/>
        </w:trPr>
        <w:tc>
          <w:tcPr>
            <w:tcW w:w="958" w:type="dxa"/>
            <w:shd w:val="clear" w:color="auto" w:fill="F2F2F2"/>
          </w:tcPr>
          <w:p w14:paraId="52FFBCF7" w14:textId="77777777" w:rsidR="00B14191" w:rsidRDefault="0081414B">
            <w:pPr>
              <w:pStyle w:val="TableParagraph"/>
              <w:ind w:left="112"/>
              <w:rPr>
                <w:sz w:val="19"/>
              </w:rPr>
            </w:pPr>
            <w:r>
              <w:rPr>
                <w:w w:val="103"/>
                <w:sz w:val="19"/>
              </w:rPr>
              <w:t>3</w:t>
            </w:r>
          </w:p>
        </w:tc>
        <w:tc>
          <w:tcPr>
            <w:tcW w:w="1999" w:type="dxa"/>
            <w:shd w:val="clear" w:color="auto" w:fill="F2F2F2"/>
          </w:tcPr>
          <w:p w14:paraId="38014239" w14:textId="77777777" w:rsidR="00B14191" w:rsidRDefault="0081414B">
            <w:pPr>
              <w:pStyle w:val="TableParagraph"/>
              <w:ind w:left="301"/>
              <w:rPr>
                <w:sz w:val="19"/>
              </w:rPr>
            </w:pPr>
            <w:r>
              <w:rPr>
                <w:w w:val="105"/>
                <w:sz w:val="19"/>
              </w:rPr>
              <w:t>Rosa26</w:t>
            </w:r>
          </w:p>
        </w:tc>
        <w:tc>
          <w:tcPr>
            <w:tcW w:w="6070" w:type="dxa"/>
            <w:shd w:val="clear" w:color="auto" w:fill="F2F2F2"/>
          </w:tcPr>
          <w:p w14:paraId="23564D2A" w14:textId="77777777" w:rsidR="00B14191" w:rsidRDefault="0081414B">
            <w:pPr>
              <w:pStyle w:val="TableParagraph"/>
              <w:ind w:left="419"/>
              <w:rPr>
                <w:sz w:val="19"/>
              </w:rPr>
            </w:pPr>
            <w:r>
              <w:rPr>
                <w:w w:val="105"/>
                <w:sz w:val="19"/>
              </w:rPr>
              <w:t>ACTCCAGTCTTTCTAGAAGA</w:t>
            </w:r>
          </w:p>
        </w:tc>
      </w:tr>
      <w:tr w:rsidR="00B14191" w14:paraId="343BAA52" w14:textId="77777777">
        <w:trPr>
          <w:trHeight w:val="465"/>
        </w:trPr>
        <w:tc>
          <w:tcPr>
            <w:tcW w:w="958" w:type="dxa"/>
            <w:tcBorders>
              <w:bottom w:val="single" w:sz="6" w:space="0" w:color="000000"/>
            </w:tcBorders>
          </w:tcPr>
          <w:p w14:paraId="2F162E2A" w14:textId="77777777" w:rsidR="00B14191" w:rsidRDefault="0081414B">
            <w:pPr>
              <w:pStyle w:val="TableParagraph"/>
              <w:ind w:left="112"/>
              <w:rPr>
                <w:sz w:val="19"/>
              </w:rPr>
            </w:pPr>
            <w:r>
              <w:rPr>
                <w:w w:val="103"/>
                <w:sz w:val="19"/>
              </w:rPr>
              <w:t>4</w:t>
            </w:r>
          </w:p>
        </w:tc>
        <w:tc>
          <w:tcPr>
            <w:tcW w:w="1999" w:type="dxa"/>
            <w:tcBorders>
              <w:bottom w:val="single" w:sz="6" w:space="0" w:color="000000"/>
            </w:tcBorders>
          </w:tcPr>
          <w:p w14:paraId="00F5C54C" w14:textId="77777777" w:rsidR="00B14191" w:rsidRDefault="0081414B">
            <w:pPr>
              <w:pStyle w:val="TableParagraph"/>
              <w:ind w:left="301"/>
              <w:rPr>
                <w:sz w:val="19"/>
              </w:rPr>
            </w:pPr>
            <w:r>
              <w:rPr>
                <w:w w:val="105"/>
                <w:sz w:val="19"/>
              </w:rPr>
              <w:t>Rosa26</w:t>
            </w:r>
          </w:p>
        </w:tc>
        <w:tc>
          <w:tcPr>
            <w:tcW w:w="6070" w:type="dxa"/>
            <w:tcBorders>
              <w:bottom w:val="single" w:sz="6" w:space="0" w:color="000000"/>
            </w:tcBorders>
          </w:tcPr>
          <w:p w14:paraId="6F9EA563" w14:textId="77777777" w:rsidR="00B14191" w:rsidRDefault="0081414B">
            <w:pPr>
              <w:pStyle w:val="TableParagraph"/>
              <w:ind w:left="419"/>
              <w:rPr>
                <w:sz w:val="19"/>
              </w:rPr>
            </w:pPr>
            <w:r>
              <w:rPr>
                <w:w w:val="105"/>
                <w:sz w:val="19"/>
              </w:rPr>
              <w:t>AGATACATCAGGTAATATTG</w:t>
            </w:r>
          </w:p>
        </w:tc>
      </w:tr>
    </w:tbl>
    <w:p w14:paraId="7001EB9F" w14:textId="77777777" w:rsidR="00B14191" w:rsidRDefault="00B14191">
      <w:pPr>
        <w:rPr>
          <w:sz w:val="19"/>
        </w:rPr>
        <w:sectPr w:rsidR="00B14191">
          <w:pgSz w:w="11900" w:h="16840"/>
          <w:pgMar w:top="1360" w:right="1280" w:bottom="280" w:left="1320" w:header="720" w:footer="720" w:gutter="0"/>
          <w:cols w:space="720"/>
        </w:sectPr>
      </w:pPr>
    </w:p>
    <w:p w14:paraId="14B918D1" w14:textId="77777777" w:rsidR="00B14191" w:rsidRDefault="0081414B">
      <w:pPr>
        <w:spacing w:before="75"/>
        <w:ind w:left="120"/>
        <w:rPr>
          <w:b/>
          <w:sz w:val="24"/>
        </w:rPr>
      </w:pPr>
      <w:r>
        <w:rPr>
          <w:b/>
          <w:sz w:val="24"/>
        </w:rPr>
        <w:lastRenderedPageBreak/>
        <w:t>Table S3: Summary of cell lines used and generated in this study</w:t>
      </w:r>
    </w:p>
    <w:p w14:paraId="1BF9CCB0" w14:textId="77777777" w:rsidR="00B14191" w:rsidRDefault="00D85E52">
      <w:pPr>
        <w:tabs>
          <w:tab w:val="left" w:pos="1723"/>
        </w:tabs>
        <w:spacing w:before="127"/>
        <w:ind w:left="225"/>
        <w:rPr>
          <w:b/>
          <w:sz w:val="19"/>
        </w:rPr>
      </w:pPr>
      <w:r>
        <w:rPr>
          <w:noProof/>
        </w:rPr>
        <mc:AlternateContent>
          <mc:Choice Requires="wpg">
            <w:drawing>
              <wp:anchor distT="0" distB="0" distL="0" distR="0" simplePos="0" relativeHeight="1096" behindDoc="0" locked="0" layoutInCell="1" allowOverlap="1" wp14:anchorId="58AED1AE" wp14:editId="45AEE19E">
                <wp:simplePos x="0" y="0"/>
                <wp:positionH relativeFrom="page">
                  <wp:posOffset>914400</wp:posOffset>
                </wp:positionH>
                <wp:positionV relativeFrom="paragraph">
                  <wp:posOffset>297180</wp:posOffset>
                </wp:positionV>
                <wp:extent cx="5727700" cy="527685"/>
                <wp:effectExtent l="0" t="0" r="12700" b="0"/>
                <wp:wrapTopAndBottom/>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0" cy="527685"/>
                          <a:chOff x="1440" y="468"/>
                          <a:chExt cx="9020" cy="831"/>
                        </a:xfrm>
                      </wpg:grpSpPr>
                      <wps:wsp>
                        <wps:cNvPr id="6" name="Rectangle 13"/>
                        <wps:cNvSpPr>
                          <a:spLocks/>
                        </wps:cNvSpPr>
                        <wps:spPr bwMode="auto">
                          <a:xfrm>
                            <a:off x="1440" y="492"/>
                            <a:ext cx="1498" cy="80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Line 12"/>
                        <wps:cNvCnPr>
                          <a:cxnSpLocks/>
                        </wps:cNvCnPr>
                        <wps:spPr bwMode="auto">
                          <a:xfrm>
                            <a:off x="2894" y="492"/>
                            <a:ext cx="0" cy="461"/>
                          </a:xfrm>
                          <a:prstGeom prst="line">
                            <a:avLst/>
                          </a:prstGeom>
                          <a:noFill/>
                          <a:ln w="54864">
                            <a:solidFill>
                              <a:srgbClr val="F2F2F2"/>
                            </a:solidFill>
                            <a:prstDash val="solid"/>
                            <a:round/>
                            <a:headEnd/>
                            <a:tailEnd/>
                          </a:ln>
                          <a:extLst>
                            <a:ext uri="{909E8E84-426E-40DD-AFC4-6F175D3DCCD1}">
                              <a14:hiddenFill xmlns:a14="http://schemas.microsoft.com/office/drawing/2010/main">
                                <a:noFill/>
                              </a14:hiddenFill>
                            </a:ext>
                          </a:extLst>
                        </wps:spPr>
                        <wps:bodyPr/>
                      </wps:wsp>
                      <wps:wsp>
                        <wps:cNvPr id="9" name="Rectangle 11"/>
                        <wps:cNvSpPr>
                          <a:spLocks/>
                        </wps:cNvSpPr>
                        <wps:spPr bwMode="auto">
                          <a:xfrm>
                            <a:off x="2937" y="492"/>
                            <a:ext cx="7522" cy="80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0"/>
                        <wps:cNvSpPr>
                          <a:spLocks/>
                        </wps:cNvSpPr>
                        <wps:spPr bwMode="auto">
                          <a:xfrm>
                            <a:off x="5846" y="492"/>
                            <a:ext cx="4613" cy="46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9"/>
                        <wps:cNvSpPr>
                          <a:spLocks/>
                        </wps:cNvSpPr>
                        <wps:spPr bwMode="auto">
                          <a:xfrm>
                            <a:off x="5846" y="953"/>
                            <a:ext cx="4613" cy="346"/>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8"/>
                        <wps:cNvSpPr>
                          <a:spLocks/>
                        </wps:cNvSpPr>
                        <wps:spPr bwMode="auto">
                          <a:xfrm>
                            <a:off x="1440" y="468"/>
                            <a:ext cx="1498"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7"/>
                        <wps:cNvSpPr>
                          <a:spLocks/>
                        </wps:cNvSpPr>
                        <wps:spPr bwMode="auto">
                          <a:xfrm>
                            <a:off x="2937" y="468"/>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Line 6"/>
                        <wps:cNvCnPr>
                          <a:cxnSpLocks/>
                        </wps:cNvCnPr>
                        <wps:spPr bwMode="auto">
                          <a:xfrm>
                            <a:off x="2957" y="478"/>
                            <a:ext cx="750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 name="Text Box 5"/>
                        <wps:cNvSpPr txBox="1">
                          <a:spLocks/>
                        </wps:cNvSpPr>
                        <wps:spPr bwMode="auto">
                          <a:xfrm>
                            <a:off x="3043" y="616"/>
                            <a:ext cx="7179"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44A55" w14:textId="77777777" w:rsidR="00B14191" w:rsidRDefault="0081414B">
                              <w:pPr>
                                <w:rPr>
                                  <w:sz w:val="19"/>
                                </w:rPr>
                              </w:pPr>
                              <w:r>
                                <w:rPr>
                                  <w:w w:val="105"/>
                                  <w:sz w:val="19"/>
                                </w:rPr>
                                <w:t>Wen1.3 cells are derived from a mouse infected with LCMV. They express IgG2c</w:t>
                              </w:r>
                            </w:p>
                            <w:p w14:paraId="7B648694" w14:textId="77777777" w:rsidR="00B14191" w:rsidRDefault="0081414B">
                              <w:pPr>
                                <w:spacing w:before="122"/>
                                <w:rPr>
                                  <w:sz w:val="19"/>
                                </w:rPr>
                              </w:pPr>
                              <w:r>
                                <w:rPr>
                                  <w:w w:val="105"/>
                                  <w:sz w:val="19"/>
                                </w:rPr>
                                <w:t>and are specific for LCMV GP-1 antigen.</w:t>
                              </w:r>
                            </w:p>
                          </w:txbxContent>
                        </wps:txbx>
                        <wps:bodyPr rot="0" vert="horz" wrap="square" lIns="0" tIns="0" rIns="0" bIns="0" anchor="t" anchorCtr="0" upright="1">
                          <a:noAutofit/>
                        </wps:bodyPr>
                      </wps:wsp>
                      <wps:wsp>
                        <wps:cNvPr id="16" name="Text Box 4"/>
                        <wps:cNvSpPr txBox="1">
                          <a:spLocks/>
                        </wps:cNvSpPr>
                        <wps:spPr bwMode="auto">
                          <a:xfrm>
                            <a:off x="1545" y="616"/>
                            <a:ext cx="70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1B331" w14:textId="77777777" w:rsidR="00B14191" w:rsidRDefault="0081414B">
                              <w:pPr>
                                <w:rPr>
                                  <w:sz w:val="19"/>
                                </w:rPr>
                              </w:pPr>
                              <w:r>
                                <w:rPr>
                                  <w:w w:val="105"/>
                                  <w:sz w:val="19"/>
                                </w:rPr>
                                <w:t>Wen1.3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AED1AE" id="Group 3" o:spid="_x0000_s1026" style="position:absolute;left:0;text-align:left;margin-left:1in;margin-top:23.4pt;width:451pt;height:41.55pt;z-index:1096;mso-wrap-distance-left:0;mso-wrap-distance-right:0;mso-position-horizontal-relative:page" coordorigin="1440,468" coordsize="902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xKMwQAAAIYAAAOAAAAZHJzL2Uyb0RvYy54bWzsWG1v2zYQ/j5g/4HQ98WSLFmWEKXYkiYY&#10;kG3F2v4AWqJeMInUSDpS9ut3fJEtO0ndJm6RFk4Ag9JJp+Nzzx3v7vzN0DbojnBRM5o63pnrIEIz&#10;lte0TJ2PH65/WTpISExz3DBKUueeCOfNxc8/nfddQnxWsSYnHIESKpK+S51Kyi6ZzURWkRaLM9YR&#10;CsKC8RZLuOTlLOe4B+1tM/NddzHrGc87zjIiBNy9MkLnQusvCpLJv4pCEIma1AHbpP7l+nelfmcX&#10;5zgpOe6qOrNm4GdY0eKawkc3qq6wxGjN6weq2jrjTLBCnmWsnbGiqDOi9wC78dy93dxwtu70Xsqk&#10;L7sNTADtHk7PVpv9efeOozpPncBBFLfgIv1VNFfQ9F2ZwBM3vHvfveNmf7C8Zdk/AsSzfbm6Ls3D&#10;aNX/wXJQh9eSaWiGgrdKBWwaDdoD9xsPkEGiDG6GkR9FLjgqA1noR4tlaFyUVeBH9ZoXBCAGabBY&#10;jqK39u3Y9e2ry7mnhDOcmK9qS61laltANrHFU7wMz/cV7oh2k1BoWTwXI55/AwkxLRuCPAuqfmxE&#10;VEzhnEiUkQJQPwjkFpHYN4iMaHpBDOGnoFy60Q4eOOm4kDeEtUgtUoeDkdpL+O5WSAPd+IhymmBN&#10;nV/XTaMveLm6bDi6wxBV1776t9p3Hmuoepgy9ZrRqO6AK8zGjB9WLL+HTXJmQhNSCSwqxv9zUA9h&#10;mTri3zXmxEHN7xT8FJvdSn0RAF3A4XwqWU0lmGagKnWkg8zyUprYX3e8Liv4kqc3TdmvwNKi1htX&#10;9hmrrLFAlW/EGfCWicHbmgJdNKrKHGDVJTUBmA10JwAnwhHYg4zxlzFEu4qhfcbY8AkWu+HzgC4N&#10;2PcpumycjpOGoh5iOVguAv3GDkXE5zFJMfEKi8owTmswTIcESXPgFk4qgvO3di1x3Zg1JIAnOaco&#10;qSD7du6NR/dOUoIG2vr4aCnBj+fR4w6OQt8/pYTvKCV4EJImJ0xIo+uWY5MmXAZwZj2WFSAdzA1p&#10;DiaG0znyGs4Rz3tImlhlzK/GmTjUtQ1Oxtpjy5k50Moc/2MFOBYWp9pD10evo/aAauNBotEV9rE5&#10;s61Xxwp+5My2XoWy7itRxtV/VvtOLXIqV5/uRB9vcdSpsH826T7j2JTZ1jP7lBkbvhNhdKvzyvsb&#10;bzNk0A2OPhcsV47a38ShLX8jOyMYM0wUurb8PZBgvrjB8XwPmqlPt8pP554fpMHxwjEhfFCI/8YG&#10;pOc3k3yA5AC3x8b7xcOPuRtAEoKideFpNm0LkMiLoN/Sc6RD3eyhonWnm/2MmYYcVoMttr5wvAHF&#10;vhltbMYasDAjDVh8b+MMcIk9HzZ0CPaq0CPTwQsDoOCjdHDtKMx/6VHxHDboCeum1X+tpNBTUhg0&#10;68GpHYqrSfb0Wg9NtqP7i/8BAAD//wMAUEsDBBQABgAIAAAAIQCqKP4H4QAAAAsBAAAPAAAAZHJz&#10;L2Rvd25yZXYueG1sTI9BS8NAEIXvgv9hGcGb3aTGYGM2pRT1VARbofQ2zU6T0OxuyG6T9N87Pelt&#10;3szjzfvy5WRaMVDvG2cVxLMIBNnS6cZWCn52H0+vIHxAq7F1lhRcycOyuL/LMdNutN80bEMlOMT6&#10;DBXUIXSZlL6syaCfuY4s306uNxhY9pXUPY4cblo5j6JUGmwsf6ixo3VN5Xl7MQo+RxxXz/H7sDmf&#10;1tfD7uVrv4lJqceHafUGItAU/sxwq8/VoeBOR3ex2ouWdZIwS1CQpIxwM0RJypsjT/PFAmSRy/8M&#10;xS8AAAD//wMAUEsBAi0AFAAGAAgAAAAhALaDOJL+AAAA4QEAABMAAAAAAAAAAAAAAAAAAAAAAFtD&#10;b250ZW50X1R5cGVzXS54bWxQSwECLQAUAAYACAAAACEAOP0h/9YAAACUAQAACwAAAAAAAAAAAAAA&#10;AAAvAQAAX3JlbHMvLnJlbHNQSwECLQAUAAYACAAAACEAiwkMSjMEAAACGAAADgAAAAAAAAAAAAAA&#10;AAAuAgAAZHJzL2Uyb0RvYy54bWxQSwECLQAUAAYACAAAACEAqij+B+EAAAALAQAADwAAAAAAAAAA&#10;AAAAAACNBgAAZHJzL2Rvd25yZXYueG1sUEsFBgAAAAAEAAQA8wAAAJsHAAAAAA==&#10;">
                <v:rect id="Rectangle 13" o:spid="_x0000_s1027" style="position:absolute;left:1440;top:492;width:1498;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b8HwgAAANoAAAAPAAAAZHJzL2Rvd25yZXYueG1sRI9Pi8Iw&#10;FMTvC36H8AQvy5rqwZWuUVQQRPDgP/b6tnm2xeSlNNFWP70RhD0OM/MbZjJrrRE3qn3pWMGgn4Ag&#10;zpwuOVdwPKy+xiB8QNZoHJOCO3mYTTsfE0y1a3hHt33IRYSwT1FBEUKVSumzgiz6vquIo3d2tcUQ&#10;ZZ1LXWMT4dbIYZKMpMWS40KBFS0Lyi77q1Xw6+Rq0zzsabE152/+O5pPvzNK9brt/AdEoDb8h9/t&#10;tVYwgteVeAPk9AkAAP//AwBQSwECLQAUAAYACAAAACEA2+H2y+4AAACFAQAAEwAAAAAAAAAAAAAA&#10;AAAAAAAAW0NvbnRlbnRfVHlwZXNdLnhtbFBLAQItABQABgAIAAAAIQBa9CxbvwAAABUBAAALAAAA&#10;AAAAAAAAAAAAAB8BAABfcmVscy8ucmVsc1BLAQItABQABgAIAAAAIQAg9b8HwgAAANoAAAAPAAAA&#10;AAAAAAAAAAAAAAcCAABkcnMvZG93bnJldi54bWxQSwUGAAAAAAMAAwC3AAAA9gIAAAAA&#10;" fillcolor="#f2f2f2" stroked="f">
                  <v:path arrowok="t"/>
                </v:rect>
                <v:line id="Line 12" o:spid="_x0000_s1028" style="position:absolute;visibility:visible;mso-wrap-style:square" from="2894,492" to="289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5aAwAAAANoAAAAPAAAAZHJzL2Rvd25yZXYueG1sRE/Pa8Iw&#10;FL4P/B/CE3ZbE3cYpWsUGTplIFTnxdujebZlzUtJstr998tB8Pjx/S5Xk+3FSD50jjUsMgWCuHam&#10;40bD+Xv7koMIEdlg75g0/FGA1XL2VGJh3I2PNJ5iI1IIhwI1tDEOhZShbsliyNxAnLir8xZjgr6R&#10;xuMthdtevir1Ji12nBpaHOijpfrn9Gs1VAv3dfB7V9m8UWa8bHbqk3daP8+n9TuISFN8iO/uvdGQ&#10;tqYr6QbI5T8AAAD//wMAUEsBAi0AFAAGAAgAAAAhANvh9svuAAAAhQEAABMAAAAAAAAAAAAAAAAA&#10;AAAAAFtDb250ZW50X1R5cGVzXS54bWxQSwECLQAUAAYACAAAACEAWvQsW78AAAAVAQAACwAAAAAA&#10;AAAAAAAAAAAfAQAAX3JlbHMvLnJlbHNQSwECLQAUAAYACAAAACEATSuWgMAAAADaAAAADwAAAAAA&#10;AAAAAAAAAAAHAgAAZHJzL2Rvd25yZXYueG1sUEsFBgAAAAADAAMAtwAAAPQCAAAAAA==&#10;" strokecolor="#f2f2f2" strokeweight="4.32pt">
                  <o:lock v:ext="edit" shapetype="f"/>
                </v:line>
                <v:rect id="Rectangle 11" o:spid="_x0000_s1029" style="position:absolute;left:2937;top:492;width:7522;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t1xAAAANoAAAAPAAAAZHJzL2Rvd25yZXYueG1sRI9PawIx&#10;FMTvBb9DeIKXUrN6aHVrVrQglEIP6kqvr5u3fzB5WTapu/XTm0LB4zAzv2FW68EacaHON44VzKYJ&#10;COLC6YYrBflx97QA4QOyRuOYFPySh3U2elhhql3Pe7ocQiUihH2KCuoQ2lRKX9Rk0U9dSxy90nUW&#10;Q5RdJXWHfYRbI+dJ8iwtNhwXamzprabifPixCr6c3H30V3vafpryhb9z8+j3RqnJeNi8ggg0hHv4&#10;v/2uFSzh70q8ATK7AQAA//8DAFBLAQItABQABgAIAAAAIQDb4fbL7gAAAIUBAAATAAAAAAAAAAAA&#10;AAAAAAAAAABbQ29udGVudF9UeXBlc10ueG1sUEsBAi0AFAAGAAgAAAAhAFr0LFu/AAAAFQEAAAsA&#10;AAAAAAAAAAAAAAAAHwEAAF9yZWxzLy5yZWxzUEsBAi0AFAAGAAgAAAAhAFFqK3XEAAAA2gAAAA8A&#10;AAAAAAAAAAAAAAAABwIAAGRycy9kb3ducmV2LnhtbFBLBQYAAAAAAwADALcAAAD4AgAAAAA=&#10;" fillcolor="#f2f2f2" stroked="f">
                  <v:path arrowok="t"/>
                </v:rect>
                <v:rect id="Rectangle 10" o:spid="_x0000_s1030" style="position:absolute;left:5846;top:492;width:4613;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SHExQAAANsAAAAPAAAAZHJzL2Rvd25yZXYueG1sRI9Pa8JA&#10;EMXvBb/DMkIvpW700Ep0lSoIUujBf/Q6ZsckdHc2ZFcT/fSdQ6G3Gd6b934zX/beqRu1sQ5sYDzK&#10;QBEXwdZcGjgeNq9TUDEhW3SBycCdIiwXg6c55jZ0vKPbPpVKQjjmaKBKqcm1jkVFHuMoNMSiXULr&#10;Mcnaltq22Em4d3qSZW/aY83SUGFD64qKn/3VG/gOevPZPfxp9eUu73w+upe4c8Y8D/uPGahEffo3&#10;/11vreALvfwiA+jFLwAAAP//AwBQSwECLQAUAAYACAAAACEA2+H2y+4AAACFAQAAEwAAAAAAAAAA&#10;AAAAAAAAAAAAW0NvbnRlbnRfVHlwZXNdLnhtbFBLAQItABQABgAIAAAAIQBa9CxbvwAAABUBAAAL&#10;AAAAAAAAAAAAAAAAAB8BAABfcmVscy8ucmVsc1BLAQItABQABgAIAAAAIQDWASHExQAAANsAAAAP&#10;AAAAAAAAAAAAAAAAAAcCAABkcnMvZG93bnJldi54bWxQSwUGAAAAAAMAAwC3AAAA+QIAAAAA&#10;" fillcolor="#f2f2f2" stroked="f">
                  <v:path arrowok="t"/>
                </v:rect>
                <v:rect id="Rectangle 9" o:spid="_x0000_s1031" style="position:absolute;left:5846;top:953;width:4613;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YRfwQAAANsAAAAPAAAAZHJzL2Rvd25yZXYueG1sRE9Li8Iw&#10;EL4L/ocwwl5EU/egSzXKKgiL4MHH4nVsxrZsMilN1lZ/vREEb/PxPWe2aK0RV6p96VjBaJiAIM6c&#10;LjlXcDysB18gfEDWaByTght5WMy7nRmm2jW8o+s+5CKGsE9RQRFClUrps4Is+qGriCN3cbXFEGGd&#10;S11jE8OtkZ9JMpYWS44NBVa0Kij72/9bBScn15vmbn+XW3OZ8Plo+n5nlProtd9TEIHa8Ba/3D86&#10;zh/B85d4gJw/AAAA//8DAFBLAQItABQABgAIAAAAIQDb4fbL7gAAAIUBAAATAAAAAAAAAAAAAAAA&#10;AAAAAABbQ29udGVudF9UeXBlc10ueG1sUEsBAi0AFAAGAAgAAAAhAFr0LFu/AAAAFQEAAAsAAAAA&#10;AAAAAAAAAAAAHwEAAF9yZWxzLy5yZWxzUEsBAi0AFAAGAAgAAAAhALlNhF/BAAAA2wAAAA8AAAAA&#10;AAAAAAAAAAAABwIAAGRycy9kb3ducmV2LnhtbFBLBQYAAAAAAwADALcAAAD1AgAAAAA=&#10;" fillcolor="#f2f2f2" stroked="f">
                  <v:path arrowok="t"/>
                </v:rect>
                <v:rect id="Rectangle 8" o:spid="_x0000_s1032" style="position:absolute;left:1440;top:468;width:149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3kXvwAAANsAAAAPAAAAZHJzL2Rvd25yZXYueG1sRE9Ni8Iw&#10;EL0L/ocwC3vTdD2IVNMiCyse9LAqnsdmbGubSUmi7f77jSB4m8f7nFU+mFY8yPnasoKvaQKCuLC6&#10;5lLB6fgzWYDwAVlja5kU/JGHPBuPVphq2/MvPQ6hFDGEfYoKqhC6VEpfVGTQT21HHLmrdQZDhK6U&#10;2mEfw00rZ0kylwZrjg0VdvRdUdEc7kZBc5XcN9v1rr9sLtrf9mfXFEapz49hvQQRaAhv8cu91XH+&#10;DJ6/xANk9g8AAP//AwBQSwECLQAUAAYACAAAACEA2+H2y+4AAACFAQAAEwAAAAAAAAAAAAAAAAAA&#10;AAAAW0NvbnRlbnRfVHlwZXNdLnhtbFBLAQItABQABgAIAAAAIQBa9CxbvwAAABUBAAALAAAAAAAA&#10;AAAAAAAAAB8BAABfcmVscy8ucmVsc1BLAQItABQABgAIAAAAIQALB3kXvwAAANsAAAAPAAAAAAAA&#10;AAAAAAAAAAcCAABkcnMvZG93bnJldi54bWxQSwUGAAAAAAMAAwC3AAAA8wIAAAAA&#10;" fillcolor="black" stroked="f">
                  <v:path arrowok="t"/>
                </v:rect>
                <v:rect id="Rectangle 7" o:spid="_x0000_s1033" style="position:absolute;left:2937;top:468;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9yMwAAAANsAAAAPAAAAZHJzL2Rvd25yZXYueG1sRE9Li8Iw&#10;EL4v+B/CCN7WVIVFqlFEUDy4Bx94njZjW9tMShJt99+bhYW9zcf3nOW6N414kfOVZQWTcQKCOLe6&#10;4kLB9bL7nIPwAVljY5kU/JCH9WrwscRU245P9DqHQsQQ9ikqKENoUyl9XpJBP7YtceTu1hkMEbpC&#10;aoddDDeNnCbJlzRYcWwosaVtSXl9fhoF9V1yVx82xy7bZ9o/vm+uzo1So2G/WYAI1Id/8Z/7oOP8&#10;Gfz+Eg+QqzcAAAD//wMAUEsBAi0AFAAGAAgAAAAhANvh9svuAAAAhQEAABMAAAAAAAAAAAAAAAAA&#10;AAAAAFtDb250ZW50X1R5cGVzXS54bWxQSwECLQAUAAYACAAAACEAWvQsW78AAAAVAQAACwAAAAAA&#10;AAAAAAAAAAAfAQAAX3JlbHMvLnJlbHNQSwECLQAUAAYACAAAACEAZEvcjMAAAADbAAAADwAAAAAA&#10;AAAAAAAAAAAHAgAAZHJzL2Rvd25yZXYueG1sUEsFBgAAAAADAAMAtwAAAPQCAAAAAA==&#10;" fillcolor="black" stroked="f">
                  <v:path arrowok="t"/>
                </v:rect>
                <v:line id="Line 6" o:spid="_x0000_s1034" style="position:absolute;visibility:visible;mso-wrap-style:square" from="2957,478" to="10459,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oT/vgAAANsAAAAPAAAAZHJzL2Rvd25yZXYueG1sRE9Ni8Iw&#10;EL0L/ocwgjdNFRHtGmUVCgqyYBXPQzPblm0mJYm2/nuzsLC3ebzP2ex604gnOV9bVjCbJiCIC6tr&#10;LhXcrtlkBcIHZI2NZVLwIg+77XCwwVTbji/0zEMpYgj7FBVUIbSplL6oyKCf2pY4ct/WGQwRulJq&#10;h10MN42cJ8lSGqw5NlTY0qGi4id/GAX79rwOX/t7Zov6RJnJsHOMSo1H/ecHiEB9+Bf/uY86zl/A&#10;7y/xALl9AwAA//8DAFBLAQItABQABgAIAAAAIQDb4fbL7gAAAIUBAAATAAAAAAAAAAAAAAAAAAAA&#10;AABbQ29udGVudF9UeXBlc10ueG1sUEsBAi0AFAAGAAgAAAAhAFr0LFu/AAAAFQEAAAsAAAAAAAAA&#10;AAAAAAAAHwEAAF9yZWxzLy5yZWxzUEsBAi0AFAAGAAgAAAAhAAm6hP++AAAA2wAAAA8AAAAAAAAA&#10;AAAAAAAABwIAAGRycy9kb3ducmV2LnhtbFBLBQYAAAAAAwADALcAAADyAgAAAAA=&#10;" strokeweight=".96pt">
                  <o:lock v:ext="edit" shapetype="f"/>
                </v:line>
                <v:shapetype id="_x0000_t202" coordsize="21600,21600" o:spt="202" path="m,l,21600r21600,l21600,xe">
                  <v:stroke joinstyle="miter"/>
                  <v:path gradientshapeok="t" o:connecttype="rect"/>
                </v:shapetype>
                <v:shape id="Text Box 5" o:spid="_x0000_s1035" type="#_x0000_t202" style="position:absolute;left:3043;top:616;width:7179;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y3BwQAAANsAAAAPAAAAZHJzL2Rvd25yZXYueG1sRE9LawIx&#10;EL4L/ocwhd40W0Erq1GKIi2UHnyBx2EzbpZuJkuSrvHfN0Kht/n4nrNcJ9uKnnxoHCt4GRcgiCun&#10;G64VnI670RxEiMgaW8ek4E4B1qvhYImldjfeU3+ItcghHEpUYGLsSilDZchiGLuOOHNX5y3GDH0t&#10;tcdbDretnBTFTFpsODcY7GhjqPo+/FgF5023+0wXg1/9VL9vJ6/7u6+SUs9P6W0BIlKK/+I/94fO&#10;86fw+CUfIFe/AAAA//8DAFBLAQItABQABgAIAAAAIQDb4fbL7gAAAIUBAAATAAAAAAAAAAAAAAAA&#10;AAAAAABbQ29udGVudF9UeXBlc10ueG1sUEsBAi0AFAAGAAgAAAAhAFr0LFu/AAAAFQEAAAsAAAAA&#10;AAAAAAAAAAAAHwEAAF9yZWxzLy5yZWxzUEsBAi0AFAAGAAgAAAAhADEvLcHBAAAA2wAAAA8AAAAA&#10;AAAAAAAAAAAABwIAAGRycy9kb3ducmV2LnhtbFBLBQYAAAAAAwADALcAAAD1AgAAAAA=&#10;" filled="f" stroked="f">
                  <v:path arrowok="t"/>
                  <v:textbox inset="0,0,0,0">
                    <w:txbxContent>
                      <w:p w14:paraId="6EC44A55" w14:textId="77777777" w:rsidR="00B14191" w:rsidRDefault="0081414B">
                        <w:pPr>
                          <w:rPr>
                            <w:sz w:val="19"/>
                          </w:rPr>
                        </w:pPr>
                        <w:r>
                          <w:rPr>
                            <w:w w:val="105"/>
                            <w:sz w:val="19"/>
                          </w:rPr>
                          <w:t>Wen1.3 cells are derived from a mouse infected with LCMV. They express IgG2c</w:t>
                        </w:r>
                      </w:p>
                      <w:p w14:paraId="7B648694" w14:textId="77777777" w:rsidR="00B14191" w:rsidRDefault="0081414B">
                        <w:pPr>
                          <w:spacing w:before="122"/>
                          <w:rPr>
                            <w:sz w:val="19"/>
                          </w:rPr>
                        </w:pPr>
                        <w:r>
                          <w:rPr>
                            <w:w w:val="105"/>
                            <w:sz w:val="19"/>
                          </w:rPr>
                          <w:t>and are specific for LCMV GP-1 antigen.</w:t>
                        </w:r>
                      </w:p>
                    </w:txbxContent>
                  </v:textbox>
                </v:shape>
                <v:shape id="Text Box 4" o:spid="_x0000_s1036" type="#_x0000_t202" style="position:absolute;left:1545;top:616;width:708;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2wQAAANsAAAAPAAAAZHJzL2Rvd25yZXYueG1sRE9LawIx&#10;EL4L/ocwhd40W6EqW6MURRRKDz4KPQ6b6WbpZrIkcY3/3hQK3ubje85ilWwrevKhcazgZVyAIK6c&#10;brhWcD5tR3MQISJrbB2TghsFWC2HgwWW2l35QP0x1iKHcChRgYmxK6UMlSGLYew64sz9OG8xZuhr&#10;qT1ec7ht5aQoptJiw7nBYEdrQ9Xv8WIVfK277Uf6NvjZv+rdZjI73HyVlHp+Su9vICKl+BD/u/c6&#10;z5/C3y/5ALm8AwAA//8DAFBLAQItABQABgAIAAAAIQDb4fbL7gAAAIUBAAATAAAAAAAAAAAAAAAA&#10;AAAAAABbQ29udGVudF9UeXBlc10ueG1sUEsBAi0AFAAGAAgAAAAhAFr0LFu/AAAAFQEAAAsAAAAA&#10;AAAAAAAAAAAAHwEAAF9yZWxzLy5yZWxzUEsBAi0AFAAGAAgAAAAhAMH9s7bBAAAA2wAAAA8AAAAA&#10;AAAAAAAAAAAABwIAAGRycy9kb3ducmV2LnhtbFBLBQYAAAAAAwADALcAAAD1AgAAAAA=&#10;" filled="f" stroked="f">
                  <v:path arrowok="t"/>
                  <v:textbox inset="0,0,0,0">
                    <w:txbxContent>
                      <w:p w14:paraId="3F01B331" w14:textId="77777777" w:rsidR="00B14191" w:rsidRDefault="0081414B">
                        <w:pPr>
                          <w:rPr>
                            <w:sz w:val="19"/>
                          </w:rPr>
                        </w:pPr>
                        <w:r>
                          <w:rPr>
                            <w:w w:val="105"/>
                            <w:sz w:val="19"/>
                          </w:rPr>
                          <w:t>Wen1.3</w:t>
                        </w:r>
                      </w:p>
                    </w:txbxContent>
                  </v:textbox>
                </v:shape>
                <w10:wrap type="topAndBottom" anchorx="page"/>
              </v:group>
            </w:pict>
          </mc:Fallback>
        </mc:AlternateContent>
      </w:r>
      <w:r w:rsidR="0081414B">
        <w:rPr>
          <w:b/>
          <w:w w:val="105"/>
          <w:sz w:val="19"/>
        </w:rPr>
        <w:t>Name</w:t>
      </w:r>
      <w:r w:rsidR="0081414B">
        <w:rPr>
          <w:b/>
          <w:w w:val="105"/>
          <w:sz w:val="19"/>
        </w:rPr>
        <w:tab/>
        <w:t>Description</w:t>
      </w:r>
    </w:p>
    <w:p w14:paraId="592E4FB5" w14:textId="77777777" w:rsidR="00B14191" w:rsidRDefault="0081414B">
      <w:pPr>
        <w:pStyle w:val="BodyText"/>
        <w:tabs>
          <w:tab w:val="left" w:pos="1723"/>
        </w:tabs>
        <w:spacing w:before="95" w:line="379" w:lineRule="auto"/>
        <w:ind w:left="1723" w:right="550" w:hanging="1498"/>
      </w:pPr>
      <w:r>
        <w:rPr>
          <w:w w:val="105"/>
        </w:rPr>
        <w:t>HC9-</w:t>
      </w:r>
      <w:r>
        <w:rPr>
          <w:w w:val="105"/>
        </w:rPr>
        <w:tab/>
        <w:t>HC9- are a monoclonal population and contain a frameshift mutation in the CDRH3 resulting in dysfunctional antibody expression (PnP-HEL23.Fl</w:t>
      </w:r>
      <w:r w:rsidR="00974964">
        <w:rPr>
          <w:w w:val="105"/>
          <w:vertAlign w:val="superscript"/>
        </w:rPr>
        <w:t>30</w:t>
      </w:r>
      <w:r>
        <w:rPr>
          <w:w w:val="105"/>
        </w:rPr>
        <w:t>). It also includes constitutive Cas9</w:t>
      </w:r>
      <w:r>
        <w:rPr>
          <w:spacing w:val="2"/>
          <w:w w:val="105"/>
        </w:rPr>
        <w:t xml:space="preserve"> </w:t>
      </w:r>
      <w:r>
        <w:rPr>
          <w:w w:val="105"/>
        </w:rPr>
        <w:t>expression.</w:t>
      </w:r>
    </w:p>
    <w:p w14:paraId="60B4AF70" w14:textId="77777777" w:rsidR="00B14191" w:rsidRDefault="00D85E52">
      <w:pPr>
        <w:pStyle w:val="BodyText"/>
        <w:ind w:left="120"/>
        <w:rPr>
          <w:sz w:val="20"/>
        </w:rPr>
      </w:pPr>
      <w:r>
        <w:rPr>
          <w:noProof/>
          <w:sz w:val="20"/>
        </w:rPr>
        <mc:AlternateContent>
          <mc:Choice Requires="wps">
            <w:drawing>
              <wp:inline distT="0" distB="0" distL="0" distR="0" wp14:anchorId="61124955" wp14:editId="1594210A">
                <wp:extent cx="5727700" cy="951230"/>
                <wp:effectExtent l="0" t="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27700" cy="95123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6EF213" w14:textId="77777777" w:rsidR="00B14191" w:rsidRDefault="0081414B">
                            <w:pPr>
                              <w:pStyle w:val="BodyText"/>
                              <w:tabs>
                                <w:tab w:val="left" w:pos="1603"/>
                              </w:tabs>
                              <w:spacing w:before="124" w:line="379" w:lineRule="auto"/>
                              <w:ind w:left="1603" w:right="113" w:hanging="1498"/>
                            </w:pPr>
                            <w:r>
                              <w:rPr>
                                <w:w w:val="105"/>
                              </w:rPr>
                              <w:t>CBCR-CD79b</w:t>
                            </w:r>
                            <w:r>
                              <w:rPr>
                                <w:w w:val="105"/>
                              </w:rPr>
                              <w:tab/>
                              <w:t>Representative example (including the CD79b intracellular domain) for all cell lines containing a CBCR construct precisely integrated into the Rosa26 locus. CBCR constructs are constitutively expressed under the control of a CMV</w:t>
                            </w:r>
                            <w:r>
                              <w:rPr>
                                <w:spacing w:val="-11"/>
                                <w:w w:val="105"/>
                              </w:rPr>
                              <w:t xml:space="preserve"> </w:t>
                            </w:r>
                            <w:r>
                              <w:rPr>
                                <w:w w:val="105"/>
                              </w:rPr>
                              <w:t>promoter.</w:t>
                            </w:r>
                          </w:p>
                          <w:p w14:paraId="7C49813D" w14:textId="77777777" w:rsidR="00B14191" w:rsidRDefault="0081414B">
                            <w:pPr>
                              <w:pStyle w:val="BodyText"/>
                              <w:spacing w:line="215" w:lineRule="exact"/>
                              <w:ind w:left="1603"/>
                            </w:pPr>
                            <w:r>
                              <w:rPr>
                                <w:w w:val="105"/>
                              </w:rPr>
                              <w:t>CBCR expressing cells are derived from HC9-.</w:t>
                            </w:r>
                          </w:p>
                        </w:txbxContent>
                      </wps:txbx>
                      <wps:bodyPr rot="0" vert="horz" wrap="square" lIns="0" tIns="0" rIns="0" bIns="0" anchor="t" anchorCtr="0" upright="1">
                        <a:noAutofit/>
                      </wps:bodyPr>
                    </wps:wsp>
                  </a:graphicData>
                </a:graphic>
              </wp:inline>
            </w:drawing>
          </mc:Choice>
          <mc:Fallback>
            <w:pict>
              <v:shape w14:anchorId="61124955" id="Text Box 2" o:spid="_x0000_s1037" type="#_x0000_t202" style="width:451pt;height:7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1PE8AEAAM8DAAAOAAAAZHJzL2Uyb0RvYy54bWysU1GP0zAMfkfiP0R5Z+2KjkG17gR3GkI6&#10;OKQ7fkCapm1EGgcnWzt+PU667g54Q6hS5Nifv/iz3e31NBh2VOg12IqvVzlnykpotO0q/u1x/+ot&#10;Zz4I2wgDVlX8pDy/3r18sR1dqQrowTQKGZFYX46u4n0IrswyL3s1CL8CpywFW8BBBLpilzUoRmIf&#10;TFbk+ZtsBGwcglTek/d2DvJd4m9bJcN923oVmKk41RbSiems45nttqLsULhey3MZ4h+qGIS29OiF&#10;6lYEwQ6o/6IatETw0IaVhCGDttVSJQ2kZp3/oeahF04lLdQc7y5t8v+PVn45fkWmm4oXnFkx0Ige&#10;1RTYB5hYEbszOl8S6MERLEzkpiknpd7dgfzuCZI9w8wJPqLr8TM0xCcOAVLG1OIQe0SqGdHQOE6X&#10;EcQ3JTmvNsVmk1NIUuzd1bp4nWaUiXLJdujDRwUDi0bFkUac2MXxzodYjSgXSHzMg9HNXhuTLtjV&#10;NwbZUdA67Iv4RY2U8hvM2Ai2ENPmcPQkmVHZrDFM9XRuHGFiC2poTqQbYd4y+ivI6AF/cjbShlXc&#10;/zgIVJyZT5ZGGNdxMXAx6sUQVlJqxQNns3kT5rU9ONRdT8zzGCy8p/62Okl/quJcLm1Nknfe8LiW&#10;z+8J9fQf7n4BAAD//wMAUEsDBBQABgAIAAAAIQAZVitE2AAAAAUBAAAPAAAAZHJzL2Rvd25yZXYu&#10;eG1sTI7BTsMwEETvSPyDtUjcqE1BxQlxKhQJceDUgji78ZKExusodlv371m4wGWl0TzNvmqd/SiO&#10;OMchkIHbhQKB1AY3UGfg/e35RoOIyZKzYyA0cMYI6/ryorKlCyfa4HGbOsEjFEtroE9pKqWMbY/e&#10;xkWYkLj7DLO3iePcSTfbE4/7US6VWklvB+IPvZ2w6bHdbw/egLpTm4/hrL+aVS5eX3Kj4/5BG3N9&#10;lZ8eQSTM6Q+GH31Wh5qdduFALoqRN5j7vdwVaslxx9B9oUHWlfxvX38DAAD//wMAUEsBAi0AFAAG&#10;AAgAAAAhALaDOJL+AAAA4QEAABMAAAAAAAAAAAAAAAAAAAAAAFtDb250ZW50X1R5cGVzXS54bWxQ&#10;SwECLQAUAAYACAAAACEAOP0h/9YAAACUAQAACwAAAAAAAAAAAAAAAAAvAQAAX3JlbHMvLnJlbHNQ&#10;SwECLQAUAAYACAAAACEA2xdTxPABAADPAwAADgAAAAAAAAAAAAAAAAAuAgAAZHJzL2Uyb0RvYy54&#10;bWxQSwECLQAUAAYACAAAACEAGVYrRNgAAAAFAQAADwAAAAAAAAAAAAAAAABKBAAAZHJzL2Rvd25y&#10;ZXYueG1sUEsFBgAAAAAEAAQA8wAAAE8FAAAAAA==&#10;" fillcolor="#f2f2f2" stroked="f">
                <v:path arrowok="t"/>
                <v:textbox inset="0,0,0,0">
                  <w:txbxContent>
                    <w:p w14:paraId="356EF213" w14:textId="77777777" w:rsidR="00B14191" w:rsidRDefault="0081414B">
                      <w:pPr>
                        <w:pStyle w:val="BodyText"/>
                        <w:tabs>
                          <w:tab w:val="left" w:pos="1603"/>
                        </w:tabs>
                        <w:spacing w:before="124" w:line="379" w:lineRule="auto"/>
                        <w:ind w:left="1603" w:right="113" w:hanging="1498"/>
                      </w:pPr>
                      <w:r>
                        <w:rPr>
                          <w:w w:val="105"/>
                        </w:rPr>
                        <w:t>CBCR-CD79b</w:t>
                      </w:r>
                      <w:r>
                        <w:rPr>
                          <w:w w:val="105"/>
                        </w:rPr>
                        <w:tab/>
                        <w:t>Representative example (including the CD79b intracellular domain) for all cell lines containing a CBCR construct precisely integrated into the Rosa26 locus. CBCR constructs are constitutively expressed under the control of a CMV</w:t>
                      </w:r>
                      <w:r>
                        <w:rPr>
                          <w:spacing w:val="-11"/>
                          <w:w w:val="105"/>
                        </w:rPr>
                        <w:t xml:space="preserve"> </w:t>
                      </w:r>
                      <w:r>
                        <w:rPr>
                          <w:w w:val="105"/>
                        </w:rPr>
                        <w:t>promoter.</w:t>
                      </w:r>
                    </w:p>
                    <w:p w14:paraId="7C49813D" w14:textId="77777777" w:rsidR="00B14191" w:rsidRDefault="0081414B">
                      <w:pPr>
                        <w:pStyle w:val="BodyText"/>
                        <w:spacing w:line="215" w:lineRule="exact"/>
                        <w:ind w:left="1603"/>
                      </w:pPr>
                      <w:r>
                        <w:rPr>
                          <w:w w:val="105"/>
                        </w:rPr>
                        <w:t>CBCR expressing cells are derived from HC9-.</w:t>
                      </w:r>
                    </w:p>
                  </w:txbxContent>
                </v:textbox>
                <w10:anchorlock/>
              </v:shape>
            </w:pict>
          </mc:Fallback>
        </mc:AlternateContent>
      </w:r>
    </w:p>
    <w:p w14:paraId="0EBB4FFB" w14:textId="77777777" w:rsidR="00B14191" w:rsidRDefault="0081414B">
      <w:pPr>
        <w:pStyle w:val="BodyText"/>
        <w:tabs>
          <w:tab w:val="left" w:pos="1497"/>
        </w:tabs>
        <w:spacing w:before="104"/>
        <w:ind w:right="157"/>
        <w:jc w:val="center"/>
      </w:pPr>
      <w:r>
        <w:rPr>
          <w:w w:val="105"/>
        </w:rPr>
        <w:t>40LB</w:t>
      </w:r>
      <w:r>
        <w:rPr>
          <w:w w:val="105"/>
        </w:rPr>
        <w:tab/>
        <w:t>40LB are Balb/c 3T3 fibroblasts stably expressing CD40L and BAFF and used</w:t>
      </w:r>
      <w:r>
        <w:rPr>
          <w:spacing w:val="-14"/>
          <w:w w:val="105"/>
        </w:rPr>
        <w:t xml:space="preserve"> </w:t>
      </w:r>
      <w:r>
        <w:rPr>
          <w:w w:val="105"/>
        </w:rPr>
        <w:t>for</w:t>
      </w:r>
    </w:p>
    <w:p w14:paraId="42F80010" w14:textId="77777777" w:rsidR="00B14191" w:rsidRDefault="0081414B">
      <w:pPr>
        <w:pStyle w:val="BodyText"/>
        <w:spacing w:before="127"/>
        <w:ind w:left="1723"/>
      </w:pPr>
      <w:r>
        <w:rPr>
          <w:i/>
          <w:w w:val="105"/>
        </w:rPr>
        <w:t xml:space="preserve">in vitro </w:t>
      </w:r>
      <w:r>
        <w:rPr>
          <w:w w:val="105"/>
        </w:rPr>
        <w:t>culture of primary murine B cells</w:t>
      </w:r>
      <w:r w:rsidR="00974964">
        <w:rPr>
          <w:w w:val="105"/>
          <w:vertAlign w:val="superscript"/>
        </w:rPr>
        <w:t>48</w:t>
      </w:r>
      <w:r>
        <w:rPr>
          <w:w w:val="105"/>
        </w:rPr>
        <w:t>.</w:t>
      </w:r>
    </w:p>
    <w:p w14:paraId="3F274246" w14:textId="77777777" w:rsidR="00B14191" w:rsidRDefault="00B14191">
      <w:pPr>
        <w:pStyle w:val="BodyText"/>
        <w:rPr>
          <w:sz w:val="26"/>
        </w:rPr>
      </w:pPr>
    </w:p>
    <w:p w14:paraId="602656D0" w14:textId="77777777" w:rsidR="0081414B" w:rsidRDefault="0081414B">
      <w:pPr>
        <w:pStyle w:val="BodyText"/>
        <w:rPr>
          <w:sz w:val="26"/>
        </w:rPr>
      </w:pPr>
    </w:p>
    <w:p w14:paraId="39DD4C2B" w14:textId="77777777" w:rsidR="0081414B" w:rsidRDefault="0081414B">
      <w:pPr>
        <w:pStyle w:val="BodyText"/>
        <w:rPr>
          <w:sz w:val="26"/>
        </w:rPr>
      </w:pPr>
    </w:p>
    <w:p w14:paraId="79BFE8F5" w14:textId="77777777" w:rsidR="0081414B" w:rsidRDefault="0081414B" w:rsidP="0081414B">
      <w:pPr>
        <w:ind w:left="120"/>
        <w:rPr>
          <w:b/>
          <w:sz w:val="24"/>
        </w:rPr>
      </w:pPr>
      <w:r>
        <w:rPr>
          <w:b/>
          <w:sz w:val="24"/>
        </w:rPr>
        <w:t>Table S4: Antibodies used for ELISA assays</w:t>
      </w:r>
    </w:p>
    <w:p w14:paraId="5258E8F4" w14:textId="77777777" w:rsidR="0081414B" w:rsidRDefault="0081414B" w:rsidP="0081414B">
      <w:pPr>
        <w:pStyle w:val="BodyText"/>
        <w:spacing w:before="5"/>
        <w:rPr>
          <w:b/>
          <w:sz w:val="21"/>
        </w:rPr>
      </w:pPr>
    </w:p>
    <w:tbl>
      <w:tblPr>
        <w:tblW w:w="0" w:type="auto"/>
        <w:tblInd w:w="112" w:type="dxa"/>
        <w:tblLayout w:type="fixed"/>
        <w:tblCellMar>
          <w:left w:w="0" w:type="dxa"/>
          <w:right w:w="0" w:type="dxa"/>
        </w:tblCellMar>
        <w:tblLook w:val="01E0" w:firstRow="1" w:lastRow="1" w:firstColumn="1" w:lastColumn="1" w:noHBand="0" w:noVBand="0"/>
      </w:tblPr>
      <w:tblGrid>
        <w:gridCol w:w="1674"/>
        <w:gridCol w:w="1290"/>
        <w:gridCol w:w="874"/>
        <w:gridCol w:w="2511"/>
        <w:gridCol w:w="2674"/>
      </w:tblGrid>
      <w:tr w:rsidR="0081414B" w14:paraId="0A7B39DA" w14:textId="77777777" w:rsidTr="004F0B33">
        <w:trPr>
          <w:trHeight w:val="686"/>
        </w:trPr>
        <w:tc>
          <w:tcPr>
            <w:tcW w:w="1674" w:type="dxa"/>
            <w:tcBorders>
              <w:bottom w:val="single" w:sz="8" w:space="0" w:color="000000"/>
            </w:tcBorders>
          </w:tcPr>
          <w:p w14:paraId="37EDAC7C" w14:textId="77777777" w:rsidR="0081414B" w:rsidRDefault="0081414B" w:rsidP="004F0B33">
            <w:pPr>
              <w:pStyle w:val="TableParagraph"/>
              <w:spacing w:before="0"/>
              <w:ind w:left="112"/>
              <w:rPr>
                <w:b/>
                <w:sz w:val="19"/>
              </w:rPr>
            </w:pPr>
            <w:r>
              <w:rPr>
                <w:b/>
                <w:w w:val="105"/>
                <w:sz w:val="19"/>
              </w:rPr>
              <w:t>Target antigen</w:t>
            </w:r>
          </w:p>
        </w:tc>
        <w:tc>
          <w:tcPr>
            <w:tcW w:w="1290" w:type="dxa"/>
            <w:tcBorders>
              <w:bottom w:val="single" w:sz="8" w:space="0" w:color="000000"/>
            </w:tcBorders>
          </w:tcPr>
          <w:p w14:paraId="33FEF4B4" w14:textId="77777777" w:rsidR="0081414B" w:rsidRDefault="0081414B" w:rsidP="004F0B33">
            <w:pPr>
              <w:pStyle w:val="TableParagraph"/>
              <w:spacing w:before="0"/>
              <w:ind w:left="185"/>
              <w:rPr>
                <w:b/>
                <w:sz w:val="19"/>
              </w:rPr>
            </w:pPr>
            <w:r>
              <w:rPr>
                <w:b/>
                <w:w w:val="105"/>
                <w:sz w:val="19"/>
              </w:rPr>
              <w:t>Conjugate</w:t>
            </w:r>
          </w:p>
        </w:tc>
        <w:tc>
          <w:tcPr>
            <w:tcW w:w="874" w:type="dxa"/>
            <w:tcBorders>
              <w:bottom w:val="single" w:sz="8" w:space="0" w:color="000000"/>
            </w:tcBorders>
          </w:tcPr>
          <w:p w14:paraId="56FE6732" w14:textId="77777777" w:rsidR="0081414B" w:rsidRDefault="0081414B" w:rsidP="004F0B33">
            <w:pPr>
              <w:pStyle w:val="TableParagraph"/>
              <w:spacing w:before="0"/>
              <w:ind w:left="129"/>
              <w:rPr>
                <w:b/>
                <w:sz w:val="19"/>
              </w:rPr>
            </w:pPr>
            <w:r>
              <w:rPr>
                <w:b/>
                <w:w w:val="105"/>
                <w:sz w:val="19"/>
              </w:rPr>
              <w:t>Host</w:t>
            </w:r>
          </w:p>
        </w:tc>
        <w:tc>
          <w:tcPr>
            <w:tcW w:w="2511" w:type="dxa"/>
            <w:tcBorders>
              <w:bottom w:val="single" w:sz="8" w:space="0" w:color="000000"/>
            </w:tcBorders>
          </w:tcPr>
          <w:p w14:paraId="78C9BFC7" w14:textId="77777777" w:rsidR="0081414B" w:rsidRDefault="0081414B" w:rsidP="004F0B33">
            <w:pPr>
              <w:pStyle w:val="TableParagraph"/>
              <w:spacing w:before="0"/>
              <w:ind w:left="148"/>
              <w:rPr>
                <w:b/>
                <w:sz w:val="19"/>
              </w:rPr>
            </w:pPr>
            <w:r>
              <w:rPr>
                <w:b/>
                <w:w w:val="105"/>
                <w:sz w:val="19"/>
              </w:rPr>
              <w:t>Working concentration</w:t>
            </w:r>
          </w:p>
          <w:p w14:paraId="6ECF3498" w14:textId="77777777" w:rsidR="0081414B" w:rsidRDefault="0081414B" w:rsidP="004F0B33">
            <w:pPr>
              <w:pStyle w:val="TableParagraph"/>
              <w:spacing w:before="127"/>
              <w:ind w:left="148"/>
              <w:rPr>
                <w:b/>
                <w:sz w:val="19"/>
              </w:rPr>
            </w:pPr>
            <w:r>
              <w:rPr>
                <w:b/>
                <w:w w:val="105"/>
                <w:sz w:val="19"/>
              </w:rPr>
              <w:t>(dilution from stock)</w:t>
            </w:r>
          </w:p>
        </w:tc>
        <w:tc>
          <w:tcPr>
            <w:tcW w:w="2674" w:type="dxa"/>
            <w:tcBorders>
              <w:bottom w:val="single" w:sz="8" w:space="0" w:color="000000"/>
            </w:tcBorders>
          </w:tcPr>
          <w:p w14:paraId="1E219C70" w14:textId="77777777" w:rsidR="0081414B" w:rsidRDefault="0081414B" w:rsidP="004F0B33">
            <w:pPr>
              <w:pStyle w:val="TableParagraph"/>
              <w:spacing w:before="0"/>
              <w:ind w:left="190"/>
              <w:rPr>
                <w:b/>
                <w:sz w:val="19"/>
              </w:rPr>
            </w:pPr>
            <w:r>
              <w:rPr>
                <w:b/>
                <w:w w:val="105"/>
                <w:sz w:val="19"/>
              </w:rPr>
              <w:t>Cat. No, supplier</w:t>
            </w:r>
          </w:p>
        </w:tc>
      </w:tr>
      <w:tr w:rsidR="0081414B" w14:paraId="0F6F38CD" w14:textId="77777777" w:rsidTr="004F0B33">
        <w:trPr>
          <w:trHeight w:val="465"/>
        </w:trPr>
        <w:tc>
          <w:tcPr>
            <w:tcW w:w="1674" w:type="dxa"/>
            <w:tcBorders>
              <w:top w:val="single" w:sz="8" w:space="0" w:color="000000"/>
            </w:tcBorders>
            <w:shd w:val="clear" w:color="auto" w:fill="F2F2F2"/>
          </w:tcPr>
          <w:p w14:paraId="34670669" w14:textId="77777777" w:rsidR="0081414B" w:rsidRDefault="0081414B" w:rsidP="004F0B33">
            <w:pPr>
              <w:pStyle w:val="TableParagraph"/>
              <w:spacing w:before="123"/>
              <w:ind w:left="112"/>
              <w:rPr>
                <w:sz w:val="19"/>
              </w:rPr>
            </w:pPr>
            <w:r>
              <w:rPr>
                <w:w w:val="105"/>
                <w:sz w:val="19"/>
              </w:rPr>
              <w:t>Myc tag (9E10)</w:t>
            </w:r>
          </w:p>
        </w:tc>
        <w:tc>
          <w:tcPr>
            <w:tcW w:w="1290" w:type="dxa"/>
            <w:tcBorders>
              <w:top w:val="single" w:sz="8" w:space="0" w:color="000000"/>
            </w:tcBorders>
            <w:shd w:val="clear" w:color="auto" w:fill="F2F2F2"/>
          </w:tcPr>
          <w:p w14:paraId="6F6DB60B" w14:textId="77777777" w:rsidR="0081414B" w:rsidRDefault="0081414B" w:rsidP="004F0B33">
            <w:pPr>
              <w:pStyle w:val="TableParagraph"/>
              <w:spacing w:before="123"/>
              <w:ind w:left="185"/>
              <w:rPr>
                <w:sz w:val="19"/>
              </w:rPr>
            </w:pPr>
            <w:r>
              <w:rPr>
                <w:w w:val="105"/>
                <w:sz w:val="19"/>
              </w:rPr>
              <w:t>HRP</w:t>
            </w:r>
          </w:p>
        </w:tc>
        <w:tc>
          <w:tcPr>
            <w:tcW w:w="874" w:type="dxa"/>
            <w:tcBorders>
              <w:top w:val="single" w:sz="8" w:space="0" w:color="000000"/>
            </w:tcBorders>
            <w:shd w:val="clear" w:color="auto" w:fill="F2F2F2"/>
          </w:tcPr>
          <w:p w14:paraId="5EEDC446" w14:textId="77777777" w:rsidR="0081414B" w:rsidRDefault="0081414B" w:rsidP="004F0B33">
            <w:pPr>
              <w:pStyle w:val="TableParagraph"/>
              <w:spacing w:before="123"/>
              <w:ind w:left="129"/>
              <w:rPr>
                <w:sz w:val="19"/>
              </w:rPr>
            </w:pPr>
            <w:r>
              <w:rPr>
                <w:w w:val="105"/>
                <w:sz w:val="19"/>
              </w:rPr>
              <w:t>mouse</w:t>
            </w:r>
          </w:p>
        </w:tc>
        <w:tc>
          <w:tcPr>
            <w:tcW w:w="2511" w:type="dxa"/>
            <w:tcBorders>
              <w:top w:val="single" w:sz="8" w:space="0" w:color="000000"/>
            </w:tcBorders>
            <w:shd w:val="clear" w:color="auto" w:fill="F2F2F2"/>
          </w:tcPr>
          <w:p w14:paraId="628F8A11" w14:textId="77777777" w:rsidR="0081414B" w:rsidRDefault="0081414B" w:rsidP="004F0B33">
            <w:pPr>
              <w:pStyle w:val="TableParagraph"/>
              <w:spacing w:before="123"/>
              <w:ind w:left="148"/>
              <w:rPr>
                <w:sz w:val="19"/>
              </w:rPr>
            </w:pPr>
            <w:r>
              <w:rPr>
                <w:w w:val="105"/>
                <w:sz w:val="19"/>
              </w:rPr>
              <w:t>2 µg ml</w:t>
            </w:r>
            <w:r>
              <w:rPr>
                <w:w w:val="105"/>
                <w:sz w:val="19"/>
                <w:vertAlign w:val="superscript"/>
              </w:rPr>
              <w:t>-1</w:t>
            </w:r>
            <w:r>
              <w:rPr>
                <w:w w:val="105"/>
                <w:sz w:val="19"/>
              </w:rPr>
              <w:t xml:space="preserve"> (1:500)</w:t>
            </w:r>
          </w:p>
        </w:tc>
        <w:tc>
          <w:tcPr>
            <w:tcW w:w="2674" w:type="dxa"/>
            <w:tcBorders>
              <w:top w:val="single" w:sz="8" w:space="0" w:color="000000"/>
            </w:tcBorders>
            <w:shd w:val="clear" w:color="auto" w:fill="F2F2F2"/>
          </w:tcPr>
          <w:p w14:paraId="37B0A9CF" w14:textId="77777777" w:rsidR="0081414B" w:rsidRDefault="0081414B" w:rsidP="004F0B33">
            <w:pPr>
              <w:pStyle w:val="TableParagraph"/>
              <w:spacing w:before="123"/>
              <w:ind w:left="190"/>
              <w:rPr>
                <w:sz w:val="19"/>
              </w:rPr>
            </w:pPr>
            <w:r>
              <w:rPr>
                <w:w w:val="105"/>
                <w:sz w:val="19"/>
              </w:rPr>
              <w:t>MA1-81357, Thermo</w:t>
            </w:r>
          </w:p>
        </w:tc>
      </w:tr>
      <w:tr w:rsidR="0081414B" w14:paraId="248F09D6" w14:textId="77777777" w:rsidTr="004F0B33">
        <w:trPr>
          <w:trHeight w:val="465"/>
        </w:trPr>
        <w:tc>
          <w:tcPr>
            <w:tcW w:w="1674" w:type="dxa"/>
            <w:tcBorders>
              <w:bottom w:val="single" w:sz="4" w:space="0" w:color="000000"/>
            </w:tcBorders>
          </w:tcPr>
          <w:p w14:paraId="38E2D8B4" w14:textId="77777777" w:rsidR="0081414B" w:rsidRDefault="0081414B" w:rsidP="004F0B33">
            <w:pPr>
              <w:pStyle w:val="TableParagraph"/>
              <w:ind w:left="112"/>
              <w:rPr>
                <w:sz w:val="19"/>
              </w:rPr>
            </w:pPr>
            <w:r>
              <w:rPr>
                <w:w w:val="105"/>
                <w:sz w:val="19"/>
              </w:rPr>
              <w:t>Flag (FG4R)</w:t>
            </w:r>
          </w:p>
        </w:tc>
        <w:tc>
          <w:tcPr>
            <w:tcW w:w="1290" w:type="dxa"/>
            <w:tcBorders>
              <w:bottom w:val="single" w:sz="4" w:space="0" w:color="000000"/>
            </w:tcBorders>
          </w:tcPr>
          <w:p w14:paraId="71A04F20" w14:textId="77777777" w:rsidR="0081414B" w:rsidRDefault="0081414B" w:rsidP="004F0B33">
            <w:pPr>
              <w:pStyle w:val="TableParagraph"/>
              <w:ind w:left="185"/>
              <w:rPr>
                <w:sz w:val="19"/>
              </w:rPr>
            </w:pPr>
            <w:r>
              <w:rPr>
                <w:w w:val="105"/>
                <w:sz w:val="19"/>
              </w:rPr>
              <w:t>HRP</w:t>
            </w:r>
          </w:p>
        </w:tc>
        <w:tc>
          <w:tcPr>
            <w:tcW w:w="874" w:type="dxa"/>
            <w:tcBorders>
              <w:bottom w:val="single" w:sz="4" w:space="0" w:color="000000"/>
            </w:tcBorders>
          </w:tcPr>
          <w:p w14:paraId="2E086162" w14:textId="77777777" w:rsidR="0081414B" w:rsidRDefault="0081414B" w:rsidP="004F0B33">
            <w:pPr>
              <w:pStyle w:val="TableParagraph"/>
              <w:ind w:left="129"/>
              <w:rPr>
                <w:sz w:val="19"/>
              </w:rPr>
            </w:pPr>
            <w:r>
              <w:rPr>
                <w:w w:val="105"/>
                <w:sz w:val="19"/>
              </w:rPr>
              <w:t>mouse</w:t>
            </w:r>
          </w:p>
        </w:tc>
        <w:tc>
          <w:tcPr>
            <w:tcW w:w="2511" w:type="dxa"/>
            <w:tcBorders>
              <w:bottom w:val="single" w:sz="4" w:space="0" w:color="000000"/>
            </w:tcBorders>
          </w:tcPr>
          <w:p w14:paraId="128CAFAA" w14:textId="77777777" w:rsidR="0081414B" w:rsidRDefault="0081414B" w:rsidP="004F0B33">
            <w:pPr>
              <w:pStyle w:val="TableParagraph"/>
              <w:ind w:left="148"/>
              <w:rPr>
                <w:sz w:val="19"/>
              </w:rPr>
            </w:pPr>
            <w:r>
              <w:rPr>
                <w:w w:val="105"/>
                <w:sz w:val="19"/>
              </w:rPr>
              <w:t>2 µg ml</w:t>
            </w:r>
            <w:r>
              <w:rPr>
                <w:w w:val="105"/>
                <w:sz w:val="19"/>
                <w:vertAlign w:val="superscript"/>
              </w:rPr>
              <w:t>-1</w:t>
            </w:r>
            <w:r>
              <w:rPr>
                <w:w w:val="105"/>
                <w:sz w:val="19"/>
              </w:rPr>
              <w:t xml:space="preserve"> (1:500)</w:t>
            </w:r>
          </w:p>
        </w:tc>
        <w:tc>
          <w:tcPr>
            <w:tcW w:w="2674" w:type="dxa"/>
            <w:tcBorders>
              <w:bottom w:val="single" w:sz="4" w:space="0" w:color="000000"/>
            </w:tcBorders>
          </w:tcPr>
          <w:p w14:paraId="3A3BD60A" w14:textId="77777777" w:rsidR="0081414B" w:rsidRDefault="0081414B" w:rsidP="004F0B33">
            <w:pPr>
              <w:pStyle w:val="TableParagraph"/>
              <w:ind w:left="190"/>
              <w:rPr>
                <w:sz w:val="19"/>
              </w:rPr>
            </w:pPr>
            <w:r>
              <w:rPr>
                <w:w w:val="105"/>
                <w:sz w:val="19"/>
              </w:rPr>
              <w:t>MA1-91878-HRP, Thermo</w:t>
            </w:r>
          </w:p>
        </w:tc>
      </w:tr>
    </w:tbl>
    <w:p w14:paraId="1E79262B" w14:textId="77777777" w:rsidR="0081414B" w:rsidRDefault="0081414B">
      <w:pPr>
        <w:pStyle w:val="BodyText"/>
        <w:rPr>
          <w:sz w:val="26"/>
        </w:rPr>
      </w:pPr>
    </w:p>
    <w:p w14:paraId="28BA07C7" w14:textId="77777777" w:rsidR="00B14191" w:rsidRDefault="00B14191">
      <w:pPr>
        <w:pStyle w:val="BodyText"/>
        <w:spacing w:before="4"/>
        <w:rPr>
          <w:sz w:val="29"/>
        </w:rPr>
      </w:pPr>
    </w:p>
    <w:p w14:paraId="03C93410" w14:textId="77777777" w:rsidR="0081414B" w:rsidRDefault="0081414B">
      <w:pPr>
        <w:pStyle w:val="BodyText"/>
        <w:spacing w:before="4"/>
        <w:rPr>
          <w:sz w:val="29"/>
        </w:rPr>
      </w:pPr>
    </w:p>
    <w:p w14:paraId="58DF0A53" w14:textId="77777777" w:rsidR="00B14191" w:rsidRDefault="0081414B">
      <w:pPr>
        <w:pStyle w:val="Heading1"/>
      </w:pPr>
      <w:r>
        <w:t>Table S5: Flow cytometry labeling reagents with their working concentrations.</w:t>
      </w:r>
    </w:p>
    <w:p w14:paraId="7F9BFB0C" w14:textId="77777777" w:rsidR="00B14191" w:rsidRDefault="00B14191">
      <w:pPr>
        <w:pStyle w:val="BodyText"/>
        <w:spacing w:before="5"/>
        <w:rPr>
          <w:b/>
          <w:sz w:val="21"/>
        </w:rPr>
      </w:pPr>
    </w:p>
    <w:tbl>
      <w:tblPr>
        <w:tblW w:w="0" w:type="auto"/>
        <w:tblInd w:w="112" w:type="dxa"/>
        <w:tblLayout w:type="fixed"/>
        <w:tblCellMar>
          <w:left w:w="0" w:type="dxa"/>
          <w:right w:w="0" w:type="dxa"/>
        </w:tblCellMar>
        <w:tblLook w:val="01E0" w:firstRow="1" w:lastRow="1" w:firstColumn="1" w:lastColumn="1" w:noHBand="0" w:noVBand="0"/>
      </w:tblPr>
      <w:tblGrid>
        <w:gridCol w:w="1873"/>
        <w:gridCol w:w="1857"/>
        <w:gridCol w:w="2540"/>
        <w:gridCol w:w="2757"/>
      </w:tblGrid>
      <w:tr w:rsidR="00B14191" w14:paraId="7EAD2A76" w14:textId="77777777">
        <w:trPr>
          <w:trHeight w:val="686"/>
        </w:trPr>
        <w:tc>
          <w:tcPr>
            <w:tcW w:w="1873" w:type="dxa"/>
            <w:tcBorders>
              <w:bottom w:val="single" w:sz="8" w:space="0" w:color="000000"/>
            </w:tcBorders>
          </w:tcPr>
          <w:p w14:paraId="1DFB06F4" w14:textId="77777777" w:rsidR="00B14191" w:rsidRDefault="0081414B">
            <w:pPr>
              <w:pStyle w:val="TableParagraph"/>
              <w:spacing w:before="0"/>
              <w:ind w:left="112"/>
              <w:rPr>
                <w:b/>
                <w:sz w:val="19"/>
              </w:rPr>
            </w:pPr>
            <w:r>
              <w:rPr>
                <w:b/>
                <w:w w:val="105"/>
                <w:sz w:val="19"/>
              </w:rPr>
              <w:t>Target antigen</w:t>
            </w:r>
          </w:p>
        </w:tc>
        <w:tc>
          <w:tcPr>
            <w:tcW w:w="1857" w:type="dxa"/>
            <w:tcBorders>
              <w:bottom w:val="single" w:sz="8" w:space="0" w:color="000000"/>
            </w:tcBorders>
          </w:tcPr>
          <w:p w14:paraId="42468167" w14:textId="77777777" w:rsidR="00B14191" w:rsidRDefault="0081414B">
            <w:pPr>
              <w:pStyle w:val="TableParagraph"/>
              <w:spacing w:before="0"/>
              <w:ind w:left="116"/>
              <w:rPr>
                <w:b/>
                <w:sz w:val="19"/>
              </w:rPr>
            </w:pPr>
            <w:r>
              <w:rPr>
                <w:b/>
                <w:w w:val="105"/>
                <w:sz w:val="19"/>
              </w:rPr>
              <w:t>Conjugate</w:t>
            </w:r>
          </w:p>
        </w:tc>
        <w:tc>
          <w:tcPr>
            <w:tcW w:w="2540" w:type="dxa"/>
            <w:tcBorders>
              <w:bottom w:val="single" w:sz="8" w:space="0" w:color="000000"/>
            </w:tcBorders>
          </w:tcPr>
          <w:p w14:paraId="25DF2031" w14:textId="77777777" w:rsidR="00B14191" w:rsidRDefault="0081414B">
            <w:pPr>
              <w:pStyle w:val="TableParagraph"/>
              <w:spacing w:before="0"/>
              <w:ind w:left="141"/>
              <w:rPr>
                <w:b/>
                <w:sz w:val="19"/>
              </w:rPr>
            </w:pPr>
            <w:r>
              <w:rPr>
                <w:b/>
                <w:w w:val="105"/>
                <w:sz w:val="19"/>
              </w:rPr>
              <w:t>Working concentration</w:t>
            </w:r>
          </w:p>
          <w:p w14:paraId="7BE2AE1F" w14:textId="77777777" w:rsidR="00B14191" w:rsidRDefault="0081414B">
            <w:pPr>
              <w:pStyle w:val="TableParagraph"/>
              <w:spacing w:before="127"/>
              <w:ind w:left="141"/>
              <w:rPr>
                <w:b/>
                <w:sz w:val="19"/>
              </w:rPr>
            </w:pPr>
            <w:r>
              <w:rPr>
                <w:b/>
                <w:w w:val="105"/>
                <w:sz w:val="19"/>
              </w:rPr>
              <w:t>(dilution from stock)</w:t>
            </w:r>
          </w:p>
        </w:tc>
        <w:tc>
          <w:tcPr>
            <w:tcW w:w="2757" w:type="dxa"/>
            <w:tcBorders>
              <w:bottom w:val="single" w:sz="8" w:space="0" w:color="000000"/>
            </w:tcBorders>
          </w:tcPr>
          <w:p w14:paraId="423ECF8D" w14:textId="77777777" w:rsidR="00B14191" w:rsidRDefault="0081414B">
            <w:pPr>
              <w:pStyle w:val="TableParagraph"/>
              <w:spacing w:before="0"/>
              <w:ind w:left="221"/>
              <w:rPr>
                <w:b/>
                <w:sz w:val="19"/>
              </w:rPr>
            </w:pPr>
            <w:r>
              <w:rPr>
                <w:b/>
                <w:w w:val="105"/>
                <w:sz w:val="19"/>
              </w:rPr>
              <w:t>Cat. No, supplier</w:t>
            </w:r>
          </w:p>
        </w:tc>
      </w:tr>
      <w:tr w:rsidR="00B14191" w14:paraId="23CF6EB7" w14:textId="77777777">
        <w:trPr>
          <w:trHeight w:val="465"/>
        </w:trPr>
        <w:tc>
          <w:tcPr>
            <w:tcW w:w="1873" w:type="dxa"/>
            <w:tcBorders>
              <w:top w:val="single" w:sz="8" w:space="0" w:color="000000"/>
            </w:tcBorders>
            <w:shd w:val="clear" w:color="auto" w:fill="F2F2F2"/>
          </w:tcPr>
          <w:p w14:paraId="5442F3B1" w14:textId="77777777" w:rsidR="00B14191" w:rsidRDefault="0081414B">
            <w:pPr>
              <w:pStyle w:val="TableParagraph"/>
              <w:spacing w:before="123"/>
              <w:ind w:left="112"/>
              <w:rPr>
                <w:sz w:val="19"/>
              </w:rPr>
            </w:pPr>
            <w:r>
              <w:rPr>
                <w:w w:val="105"/>
                <w:sz w:val="19"/>
              </w:rPr>
              <w:t>Flag (FG4R)</w:t>
            </w:r>
          </w:p>
        </w:tc>
        <w:tc>
          <w:tcPr>
            <w:tcW w:w="1857" w:type="dxa"/>
            <w:tcBorders>
              <w:top w:val="single" w:sz="8" w:space="0" w:color="000000"/>
            </w:tcBorders>
            <w:shd w:val="clear" w:color="auto" w:fill="F2F2F2"/>
          </w:tcPr>
          <w:p w14:paraId="278BACD6" w14:textId="77777777" w:rsidR="00B14191" w:rsidRDefault="0081414B">
            <w:pPr>
              <w:pStyle w:val="TableParagraph"/>
              <w:spacing w:before="123"/>
              <w:ind w:left="116"/>
              <w:rPr>
                <w:sz w:val="19"/>
              </w:rPr>
            </w:pPr>
            <w:r>
              <w:rPr>
                <w:w w:val="105"/>
                <w:sz w:val="19"/>
              </w:rPr>
              <w:t>DyLight550</w:t>
            </w:r>
          </w:p>
        </w:tc>
        <w:tc>
          <w:tcPr>
            <w:tcW w:w="2540" w:type="dxa"/>
            <w:tcBorders>
              <w:top w:val="single" w:sz="8" w:space="0" w:color="000000"/>
            </w:tcBorders>
            <w:shd w:val="clear" w:color="auto" w:fill="F2F2F2"/>
          </w:tcPr>
          <w:p w14:paraId="347257EC" w14:textId="77777777" w:rsidR="00B14191" w:rsidRDefault="0081414B">
            <w:pPr>
              <w:pStyle w:val="TableParagraph"/>
              <w:spacing w:before="123"/>
              <w:ind w:left="141"/>
              <w:rPr>
                <w:sz w:val="19"/>
              </w:rPr>
            </w:pPr>
            <w:r>
              <w:rPr>
                <w:w w:val="105"/>
                <w:sz w:val="19"/>
              </w:rPr>
              <w:t>5 µg ml</w:t>
            </w:r>
            <w:r>
              <w:rPr>
                <w:w w:val="105"/>
                <w:sz w:val="19"/>
                <w:vertAlign w:val="superscript"/>
              </w:rPr>
              <w:t>-1</w:t>
            </w:r>
            <w:r>
              <w:rPr>
                <w:w w:val="105"/>
                <w:sz w:val="19"/>
              </w:rPr>
              <w:t xml:space="preserve"> (1:200)</w:t>
            </w:r>
          </w:p>
        </w:tc>
        <w:tc>
          <w:tcPr>
            <w:tcW w:w="2757" w:type="dxa"/>
            <w:tcBorders>
              <w:top w:val="single" w:sz="8" w:space="0" w:color="000000"/>
            </w:tcBorders>
            <w:shd w:val="clear" w:color="auto" w:fill="F2F2F2"/>
          </w:tcPr>
          <w:p w14:paraId="21A3CBD5" w14:textId="77777777" w:rsidR="00B14191" w:rsidRDefault="0081414B">
            <w:pPr>
              <w:pStyle w:val="TableParagraph"/>
              <w:spacing w:before="123"/>
              <w:ind w:left="221"/>
              <w:rPr>
                <w:sz w:val="19"/>
              </w:rPr>
            </w:pPr>
            <w:r>
              <w:rPr>
                <w:w w:val="105"/>
                <w:sz w:val="19"/>
              </w:rPr>
              <w:t>MA1-91878-D550, Thermo</w:t>
            </w:r>
          </w:p>
        </w:tc>
      </w:tr>
      <w:tr w:rsidR="00B14191" w14:paraId="54FD7AB3" w14:textId="77777777">
        <w:trPr>
          <w:trHeight w:val="465"/>
        </w:trPr>
        <w:tc>
          <w:tcPr>
            <w:tcW w:w="1873" w:type="dxa"/>
          </w:tcPr>
          <w:p w14:paraId="67D72F21" w14:textId="77777777" w:rsidR="00B14191" w:rsidRDefault="0081414B">
            <w:pPr>
              <w:pStyle w:val="TableParagraph"/>
              <w:ind w:left="112"/>
              <w:rPr>
                <w:sz w:val="19"/>
              </w:rPr>
            </w:pPr>
            <w:r>
              <w:rPr>
                <w:w w:val="105"/>
                <w:sz w:val="19"/>
              </w:rPr>
              <w:t>Strep tag II</w:t>
            </w:r>
          </w:p>
        </w:tc>
        <w:tc>
          <w:tcPr>
            <w:tcW w:w="1857" w:type="dxa"/>
          </w:tcPr>
          <w:p w14:paraId="4537FE39" w14:textId="77777777" w:rsidR="00B14191" w:rsidRDefault="0081414B">
            <w:pPr>
              <w:pStyle w:val="TableParagraph"/>
              <w:ind w:left="116"/>
              <w:rPr>
                <w:sz w:val="19"/>
              </w:rPr>
            </w:pPr>
            <w:r>
              <w:rPr>
                <w:w w:val="105"/>
                <w:sz w:val="19"/>
              </w:rPr>
              <w:t>Biotin</w:t>
            </w:r>
          </w:p>
        </w:tc>
        <w:tc>
          <w:tcPr>
            <w:tcW w:w="2540" w:type="dxa"/>
          </w:tcPr>
          <w:p w14:paraId="1020A681" w14:textId="77777777" w:rsidR="00B14191" w:rsidRDefault="0081414B">
            <w:pPr>
              <w:pStyle w:val="TableParagraph"/>
              <w:ind w:left="141"/>
              <w:rPr>
                <w:sz w:val="19"/>
              </w:rPr>
            </w:pPr>
            <w:r>
              <w:rPr>
                <w:w w:val="105"/>
                <w:sz w:val="19"/>
              </w:rPr>
              <w:t>2.5 µg ml</w:t>
            </w:r>
            <w:r>
              <w:rPr>
                <w:w w:val="105"/>
                <w:sz w:val="19"/>
                <w:vertAlign w:val="superscript"/>
              </w:rPr>
              <w:t>-1</w:t>
            </w:r>
            <w:r>
              <w:rPr>
                <w:w w:val="105"/>
                <w:sz w:val="19"/>
              </w:rPr>
              <w:t xml:space="preserve"> (1:200)</w:t>
            </w:r>
          </w:p>
        </w:tc>
        <w:tc>
          <w:tcPr>
            <w:tcW w:w="2757" w:type="dxa"/>
          </w:tcPr>
          <w:p w14:paraId="4FA05584" w14:textId="77777777" w:rsidR="00B14191" w:rsidRDefault="0081414B">
            <w:pPr>
              <w:pStyle w:val="TableParagraph"/>
              <w:ind w:left="221"/>
              <w:rPr>
                <w:sz w:val="19"/>
              </w:rPr>
            </w:pPr>
            <w:r>
              <w:rPr>
                <w:w w:val="105"/>
                <w:sz w:val="19"/>
              </w:rPr>
              <w:t>A01732, GenScript</w:t>
            </w:r>
          </w:p>
        </w:tc>
      </w:tr>
      <w:tr w:rsidR="00B14191" w14:paraId="3D928D56" w14:textId="77777777">
        <w:trPr>
          <w:trHeight w:val="806"/>
        </w:trPr>
        <w:tc>
          <w:tcPr>
            <w:tcW w:w="1873" w:type="dxa"/>
            <w:shd w:val="clear" w:color="auto" w:fill="F2F2F2"/>
          </w:tcPr>
          <w:p w14:paraId="1B590563" w14:textId="77777777" w:rsidR="00B14191" w:rsidRDefault="0081414B">
            <w:pPr>
              <w:pStyle w:val="TableParagraph"/>
              <w:spacing w:before="25" w:line="346" w:lineRule="exact"/>
              <w:ind w:left="112" w:right="99"/>
              <w:rPr>
                <w:sz w:val="19"/>
              </w:rPr>
            </w:pPr>
            <w:r>
              <w:rPr>
                <w:w w:val="105"/>
                <w:sz w:val="19"/>
              </w:rPr>
              <w:t>Hen egg lysozyme (HEL)</w:t>
            </w:r>
          </w:p>
        </w:tc>
        <w:tc>
          <w:tcPr>
            <w:tcW w:w="1857" w:type="dxa"/>
            <w:shd w:val="clear" w:color="auto" w:fill="F2F2F2"/>
          </w:tcPr>
          <w:p w14:paraId="41307112" w14:textId="77777777" w:rsidR="00B14191" w:rsidRDefault="0081414B">
            <w:pPr>
              <w:pStyle w:val="TableParagraph"/>
              <w:ind w:left="116"/>
              <w:rPr>
                <w:sz w:val="19"/>
              </w:rPr>
            </w:pPr>
            <w:r>
              <w:rPr>
                <w:w w:val="105"/>
                <w:sz w:val="19"/>
              </w:rPr>
              <w:t>AlexaFluor®647</w:t>
            </w:r>
          </w:p>
        </w:tc>
        <w:tc>
          <w:tcPr>
            <w:tcW w:w="2540" w:type="dxa"/>
            <w:shd w:val="clear" w:color="auto" w:fill="F2F2F2"/>
          </w:tcPr>
          <w:p w14:paraId="7A6E8BAA" w14:textId="77777777" w:rsidR="00B14191" w:rsidRDefault="0081414B">
            <w:pPr>
              <w:pStyle w:val="TableParagraph"/>
              <w:ind w:left="141"/>
              <w:rPr>
                <w:sz w:val="19"/>
              </w:rPr>
            </w:pPr>
            <w:r>
              <w:rPr>
                <w:w w:val="105"/>
                <w:sz w:val="19"/>
              </w:rPr>
              <w:t>1.6 µg ml</w:t>
            </w:r>
            <w:r>
              <w:rPr>
                <w:w w:val="105"/>
                <w:sz w:val="19"/>
                <w:vertAlign w:val="superscript"/>
              </w:rPr>
              <w:t>-1</w:t>
            </w:r>
            <w:r>
              <w:rPr>
                <w:w w:val="105"/>
                <w:sz w:val="19"/>
              </w:rPr>
              <w:t xml:space="preserve"> (1:200)</w:t>
            </w:r>
          </w:p>
        </w:tc>
        <w:tc>
          <w:tcPr>
            <w:tcW w:w="2757" w:type="dxa"/>
            <w:shd w:val="clear" w:color="auto" w:fill="F2F2F2"/>
          </w:tcPr>
          <w:p w14:paraId="7DF0E793" w14:textId="77777777" w:rsidR="00B14191" w:rsidRDefault="0081414B">
            <w:pPr>
              <w:pStyle w:val="TableParagraph"/>
              <w:ind w:left="221"/>
              <w:rPr>
                <w:sz w:val="19"/>
              </w:rPr>
            </w:pPr>
            <w:r>
              <w:rPr>
                <w:w w:val="105"/>
                <w:sz w:val="19"/>
              </w:rPr>
              <w:t>62971-10G-F (Sigma</w:t>
            </w:r>
          </w:p>
          <w:p w14:paraId="1DF0E51F" w14:textId="77777777" w:rsidR="00B14191" w:rsidRDefault="0081414B">
            <w:pPr>
              <w:pStyle w:val="TableParagraph"/>
              <w:spacing w:before="127"/>
              <w:ind w:left="221"/>
              <w:rPr>
                <w:sz w:val="19"/>
              </w:rPr>
            </w:pPr>
            <w:r>
              <w:rPr>
                <w:w w:val="105"/>
                <w:sz w:val="19"/>
              </w:rPr>
              <w:t>Aldrich)</w:t>
            </w:r>
          </w:p>
        </w:tc>
      </w:tr>
      <w:tr w:rsidR="00B14191" w14:paraId="29CED07D" w14:textId="77777777">
        <w:trPr>
          <w:trHeight w:val="465"/>
        </w:trPr>
        <w:tc>
          <w:tcPr>
            <w:tcW w:w="1873" w:type="dxa"/>
            <w:tcBorders>
              <w:bottom w:val="single" w:sz="4" w:space="0" w:color="000000"/>
            </w:tcBorders>
          </w:tcPr>
          <w:p w14:paraId="3A44E320" w14:textId="77777777" w:rsidR="00B14191" w:rsidRDefault="0081414B">
            <w:pPr>
              <w:pStyle w:val="TableParagraph"/>
              <w:ind w:left="112"/>
              <w:rPr>
                <w:sz w:val="19"/>
              </w:rPr>
            </w:pPr>
            <w:r>
              <w:rPr>
                <w:w w:val="105"/>
                <w:sz w:val="19"/>
              </w:rPr>
              <w:t>Biotin</w:t>
            </w:r>
          </w:p>
        </w:tc>
        <w:tc>
          <w:tcPr>
            <w:tcW w:w="1857" w:type="dxa"/>
            <w:tcBorders>
              <w:bottom w:val="single" w:sz="4" w:space="0" w:color="000000"/>
            </w:tcBorders>
          </w:tcPr>
          <w:p w14:paraId="7FCA1604" w14:textId="77777777" w:rsidR="00B14191" w:rsidRDefault="0081414B">
            <w:pPr>
              <w:pStyle w:val="TableParagraph"/>
              <w:ind w:left="116"/>
              <w:rPr>
                <w:sz w:val="19"/>
              </w:rPr>
            </w:pPr>
            <w:r>
              <w:rPr>
                <w:w w:val="105"/>
                <w:sz w:val="19"/>
              </w:rPr>
              <w:t>Brilliant Violet 421</w:t>
            </w:r>
          </w:p>
        </w:tc>
        <w:tc>
          <w:tcPr>
            <w:tcW w:w="2540" w:type="dxa"/>
            <w:tcBorders>
              <w:bottom w:val="single" w:sz="4" w:space="0" w:color="000000"/>
            </w:tcBorders>
          </w:tcPr>
          <w:p w14:paraId="06BB9E07" w14:textId="77777777" w:rsidR="00B14191" w:rsidRDefault="0081414B">
            <w:pPr>
              <w:pStyle w:val="TableParagraph"/>
              <w:ind w:left="141"/>
              <w:rPr>
                <w:sz w:val="19"/>
              </w:rPr>
            </w:pPr>
            <w:r>
              <w:rPr>
                <w:w w:val="105"/>
                <w:sz w:val="19"/>
              </w:rPr>
              <w:t>0.2 µg ml</w:t>
            </w:r>
            <w:r>
              <w:rPr>
                <w:w w:val="105"/>
                <w:sz w:val="19"/>
                <w:vertAlign w:val="superscript"/>
              </w:rPr>
              <w:t>-1</w:t>
            </w:r>
            <w:r>
              <w:rPr>
                <w:w w:val="105"/>
                <w:sz w:val="19"/>
              </w:rPr>
              <w:t xml:space="preserve"> (1:500)</w:t>
            </w:r>
          </w:p>
        </w:tc>
        <w:tc>
          <w:tcPr>
            <w:tcW w:w="2757" w:type="dxa"/>
            <w:tcBorders>
              <w:bottom w:val="single" w:sz="4" w:space="0" w:color="000000"/>
            </w:tcBorders>
          </w:tcPr>
          <w:p w14:paraId="66AA2EB5" w14:textId="77777777" w:rsidR="00B14191" w:rsidRDefault="0081414B">
            <w:pPr>
              <w:pStyle w:val="TableParagraph"/>
              <w:ind w:left="221"/>
              <w:rPr>
                <w:sz w:val="19"/>
              </w:rPr>
            </w:pPr>
            <w:r>
              <w:rPr>
                <w:w w:val="105"/>
                <w:sz w:val="19"/>
              </w:rPr>
              <w:t>405226, BioLegend</w:t>
            </w:r>
          </w:p>
        </w:tc>
      </w:tr>
    </w:tbl>
    <w:p w14:paraId="7E21131D" w14:textId="77777777" w:rsidR="00B14191" w:rsidRDefault="00B14191">
      <w:pPr>
        <w:pStyle w:val="BodyText"/>
        <w:rPr>
          <w:b/>
          <w:sz w:val="26"/>
        </w:rPr>
      </w:pPr>
    </w:p>
    <w:p w14:paraId="55E73938" w14:textId="77777777" w:rsidR="00B14191" w:rsidRDefault="00B14191">
      <w:pPr>
        <w:pStyle w:val="BodyText"/>
        <w:spacing w:before="8"/>
        <w:rPr>
          <w:b/>
          <w:sz w:val="28"/>
        </w:rPr>
      </w:pPr>
    </w:p>
    <w:p w14:paraId="228AF296" w14:textId="77777777" w:rsidR="00B14191" w:rsidRDefault="00B14191">
      <w:pPr>
        <w:rPr>
          <w:sz w:val="19"/>
        </w:rPr>
        <w:sectPr w:rsidR="00B14191">
          <w:pgSz w:w="11900" w:h="16840"/>
          <w:pgMar w:top="1360" w:right="1280" w:bottom="280" w:left="1320" w:header="720" w:footer="720" w:gutter="0"/>
          <w:cols w:space="720"/>
        </w:sectPr>
      </w:pPr>
    </w:p>
    <w:p w14:paraId="478924C8" w14:textId="77777777" w:rsidR="00B14191" w:rsidRDefault="0081414B">
      <w:pPr>
        <w:spacing w:before="75"/>
        <w:ind w:left="120"/>
        <w:rPr>
          <w:b/>
          <w:sz w:val="24"/>
        </w:rPr>
      </w:pPr>
      <w:r>
        <w:rPr>
          <w:b/>
          <w:sz w:val="24"/>
        </w:rPr>
        <w:lastRenderedPageBreak/>
        <w:t>Protein and DNA sequences</w:t>
      </w:r>
    </w:p>
    <w:p w14:paraId="7354E0A6" w14:textId="77777777" w:rsidR="00B14191" w:rsidRDefault="00B14191">
      <w:pPr>
        <w:pStyle w:val="BodyText"/>
        <w:rPr>
          <w:b/>
          <w:sz w:val="24"/>
        </w:rPr>
      </w:pPr>
    </w:p>
    <w:p w14:paraId="1A3B31E6" w14:textId="77777777" w:rsidR="00B14191" w:rsidRDefault="0081414B">
      <w:pPr>
        <w:pStyle w:val="BodyText"/>
        <w:spacing w:line="252" w:lineRule="auto"/>
        <w:ind w:left="120"/>
      </w:pPr>
      <w:r>
        <w:rPr>
          <w:b/>
          <w:w w:val="105"/>
          <w:sz w:val="24"/>
        </w:rPr>
        <w:t xml:space="preserve">Rosa26 locus </w:t>
      </w:r>
      <w:r>
        <w:rPr>
          <w:color w:val="FF0000"/>
          <w:w w:val="105"/>
        </w:rPr>
        <w:t>CCACCGCCCCACACTTATT</w:t>
      </w:r>
      <w:r>
        <w:rPr>
          <w:w w:val="105"/>
        </w:rPr>
        <w:t>GGCCGGTGCGCCGCCAATCAGCGGAGGCTGCCGGGGCCGCCTA AAGAAGAGGCTGTGCTTTGGGGCTCCGGCTCCT</w:t>
      </w:r>
      <w:r>
        <w:rPr>
          <w:color w:val="A6A6A6"/>
          <w:w w:val="105"/>
        </w:rPr>
        <w:t>CAGAGAGCCTCGGCTAGGTAGGGGATCGGG ACTCTGGCGGGAGGGCGGCTTGGTGCGTTTGCGGGGATGGGCGGCCGCGGCAGGCCCTCCGA GCGTGGTGGAGCCGTTCTGTGAGACAGCCGGGTACGAGTCGTGACGCTGGAAGGGGCAAGCG GGTGGTGGGCAGGAATGCGGTCCGCCCTGCAGCAACCGGAGGGGGAGGGAGAAGGGAGCGG AAAAGTCTCCACCGGACGCGGCCATGGCTCGGGGGGGGGGGGGCAGCGGAGGAGCGCTTCC GGCCGACGTCTCGTCGCTGATTGGCTTCTTTTCCTCCCGCCGTGTGTGAAAACACAAATGGCGT GTTTTGGTTGGCGTAAGGCGCCTGTCAGTTAACGGCAGCCGGAGTGCGCAGCCGCCGGCAGCC TCGCTCTGCCCACTGGGTGGGGCGGGAGGTAGGTGGGGTGAGGCGAGCTGGACGTGCGGGC GCGGTCGGCCTCTGGCGGGGCGGGGGAGGGGAGGGAGGGTCAGCGAAAGTAGCTCGCGCGC GAGCGGCCGCCCACCCTCCCCTTCCTCTGGGGGAGTCGTTTTACCCGCCGCCGGCCGGGCCT CGTCGTCTGATTGGCTCTCGGGGCCCAGAAAACTGGCCCTTGCCATTGGCTCGTGTTCGTGCAA GTTGAGTCCATCCGCCGGCCAGCGGGGGCGGCGAGGAGGCGCTCCCAGGTTCCGGCCCTCCC CTCGGCCCCGCGCCGCAGAGTCTGGCCGCGCGCCCCTGCGCAACGTGGCAGGAAGCGCGCG CTGGGGGCGGGGACGGGCAGTAGGGCTGAGCGGCTGCGGGGCGGGTGCAAGCACGTTTCCG ACTTGAGTTGCCTCAAGAGGGGCGTGCTGAGCCAGACCTCCATCGCGCACTCCGGGGAGTGGA GGGAAGGAGCGAGGGCTCAGTTGGGCTGTTTTGGAGGCAGGAAGCACTTGCTCTCCCAAAGTC GCTCTGAGTTGTTATCAGTAAGGGAGCTGCAGTGGAGTAGGCGGGGAGAAGGCCGCACCCTTC TCCGGAGGGGGGAGGGGAGTGTTGCAATACCTTTCTGGGAGTTCTCTGCTGCCTCCTGGCTTCT GAGGACCGCCCTGGGCCTGGGAGAATCCCTTCCCCCTCTTCCCTCGTGATCTGCAACTCCAGTC TTTCTAGAAGATGGGCGGGAGTCTTCTGGGCAGGCTTAAAGGCTAACCTGGTGTGTGGGCGTTG TCCTGCAGGGGAATTGAACAGGTGTAAAATTGGAGGGACAAGACTTCCCACAGATTTTCGGTTTT GTCGGGAAGTTTTTTAATAGGGGCAAATAAGGAAAATGGGAGGATAGGTAGTCATCTGGGGTTTT ATGCAGCAAAACTACAGGTTATTATTGCTTGTG</w:t>
      </w:r>
      <w:r>
        <w:rPr>
          <w:w w:val="105"/>
        </w:rPr>
        <w:t>AT</w:t>
      </w:r>
      <w:r>
        <w:rPr>
          <w:color w:val="FF7F00"/>
          <w:w w:val="105"/>
        </w:rPr>
        <w:t>CCG</w:t>
      </w:r>
      <w:r>
        <w:rPr>
          <w:color w:val="0056AC"/>
          <w:w w:val="105"/>
        </w:rPr>
        <w:t>CCTCGGAGTATTTTCCATCG</w:t>
      </w:r>
      <w:r>
        <w:rPr>
          <w:w w:val="105"/>
        </w:rPr>
        <w:t>AGGTA</w:t>
      </w:r>
      <w:r>
        <w:rPr>
          <w:color w:val="A6A6A6"/>
          <w:w w:val="105"/>
        </w:rPr>
        <w:t>GA TTAAAGACATGCTCACCCGAGTTTTATACTCTCCTGCTTGAGATCCTTACTACAGTATGAAATTAC AGTGTCGCGAGTTAGACTATGTAAGCAGAATTTTAATCATTTTTAAAGAGCCCAGTACTTCATATC CATTTCTCCCGCTCCTTCTGCAGCCTTATCAAAAGGTATTTTAGAACACTCATTTTAGCCCCATTT TCATTTATTATACTGGCTTATCCAACCCCTAGACAGAGCATTGGCATTTTCCCTTTCCTGATCTTA GAAGTCTGATGACTCATGAAACCAGACAGATTAGTTACATACACCACAAATCGAGGCTGTAGCTG GGGCCTCAACACTGCAGTTCTTTTATAACTCCTTAGTACACTTTTTGTTGATCCTTTGCCTTGATC CTTAATTTTCAGTGTCTATCACCTCTCCCGTCAGGTGGTGTTCCACATTTGGGCCTATTCTCAGTC CAGGGAGTTTTACAACAATAGATGTATTGAGAATCCAACCTAAAGCTTAACTTTCCACTCCCATGA ATGCCTCTCTCCTTTTTCTCCATTTATAAACTGAGCTATTAACCATTAATGGTTTCCAGGTGGATG TCTCCTCCCCCAATATTACCTGATGTATCTTACATATTGCCAGGCTGATATTTTAAGACATTAAAA GGTATATTTCATTATTGAGCCACATGGTATTGATTACTGCTTACTAAAATTTTGTCATTGTACACAT CTGTAAAAGGTGGTTCCTTTTGGAATGCAAAGTTCAGGTGTTTGTTGTCTTTCCTGACCTAAGGT CTTGTGAGCTTGTATTTTTTCTATTTAAGCAGTGCTTTCTCTTGGACTGGCTTGACTCATGGCATT CTACACGTTATTGCTGGTCTAAATGTGATTTTGCCAAGCTTCTTCAGGACCTATAATTTTGCTTGA CTTGTAGCCAAACACAAGTAAAATGATTAAGCAACAAATGTATTTGTGAAGCTTGGTTTTTAGGTT GTTGTGTTGTGTGTGCTTGTGCTCTATAATAATACTATCCAGGGGCTGGAGAGGTGGCTCGGAG TTCAAGAGCACAGACTGCTCTTCCAGAAGTCCTGAGTTCAATTCCCAGCAACCACATGGTGGCTC ACAACCATCTGTAATGGGATCTGATGCCCTCTTCTGGTGTGTCTGAAGACCACAAGTGTATTCAC ATTAAATAAATAAATCCTCCTTCTTCTTCTTTTTTTTTTTTTTAAAGAGAATACTGTCTCCAGTAGAA TTTACTGAAGTAATGAAATACTTTGTGTTTGTTCCAATATGGTAGCCAATAATCAAATTACTCTTTA AGCACTGGAAATGTTACCAAGGAACTAATTTTTATTTGAAGTGTAACTGTGGACAGAGGAGCCAT AACTG</w:t>
      </w:r>
      <w:r>
        <w:rPr>
          <w:w w:val="105"/>
        </w:rPr>
        <w:t>CAGACTTGTGGGATACAGAAGACCAATGCAGACTTTAATGTCTTTTCTCTTACACTAAGCA ATAAAGAAATAAAAATTGAACTTCTAGTATCCTATTTGTTTAAACTGCTAGCTTTACTTAACTTTTGT GCTTCATCTATACAAAGCTG</w:t>
      </w:r>
      <w:r>
        <w:rPr>
          <w:color w:val="FF0000"/>
          <w:w w:val="105"/>
        </w:rPr>
        <w:t>AAAGCTAAGTCTGCAGCCATTACT</w:t>
      </w:r>
    </w:p>
    <w:p w14:paraId="6BF6061D" w14:textId="77777777" w:rsidR="00B14191" w:rsidRDefault="00B14191">
      <w:pPr>
        <w:pStyle w:val="BodyText"/>
        <w:spacing w:before="10"/>
        <w:rPr>
          <w:sz w:val="21"/>
        </w:rPr>
      </w:pPr>
    </w:p>
    <w:p w14:paraId="58558444" w14:textId="77777777" w:rsidR="00B14191" w:rsidRDefault="0081414B">
      <w:pPr>
        <w:pStyle w:val="BodyText"/>
        <w:spacing w:line="379" w:lineRule="auto"/>
        <w:ind w:left="120" w:right="7219"/>
      </w:pPr>
      <w:r>
        <w:rPr>
          <w:color w:val="A6A6A6"/>
          <w:w w:val="105"/>
        </w:rPr>
        <w:t>Grey</w:t>
      </w:r>
      <w:r>
        <w:rPr>
          <w:w w:val="105"/>
        </w:rPr>
        <w:t xml:space="preserve">: Homology arms </w:t>
      </w:r>
      <w:r>
        <w:rPr>
          <w:color w:val="FF7F00"/>
          <w:w w:val="105"/>
        </w:rPr>
        <w:t>Orange</w:t>
      </w:r>
      <w:r>
        <w:rPr>
          <w:w w:val="105"/>
        </w:rPr>
        <w:t>: PAM</w:t>
      </w:r>
    </w:p>
    <w:p w14:paraId="63BFF6BF" w14:textId="77777777" w:rsidR="00B14191" w:rsidRDefault="0081414B">
      <w:pPr>
        <w:pStyle w:val="BodyText"/>
        <w:spacing w:before="1"/>
        <w:ind w:left="120"/>
      </w:pPr>
      <w:r>
        <w:rPr>
          <w:color w:val="0056AC"/>
          <w:w w:val="105"/>
        </w:rPr>
        <w:t>Blue</w:t>
      </w:r>
      <w:r>
        <w:rPr>
          <w:w w:val="105"/>
        </w:rPr>
        <w:t>: CRISPR gRNA target site</w:t>
      </w:r>
    </w:p>
    <w:p w14:paraId="5669F99E" w14:textId="77777777" w:rsidR="00B14191" w:rsidRDefault="0081414B">
      <w:pPr>
        <w:pStyle w:val="BodyText"/>
        <w:spacing w:before="127"/>
        <w:ind w:left="120"/>
      </w:pPr>
      <w:r>
        <w:rPr>
          <w:color w:val="FF0000"/>
          <w:w w:val="105"/>
        </w:rPr>
        <w:t>Red</w:t>
      </w:r>
      <w:r>
        <w:rPr>
          <w:w w:val="105"/>
        </w:rPr>
        <w:t>: primer for genomic DNA analysis (p9 and p10)</w:t>
      </w:r>
    </w:p>
    <w:p w14:paraId="3A9A0262" w14:textId="77777777" w:rsidR="00B14191" w:rsidRDefault="00B14191">
      <w:pPr>
        <w:sectPr w:rsidR="00B14191">
          <w:pgSz w:w="11900" w:h="16840"/>
          <w:pgMar w:top="1360" w:right="1280" w:bottom="280" w:left="1320" w:header="720" w:footer="720" w:gutter="0"/>
          <w:cols w:space="720"/>
        </w:sectPr>
      </w:pPr>
    </w:p>
    <w:p w14:paraId="415A373A" w14:textId="77777777" w:rsidR="00B14191" w:rsidRDefault="0081414B">
      <w:pPr>
        <w:pStyle w:val="BodyText"/>
        <w:spacing w:before="75" w:line="252" w:lineRule="auto"/>
        <w:ind w:left="120"/>
      </w:pPr>
      <w:r>
        <w:rPr>
          <w:b/>
          <w:w w:val="105"/>
          <w:sz w:val="24"/>
        </w:rPr>
        <w:lastRenderedPageBreak/>
        <w:t xml:space="preserve">CMV promoter </w:t>
      </w:r>
      <w:r>
        <w:rPr>
          <w:w w:val="105"/>
        </w:rPr>
        <w:t>ATAGTAATCAATTACGGGGTCATTAGTTCATAGCCCATATATGGAGTTCCGCGTTACATAACTTAC GGTAAATGGCCCGCCTGGCTGACCGCCCAACGACCCCCGCCCATTGACGTCAATAATGACGTAT GTTCCCATAGTAACGCCAATAGGGACTTTCCATTGACGTCAATGGGTGGAGTATTTACGGTAAAC TGCCCACTTGGCAGTACATCAAGTGTATCATATGCCAAGTCCGCCCCCTATTGACGTCAATGACG GTAAATGGCCCGCCTGGCATTATGCCCAGTACATGACCTTACGGGACTTTCCTACTTGGCAGTA CATCTACGTATTAGTCATCGCTATTACCATGGTGATGCGGTTTTGGCAGTACACCAATGGGCGTG GATAGCGGTTTGACTCACGGGGATTTCCAAGTCTCCACCCCATTGACGTCAATGGGAGTTTGTTT TGGCACCAAAATCAACGGGACTTTCCAAAATGTCGTAATAACCCCGCCCCGTTGACGCAAATGG GCGGTAGGCGTGTACGGTGGGAGGTCTATATAAGCAGAGGTCGTTTAGTGAACCGTCAGATC</w:t>
      </w:r>
    </w:p>
    <w:p w14:paraId="3D058CCE" w14:textId="77777777" w:rsidR="00B14191" w:rsidRDefault="00B14191">
      <w:pPr>
        <w:pStyle w:val="BodyText"/>
        <w:spacing w:before="2"/>
        <w:rPr>
          <w:sz w:val="23"/>
        </w:rPr>
      </w:pPr>
    </w:p>
    <w:p w14:paraId="18F7816C" w14:textId="77777777" w:rsidR="00B14191" w:rsidRDefault="0081414B">
      <w:pPr>
        <w:pStyle w:val="BodyText"/>
        <w:spacing w:line="252" w:lineRule="auto"/>
        <w:ind w:left="120" w:right="89"/>
      </w:pPr>
      <w:r>
        <w:rPr>
          <w:b/>
          <w:w w:val="105"/>
          <w:sz w:val="24"/>
        </w:rPr>
        <w:t xml:space="preserve">GFP </w:t>
      </w:r>
      <w:r>
        <w:rPr>
          <w:w w:val="105"/>
        </w:rPr>
        <w:t>ATGGAGAGCGACGAGAGCGGCCTGCCCGCCATGGAGATCGAGTGCCGCATCACCGGCACCCT GAACGGCGTGGAGTTCGAGCTGGTGGGCGGCGGAGAGGGCACCCCCAAGCAGGGCCGCATGA CCAACAAGATGAAGAGCACCAAAGGCGCCCTGACCTTCAGCCCCTACCTGCTGAGCCACGTGAT GGGCTACGGCTTCTACCACTTCGGCACCTACCCCAGCGGCTACGAGAACCCCTTCCTGCACGC CATCAACAACGGCGGCTACACCAACACCCGCATCGAGAAGTACGAGGACGGCGGCGTGCTGCA CGTGAGCTTCAGCTACCGCTACGAGGCCGGCCGCGTGATCGGCGACTTCAAGGTGGTGGGCAC CGGCTTCCCCGAGGACAGCGTGATCTTCACCGACAAGATCATCCGCAGCAACGCCACCGTGGA GCACCTGCACCCCATGGGCGATAACGTGCTGGTGGGCAGCTTCGCCCGCACCTTCAGCCTGCG CGACGGCGGCTACTACAGCTTCGTGGTGGACAGCCACATGCACTTCAAGAGCGCCATCCACCC CAGCATCCTGCAGAACGGGGGCCCCATGTTCGCCTTCCGCCGCGTGGAGGAGCTGCACAGCAA CACCGAGCTGGGCATCGTGGAGTACCAGCACGCCTTCAAGACCCCCATCGCCTTCGCCAGATC CCGCGCTCAGTCGTCCAATTCTGCCGTGGACGGCACCGCCGGACCCGGCTCCACCGGATCTCG C</w:t>
      </w:r>
    </w:p>
    <w:p w14:paraId="6A2CC3C1" w14:textId="77777777" w:rsidR="00B14191" w:rsidRDefault="00B14191">
      <w:pPr>
        <w:pStyle w:val="BodyText"/>
        <w:spacing w:before="3"/>
        <w:rPr>
          <w:sz w:val="24"/>
        </w:rPr>
      </w:pPr>
    </w:p>
    <w:p w14:paraId="525EB3CE" w14:textId="77777777" w:rsidR="00B14191" w:rsidRDefault="0081414B">
      <w:pPr>
        <w:pStyle w:val="BodyText"/>
        <w:spacing w:line="252" w:lineRule="auto"/>
        <w:ind w:left="120" w:right="190"/>
        <w:jc w:val="both"/>
      </w:pPr>
      <w:r>
        <w:rPr>
          <w:w w:val="105"/>
        </w:rPr>
        <w:t>MESDESGLPAMEIECRITGTLNGVEFELVGGGEGTPKQGRMTNKMKSTKGALTFSPYLLSHVMGYG FYHFGTYPSGYENPFLHAINNGGYTNTRIEKYEDGGVLHVSFSYRYEAGRVIGDFKVVGTGFPEDSVI FTDKIIRSNATVEHLHPMGDNVLVGSFARTFSLRDGGYYSFVVDSHMHFKSAIHPSILQNGGPMFAFR RVEELHSNTELGIVEYQHAFKTPIAFARSRAQSSNSAVDGTAGPGSTGSR</w:t>
      </w:r>
    </w:p>
    <w:p w14:paraId="1624C6DF" w14:textId="77777777" w:rsidR="00B14191" w:rsidRDefault="00B14191">
      <w:pPr>
        <w:pStyle w:val="BodyText"/>
        <w:spacing w:before="5"/>
        <w:rPr>
          <w:sz w:val="23"/>
        </w:rPr>
      </w:pPr>
    </w:p>
    <w:p w14:paraId="1BEE151B" w14:textId="77777777" w:rsidR="00B14191" w:rsidRDefault="0081414B">
      <w:pPr>
        <w:pStyle w:val="Heading1"/>
      </w:pPr>
      <w:r>
        <w:t>T2A</w:t>
      </w:r>
    </w:p>
    <w:p w14:paraId="17AC7A36" w14:textId="77777777" w:rsidR="00B14191" w:rsidRDefault="0081414B">
      <w:pPr>
        <w:pStyle w:val="BodyText"/>
        <w:spacing w:before="11" w:line="554" w:lineRule="auto"/>
        <w:ind w:left="120"/>
      </w:pPr>
      <w:r>
        <w:rPr>
          <w:w w:val="105"/>
        </w:rPr>
        <w:t>GGCAGTGGAGAGGGCAGAGGAAGTCTGCTAACATGCGGTGACGTCGAGGAGAATCCTGGCCCA GSGEGRGSLLTCGDVEENPGP</w:t>
      </w:r>
    </w:p>
    <w:p w14:paraId="4ED93572" w14:textId="77777777" w:rsidR="00B14191" w:rsidRDefault="0081414B">
      <w:pPr>
        <w:pStyle w:val="Heading1"/>
        <w:spacing w:line="271" w:lineRule="exact"/>
      </w:pPr>
      <w:r>
        <w:t>Signal peptide</w:t>
      </w:r>
    </w:p>
    <w:p w14:paraId="7DE4295B" w14:textId="77777777" w:rsidR="00B14191" w:rsidRDefault="0081414B">
      <w:pPr>
        <w:pStyle w:val="BodyText"/>
        <w:spacing w:before="6" w:line="554" w:lineRule="auto"/>
        <w:ind w:left="120"/>
      </w:pPr>
      <w:r>
        <w:rPr>
          <w:w w:val="105"/>
        </w:rPr>
        <w:t>ATGGTTTTCACACCTCAGATACTTGGACTTATGCTTTTTTGGATTTCAGCCTCCAGAGGT MVFTPQILGLMLFWISASRG</w:t>
      </w:r>
    </w:p>
    <w:p w14:paraId="35138B2F" w14:textId="77777777" w:rsidR="00B14191" w:rsidRDefault="0081414B">
      <w:pPr>
        <w:pStyle w:val="BodyText"/>
        <w:spacing w:line="252" w:lineRule="auto"/>
        <w:ind w:left="120"/>
      </w:pPr>
      <w:r>
        <w:rPr>
          <w:b/>
          <w:w w:val="105"/>
          <w:sz w:val="24"/>
        </w:rPr>
        <w:t xml:space="preserve">HEL scFv (HyHEL10 derived) </w:t>
      </w:r>
      <w:r>
        <w:rPr>
          <w:color w:val="0056AC"/>
          <w:w w:val="105"/>
        </w:rPr>
        <w:t>GATATTGTGCTAACTCAGTCTCCAGCCACCCTGTCTGTGACTCCAGGAAATAGCGTCAGTCTTTC CTGCAGGGCCAGCCAAAGTATTGGCAACAACCTACACTGGTATCAACAAAAATCACATGAGTCTC CAAGGCTTCTCATCAAGTATGCTTCCCAGTCCATCTCTGGCATCCCCTCCAGGTTCAGTGGCAGT GGATCAGGGACAGATTTCACTCTCAGTATCAACAGTGTGGAGACTGAAGATTTTGGAATGTATTT CTGTCAACAGAGTAACAGCTGGCCGTACACGTTCGGAGGGGGGACCAAGCTGGAAATAAAA</w:t>
      </w:r>
      <w:r>
        <w:rPr>
          <w:color w:val="808080"/>
          <w:w w:val="105"/>
        </w:rPr>
        <w:t>GG TGGTGGCGGTTCTGGCGGCGGTGGCTCCGGTGGTGGCGGCAGCGGTGGTGGCGGTAGC</w:t>
      </w:r>
      <w:r>
        <w:rPr>
          <w:color w:val="FF7F00"/>
          <w:w w:val="105"/>
        </w:rPr>
        <w:t>GAC GTGCAGCTTCAGGAGTCAGGACCTAGCCTCGTGAAACCTTCTCAGACTCTGTCCCTCACCTGTT CTGTCACTGGCGACTCCATCACCAGTGATTATTGGAGCTGGATCAGGAAATTCCCAGGGAATAG ACTTGAGTACATGGGGTACGTAAGCTACAGTGGTAGCACGTACTACAATCCATCTCTCAAAAGTC GAATCTCCATCACTCGAGACACATCCAAGAATCAGTACTATCTGGACCTGAATTCTGTGACTACT GAGGACACAGCCACATATTACTGTGCAAACTGGGACGGTGATTACTGGGGCCAAGGGACTCTG GTCACTGTCTCTGCA</w:t>
      </w:r>
    </w:p>
    <w:p w14:paraId="49CF5F1E" w14:textId="77777777" w:rsidR="00B14191" w:rsidRDefault="00B14191">
      <w:pPr>
        <w:pStyle w:val="BodyText"/>
        <w:spacing w:before="6"/>
      </w:pPr>
    </w:p>
    <w:p w14:paraId="3380E1F5" w14:textId="77777777" w:rsidR="00B14191" w:rsidRDefault="0081414B">
      <w:pPr>
        <w:pStyle w:val="BodyText"/>
        <w:spacing w:line="252" w:lineRule="auto"/>
        <w:ind w:left="120"/>
      </w:pPr>
      <w:r>
        <w:rPr>
          <w:color w:val="0056AC"/>
          <w:w w:val="105"/>
        </w:rPr>
        <w:t>DIVLTQSPATLSVTPGNSVSLSCRASQSIGNNLHWYQQKSHESPRLLIKYASQSISGIPSRFSGSGSG TDFTLSINSVETEDFGMYFCQQSNSWPYTFGGGTKLEIK</w:t>
      </w:r>
      <w:r>
        <w:rPr>
          <w:color w:val="808080"/>
          <w:w w:val="105"/>
        </w:rPr>
        <w:t>GGGGSGGGGSGGGGSGGGGS</w:t>
      </w:r>
      <w:r>
        <w:rPr>
          <w:color w:val="FF7F00"/>
          <w:w w:val="105"/>
        </w:rPr>
        <w:t>DVQLQ</w:t>
      </w:r>
    </w:p>
    <w:p w14:paraId="72694898" w14:textId="77777777" w:rsidR="00B14191" w:rsidRDefault="00B14191">
      <w:pPr>
        <w:spacing w:line="252" w:lineRule="auto"/>
        <w:sectPr w:rsidR="00B14191">
          <w:pgSz w:w="11900" w:h="16840"/>
          <w:pgMar w:top="1360" w:right="1280" w:bottom="280" w:left="1320" w:header="720" w:footer="720" w:gutter="0"/>
          <w:cols w:space="720"/>
        </w:sectPr>
      </w:pPr>
    </w:p>
    <w:p w14:paraId="4C12F231" w14:textId="77777777" w:rsidR="00B14191" w:rsidRDefault="0081414B">
      <w:pPr>
        <w:pStyle w:val="BodyText"/>
        <w:spacing w:before="84" w:line="252" w:lineRule="auto"/>
        <w:ind w:left="120"/>
      </w:pPr>
      <w:r>
        <w:rPr>
          <w:color w:val="FF7F00"/>
          <w:w w:val="105"/>
        </w:rPr>
        <w:lastRenderedPageBreak/>
        <w:t>ESGPSLVKPSQTLSLTCSVTGDSITSDYWSWIRKFPGNRLEYMGYVSYSGSTYYNPSLKSRISITRDT SKNQYYLDLNSVTTEDTATYYCANWDGDYWGQGTLVTVSA</w:t>
      </w:r>
    </w:p>
    <w:p w14:paraId="0DE22F20" w14:textId="77777777" w:rsidR="00B14191" w:rsidRDefault="00B14191">
      <w:pPr>
        <w:pStyle w:val="BodyText"/>
        <w:spacing w:before="11"/>
        <w:rPr>
          <w:sz w:val="23"/>
        </w:rPr>
      </w:pPr>
    </w:p>
    <w:p w14:paraId="393692A0" w14:textId="77777777" w:rsidR="00B14191" w:rsidRDefault="0081414B">
      <w:pPr>
        <w:pStyle w:val="BodyText"/>
        <w:ind w:left="120"/>
      </w:pPr>
      <w:r>
        <w:rPr>
          <w:color w:val="0056AC"/>
        </w:rPr>
        <w:t>Blue</w:t>
      </w:r>
      <w:r>
        <w:t>: V</w:t>
      </w:r>
      <w:r>
        <w:rPr>
          <w:vertAlign w:val="subscript"/>
        </w:rPr>
        <w:t>L</w:t>
      </w:r>
    </w:p>
    <w:p w14:paraId="7DA3E035" w14:textId="77777777" w:rsidR="00B14191" w:rsidRDefault="0081414B">
      <w:pPr>
        <w:pStyle w:val="BodyText"/>
        <w:spacing w:before="12" w:line="252" w:lineRule="auto"/>
        <w:ind w:left="120" w:right="7330"/>
      </w:pPr>
      <w:r>
        <w:rPr>
          <w:color w:val="808080"/>
          <w:w w:val="105"/>
        </w:rPr>
        <w:t>Grey</w:t>
      </w:r>
      <w:r>
        <w:rPr>
          <w:w w:val="105"/>
        </w:rPr>
        <w:t xml:space="preserve">: GGGGS linker </w:t>
      </w:r>
      <w:r>
        <w:rPr>
          <w:color w:val="FF7F00"/>
          <w:w w:val="105"/>
        </w:rPr>
        <w:t>Orange</w:t>
      </w:r>
      <w:r>
        <w:rPr>
          <w:w w:val="105"/>
        </w:rPr>
        <w:t>: V</w:t>
      </w:r>
      <w:r>
        <w:rPr>
          <w:w w:val="105"/>
          <w:vertAlign w:val="subscript"/>
        </w:rPr>
        <w:t>H</w:t>
      </w:r>
    </w:p>
    <w:p w14:paraId="12DD5A87" w14:textId="77777777" w:rsidR="00B14191" w:rsidRDefault="00B14191">
      <w:pPr>
        <w:pStyle w:val="BodyText"/>
        <w:spacing w:before="7"/>
        <w:rPr>
          <w:sz w:val="23"/>
        </w:rPr>
      </w:pPr>
    </w:p>
    <w:p w14:paraId="50E69787" w14:textId="77777777" w:rsidR="00B14191" w:rsidRDefault="0081414B">
      <w:pPr>
        <w:pStyle w:val="BodyText"/>
        <w:spacing w:line="252" w:lineRule="auto"/>
        <w:ind w:left="120"/>
      </w:pPr>
      <w:r>
        <w:rPr>
          <w:b/>
          <w:sz w:val="24"/>
        </w:rPr>
        <w:t xml:space="preserve">HEL scFv (D1.3 variant M3 derived) </w:t>
      </w:r>
      <w:r>
        <w:rPr>
          <w:color w:val="FF7F00"/>
        </w:rPr>
        <w:t>CAGGTACAATTGCAAGAATCAGGACCAGGATTGGTTGCTCCCTCACAGTCCCTGTCCATCACAT GCACCGTGAGCGGGTTTAGCTTGACTGGGTATGGTGTCAATTGGGTTAGACAACTGCCTGGCAA GGGACTCGAGTGGCTCGGCATGATCTGGGGAGACGGCAATACAGCATATAACTCAGCATTGAAA AGTCGGTTGAGCATATCTAAGGACAACAGCAAATCCCAAGTATTTCTTAAGATGGATTCTTTGCA CACTGACGACACTGCACGCTACTACTGCGCTCGGGAACGGGATTACAGATTGGATTATTGGGGA CAGGGAACTACTGTAACCGTTAGCTCT</w:t>
      </w:r>
      <w:r>
        <w:rPr>
          <w:color w:val="808080"/>
        </w:rPr>
        <w:t>GGTGGCGGAGGGTCAGGAGGTGGTGGTTCAGGTGGT GGCGGGAGT</w:t>
      </w:r>
      <w:r>
        <w:rPr>
          <w:color w:val="0056AC"/>
        </w:rPr>
        <w:t>GACATCAAATTGACCCAATCTCCAGCAAGTTTGAGCGCTTCAGTAGGAGAAACAG TTACAATCACCTGTAGAGCCTCCGGGAATACTCACAATTACCTTGCCTGGTATCAACAGAAACAA GGAAAGTCCCCACAGCTCTTGGTATATTACACTACAACACTTGCTGACGGAGTTCCCTCAAGGTT TAGCGGTTCCGGGAGCGGAACACAGTATTCACTCAAGATCAACTCACTGCAACCAGAAGATTTT GGAAGCTACTACTGTCAACACTTCTGGTCTACCCCTCGCTCCTTTGGGGGTGGCACCAAATTGG AAATCAAACGG</w:t>
      </w:r>
    </w:p>
    <w:p w14:paraId="394FEF82" w14:textId="77777777" w:rsidR="00B14191" w:rsidRDefault="00B14191">
      <w:pPr>
        <w:pStyle w:val="BodyText"/>
        <w:spacing w:before="1"/>
        <w:rPr>
          <w:sz w:val="22"/>
        </w:rPr>
      </w:pPr>
    </w:p>
    <w:p w14:paraId="4AA4236B" w14:textId="77777777" w:rsidR="00B14191" w:rsidRDefault="0081414B">
      <w:pPr>
        <w:pStyle w:val="BodyText"/>
        <w:spacing w:line="252" w:lineRule="auto"/>
        <w:ind w:left="120"/>
      </w:pPr>
      <w:r>
        <w:rPr>
          <w:color w:val="FF7F00"/>
          <w:w w:val="105"/>
        </w:rPr>
        <w:t>QVQLQESGPGLVAPSQSLSITCTVSGFSLTGYGVNWVRQLPGKGLEWLGMIWGDGNTAYNSALKS RLSISKDNSKSQVFLKMDSLHTDDTARYYCARERDYRLDYWGQGTTVTVSS</w:t>
      </w:r>
      <w:r>
        <w:rPr>
          <w:color w:val="808080"/>
          <w:w w:val="105"/>
        </w:rPr>
        <w:t>GGGGSGGGGSGGG GS</w:t>
      </w:r>
      <w:r>
        <w:rPr>
          <w:color w:val="0056AC"/>
          <w:w w:val="105"/>
        </w:rPr>
        <w:t>DIKLTQSPASLSASVGETVTITCRASGNTHNYLAWYQQKQGKSPQLLVYYTTTLADGVPSRFSGS GSGTQYSLKINSLQPEDFGSYYCQHFWSTPRSFGGGTKLEIKR</w:t>
      </w:r>
    </w:p>
    <w:p w14:paraId="15EFADDE" w14:textId="77777777" w:rsidR="00B14191" w:rsidRDefault="00B14191">
      <w:pPr>
        <w:pStyle w:val="BodyText"/>
        <w:spacing w:before="5"/>
        <w:rPr>
          <w:sz w:val="23"/>
        </w:rPr>
      </w:pPr>
    </w:p>
    <w:p w14:paraId="26EDEA01" w14:textId="77777777" w:rsidR="00B14191" w:rsidRDefault="0081414B">
      <w:pPr>
        <w:pStyle w:val="Heading1"/>
      </w:pPr>
      <w:r>
        <w:t>Extracellular spacer</w:t>
      </w:r>
    </w:p>
    <w:p w14:paraId="1036DF5D" w14:textId="77777777" w:rsidR="00B14191" w:rsidRDefault="00B14191">
      <w:pPr>
        <w:pStyle w:val="BodyText"/>
        <w:rPr>
          <w:b/>
          <w:sz w:val="24"/>
        </w:rPr>
      </w:pPr>
    </w:p>
    <w:p w14:paraId="2423B2B3" w14:textId="77777777" w:rsidR="00B14191" w:rsidRDefault="0081414B">
      <w:pPr>
        <w:pStyle w:val="BodyText"/>
        <w:spacing w:line="249" w:lineRule="auto"/>
        <w:ind w:left="120"/>
      </w:pPr>
      <w:r>
        <w:rPr>
          <w:sz w:val="24"/>
        </w:rPr>
        <w:t xml:space="preserve">ECL23 </w:t>
      </w:r>
      <w:r>
        <w:t>GGCGCCGGATCTGGAGGA</w:t>
      </w:r>
      <w:r>
        <w:rPr>
          <w:color w:val="FF7F00"/>
        </w:rPr>
        <w:t>GACTACAAGGACGATGACGACAAC</w:t>
      </w:r>
      <w:r>
        <w:t>GGCGGTTCGGGTGGATCGGG GGGAGGT</w:t>
      </w:r>
    </w:p>
    <w:p w14:paraId="088B548C" w14:textId="77777777" w:rsidR="00B14191" w:rsidRDefault="00B14191">
      <w:pPr>
        <w:pStyle w:val="BodyText"/>
        <w:spacing w:before="2"/>
        <w:rPr>
          <w:sz w:val="20"/>
        </w:rPr>
      </w:pPr>
    </w:p>
    <w:p w14:paraId="64373854" w14:textId="77777777" w:rsidR="00B14191" w:rsidRDefault="0081414B">
      <w:pPr>
        <w:pStyle w:val="BodyText"/>
        <w:ind w:left="120"/>
      </w:pPr>
      <w:r>
        <w:rPr>
          <w:w w:val="105"/>
        </w:rPr>
        <w:t>GAGSGG</w:t>
      </w:r>
      <w:r>
        <w:rPr>
          <w:color w:val="FF7F00"/>
          <w:w w:val="105"/>
        </w:rPr>
        <w:t>DYKDDDDN</w:t>
      </w:r>
      <w:r>
        <w:rPr>
          <w:w w:val="105"/>
        </w:rPr>
        <w:t>GGSGGSGGG</w:t>
      </w:r>
    </w:p>
    <w:p w14:paraId="3578D492" w14:textId="77777777" w:rsidR="00B14191" w:rsidRDefault="00B14191">
      <w:pPr>
        <w:pStyle w:val="BodyText"/>
        <w:spacing w:before="1"/>
        <w:rPr>
          <w:sz w:val="24"/>
        </w:rPr>
      </w:pPr>
    </w:p>
    <w:p w14:paraId="777FA7A6" w14:textId="77777777" w:rsidR="00B14191" w:rsidRDefault="0081414B">
      <w:pPr>
        <w:pStyle w:val="Heading2"/>
      </w:pPr>
      <w:r>
        <w:t>ECL26</w:t>
      </w:r>
    </w:p>
    <w:p w14:paraId="774F7780" w14:textId="77777777" w:rsidR="00B14191" w:rsidRDefault="00B14191">
      <w:pPr>
        <w:pStyle w:val="BodyText"/>
        <w:spacing w:before="8"/>
        <w:rPr>
          <w:sz w:val="24"/>
        </w:rPr>
      </w:pPr>
    </w:p>
    <w:p w14:paraId="3EA84E6E" w14:textId="77777777" w:rsidR="00B14191" w:rsidRDefault="0081414B">
      <w:pPr>
        <w:pStyle w:val="BodyText"/>
        <w:spacing w:line="252" w:lineRule="auto"/>
        <w:ind w:left="120"/>
      </w:pPr>
      <w:r>
        <w:rPr>
          <w:w w:val="105"/>
        </w:rPr>
        <w:t>GGCGCCGGATCTGGAGGA</w:t>
      </w:r>
      <w:r>
        <w:rPr>
          <w:color w:val="FF7F00"/>
          <w:w w:val="105"/>
        </w:rPr>
        <w:t>GACTACAAGGACGATGACGACAAC</w:t>
      </w:r>
      <w:r>
        <w:rPr>
          <w:w w:val="105"/>
        </w:rPr>
        <w:t>GGTGGTAGTGGCGGTTCGGG TGGATCGGGGGGAGGT</w:t>
      </w:r>
    </w:p>
    <w:p w14:paraId="59D59F36" w14:textId="77777777" w:rsidR="00B14191" w:rsidRDefault="00B14191">
      <w:pPr>
        <w:pStyle w:val="BodyText"/>
        <w:spacing w:before="3"/>
        <w:rPr>
          <w:sz w:val="20"/>
        </w:rPr>
      </w:pPr>
    </w:p>
    <w:p w14:paraId="7349BEDE" w14:textId="77777777" w:rsidR="00B14191" w:rsidRDefault="0081414B">
      <w:pPr>
        <w:pStyle w:val="BodyText"/>
        <w:ind w:left="120"/>
      </w:pPr>
      <w:r>
        <w:rPr>
          <w:w w:val="105"/>
        </w:rPr>
        <w:t>GAGSGG</w:t>
      </w:r>
      <w:r>
        <w:rPr>
          <w:color w:val="FF7F00"/>
          <w:w w:val="105"/>
        </w:rPr>
        <w:t>DYKDDDDN</w:t>
      </w:r>
      <w:r>
        <w:rPr>
          <w:w w:val="105"/>
        </w:rPr>
        <w:t>GGSGGSGGSGGG</w:t>
      </w:r>
    </w:p>
    <w:p w14:paraId="6F2C4C32" w14:textId="77777777" w:rsidR="00B14191" w:rsidRDefault="00B14191">
      <w:pPr>
        <w:pStyle w:val="BodyText"/>
        <w:spacing w:before="5"/>
        <w:rPr>
          <w:sz w:val="24"/>
        </w:rPr>
      </w:pPr>
    </w:p>
    <w:p w14:paraId="11741C9E" w14:textId="77777777" w:rsidR="00B14191" w:rsidRDefault="0081414B">
      <w:pPr>
        <w:pStyle w:val="Heading2"/>
        <w:spacing w:before="1"/>
      </w:pPr>
      <w:r>
        <w:t>ECL32</w:t>
      </w:r>
    </w:p>
    <w:p w14:paraId="2E7A9604" w14:textId="77777777" w:rsidR="00B14191" w:rsidRDefault="00B14191">
      <w:pPr>
        <w:pStyle w:val="BodyText"/>
        <w:spacing w:before="8"/>
        <w:rPr>
          <w:sz w:val="24"/>
        </w:rPr>
      </w:pPr>
    </w:p>
    <w:p w14:paraId="2FD9EF45" w14:textId="77777777" w:rsidR="00B14191" w:rsidRDefault="0081414B">
      <w:pPr>
        <w:pStyle w:val="BodyText"/>
        <w:spacing w:line="252" w:lineRule="auto"/>
        <w:ind w:left="120"/>
      </w:pPr>
      <w:r>
        <w:rPr>
          <w:w w:val="105"/>
        </w:rPr>
        <w:t>GGCGCCGGATCTGGAGGA</w:t>
      </w:r>
      <w:r>
        <w:rPr>
          <w:color w:val="FF7F00"/>
          <w:w w:val="105"/>
        </w:rPr>
        <w:t>GACTACAAGGACGATGACGACAAC</w:t>
      </w:r>
      <w:r>
        <w:rPr>
          <w:w w:val="105"/>
        </w:rPr>
        <w:t>GGCGGATCGGGGGGGTCTGG TGGTAGTGGCGGTTCGGGTGGATCGGGGGGAGGT</w:t>
      </w:r>
    </w:p>
    <w:p w14:paraId="56BCFF69" w14:textId="77777777" w:rsidR="00B14191" w:rsidRDefault="00B14191">
      <w:pPr>
        <w:pStyle w:val="BodyText"/>
        <w:spacing w:before="9"/>
      </w:pPr>
    </w:p>
    <w:p w14:paraId="2B9F34B7" w14:textId="77777777" w:rsidR="00B14191" w:rsidRDefault="0081414B">
      <w:pPr>
        <w:pStyle w:val="BodyText"/>
        <w:ind w:left="120"/>
      </w:pPr>
      <w:r>
        <w:rPr>
          <w:w w:val="105"/>
        </w:rPr>
        <w:t>GAGSGG</w:t>
      </w:r>
      <w:r>
        <w:rPr>
          <w:color w:val="FF7F00"/>
          <w:w w:val="105"/>
        </w:rPr>
        <w:t>DYKDDDDN</w:t>
      </w:r>
      <w:r>
        <w:rPr>
          <w:w w:val="105"/>
        </w:rPr>
        <w:t>GGSGGSGGSGGSGGSGGG</w:t>
      </w:r>
    </w:p>
    <w:p w14:paraId="15B61498" w14:textId="77777777" w:rsidR="00B14191" w:rsidRDefault="00B14191">
      <w:pPr>
        <w:pStyle w:val="BodyText"/>
        <w:spacing w:before="4"/>
        <w:rPr>
          <w:sz w:val="20"/>
        </w:rPr>
      </w:pPr>
    </w:p>
    <w:p w14:paraId="0540C2F8" w14:textId="77777777" w:rsidR="00B14191" w:rsidRDefault="0081414B">
      <w:pPr>
        <w:pStyle w:val="Heading2"/>
      </w:pPr>
      <w:r>
        <w:t>Linker with Strep tag II (1x)</w:t>
      </w:r>
    </w:p>
    <w:p w14:paraId="20845CF7" w14:textId="77777777" w:rsidR="00B14191" w:rsidRDefault="00B14191">
      <w:pPr>
        <w:pStyle w:val="BodyText"/>
        <w:rPr>
          <w:sz w:val="21"/>
        </w:rPr>
      </w:pPr>
    </w:p>
    <w:p w14:paraId="10EF4467" w14:textId="77777777" w:rsidR="00B14191" w:rsidRDefault="0081414B">
      <w:pPr>
        <w:pStyle w:val="BodyText"/>
        <w:spacing w:line="247" w:lineRule="auto"/>
        <w:ind w:left="120"/>
      </w:pPr>
      <w:r>
        <w:rPr>
          <w:w w:val="105"/>
        </w:rPr>
        <w:t>GGCGCCGGATCTGGAGGA</w:t>
      </w:r>
      <w:r>
        <w:rPr>
          <w:color w:val="FF0000"/>
          <w:w w:val="105"/>
        </w:rPr>
        <w:t>AACTGGTCACACCCACAGTTCGAGAAG</w:t>
      </w:r>
      <w:r>
        <w:rPr>
          <w:w w:val="105"/>
        </w:rPr>
        <w:t>GGTGGTAGTGGCGGTTCG GGTGGATCGGGGGGAGGT</w:t>
      </w:r>
    </w:p>
    <w:p w14:paraId="461FE0A2" w14:textId="77777777" w:rsidR="00B14191" w:rsidRDefault="00B14191">
      <w:pPr>
        <w:pStyle w:val="BodyText"/>
        <w:spacing w:before="6"/>
        <w:rPr>
          <w:sz w:val="20"/>
        </w:rPr>
      </w:pPr>
    </w:p>
    <w:p w14:paraId="4FF9900D" w14:textId="77777777" w:rsidR="00B14191" w:rsidRDefault="0081414B">
      <w:pPr>
        <w:pStyle w:val="BodyText"/>
        <w:ind w:left="120"/>
      </w:pPr>
      <w:r>
        <w:rPr>
          <w:w w:val="105"/>
        </w:rPr>
        <w:t>GAGSGG</w:t>
      </w:r>
      <w:r>
        <w:rPr>
          <w:color w:val="FF0000"/>
          <w:w w:val="105"/>
        </w:rPr>
        <w:t>NWSHPQFEK</w:t>
      </w:r>
      <w:r>
        <w:rPr>
          <w:w w:val="105"/>
        </w:rPr>
        <w:t>GGSGGSGGSGGG</w:t>
      </w:r>
    </w:p>
    <w:p w14:paraId="34181D76" w14:textId="77777777" w:rsidR="00B14191" w:rsidRDefault="00B14191">
      <w:pPr>
        <w:pStyle w:val="BodyText"/>
        <w:spacing w:before="6"/>
        <w:rPr>
          <w:sz w:val="24"/>
        </w:rPr>
      </w:pPr>
    </w:p>
    <w:p w14:paraId="1C2F106F" w14:textId="77777777" w:rsidR="00B14191" w:rsidRDefault="0081414B">
      <w:pPr>
        <w:pStyle w:val="Heading2"/>
      </w:pPr>
      <w:r>
        <w:t>Linker with Strep tag II (3x)</w:t>
      </w:r>
    </w:p>
    <w:p w14:paraId="549640A0" w14:textId="77777777" w:rsidR="00B14191" w:rsidRDefault="00B14191">
      <w:pPr>
        <w:sectPr w:rsidR="00B14191">
          <w:pgSz w:w="11900" w:h="16840"/>
          <w:pgMar w:top="1360" w:right="1280" w:bottom="280" w:left="1320" w:header="720" w:footer="720" w:gutter="0"/>
          <w:cols w:space="720"/>
        </w:sectPr>
      </w:pPr>
    </w:p>
    <w:p w14:paraId="233A0CD9" w14:textId="77777777" w:rsidR="00B14191" w:rsidRDefault="0081414B">
      <w:pPr>
        <w:pStyle w:val="BodyText"/>
        <w:spacing w:before="84" w:line="252" w:lineRule="auto"/>
        <w:ind w:left="120" w:right="89"/>
      </w:pPr>
      <w:r>
        <w:rPr>
          <w:w w:val="105"/>
        </w:rPr>
        <w:t>GGCGCCGGATCTGGAGGA</w:t>
      </w:r>
      <w:r>
        <w:rPr>
          <w:color w:val="FF0000"/>
          <w:w w:val="105"/>
        </w:rPr>
        <w:t>AACTGGTCACACCCACAGTTCGAGAAG</w:t>
      </w:r>
      <w:r>
        <w:rPr>
          <w:w w:val="105"/>
        </w:rPr>
        <w:t>GGTGGTAGTGGCGGTTCG GGTGGAAGTGGAGGTTCG</w:t>
      </w:r>
      <w:r>
        <w:rPr>
          <w:color w:val="FF0000"/>
          <w:w w:val="105"/>
        </w:rPr>
        <w:t>AACTGGTCGCACCCACAGTTCGAGAAG</w:t>
      </w:r>
      <w:r>
        <w:rPr>
          <w:w w:val="105"/>
        </w:rPr>
        <w:t>GGGGGGAGCGGGGGCTC AGGCGGTAGTGGGGGCTCT</w:t>
      </w:r>
      <w:r>
        <w:rPr>
          <w:color w:val="FF0000"/>
          <w:w w:val="105"/>
        </w:rPr>
        <w:t>AACTGGTCCCACCCACAGTTCGAGAAG</w:t>
      </w:r>
      <w:r>
        <w:rPr>
          <w:w w:val="105"/>
        </w:rPr>
        <w:t>GGTGGATCGGGGGGAG GT</w:t>
      </w:r>
    </w:p>
    <w:p w14:paraId="050BA8B1" w14:textId="77777777" w:rsidR="00B14191" w:rsidRDefault="00B14191">
      <w:pPr>
        <w:pStyle w:val="BodyText"/>
        <w:spacing w:before="4"/>
        <w:rPr>
          <w:sz w:val="20"/>
        </w:rPr>
      </w:pPr>
    </w:p>
    <w:p w14:paraId="2B534932" w14:textId="77777777" w:rsidR="00B14191" w:rsidRDefault="0081414B">
      <w:pPr>
        <w:pStyle w:val="BodyText"/>
        <w:spacing w:line="247" w:lineRule="auto"/>
        <w:ind w:left="120"/>
      </w:pPr>
      <w:r>
        <w:rPr>
          <w:w w:val="105"/>
        </w:rPr>
        <w:t>GAGSGG</w:t>
      </w:r>
      <w:r>
        <w:rPr>
          <w:color w:val="FF0000"/>
          <w:w w:val="105"/>
        </w:rPr>
        <w:t>NWSHPQFEK</w:t>
      </w:r>
      <w:r>
        <w:rPr>
          <w:w w:val="105"/>
        </w:rPr>
        <w:t>GGSGGSGGSGGS</w:t>
      </w:r>
      <w:r>
        <w:rPr>
          <w:color w:val="FF0000"/>
          <w:w w:val="105"/>
        </w:rPr>
        <w:t>NWSHPQFEK</w:t>
      </w:r>
      <w:r>
        <w:rPr>
          <w:w w:val="105"/>
        </w:rPr>
        <w:t>GGSGGSGGSGGS</w:t>
      </w:r>
      <w:r>
        <w:rPr>
          <w:color w:val="FF0000"/>
          <w:w w:val="105"/>
        </w:rPr>
        <w:t>NWSHPQFEK</w:t>
      </w:r>
      <w:r>
        <w:rPr>
          <w:w w:val="105"/>
        </w:rPr>
        <w:t>GGSG GG</w:t>
      </w:r>
    </w:p>
    <w:p w14:paraId="352BD42A" w14:textId="77777777" w:rsidR="00B14191" w:rsidRDefault="00B14191">
      <w:pPr>
        <w:pStyle w:val="BodyText"/>
        <w:spacing w:before="8"/>
        <w:rPr>
          <w:sz w:val="24"/>
        </w:rPr>
      </w:pPr>
    </w:p>
    <w:p w14:paraId="6D77104B" w14:textId="77777777" w:rsidR="00B14191" w:rsidRPr="00D85E52" w:rsidRDefault="0081414B">
      <w:pPr>
        <w:pStyle w:val="BodyText"/>
        <w:spacing w:before="1" w:line="379" w:lineRule="auto"/>
        <w:ind w:left="120" w:right="7662"/>
        <w:rPr>
          <w:lang w:val="de-DE"/>
        </w:rPr>
      </w:pPr>
      <w:r w:rsidRPr="00D85E52">
        <w:rPr>
          <w:color w:val="FF7F00"/>
          <w:w w:val="105"/>
          <w:lang w:val="de-DE"/>
        </w:rPr>
        <w:t>Orange</w:t>
      </w:r>
      <w:r w:rsidRPr="00D85E52">
        <w:rPr>
          <w:w w:val="105"/>
          <w:lang w:val="de-DE"/>
        </w:rPr>
        <w:t xml:space="preserve">: Flag tag </w:t>
      </w:r>
      <w:r w:rsidRPr="00D85E52">
        <w:rPr>
          <w:color w:val="FF0000"/>
          <w:w w:val="105"/>
          <w:lang w:val="de-DE"/>
        </w:rPr>
        <w:t>Red</w:t>
      </w:r>
      <w:r w:rsidRPr="00D85E52">
        <w:rPr>
          <w:w w:val="105"/>
          <w:lang w:val="de-DE"/>
        </w:rPr>
        <w:t>: Strep tag II</w:t>
      </w:r>
    </w:p>
    <w:p w14:paraId="0BB90090" w14:textId="77777777" w:rsidR="00B14191" w:rsidRPr="00D85E52" w:rsidRDefault="00B14191">
      <w:pPr>
        <w:pStyle w:val="BodyText"/>
        <w:spacing w:before="1"/>
        <w:rPr>
          <w:sz w:val="23"/>
          <w:lang w:val="de-DE"/>
        </w:rPr>
      </w:pPr>
    </w:p>
    <w:p w14:paraId="53575CC4" w14:textId="77777777" w:rsidR="00B14191" w:rsidRPr="00D85E52" w:rsidRDefault="0081414B">
      <w:pPr>
        <w:pStyle w:val="BodyText"/>
        <w:spacing w:line="249" w:lineRule="auto"/>
        <w:ind w:left="120" w:right="550"/>
        <w:rPr>
          <w:lang w:val="de-DE"/>
        </w:rPr>
      </w:pPr>
      <w:r w:rsidRPr="00D85E52">
        <w:rPr>
          <w:b/>
          <w:sz w:val="24"/>
          <w:lang w:val="de-DE"/>
        </w:rPr>
        <w:t xml:space="preserve">BCR (IgG2c)-TM </w:t>
      </w:r>
      <w:r w:rsidRPr="00D85E52">
        <w:rPr>
          <w:lang w:val="de-DE"/>
        </w:rPr>
        <w:t>CTAGACCTGGATGATATCTGTGCTGAGGCCAAGGATGGGGAGCTGGACGGGCTCTGGACGACC ATCACCATCTTCATCAGCCTCTTCCTGCTCAGCGTGTGCTACAGCGCCTCTGTCACACTCTTCAA GGTA</w:t>
      </w:r>
    </w:p>
    <w:p w14:paraId="598EBDD8" w14:textId="77777777" w:rsidR="00B14191" w:rsidRPr="00D85E52" w:rsidRDefault="00B14191">
      <w:pPr>
        <w:pStyle w:val="BodyText"/>
        <w:spacing w:before="6"/>
        <w:rPr>
          <w:sz w:val="22"/>
          <w:lang w:val="de-DE"/>
        </w:rPr>
      </w:pPr>
    </w:p>
    <w:p w14:paraId="5415DDDC" w14:textId="77777777" w:rsidR="00B14191" w:rsidRPr="00D85E52" w:rsidRDefault="0081414B">
      <w:pPr>
        <w:pStyle w:val="BodyText"/>
        <w:ind w:left="120"/>
        <w:rPr>
          <w:lang w:val="de-DE"/>
        </w:rPr>
      </w:pPr>
      <w:r w:rsidRPr="00D85E52">
        <w:rPr>
          <w:w w:val="105"/>
          <w:lang w:val="de-DE"/>
        </w:rPr>
        <w:t>LDLDDICAEAKDGELDGLWTTITIFISLFLLSVCYSASVTLFKV</w:t>
      </w:r>
    </w:p>
    <w:p w14:paraId="65ED2B51" w14:textId="77777777" w:rsidR="00B14191" w:rsidRPr="00D85E52" w:rsidRDefault="00B14191">
      <w:pPr>
        <w:pStyle w:val="BodyText"/>
        <w:spacing w:before="1"/>
        <w:rPr>
          <w:sz w:val="24"/>
          <w:lang w:val="de-DE"/>
        </w:rPr>
      </w:pPr>
    </w:p>
    <w:p w14:paraId="56A3BFEE" w14:textId="77777777" w:rsidR="00B14191" w:rsidRPr="00D85E52" w:rsidRDefault="0081414B">
      <w:pPr>
        <w:pStyle w:val="BodyText"/>
        <w:spacing w:line="252" w:lineRule="auto"/>
        <w:ind w:left="120"/>
        <w:rPr>
          <w:lang w:val="de-DE"/>
        </w:rPr>
      </w:pPr>
      <w:r w:rsidRPr="00D85E52">
        <w:rPr>
          <w:b/>
          <w:sz w:val="24"/>
          <w:lang w:val="de-DE"/>
        </w:rPr>
        <w:t xml:space="preserve">CD28-TM </w:t>
      </w:r>
      <w:r w:rsidRPr="00D85E52">
        <w:rPr>
          <w:lang w:val="de-DE"/>
        </w:rPr>
        <w:t>TTCTGGGCCCTGGTGGTGGTGGCCGGCGTGCTGTTCTGTTACGGCCTGCTGGTCACAGTGGCC CTGTGCGTGATCTGGACC</w:t>
      </w:r>
    </w:p>
    <w:p w14:paraId="6306F0D0" w14:textId="77777777" w:rsidR="00B14191" w:rsidRPr="00D85E52" w:rsidRDefault="00B14191">
      <w:pPr>
        <w:pStyle w:val="BodyText"/>
        <w:spacing w:before="11"/>
        <w:rPr>
          <w:lang w:val="de-DE"/>
        </w:rPr>
      </w:pPr>
    </w:p>
    <w:p w14:paraId="1C515639" w14:textId="77777777" w:rsidR="00B14191" w:rsidRPr="00D85E52" w:rsidRDefault="0081414B">
      <w:pPr>
        <w:pStyle w:val="BodyText"/>
        <w:ind w:left="120"/>
        <w:rPr>
          <w:lang w:val="de-DE"/>
        </w:rPr>
      </w:pPr>
      <w:r w:rsidRPr="00D85E52">
        <w:rPr>
          <w:w w:val="105"/>
          <w:lang w:val="de-DE"/>
        </w:rPr>
        <w:t>FWALVVVAGVLFCYGLLVTVALCVIWT</w:t>
      </w:r>
    </w:p>
    <w:p w14:paraId="77658971" w14:textId="77777777" w:rsidR="00B14191" w:rsidRPr="00D85E52" w:rsidRDefault="00B14191">
      <w:pPr>
        <w:pStyle w:val="BodyText"/>
        <w:spacing w:before="1"/>
        <w:rPr>
          <w:sz w:val="24"/>
          <w:lang w:val="de-DE"/>
        </w:rPr>
      </w:pPr>
    </w:p>
    <w:p w14:paraId="0D56B1DC" w14:textId="77777777" w:rsidR="00B14191" w:rsidRPr="00D85E52" w:rsidRDefault="0081414B">
      <w:pPr>
        <w:pStyle w:val="BodyText"/>
        <w:spacing w:line="252" w:lineRule="auto"/>
        <w:ind w:left="120"/>
        <w:rPr>
          <w:lang w:val="de-DE"/>
        </w:rPr>
      </w:pPr>
      <w:r w:rsidRPr="00D85E52">
        <w:rPr>
          <w:b/>
          <w:sz w:val="24"/>
          <w:lang w:val="de-DE"/>
        </w:rPr>
        <w:t xml:space="preserve">BCR-IC </w:t>
      </w:r>
      <w:r w:rsidRPr="00D85E52">
        <w:rPr>
          <w:lang w:val="de-DE"/>
        </w:rPr>
        <w:t>AAGTGGATCTTCTCCTCAGTGGTGGAGCTGAAGCAGAAGATCTCCCCTGACTACAGAAACATGA TTGGGCAGGGAGCC</w:t>
      </w:r>
    </w:p>
    <w:p w14:paraId="51F1F77F" w14:textId="77777777" w:rsidR="00B14191" w:rsidRPr="00D85E52" w:rsidRDefault="00B14191">
      <w:pPr>
        <w:pStyle w:val="BodyText"/>
        <w:spacing w:before="6"/>
        <w:rPr>
          <w:lang w:val="de-DE"/>
        </w:rPr>
      </w:pPr>
    </w:p>
    <w:p w14:paraId="4AB0B447" w14:textId="77777777" w:rsidR="00B14191" w:rsidRPr="00D85E52" w:rsidRDefault="0081414B">
      <w:pPr>
        <w:pStyle w:val="BodyText"/>
        <w:ind w:left="120"/>
        <w:rPr>
          <w:lang w:val="de-DE"/>
        </w:rPr>
      </w:pPr>
      <w:r w:rsidRPr="00D85E52">
        <w:rPr>
          <w:w w:val="105"/>
          <w:lang w:val="de-DE"/>
        </w:rPr>
        <w:t>KWIFSSVVELKQKISPDYRNMIGQGA</w:t>
      </w:r>
    </w:p>
    <w:p w14:paraId="7800EC45" w14:textId="77777777" w:rsidR="00B14191" w:rsidRPr="00D85E52" w:rsidRDefault="0081414B">
      <w:pPr>
        <w:pStyle w:val="BodyText"/>
        <w:spacing w:before="23" w:line="244" w:lineRule="auto"/>
        <w:ind w:left="120"/>
        <w:rPr>
          <w:lang w:val="de-DE"/>
        </w:rPr>
      </w:pPr>
      <w:r w:rsidRPr="00D85E52">
        <w:rPr>
          <w:b/>
          <w:w w:val="105"/>
          <w:sz w:val="24"/>
          <w:lang w:val="de-DE"/>
        </w:rPr>
        <w:t>CD79</w:t>
      </w:r>
      <w:r w:rsidR="00937EF4" w:rsidRPr="00937EF4">
        <w:rPr>
          <w:rFonts w:ascii="Symbol" w:hAnsi="Symbol"/>
          <w:b/>
          <w:bCs/>
          <w:w w:val="105"/>
          <w:sz w:val="23"/>
        </w:rPr>
        <w:sym w:font="Symbol" w:char="F061"/>
      </w:r>
      <w:r w:rsidRPr="00D85E52">
        <w:rPr>
          <w:b/>
          <w:w w:val="105"/>
          <w:sz w:val="24"/>
          <w:lang w:val="de-DE"/>
        </w:rPr>
        <w:t xml:space="preserve">-IC </w:t>
      </w:r>
      <w:r w:rsidRPr="00D85E52">
        <w:rPr>
          <w:w w:val="105"/>
          <w:lang w:val="de-DE"/>
        </w:rPr>
        <w:t>AGGAAGAGGTGGCAGAACGAAAAATTTGGGGTAGACATGCCAGATGACTACGAGGATGAGAATC TGTATGAAGGTCTCAATCTTGACGATTGCTCAATGTACGAAGACATATCCAGAGGGCTCCAGGG CACTTACCAGGATGTCGGCAATCTGCATATAGGAGATGCCCAGCTTGAGAAGCCC</w:t>
      </w:r>
    </w:p>
    <w:p w14:paraId="56750328" w14:textId="77777777" w:rsidR="00B14191" w:rsidRPr="00D85E52" w:rsidRDefault="00B14191">
      <w:pPr>
        <w:pStyle w:val="BodyText"/>
        <w:spacing w:before="9"/>
        <w:rPr>
          <w:sz w:val="11"/>
          <w:lang w:val="de-DE"/>
        </w:rPr>
      </w:pPr>
    </w:p>
    <w:p w14:paraId="62070B8B" w14:textId="77777777" w:rsidR="00B14191" w:rsidRPr="00D85E52" w:rsidRDefault="0081414B">
      <w:pPr>
        <w:pStyle w:val="BodyText"/>
        <w:spacing w:before="100"/>
        <w:ind w:left="120"/>
        <w:rPr>
          <w:lang w:val="de-DE"/>
        </w:rPr>
      </w:pPr>
      <w:r w:rsidRPr="00D85E52">
        <w:rPr>
          <w:w w:val="105"/>
          <w:lang w:val="de-DE"/>
        </w:rPr>
        <w:t>RKRWQNEKFGVDMPDDYEDENL</w:t>
      </w:r>
      <w:r w:rsidRPr="00D85E52">
        <w:rPr>
          <w:w w:val="105"/>
          <w:shd w:val="clear" w:color="auto" w:fill="FFFF00"/>
          <w:lang w:val="de-DE"/>
        </w:rPr>
        <w:t>YEGL</w:t>
      </w:r>
      <w:r w:rsidRPr="00D85E52">
        <w:rPr>
          <w:w w:val="105"/>
          <w:shd w:val="clear" w:color="auto" w:fill="FFFFFF"/>
          <w:lang w:val="de-DE"/>
        </w:rPr>
        <w:t>NLDDCSM</w:t>
      </w:r>
      <w:r w:rsidRPr="00D85E52">
        <w:rPr>
          <w:w w:val="105"/>
          <w:shd w:val="clear" w:color="auto" w:fill="FFFF00"/>
          <w:lang w:val="de-DE"/>
        </w:rPr>
        <w:t>YEDI</w:t>
      </w:r>
      <w:r w:rsidRPr="00D85E52">
        <w:rPr>
          <w:w w:val="105"/>
          <w:shd w:val="clear" w:color="auto" w:fill="FFFFFF"/>
          <w:lang w:val="de-DE"/>
        </w:rPr>
        <w:t>SRGLQGTYQDVGNLHIGDAQLEKP</w:t>
      </w:r>
    </w:p>
    <w:p w14:paraId="4352B08F" w14:textId="77777777" w:rsidR="00B14191" w:rsidRPr="00D85E52" w:rsidRDefault="00B14191">
      <w:pPr>
        <w:pStyle w:val="BodyText"/>
        <w:spacing w:before="5"/>
        <w:rPr>
          <w:sz w:val="12"/>
          <w:lang w:val="de-DE"/>
        </w:rPr>
      </w:pPr>
    </w:p>
    <w:p w14:paraId="564C285A" w14:textId="77777777" w:rsidR="00B14191" w:rsidRPr="00D85E52" w:rsidRDefault="0081414B">
      <w:pPr>
        <w:pStyle w:val="BodyText"/>
        <w:spacing w:before="100"/>
        <w:ind w:left="120"/>
        <w:rPr>
          <w:lang w:val="de-DE"/>
        </w:rPr>
      </w:pPr>
      <w:r w:rsidRPr="00D85E52">
        <w:rPr>
          <w:w w:val="105"/>
          <w:shd w:val="clear" w:color="auto" w:fill="FFFF00"/>
          <w:lang w:val="de-DE"/>
        </w:rPr>
        <w:t>Yellow</w:t>
      </w:r>
      <w:r w:rsidRPr="00D85E52">
        <w:rPr>
          <w:w w:val="105"/>
          <w:shd w:val="clear" w:color="auto" w:fill="FFFFFF"/>
          <w:lang w:val="de-DE"/>
        </w:rPr>
        <w:t>: ITAM</w:t>
      </w:r>
    </w:p>
    <w:p w14:paraId="42B4ECB2" w14:textId="77777777" w:rsidR="00B14191" w:rsidRPr="00D85E52" w:rsidRDefault="00B14191">
      <w:pPr>
        <w:pStyle w:val="BodyText"/>
        <w:spacing w:before="8"/>
        <w:rPr>
          <w:sz w:val="25"/>
          <w:lang w:val="de-DE"/>
        </w:rPr>
      </w:pPr>
    </w:p>
    <w:p w14:paraId="31E94700" w14:textId="77777777" w:rsidR="00B14191" w:rsidRPr="00D85E52" w:rsidRDefault="0081414B">
      <w:pPr>
        <w:pStyle w:val="BodyText"/>
        <w:spacing w:line="244" w:lineRule="auto"/>
        <w:ind w:left="120"/>
        <w:rPr>
          <w:lang w:val="de-DE"/>
        </w:rPr>
      </w:pPr>
      <w:r w:rsidRPr="00D85E52">
        <w:rPr>
          <w:b/>
          <w:w w:val="105"/>
          <w:sz w:val="24"/>
          <w:lang w:val="de-DE"/>
        </w:rPr>
        <w:t>CD79</w:t>
      </w:r>
      <w:r w:rsidR="00937EF4" w:rsidRPr="00937EF4">
        <w:rPr>
          <w:rFonts w:ascii="Symbol" w:hAnsi="Symbol"/>
          <w:b/>
          <w:bCs/>
          <w:w w:val="105"/>
          <w:sz w:val="23"/>
        </w:rPr>
        <w:sym w:font="Symbol" w:char="F062"/>
      </w:r>
      <w:r w:rsidRPr="00D85E52">
        <w:rPr>
          <w:b/>
          <w:w w:val="105"/>
          <w:sz w:val="24"/>
          <w:lang w:val="de-DE"/>
        </w:rPr>
        <w:t xml:space="preserve">-IC </w:t>
      </w:r>
      <w:r w:rsidRPr="00D85E52">
        <w:rPr>
          <w:w w:val="105"/>
          <w:lang w:val="de-DE"/>
        </w:rPr>
        <w:t>GACAAAGACGATGGTAAAGCCGGAATGGAAGAAGATCATACCTATGAAGGTCTTAATATCGACCA AACAGCAACCTACGAGGACATCGTAACACTTCGCACAGGCGAAGTGAAATGGAGCGTTGGAGAG CACCCCGGTCAGGAG</w:t>
      </w:r>
    </w:p>
    <w:p w14:paraId="5D5598C6" w14:textId="77777777" w:rsidR="00B14191" w:rsidRPr="00D85E52" w:rsidRDefault="00B14191">
      <w:pPr>
        <w:pStyle w:val="BodyText"/>
        <w:spacing w:before="10"/>
        <w:rPr>
          <w:sz w:val="11"/>
          <w:lang w:val="de-DE"/>
        </w:rPr>
      </w:pPr>
    </w:p>
    <w:p w14:paraId="37D2D299" w14:textId="77777777" w:rsidR="00B14191" w:rsidRDefault="0081414B">
      <w:pPr>
        <w:pStyle w:val="BodyText"/>
        <w:spacing w:before="100"/>
        <w:ind w:left="120"/>
      </w:pPr>
      <w:r>
        <w:rPr>
          <w:w w:val="105"/>
        </w:rPr>
        <w:t>DKDDGKAGMEEDHT</w:t>
      </w:r>
      <w:r>
        <w:rPr>
          <w:w w:val="105"/>
          <w:shd w:val="clear" w:color="auto" w:fill="FFFF00"/>
        </w:rPr>
        <w:t>YEGL</w:t>
      </w:r>
      <w:r>
        <w:rPr>
          <w:w w:val="105"/>
          <w:shd w:val="clear" w:color="auto" w:fill="FFFFFF"/>
        </w:rPr>
        <w:t>NIDQTAT</w:t>
      </w:r>
      <w:r>
        <w:rPr>
          <w:w w:val="105"/>
          <w:shd w:val="clear" w:color="auto" w:fill="FFFF00"/>
        </w:rPr>
        <w:t>YEDI</w:t>
      </w:r>
      <w:r>
        <w:rPr>
          <w:w w:val="105"/>
          <w:shd w:val="clear" w:color="auto" w:fill="FFFFFF"/>
        </w:rPr>
        <w:t>VTLRTGEVKWSVGEHPGQE</w:t>
      </w:r>
    </w:p>
    <w:sectPr w:rsidR="00B14191">
      <w:pgSz w:w="11900" w:h="16840"/>
      <w:pgMar w:top="1360" w:right="1280" w:bottom="280" w:left="1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191"/>
    <w:rsid w:val="003F5AF5"/>
    <w:rsid w:val="0081414B"/>
    <w:rsid w:val="00937EF4"/>
    <w:rsid w:val="00974964"/>
    <w:rsid w:val="00B14191"/>
    <w:rsid w:val="00D85E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F6148"/>
  <w15:docId w15:val="{FCE0B4B3-B1C1-CE4F-9A6B-7788F48E2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20"/>
      <w:outlineLvl w:val="0"/>
    </w:pPr>
    <w:rPr>
      <w:b/>
      <w:bCs/>
      <w:sz w:val="24"/>
      <w:szCs w:val="24"/>
    </w:rPr>
  </w:style>
  <w:style w:type="paragraph" w:styleId="Heading2">
    <w:name w:val="heading 2"/>
    <w:basedOn w:val="Normal"/>
    <w:uiPriority w:val="1"/>
    <w:qFormat/>
    <w:pPr>
      <w:ind w:left="120"/>
      <w:outlineLvl w:val="1"/>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24"/>
      <w:ind w:left="10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2086</Words>
  <Characters>11895</Characters>
  <Application>Microsoft Office Word</Application>
  <DocSecurity>0</DocSecurity>
  <Lines>99</Lines>
  <Paragraphs>27</Paragraphs>
  <ScaleCrop>false</ScaleCrop>
  <Company/>
  <LinksUpToDate>false</LinksUpToDate>
  <CharactersWithSpaces>13954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Josie Thomas</dc:creator>
  <cp:lastModifiedBy>Frontiers</cp:lastModifiedBy>
  <cp:revision>2</cp:revision>
  <dcterms:created xsi:type="dcterms:W3CDTF">2019-11-06T16:30:00Z</dcterms:created>
  <dcterms:modified xsi:type="dcterms:W3CDTF">2019-11-06T16:30:00Z</dcterms:modified>
</cp:coreProperties>
</file>