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27" w:rsidRDefault="008A7927" w:rsidP="008A7927">
      <w:r>
        <w:t>SUPPLEMENTARY MATERIALS</w:t>
      </w:r>
    </w:p>
    <w:p w:rsidR="008A7927" w:rsidRDefault="008A7927" w:rsidP="008A7927">
      <w:r>
        <w:t xml:space="preserve">Colony formation assays </w:t>
      </w:r>
    </w:p>
    <w:p w:rsidR="008A7927" w:rsidRDefault="008A7927" w:rsidP="008A7927">
      <w:r>
        <w:t>Colony formation assay was performed to determine the radiosensitivity of cells. Cells were plated in 6-well plates and then adhered overnight before been exposured to irradiation at the indicated doses using 6-MV x-rays generated by a linear accelerator (Varian 2300EX) at a dose rate of 5 Gy/ min. After incubated for 10 to 14 days, the cells were stained with 0.5% crystal violet in methanol. The colonies (a population of &gt;50 cells) were then counted using microscopy. The survival data from different experiments were pooled, and the survival curves were fitted and analyzed using the linear-quadratic model.</w:t>
      </w:r>
    </w:p>
    <w:p w:rsidR="0000700D" w:rsidRDefault="008A7927" w:rsidP="008A7927">
      <w:r>
        <w:t>Fig 1. Clonogenicity survival assay performed in U251-SNHG18 cells transfected with an siRNA targeting ENO1 (siENO1) and their control groups (mean ± SD, n = 3).</w:t>
      </w:r>
    </w:p>
    <w:p w:rsidR="008A7927" w:rsidRDefault="008A7927" w:rsidP="008A7927">
      <w:r>
        <w:rPr>
          <w:noProof/>
        </w:rPr>
        <w:drawing>
          <wp:inline distT="0" distB="0" distL="0" distR="0">
            <wp:extent cx="3895725" cy="331978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7927"/>
    <w:rsid w:val="0000700D"/>
    <w:rsid w:val="008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7A82"/>
  <w15:chartTrackingRefBased/>
  <w15:docId w15:val="{2DDA505C-05F7-473D-9422-47E1EA9D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rong</dc:creator>
  <cp:keywords/>
  <dc:description/>
  <cp:lastModifiedBy>zheng rong</cp:lastModifiedBy>
  <cp:revision>1</cp:revision>
  <dcterms:created xsi:type="dcterms:W3CDTF">2019-09-29T00:29:00Z</dcterms:created>
  <dcterms:modified xsi:type="dcterms:W3CDTF">2019-09-29T00:30:00Z</dcterms:modified>
</cp:coreProperties>
</file>