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EDB2F" w14:textId="77777777" w:rsidR="00785C59" w:rsidRPr="00414702" w:rsidRDefault="00051E00" w:rsidP="00D63A8A">
      <w:pPr>
        <w:rPr>
          <w:rFonts w:ascii="Times New Roman" w:hAnsi="Times New Roman" w:cs="Times New Roman"/>
          <w:sz w:val="24"/>
          <w:szCs w:val="24"/>
        </w:rPr>
      </w:pPr>
      <w:r w:rsidRPr="00051E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DC8D81" wp14:editId="352D8D8B">
            <wp:extent cx="4990289" cy="4668255"/>
            <wp:effectExtent l="0" t="0" r="1270" b="0"/>
            <wp:docPr id="8" name="図 8" descr="C:\Users\Y.Hashimoto\Documents\細菌学\論文作成\Linear plasmid\Text, Table, Figure\英文校正後　\Figure\Supple. 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Hashimoto\Documents\細菌学\論文作成\Linear plasmid\Text, Table, Figure\英文校正後　\Figure\Supple. Fig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31" cy="46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5EB6" w14:textId="616E97B0" w:rsidR="00D63A8A" w:rsidRPr="00414702" w:rsidRDefault="005F1E05" w:rsidP="00D63A8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</w:t>
      </w:r>
      <w:r w:rsidR="0077724F">
        <w:rPr>
          <w:rFonts w:ascii="Times New Roman" w:hAnsi="Times New Roman" w:cs="Times New Roman"/>
          <w:b/>
          <w:sz w:val="24"/>
          <w:szCs w:val="24"/>
        </w:rPr>
        <w:t>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="0077724F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0B49E8">
        <w:rPr>
          <w:rFonts w:ascii="Times New Roman" w:hAnsi="Times New Roman" w:cs="Times New Roman"/>
          <w:b/>
          <w:sz w:val="24"/>
          <w:szCs w:val="24"/>
        </w:rPr>
        <w:t>.</w:t>
      </w:r>
      <w:r w:rsidR="00D63A8A" w:rsidRPr="00414702">
        <w:rPr>
          <w:rFonts w:ascii="Times New Roman" w:hAnsi="Times New Roman" w:cs="Times New Roman"/>
          <w:b/>
          <w:sz w:val="24"/>
          <w:szCs w:val="24"/>
        </w:rPr>
        <w:t xml:space="preserve">  PFGE of </w:t>
      </w:r>
      <w:r w:rsidR="002F7B44" w:rsidRPr="00414702">
        <w:rPr>
          <w:rFonts w:ascii="Times New Roman" w:hAnsi="Times New Roman" w:cs="Times New Roman"/>
          <w:b/>
          <w:sz w:val="24"/>
          <w:szCs w:val="24"/>
        </w:rPr>
        <w:t>pE</w:t>
      </w:r>
      <w:r w:rsidR="00223B38">
        <w:rPr>
          <w:rFonts w:ascii="Times New Roman" w:hAnsi="Times New Roman" w:cs="Times New Roman"/>
          <w:b/>
          <w:sz w:val="24"/>
          <w:szCs w:val="24"/>
        </w:rPr>
        <w:t>LF</w:t>
      </w:r>
      <w:r w:rsidR="002F7B44" w:rsidRPr="0041470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D63A8A" w:rsidRPr="00414702">
        <w:rPr>
          <w:rFonts w:ascii="Times New Roman" w:hAnsi="Times New Roman" w:cs="Times New Roman"/>
          <w:b/>
          <w:sz w:val="24"/>
          <w:szCs w:val="24"/>
        </w:rPr>
        <w:t xml:space="preserve">DNA excised from </w:t>
      </w:r>
      <w:r w:rsidR="00B945EA">
        <w:rPr>
          <w:rFonts w:ascii="Times New Roman" w:hAnsi="Times New Roman" w:cs="Times New Roman"/>
          <w:b/>
          <w:sz w:val="24"/>
          <w:szCs w:val="24"/>
        </w:rPr>
        <w:t xml:space="preserve">normal </w:t>
      </w:r>
      <w:r w:rsidR="00D63A8A" w:rsidRPr="00414702">
        <w:rPr>
          <w:rFonts w:ascii="Times New Roman" w:hAnsi="Times New Roman" w:cs="Times New Roman"/>
          <w:b/>
          <w:sz w:val="24"/>
          <w:szCs w:val="24"/>
        </w:rPr>
        <w:t>PFGE gel or SDS-PFGE gel.</w:t>
      </w:r>
    </w:p>
    <w:p w14:paraId="3F4D2E47" w14:textId="77777777" w:rsidR="00D63A8A" w:rsidRPr="00414702" w:rsidRDefault="00D63A8A" w:rsidP="00051E00">
      <w:pPr>
        <w:spacing w:line="48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414702">
        <w:rPr>
          <w:rFonts w:ascii="Times New Roman" w:hAnsi="Times New Roman" w:cs="Times New Roman"/>
          <w:sz w:val="24"/>
          <w:szCs w:val="24"/>
        </w:rPr>
        <w:t xml:space="preserve">DNA bands of </w:t>
      </w:r>
      <w:r w:rsidR="00223B38">
        <w:rPr>
          <w:rFonts w:ascii="Times New Roman" w:hAnsi="Times New Roman" w:cs="Times New Roman"/>
          <w:sz w:val="24"/>
          <w:szCs w:val="24"/>
        </w:rPr>
        <w:t>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were excised from normal PFGE gel (proteinase K treatment +) or SDS-PFGE gel (proteinase K treatment -), and subjected to normal PFGE without a restriction enzyme digestion.</w:t>
      </w:r>
      <w:r w:rsidR="00051E00">
        <w:rPr>
          <w:rFonts w:ascii="Times New Roman" w:hAnsi="Times New Roman" w:cs="Times New Roman"/>
          <w:sz w:val="24"/>
          <w:szCs w:val="24"/>
        </w:rPr>
        <w:t xml:space="preserve"> Lanes: </w:t>
      </w:r>
      <w:r w:rsidRPr="00414702">
        <w:rPr>
          <w:rFonts w:ascii="Times New Roman" w:hAnsi="Times New Roman" w:cs="Times New Roman"/>
          <w:sz w:val="24"/>
          <w:szCs w:val="24"/>
        </w:rPr>
        <w:t xml:space="preserve">Lambder PFG Ladder; </w:t>
      </w:r>
      <w:r w:rsidR="00223B38">
        <w:rPr>
          <w:rFonts w:ascii="Times New Roman" w:hAnsi="Times New Roman" w:cs="Times New Roman"/>
          <w:sz w:val="24"/>
          <w:szCs w:val="24"/>
        </w:rPr>
        <w:t>pELF1</w:t>
      </w:r>
      <w:r w:rsidR="00873A40">
        <w:rPr>
          <w:rFonts w:ascii="Times New Roman" w:hAnsi="Times New Roman" w:cs="Times New Roman"/>
          <w:sz w:val="24"/>
          <w:szCs w:val="24"/>
        </w:rPr>
        <w:t xml:space="preserve"> of AA708</w:t>
      </w:r>
      <w:r w:rsidRPr="00414702">
        <w:rPr>
          <w:rFonts w:ascii="Times New Roman" w:hAnsi="Times New Roman" w:cs="Times New Roman"/>
          <w:sz w:val="24"/>
          <w:szCs w:val="24"/>
        </w:rPr>
        <w:t xml:space="preserve"> excised from </w:t>
      </w:r>
      <w:r w:rsidR="00B945EA">
        <w:rPr>
          <w:rFonts w:ascii="Times New Roman" w:hAnsi="Times New Roman" w:cs="Times New Roman"/>
          <w:sz w:val="24"/>
          <w:szCs w:val="24"/>
        </w:rPr>
        <w:t xml:space="preserve">normal </w:t>
      </w:r>
      <w:r w:rsidRPr="00414702">
        <w:rPr>
          <w:rFonts w:ascii="Times New Roman" w:hAnsi="Times New Roman" w:cs="Times New Roman"/>
          <w:sz w:val="24"/>
          <w:szCs w:val="24"/>
        </w:rPr>
        <w:t xml:space="preserve">PFGE gel; </w:t>
      </w:r>
      <w:r w:rsidR="00223B38">
        <w:rPr>
          <w:rFonts w:ascii="Times New Roman" w:hAnsi="Times New Roman" w:cs="Times New Roman"/>
          <w:sz w:val="24"/>
          <w:szCs w:val="24"/>
        </w:rPr>
        <w:t>pELF1</w:t>
      </w:r>
      <w:r w:rsidR="00F26336">
        <w:rPr>
          <w:rFonts w:ascii="Times New Roman" w:hAnsi="Times New Roman" w:cs="Times New Roman"/>
          <w:sz w:val="24"/>
          <w:szCs w:val="24"/>
        </w:rPr>
        <w:t xml:space="preserve"> of AA708</w:t>
      </w:r>
      <w:r w:rsidRPr="00414702">
        <w:rPr>
          <w:rFonts w:ascii="Times New Roman" w:hAnsi="Times New Roman" w:cs="Times New Roman"/>
          <w:sz w:val="24"/>
          <w:szCs w:val="24"/>
        </w:rPr>
        <w:t xml:space="preserve"> exci</w:t>
      </w:r>
      <w:r w:rsidR="00F26336">
        <w:rPr>
          <w:rFonts w:ascii="Times New Roman" w:hAnsi="Times New Roman" w:cs="Times New Roman"/>
          <w:sz w:val="24"/>
          <w:szCs w:val="24"/>
        </w:rPr>
        <w:t xml:space="preserve">sed from SDS-PFGE gel; </w:t>
      </w:r>
      <w:r w:rsidR="007D57EF">
        <w:rPr>
          <w:rFonts w:ascii="Times New Roman" w:hAnsi="Times New Roman" w:cs="Times New Roman"/>
          <w:sz w:val="24"/>
          <w:szCs w:val="24"/>
        </w:rPr>
        <w:t xml:space="preserve">pELF1 of </w:t>
      </w:r>
      <w:r w:rsidR="00F26336">
        <w:rPr>
          <w:rFonts w:ascii="Times New Roman" w:hAnsi="Times New Roman" w:cs="Times New Roman"/>
          <w:sz w:val="24"/>
          <w:szCs w:val="24"/>
        </w:rPr>
        <w:t>FA2-2/pELF1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excised from </w:t>
      </w:r>
      <w:r w:rsidR="00B945EA">
        <w:rPr>
          <w:rFonts w:ascii="Times New Roman" w:hAnsi="Times New Roman" w:cs="Times New Roman"/>
          <w:sz w:val="24"/>
          <w:szCs w:val="24"/>
        </w:rPr>
        <w:t>normal</w:t>
      </w:r>
      <w:r w:rsidR="00B945EA" w:rsidRPr="00414702">
        <w:rPr>
          <w:rFonts w:ascii="Times New Roman" w:hAnsi="Times New Roman" w:cs="Times New Roman"/>
          <w:sz w:val="24"/>
          <w:szCs w:val="24"/>
        </w:rPr>
        <w:t xml:space="preserve"> </w:t>
      </w:r>
      <w:r w:rsidRPr="00414702">
        <w:rPr>
          <w:rFonts w:ascii="Times New Roman" w:hAnsi="Times New Roman" w:cs="Times New Roman"/>
          <w:sz w:val="24"/>
          <w:szCs w:val="24"/>
        </w:rPr>
        <w:t xml:space="preserve">PFGE gel; </w:t>
      </w:r>
      <w:r w:rsidR="00F26336">
        <w:rPr>
          <w:rFonts w:ascii="Times New Roman" w:hAnsi="Times New Roman" w:cs="Times New Roman"/>
          <w:sz w:val="24"/>
          <w:szCs w:val="24"/>
        </w:rPr>
        <w:t>pELF1 of FA2-2/pELF1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excised from SDS-PFGE gel; </w:t>
      </w:r>
      <w:r w:rsidR="00F26336">
        <w:rPr>
          <w:rFonts w:ascii="Times New Roman" w:hAnsi="Times New Roman" w:cs="Times New Roman"/>
          <w:sz w:val="24"/>
          <w:szCs w:val="24"/>
        </w:rPr>
        <w:t>pELF1 of BM4105RF/pELF1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excised from</w:t>
      </w:r>
      <w:r w:rsidR="00B945EA">
        <w:rPr>
          <w:rFonts w:ascii="Times New Roman" w:hAnsi="Times New Roman" w:cs="Times New Roman"/>
          <w:sz w:val="24"/>
          <w:szCs w:val="24"/>
        </w:rPr>
        <w:t xml:space="preserve"> normal</w:t>
      </w:r>
      <w:r w:rsidRPr="00414702">
        <w:rPr>
          <w:rFonts w:ascii="Times New Roman" w:hAnsi="Times New Roman" w:cs="Times New Roman"/>
          <w:sz w:val="24"/>
          <w:szCs w:val="24"/>
        </w:rPr>
        <w:t xml:space="preserve"> PFGE gel; </w:t>
      </w:r>
      <w:r w:rsidR="00F26336">
        <w:rPr>
          <w:rFonts w:ascii="Times New Roman" w:hAnsi="Times New Roman" w:cs="Times New Roman"/>
          <w:sz w:val="24"/>
          <w:szCs w:val="24"/>
        </w:rPr>
        <w:t>pELF1 of BM4105RF/pELF1</w:t>
      </w:r>
      <w:r w:rsidRPr="00414702">
        <w:rPr>
          <w:rFonts w:ascii="Times New Roman" w:hAnsi="Times New Roman" w:cs="Times New Roman"/>
          <w:sz w:val="24"/>
          <w:szCs w:val="24"/>
        </w:rPr>
        <w:t>excised from SDS-PFGE gel.</w:t>
      </w:r>
    </w:p>
    <w:p w14:paraId="0EF5428C" w14:textId="77777777" w:rsidR="005F1E05" w:rsidRDefault="005F1E05">
      <w:pPr>
        <w:rPr>
          <w:rFonts w:ascii="Times New Roman" w:hAnsi="Times New Roman" w:cs="Times New Roman"/>
          <w:sz w:val="24"/>
          <w:szCs w:val="24"/>
        </w:rPr>
      </w:pPr>
    </w:p>
    <w:p w14:paraId="7206A5C9" w14:textId="77777777" w:rsidR="005F1E05" w:rsidRPr="00414702" w:rsidRDefault="005F1E05" w:rsidP="005F1E05">
      <w:pPr>
        <w:rPr>
          <w:rFonts w:ascii="Times New Roman" w:hAnsi="Times New Roman" w:cs="Times New Roman"/>
          <w:sz w:val="24"/>
          <w:szCs w:val="24"/>
        </w:rPr>
      </w:pPr>
      <w:r w:rsidRPr="00873A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9BD4C1" wp14:editId="083DBFFE">
            <wp:extent cx="6188710" cy="5999244"/>
            <wp:effectExtent l="0" t="0" r="2540" b="1905"/>
            <wp:docPr id="6" name="図 6" descr="C:\Users\Y.Hashimoto\Documents\細菌学\論文作成\Linear plasmid\RightEnd\mfold\20190730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Hashimoto\Documents\細菌学\論文作成\Linear plasmid\RightEnd\mfold\20190730.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99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0151" w14:textId="6ABE234F" w:rsidR="005F1E05" w:rsidRPr="00414702" w:rsidRDefault="00533D2C" w:rsidP="005F1E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5F1E05" w:rsidRPr="004147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05">
        <w:rPr>
          <w:rFonts w:ascii="Times New Roman" w:hAnsi="Times New Roman" w:cs="Times New Roman"/>
          <w:b/>
          <w:sz w:val="24"/>
          <w:szCs w:val="24"/>
        </w:rPr>
        <w:t>2</w:t>
      </w:r>
      <w:r w:rsidR="000B49E8">
        <w:rPr>
          <w:rFonts w:ascii="Times New Roman" w:hAnsi="Times New Roman" w:cs="Times New Roman"/>
          <w:b/>
          <w:sz w:val="24"/>
          <w:szCs w:val="24"/>
        </w:rPr>
        <w:t>.</w:t>
      </w:r>
      <w:r w:rsidR="005F1E05" w:rsidRPr="00414702">
        <w:rPr>
          <w:rFonts w:ascii="Times New Roman" w:hAnsi="Times New Roman" w:cs="Times New Roman"/>
          <w:b/>
          <w:sz w:val="24"/>
          <w:szCs w:val="24"/>
        </w:rPr>
        <w:t xml:space="preserve">  Te</w:t>
      </w:r>
      <w:r w:rsidR="000B49E8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="005F1E05" w:rsidRPr="00414702">
        <w:rPr>
          <w:rFonts w:ascii="Times New Roman" w:hAnsi="Times New Roman" w:cs="Times New Roman"/>
          <w:b/>
          <w:sz w:val="24"/>
          <w:szCs w:val="24"/>
        </w:rPr>
        <w:t xml:space="preserve">minal sequence and secondary structure of </w:t>
      </w:r>
      <w:r w:rsidR="005F1E05">
        <w:rPr>
          <w:rFonts w:ascii="Times New Roman" w:hAnsi="Times New Roman" w:cs="Times New Roman"/>
          <w:b/>
          <w:sz w:val="24"/>
          <w:szCs w:val="24"/>
        </w:rPr>
        <w:t>the right end of p</w:t>
      </w:r>
      <w:r w:rsidR="005F1E05" w:rsidRPr="00414702">
        <w:rPr>
          <w:rFonts w:ascii="Times New Roman" w:hAnsi="Times New Roman" w:cs="Times New Roman"/>
          <w:b/>
          <w:sz w:val="24"/>
          <w:szCs w:val="24"/>
        </w:rPr>
        <w:t>E</w:t>
      </w:r>
      <w:r w:rsidR="005F1E05">
        <w:rPr>
          <w:rFonts w:ascii="Times New Roman" w:hAnsi="Times New Roman" w:cs="Times New Roman"/>
          <w:b/>
          <w:sz w:val="24"/>
          <w:szCs w:val="24"/>
        </w:rPr>
        <w:t>LF</w:t>
      </w:r>
      <w:r w:rsidR="005F1E05" w:rsidRPr="00414702">
        <w:rPr>
          <w:rFonts w:ascii="Times New Roman" w:hAnsi="Times New Roman" w:cs="Times New Roman"/>
          <w:b/>
          <w:sz w:val="24"/>
          <w:szCs w:val="24"/>
        </w:rPr>
        <w:t>1.</w:t>
      </w:r>
    </w:p>
    <w:p w14:paraId="6826261D" w14:textId="77777777" w:rsidR="005F1E05" w:rsidRPr="00414702" w:rsidRDefault="005F1E05" w:rsidP="005F1E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4702">
        <w:rPr>
          <w:rFonts w:ascii="Times New Roman" w:hAnsi="Times New Roman" w:cs="Times New Roman"/>
          <w:sz w:val="24"/>
          <w:szCs w:val="24"/>
        </w:rPr>
        <w:t xml:space="preserve">(A) The 280 nt sequence of 3’ </w:t>
      </w:r>
      <w:r>
        <w:rPr>
          <w:rFonts w:ascii="Times New Roman" w:hAnsi="Times New Roman" w:cs="Times New Roman"/>
          <w:sz w:val="24"/>
          <w:szCs w:val="24"/>
        </w:rPr>
        <w:t xml:space="preserve">right </w:t>
      </w:r>
      <w:r w:rsidRPr="00414702">
        <w:rPr>
          <w:rFonts w:ascii="Times New Roman" w:hAnsi="Times New Roman" w:cs="Times New Roman"/>
          <w:sz w:val="24"/>
          <w:szCs w:val="24"/>
        </w:rPr>
        <w:t xml:space="preserve">end of the </w:t>
      </w:r>
      <w:r>
        <w:rPr>
          <w:rFonts w:ascii="Times New Roman" w:hAnsi="Times New Roman" w:cs="Times New Roman"/>
          <w:sz w:val="24"/>
          <w:szCs w:val="24"/>
        </w:rPr>
        <w:t>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was shown. Arrows and roman numerals indicated palindromic sequences. Boxes indicated loop sequences </w:t>
      </w:r>
      <w:r>
        <w:rPr>
          <w:rFonts w:ascii="Times New Roman" w:hAnsi="Times New Roman" w:cs="Times New Roman"/>
          <w:sz w:val="24"/>
          <w:szCs w:val="24"/>
        </w:rPr>
        <w:t>forming</w:t>
      </w:r>
      <w:r w:rsidRPr="00414702">
        <w:rPr>
          <w:rFonts w:ascii="Times New Roman" w:hAnsi="Times New Roman" w:cs="Times New Roman"/>
          <w:sz w:val="24"/>
          <w:szCs w:val="24"/>
        </w:rPr>
        <w:t xml:space="preserve"> hairpin structures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Dashed line in Palindromic sequence I indicated the GCGXAGC central motif.</w:t>
      </w:r>
    </w:p>
    <w:p w14:paraId="1A910E63" w14:textId="77777777" w:rsidR="005F1E05" w:rsidRPr="00EB53CB" w:rsidRDefault="00EB53CB" w:rsidP="00EB53CB">
      <w:pPr>
        <w:pStyle w:val="a3"/>
        <w:numPr>
          <w:ilvl w:val="0"/>
          <w:numId w:val="3"/>
        </w:numPr>
        <w:spacing w:line="480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E05" w:rsidRPr="00EB53CB">
        <w:rPr>
          <w:rFonts w:ascii="Times New Roman" w:hAnsi="Times New Roman" w:cs="Times New Roman"/>
          <w:sz w:val="24"/>
          <w:szCs w:val="24"/>
        </w:rPr>
        <w:t>Predicted secondary structure of the 280 nt of 3’ right end of the pELF1 was determined by</w:t>
      </w:r>
    </w:p>
    <w:p w14:paraId="49E1BC5D" w14:textId="77777777" w:rsidR="005F1E05" w:rsidRDefault="005F1E05" w:rsidP="005F1E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4702">
        <w:rPr>
          <w:rFonts w:ascii="Times New Roman" w:hAnsi="Times New Roman" w:cs="Times New Roman"/>
          <w:sz w:val="24"/>
          <w:szCs w:val="24"/>
        </w:rPr>
        <w:lastRenderedPageBreak/>
        <w:t>mfold (ΔG = -53.57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702">
        <w:rPr>
          <w:rFonts w:ascii="Times New Roman" w:hAnsi="Times New Roman" w:cs="Times New Roman"/>
          <w:sz w:val="24"/>
          <w:szCs w:val="24"/>
        </w:rPr>
        <w:t xml:space="preserve">kcal/mol).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0411CD" w14:textId="77777777" w:rsidR="00697240" w:rsidRPr="00414702" w:rsidRDefault="009B200E">
      <w:pPr>
        <w:rPr>
          <w:rFonts w:ascii="Times New Roman" w:hAnsi="Times New Roman" w:cs="Times New Roman"/>
          <w:sz w:val="24"/>
          <w:szCs w:val="24"/>
        </w:rPr>
      </w:pPr>
      <w:r w:rsidRPr="009B20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FB1883" wp14:editId="12E83DFF">
            <wp:extent cx="6223438" cy="3501958"/>
            <wp:effectExtent l="0" t="0" r="6350" b="3810"/>
            <wp:docPr id="4" name="図 4" descr="C:\Users\Y.Hashimoto\Documents\細菌学\論文作成\Linear plasmid\Text, Table, Figure\英文校正後　\Figure\Supple. 2019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Hashimoto\Documents\細菌学\論文作成\Linear plasmid\Text, Table, Figure\英文校正後　\Figure\Supple. 20191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75" cy="35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D364" w14:textId="77777777" w:rsidR="002F7B44" w:rsidRPr="00414702" w:rsidRDefault="002F7B44">
      <w:pPr>
        <w:rPr>
          <w:rFonts w:ascii="Times New Roman" w:hAnsi="Times New Roman" w:cs="Times New Roman"/>
          <w:sz w:val="24"/>
          <w:szCs w:val="24"/>
        </w:rPr>
      </w:pPr>
    </w:p>
    <w:p w14:paraId="3B598F27" w14:textId="1B5D8EE1" w:rsidR="002F7B44" w:rsidRPr="00D8205C" w:rsidRDefault="002F7B44" w:rsidP="002F7B4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8205C">
        <w:rPr>
          <w:rFonts w:ascii="Times New Roman" w:hAnsi="Times New Roman" w:cs="Times New Roman"/>
          <w:b/>
          <w:sz w:val="24"/>
          <w:szCs w:val="24"/>
        </w:rPr>
        <w:t>Supple Fig. 3</w:t>
      </w:r>
      <w:r w:rsidR="000B49E8">
        <w:rPr>
          <w:rFonts w:ascii="Times New Roman" w:hAnsi="Times New Roman" w:cs="Times New Roman"/>
          <w:b/>
          <w:sz w:val="24"/>
          <w:szCs w:val="24"/>
        </w:rPr>
        <w:t>.</w:t>
      </w:r>
      <w:r w:rsidRPr="00D8205C">
        <w:rPr>
          <w:rFonts w:ascii="Times New Roman" w:hAnsi="Times New Roman" w:cs="Times New Roman"/>
          <w:b/>
          <w:sz w:val="24"/>
          <w:szCs w:val="24"/>
        </w:rPr>
        <w:t xml:space="preserve">  PFGE of AA708 and its transconjugants.</w:t>
      </w:r>
    </w:p>
    <w:p w14:paraId="75D58D40" w14:textId="77777777" w:rsidR="002F7B44" w:rsidRPr="00414702" w:rsidRDefault="002F7B44" w:rsidP="002F7B44">
      <w:pPr>
        <w:spacing w:line="48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414702">
        <w:rPr>
          <w:rFonts w:ascii="Times New Roman" w:hAnsi="Times New Roman" w:cs="Times New Roman"/>
          <w:sz w:val="24"/>
          <w:szCs w:val="24"/>
        </w:rPr>
        <w:t>The plugs of AA708 strain or its transconjugants were used for normal PFGE analysis.</w:t>
      </w:r>
    </w:p>
    <w:p w14:paraId="1C98D866" w14:textId="77777777" w:rsidR="000E3C37" w:rsidRPr="00B44D49" w:rsidRDefault="009B200E" w:rsidP="002F7B4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Lanes: Low Range </w:t>
      </w:r>
      <w:r w:rsidR="002F7B44" w:rsidRPr="00414702">
        <w:rPr>
          <w:rFonts w:ascii="Times New Roman" w:hAnsi="Times New Roman" w:cs="Times New Roman"/>
          <w:sz w:val="24"/>
          <w:szCs w:val="24"/>
        </w:rPr>
        <w:t xml:space="preserve">PFG </w:t>
      </w:r>
      <w:r>
        <w:rPr>
          <w:rFonts w:ascii="Times New Roman" w:hAnsi="Times New Roman" w:cs="Times New Roman"/>
          <w:sz w:val="24"/>
          <w:szCs w:val="24"/>
        </w:rPr>
        <w:t>Marker</w:t>
      </w:r>
      <w:r w:rsidR="002F7B44" w:rsidRPr="00414702">
        <w:rPr>
          <w:rFonts w:ascii="Times New Roman" w:hAnsi="Times New Roman" w:cs="Times New Roman"/>
          <w:sz w:val="24"/>
          <w:szCs w:val="24"/>
        </w:rPr>
        <w:t xml:space="preserve">; AA708 strain without S1 nuclease treatment; AA708 strain with </w:t>
      </w:r>
      <w:r w:rsidR="00F26336">
        <w:rPr>
          <w:rFonts w:ascii="Times New Roman" w:hAnsi="Times New Roman" w:cs="Times New Roman"/>
          <w:sz w:val="24"/>
          <w:szCs w:val="24"/>
        </w:rPr>
        <w:t xml:space="preserve">S1 nuclease treatment; </w:t>
      </w:r>
      <w:r w:rsidR="002F7B44" w:rsidRPr="00414702">
        <w:rPr>
          <w:rFonts w:ascii="Times New Roman" w:hAnsi="Times New Roman" w:cs="Times New Roman"/>
          <w:sz w:val="24"/>
          <w:szCs w:val="24"/>
        </w:rPr>
        <w:t>FA2-2</w:t>
      </w:r>
      <w:r w:rsidR="00F26336">
        <w:rPr>
          <w:rFonts w:ascii="Times New Roman" w:hAnsi="Times New Roman" w:cs="Times New Roman"/>
          <w:sz w:val="24"/>
          <w:szCs w:val="24"/>
        </w:rPr>
        <w:t>/pELF1</w:t>
      </w:r>
      <w:r w:rsidR="002F7B44" w:rsidRPr="00414702">
        <w:rPr>
          <w:rFonts w:ascii="Times New Roman" w:hAnsi="Times New Roman" w:cs="Times New Roman"/>
          <w:sz w:val="24"/>
          <w:szCs w:val="24"/>
        </w:rPr>
        <w:t xml:space="preserve"> without S1 nuclease treatment; </w:t>
      </w:r>
      <w:r w:rsidR="00F26336" w:rsidRPr="00414702">
        <w:rPr>
          <w:rFonts w:ascii="Times New Roman" w:hAnsi="Times New Roman" w:cs="Times New Roman"/>
          <w:sz w:val="24"/>
          <w:szCs w:val="24"/>
        </w:rPr>
        <w:t>FA2-2</w:t>
      </w:r>
      <w:r w:rsidR="00F26336">
        <w:rPr>
          <w:rFonts w:ascii="Times New Roman" w:hAnsi="Times New Roman" w:cs="Times New Roman"/>
          <w:sz w:val="24"/>
          <w:szCs w:val="24"/>
        </w:rPr>
        <w:t>/pELF1</w:t>
      </w:r>
      <w:r w:rsidR="002F7B44" w:rsidRPr="00414702">
        <w:rPr>
          <w:rFonts w:ascii="Times New Roman" w:hAnsi="Times New Roman" w:cs="Times New Roman"/>
          <w:sz w:val="24"/>
          <w:szCs w:val="24"/>
        </w:rPr>
        <w:t xml:space="preserve"> with </w:t>
      </w:r>
      <w:r w:rsidR="00F26336">
        <w:rPr>
          <w:rFonts w:ascii="Times New Roman" w:hAnsi="Times New Roman" w:cs="Times New Roman"/>
          <w:sz w:val="24"/>
          <w:szCs w:val="24"/>
        </w:rPr>
        <w:t xml:space="preserve">S1 nuclease treatment; </w:t>
      </w:r>
      <w:r w:rsidR="002F7B44" w:rsidRPr="00414702">
        <w:rPr>
          <w:rFonts w:ascii="Times New Roman" w:hAnsi="Times New Roman" w:cs="Times New Roman"/>
          <w:sz w:val="24"/>
          <w:szCs w:val="24"/>
        </w:rPr>
        <w:t>BM4105RF</w:t>
      </w:r>
      <w:r w:rsidR="00F26336">
        <w:rPr>
          <w:rFonts w:ascii="Times New Roman" w:hAnsi="Times New Roman" w:cs="Times New Roman"/>
          <w:sz w:val="24"/>
          <w:szCs w:val="24"/>
        </w:rPr>
        <w:t>/pELF1</w:t>
      </w:r>
      <w:r w:rsidR="002F7B44" w:rsidRPr="00414702">
        <w:rPr>
          <w:rFonts w:ascii="Times New Roman" w:hAnsi="Times New Roman" w:cs="Times New Roman"/>
          <w:sz w:val="24"/>
          <w:szCs w:val="24"/>
        </w:rPr>
        <w:t xml:space="preserve"> without S1 nuclease treatment; BM4105RF</w:t>
      </w:r>
      <w:r w:rsidR="00F26336">
        <w:rPr>
          <w:rFonts w:ascii="Times New Roman" w:hAnsi="Times New Roman" w:cs="Times New Roman"/>
          <w:sz w:val="24"/>
          <w:szCs w:val="24"/>
        </w:rPr>
        <w:t>/pELF1</w:t>
      </w:r>
      <w:r>
        <w:rPr>
          <w:rFonts w:ascii="Times New Roman" w:hAnsi="Times New Roman" w:cs="Times New Roman"/>
          <w:sz w:val="24"/>
          <w:szCs w:val="24"/>
        </w:rPr>
        <w:t xml:space="preserve"> with S1 nuclease treatment;</w:t>
      </w:r>
      <w:r w:rsidR="00EB53CB">
        <w:rPr>
          <w:rFonts w:ascii="Times New Roman" w:hAnsi="Times New Roman" w:cs="Times New Roman"/>
          <w:sz w:val="24"/>
          <w:szCs w:val="24"/>
        </w:rPr>
        <w:t xml:space="preserve"> Low Range </w:t>
      </w:r>
      <w:r w:rsidR="00EB53CB" w:rsidRPr="00414702">
        <w:rPr>
          <w:rFonts w:ascii="Times New Roman" w:hAnsi="Times New Roman" w:cs="Times New Roman"/>
          <w:sz w:val="24"/>
          <w:szCs w:val="24"/>
        </w:rPr>
        <w:t xml:space="preserve">PFG </w:t>
      </w:r>
      <w:r w:rsidR="00EB53CB">
        <w:rPr>
          <w:rFonts w:ascii="Times New Roman" w:hAnsi="Times New Roman" w:cs="Times New Roman"/>
          <w:sz w:val="24"/>
          <w:szCs w:val="24"/>
        </w:rPr>
        <w:t>Marker;</w:t>
      </w:r>
      <w:r w:rsidRPr="009B20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Lambda </w:t>
      </w:r>
      <w:r w:rsidRPr="00414702">
        <w:rPr>
          <w:rFonts w:ascii="Times New Roman" w:hAnsi="Times New Roman" w:cs="Times New Roman"/>
          <w:sz w:val="24"/>
          <w:szCs w:val="24"/>
        </w:rPr>
        <w:t xml:space="preserve">PFG </w:t>
      </w:r>
      <w:r>
        <w:rPr>
          <w:rFonts w:ascii="Times New Roman" w:hAnsi="Times New Roman" w:cs="Times New Roman"/>
          <w:sz w:val="24"/>
          <w:szCs w:val="24"/>
        </w:rPr>
        <w:t>Ladder</w:t>
      </w:r>
      <w:r w:rsidRPr="0041470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702">
        <w:rPr>
          <w:rFonts w:ascii="Times New Roman" w:hAnsi="Times New Roman" w:cs="Times New Roman"/>
          <w:sz w:val="24"/>
          <w:szCs w:val="24"/>
        </w:rPr>
        <w:t>ATCC9790RF</w:t>
      </w:r>
      <w:r>
        <w:rPr>
          <w:rFonts w:ascii="Times New Roman" w:hAnsi="Times New Roman" w:cs="Times New Roman"/>
          <w:sz w:val="24"/>
          <w:szCs w:val="24"/>
        </w:rPr>
        <w:t>/pELF1</w:t>
      </w:r>
      <w:r w:rsidRPr="00414702">
        <w:rPr>
          <w:rFonts w:ascii="Times New Roman" w:hAnsi="Times New Roman" w:cs="Times New Roman"/>
          <w:sz w:val="24"/>
          <w:szCs w:val="24"/>
        </w:rPr>
        <w:t xml:space="preserve"> without S1 nuclease treatment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44D49">
        <w:rPr>
          <w:rFonts w:ascii="Times New Roman" w:hAnsi="Times New Roman" w:cs="Times New Roman"/>
          <w:sz w:val="24"/>
          <w:szCs w:val="24"/>
        </w:rPr>
        <w:t xml:space="preserve">ATCC9790RF/pELF1 with S1 nuclease treatment; Lambda PFG Ladder ; </w:t>
      </w:r>
      <w:r w:rsidR="00B55F3C" w:rsidRPr="00B44D49">
        <w:rPr>
          <w:rFonts w:ascii="Times New Roman" w:hAnsi="Times New Roman" w:cs="Times New Roman"/>
          <w:sz w:val="24"/>
          <w:szCs w:val="24"/>
        </w:rPr>
        <w:t>KT06RF</w:t>
      </w:r>
      <w:r w:rsidR="00F26336" w:rsidRPr="00B44D49">
        <w:rPr>
          <w:rFonts w:ascii="Times New Roman" w:hAnsi="Times New Roman" w:cs="Times New Roman"/>
          <w:sz w:val="24"/>
          <w:szCs w:val="24"/>
        </w:rPr>
        <w:t>/pELF1</w:t>
      </w:r>
      <w:r w:rsidR="00B55F3C" w:rsidRPr="00B44D49">
        <w:rPr>
          <w:rFonts w:ascii="Times New Roman" w:hAnsi="Times New Roman" w:cs="Times New Roman"/>
          <w:sz w:val="24"/>
          <w:szCs w:val="24"/>
        </w:rPr>
        <w:t xml:space="preserve"> without </w:t>
      </w:r>
      <w:r w:rsidRPr="00B44D49">
        <w:rPr>
          <w:rFonts w:ascii="Times New Roman" w:hAnsi="Times New Roman" w:cs="Times New Roman"/>
          <w:sz w:val="24"/>
          <w:szCs w:val="24"/>
        </w:rPr>
        <w:t>S1 nuclease treatment; KT06RF/pELF1 with S1 nuclease treatment.</w:t>
      </w:r>
      <w:r w:rsidR="00DF67E0" w:rsidRPr="00B44D49">
        <w:rPr>
          <w:rFonts w:ascii="Times New Roman" w:hAnsi="Times New Roman" w:cs="Times New Roman"/>
          <w:sz w:val="24"/>
          <w:szCs w:val="24"/>
        </w:rPr>
        <w:t xml:space="preserve"> (The PFGE gel image of ATCC9790RF/pELF1 </w:t>
      </w:r>
      <w:r w:rsidR="00D8205C" w:rsidRPr="00B44D49">
        <w:rPr>
          <w:rFonts w:ascii="Times New Roman" w:hAnsi="Times New Roman" w:cs="Times New Roman"/>
          <w:sz w:val="24"/>
          <w:szCs w:val="24"/>
        </w:rPr>
        <w:t>i</w:t>
      </w:r>
      <w:r w:rsidR="00DF67E0" w:rsidRPr="00B44D49">
        <w:rPr>
          <w:rFonts w:ascii="Times New Roman" w:hAnsi="Times New Roman" w:cs="Times New Roman"/>
          <w:sz w:val="24"/>
          <w:szCs w:val="24"/>
        </w:rPr>
        <w:t xml:space="preserve">s </w:t>
      </w:r>
      <w:r w:rsidR="00D8205C" w:rsidRPr="00B44D49">
        <w:rPr>
          <w:rFonts w:ascii="Times New Roman" w:hAnsi="Times New Roman" w:cs="Times New Roman"/>
          <w:sz w:val="24"/>
          <w:szCs w:val="24"/>
        </w:rPr>
        <w:t>as same as</w:t>
      </w:r>
      <w:r w:rsidR="00DF67E0" w:rsidRPr="00B44D49">
        <w:rPr>
          <w:rFonts w:ascii="Times New Roman" w:hAnsi="Times New Roman" w:cs="Times New Roman"/>
          <w:sz w:val="24"/>
          <w:szCs w:val="24"/>
        </w:rPr>
        <w:t xml:space="preserve"> that in Supplementary Figure 4A.)</w:t>
      </w:r>
    </w:p>
    <w:p w14:paraId="2EB2762E" w14:textId="77777777" w:rsidR="000E3C37" w:rsidRPr="00B44D49" w:rsidRDefault="000E3C3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D49">
        <w:rPr>
          <w:rFonts w:ascii="Times New Roman" w:hAnsi="Times New Roman" w:cs="Times New Roman"/>
          <w:sz w:val="24"/>
          <w:szCs w:val="24"/>
        </w:rPr>
        <w:br w:type="page"/>
      </w:r>
    </w:p>
    <w:p w14:paraId="0F6C943C" w14:textId="77777777" w:rsidR="000E3C37" w:rsidRPr="00B44D49" w:rsidRDefault="00D133A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D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F2265" wp14:editId="5DF776D3">
            <wp:extent cx="6167271" cy="3842425"/>
            <wp:effectExtent l="0" t="0" r="5080" b="5715"/>
            <wp:docPr id="2" name="図 2" descr="C:\Users\Y.Hashimoto\Documents\細菌学\論文作成\Linear plasmid\Text, Table, Figure\英文校正後　\Figure\Supple Fig._2019100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Hashimoto\Documents\細菌学\論文作成\Linear plasmid\Text, Table, Figure\英文校正後　\Figure\Supple Fig._20191002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48" cy="38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8D40" w14:textId="77777777" w:rsidR="000E3C37" w:rsidRPr="00B44D49" w:rsidRDefault="000E3C3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F5AA6B7" w14:textId="522EE9B5" w:rsidR="000E3C37" w:rsidRPr="00B44D49" w:rsidRDefault="000E3C37" w:rsidP="000E3C3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44D49">
        <w:rPr>
          <w:rFonts w:ascii="Times New Roman" w:hAnsi="Times New Roman" w:cs="Times New Roman"/>
          <w:b/>
          <w:sz w:val="24"/>
          <w:szCs w:val="24"/>
        </w:rPr>
        <w:t>Supple Fig. 4</w:t>
      </w:r>
      <w:r w:rsidR="000B49E8">
        <w:rPr>
          <w:rFonts w:ascii="Times New Roman" w:hAnsi="Times New Roman" w:cs="Times New Roman"/>
          <w:b/>
          <w:sz w:val="24"/>
          <w:szCs w:val="24"/>
        </w:rPr>
        <w:t>.</w:t>
      </w:r>
      <w:r w:rsidR="00171543">
        <w:rPr>
          <w:rFonts w:ascii="Times New Roman" w:hAnsi="Times New Roman" w:cs="Times New Roman"/>
          <w:b/>
          <w:sz w:val="24"/>
          <w:szCs w:val="24"/>
        </w:rPr>
        <w:t xml:space="preserve">  PFGE of AA708 and its primary</w:t>
      </w:r>
      <w:r w:rsidRPr="00B44D49">
        <w:rPr>
          <w:rFonts w:ascii="Times New Roman" w:hAnsi="Times New Roman" w:cs="Times New Roman"/>
          <w:b/>
          <w:sz w:val="24"/>
          <w:szCs w:val="24"/>
        </w:rPr>
        <w:t xml:space="preserve"> and second</w:t>
      </w:r>
      <w:r w:rsidR="00171543">
        <w:rPr>
          <w:rFonts w:ascii="Times New Roman" w:hAnsi="Times New Roman" w:cs="Times New Roman"/>
          <w:b/>
          <w:sz w:val="24"/>
          <w:szCs w:val="24"/>
        </w:rPr>
        <w:t>ary</w:t>
      </w:r>
      <w:r w:rsidRPr="00B44D49">
        <w:rPr>
          <w:rFonts w:ascii="Times New Roman" w:hAnsi="Times New Roman" w:cs="Times New Roman"/>
          <w:b/>
          <w:sz w:val="24"/>
          <w:szCs w:val="24"/>
        </w:rPr>
        <w:t xml:space="preserve"> transconjugants</w:t>
      </w:r>
      <w:r w:rsidRPr="00B44D49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33BAABD9" w14:textId="77777777" w:rsidR="00DF67E0" w:rsidRPr="00B44D49" w:rsidRDefault="000E3C37" w:rsidP="00DF67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44D49">
        <w:rPr>
          <w:rFonts w:ascii="Times New Roman" w:hAnsi="Times New Roman" w:cs="Times New Roman"/>
          <w:sz w:val="24"/>
          <w:szCs w:val="24"/>
        </w:rPr>
        <w:t>The plugs of AA708 strain or its transco</w:t>
      </w:r>
      <w:bookmarkStart w:id="0" w:name="_GoBack"/>
      <w:bookmarkEnd w:id="0"/>
      <w:r w:rsidRPr="00B44D49">
        <w:rPr>
          <w:rFonts w:ascii="Times New Roman" w:hAnsi="Times New Roman" w:cs="Times New Roman"/>
          <w:sz w:val="24"/>
          <w:szCs w:val="24"/>
        </w:rPr>
        <w:t xml:space="preserve">njugants were </w:t>
      </w:r>
      <w:r w:rsidR="00C43499" w:rsidRPr="00B44D49">
        <w:rPr>
          <w:rFonts w:ascii="Times New Roman" w:hAnsi="Times New Roman" w:cs="Times New Roman"/>
          <w:sz w:val="24"/>
          <w:szCs w:val="24"/>
        </w:rPr>
        <w:t xml:space="preserve">digested with </w:t>
      </w:r>
      <w:r w:rsidR="00D133AF" w:rsidRPr="00B44D49">
        <w:rPr>
          <w:rFonts w:ascii="Times New Roman" w:hAnsi="Times New Roman" w:cs="Times New Roman"/>
          <w:sz w:val="24"/>
          <w:szCs w:val="24"/>
        </w:rPr>
        <w:t>S1 nuclease</w:t>
      </w:r>
      <w:r w:rsidR="00BB0E48" w:rsidRPr="00B44D49">
        <w:rPr>
          <w:rFonts w:ascii="Times New Roman" w:hAnsi="Times New Roman" w:cs="Times New Roman"/>
          <w:sz w:val="24"/>
          <w:szCs w:val="24"/>
        </w:rPr>
        <w:t xml:space="preserve"> (A)</w:t>
      </w:r>
      <w:r w:rsidR="00D133AF" w:rsidRPr="00B44D49">
        <w:rPr>
          <w:rFonts w:ascii="Times New Roman" w:hAnsi="Times New Roman" w:cs="Times New Roman"/>
          <w:sz w:val="24"/>
          <w:szCs w:val="24"/>
        </w:rPr>
        <w:t xml:space="preserve"> or </w:t>
      </w:r>
      <w:r w:rsidR="00C43499" w:rsidRPr="00B44D49">
        <w:rPr>
          <w:rFonts w:ascii="Times New Roman" w:hAnsi="Times New Roman" w:cs="Times New Roman"/>
          <w:i/>
          <w:sz w:val="24"/>
          <w:szCs w:val="24"/>
        </w:rPr>
        <w:t>Sma</w:t>
      </w:r>
      <w:r w:rsidR="00C43499" w:rsidRPr="00B44D49">
        <w:rPr>
          <w:rFonts w:ascii="Times New Roman" w:hAnsi="Times New Roman" w:cs="Times New Roman"/>
          <w:sz w:val="24"/>
          <w:szCs w:val="24"/>
        </w:rPr>
        <w:t>I</w:t>
      </w:r>
      <w:r w:rsidR="00BB0E48" w:rsidRPr="00B44D49">
        <w:rPr>
          <w:rFonts w:ascii="Times New Roman" w:hAnsi="Times New Roman" w:cs="Times New Roman"/>
          <w:sz w:val="24"/>
          <w:szCs w:val="24"/>
        </w:rPr>
        <w:t xml:space="preserve"> (B)</w:t>
      </w:r>
      <w:r w:rsidR="00C43499" w:rsidRPr="00B44D49">
        <w:rPr>
          <w:rFonts w:ascii="Times New Roman" w:hAnsi="Times New Roman" w:cs="Times New Roman"/>
          <w:sz w:val="24"/>
          <w:szCs w:val="24"/>
        </w:rPr>
        <w:t xml:space="preserve">, and </w:t>
      </w:r>
      <w:r w:rsidRPr="00B44D49">
        <w:rPr>
          <w:rFonts w:ascii="Times New Roman" w:hAnsi="Times New Roman" w:cs="Times New Roman"/>
          <w:sz w:val="24"/>
          <w:szCs w:val="24"/>
        </w:rPr>
        <w:t>used for normal PFGE analysis.</w:t>
      </w:r>
      <w:r w:rsidR="00EB53CB" w:rsidRPr="00B44D49">
        <w:rPr>
          <w:rFonts w:ascii="Times New Roman" w:hAnsi="Times New Roman" w:cs="Times New Roman"/>
          <w:sz w:val="24"/>
          <w:szCs w:val="24"/>
        </w:rPr>
        <w:t xml:space="preserve"> </w:t>
      </w:r>
      <w:r w:rsidR="00BB0E48" w:rsidRPr="00B44D49">
        <w:rPr>
          <w:rFonts w:ascii="Times New Roman" w:hAnsi="Times New Roman" w:cs="Times New Roman"/>
          <w:sz w:val="24"/>
          <w:szCs w:val="24"/>
        </w:rPr>
        <w:t xml:space="preserve">(A) </w:t>
      </w:r>
      <w:r w:rsidR="009B200E" w:rsidRPr="00B44D49">
        <w:rPr>
          <w:rFonts w:ascii="Times New Roman" w:hAnsi="Times New Roman" w:cs="Times New Roman"/>
          <w:sz w:val="24"/>
          <w:szCs w:val="24"/>
        </w:rPr>
        <w:t xml:space="preserve">Lanes: </w:t>
      </w:r>
      <w:r w:rsidR="003825C7" w:rsidRPr="00B44D49">
        <w:rPr>
          <w:rFonts w:ascii="Times New Roman" w:hAnsi="Times New Roman" w:cs="Times New Roman"/>
          <w:sz w:val="24"/>
          <w:szCs w:val="24"/>
        </w:rPr>
        <w:t xml:space="preserve">Lambda PFG Ladder; AA708 strain without S1 nuclease treatment; </w:t>
      </w:r>
      <w:r w:rsidR="00BB0E48" w:rsidRPr="00B44D49">
        <w:rPr>
          <w:rFonts w:ascii="Times New Roman" w:hAnsi="Times New Roman" w:cs="Times New Roman"/>
          <w:sz w:val="24"/>
          <w:szCs w:val="24"/>
        </w:rPr>
        <w:t>AA708 strain with</w:t>
      </w:r>
      <w:r w:rsidR="003825C7" w:rsidRPr="00B44D49">
        <w:rPr>
          <w:rFonts w:ascii="Times New Roman" w:hAnsi="Times New Roman" w:cs="Times New Roman"/>
          <w:sz w:val="24"/>
          <w:szCs w:val="24"/>
        </w:rPr>
        <w:t xml:space="preserve"> S1 nuclease treatment</w:t>
      </w:r>
      <w:r w:rsidR="00BB0E48" w:rsidRPr="00B44D49">
        <w:rPr>
          <w:rFonts w:ascii="Times New Roman" w:hAnsi="Times New Roman" w:cs="Times New Roman"/>
          <w:sz w:val="24"/>
          <w:szCs w:val="24"/>
        </w:rPr>
        <w:t xml:space="preserve">; Lambda PFG Ladder; ATCC9790RF/pELF1 without S1 nuclease treatment; ATCC9790RF/pELF1 with S1 nuclease treatment; BM4105SS/pELF1 without S1 nuclease treatment; BM4105SS/pELF1 with S1 nuclease treatment. (B) </w:t>
      </w:r>
      <w:r w:rsidR="00EB53CB" w:rsidRPr="00B44D49">
        <w:rPr>
          <w:rFonts w:ascii="Times New Roman" w:hAnsi="Times New Roman" w:cs="Times New Roman"/>
          <w:sz w:val="24"/>
          <w:szCs w:val="24"/>
        </w:rPr>
        <w:t xml:space="preserve">Lanes: </w:t>
      </w:r>
      <w:r w:rsidRPr="00B44D49">
        <w:rPr>
          <w:rFonts w:ascii="Times New Roman" w:hAnsi="Times New Roman" w:cs="Times New Roman"/>
          <w:sz w:val="24"/>
          <w:szCs w:val="24"/>
        </w:rPr>
        <w:t>Midrange</w:t>
      </w:r>
      <w:r w:rsidR="00BB0E48" w:rsidRPr="00B44D49">
        <w:rPr>
          <w:rFonts w:ascii="Times New Roman" w:hAnsi="Times New Roman" w:cs="Times New Roman"/>
          <w:sz w:val="24"/>
          <w:szCs w:val="24"/>
        </w:rPr>
        <w:t xml:space="preserve"> PFG Ladder; </w:t>
      </w:r>
      <w:r w:rsidRPr="00B44D49">
        <w:rPr>
          <w:rFonts w:ascii="Times New Roman" w:hAnsi="Times New Roman" w:cs="Times New Roman"/>
          <w:sz w:val="24"/>
          <w:szCs w:val="24"/>
        </w:rPr>
        <w:t>AA708 strain; A</w:t>
      </w:r>
      <w:r w:rsidR="00C43499" w:rsidRPr="00B44D49">
        <w:rPr>
          <w:rFonts w:ascii="Times New Roman" w:hAnsi="Times New Roman" w:cs="Times New Roman"/>
          <w:sz w:val="24"/>
          <w:szCs w:val="24"/>
        </w:rPr>
        <w:t>TCC9790RF;</w:t>
      </w:r>
      <w:r w:rsidRPr="00B44D49">
        <w:rPr>
          <w:rFonts w:ascii="Times New Roman" w:hAnsi="Times New Roman" w:cs="Times New Roman"/>
          <w:sz w:val="24"/>
          <w:szCs w:val="24"/>
        </w:rPr>
        <w:t xml:space="preserve"> </w:t>
      </w:r>
      <w:r w:rsidR="00C43499" w:rsidRPr="00B44D49">
        <w:rPr>
          <w:rFonts w:ascii="Times New Roman" w:hAnsi="Times New Roman" w:cs="Times New Roman"/>
          <w:sz w:val="24"/>
          <w:szCs w:val="24"/>
        </w:rPr>
        <w:t>ATCC9790RF/pELF1</w:t>
      </w:r>
      <w:r w:rsidRPr="00B44D49">
        <w:rPr>
          <w:rFonts w:ascii="Times New Roman" w:hAnsi="Times New Roman" w:cs="Times New Roman"/>
          <w:sz w:val="24"/>
          <w:szCs w:val="24"/>
        </w:rPr>
        <w:t xml:space="preserve">; </w:t>
      </w:r>
      <w:r w:rsidR="00C43499" w:rsidRPr="00B44D49">
        <w:rPr>
          <w:rFonts w:ascii="Times New Roman" w:hAnsi="Times New Roman" w:cs="Times New Roman"/>
          <w:sz w:val="24"/>
          <w:szCs w:val="24"/>
        </w:rPr>
        <w:t>BM4105SS</w:t>
      </w:r>
      <w:r w:rsidRPr="00B44D49">
        <w:rPr>
          <w:rFonts w:ascii="Times New Roman" w:hAnsi="Times New Roman" w:cs="Times New Roman"/>
          <w:sz w:val="24"/>
          <w:szCs w:val="24"/>
        </w:rPr>
        <w:t>; BM4105</w:t>
      </w:r>
      <w:r w:rsidR="00C43499" w:rsidRPr="00B44D49">
        <w:rPr>
          <w:rFonts w:ascii="Times New Roman" w:hAnsi="Times New Roman" w:cs="Times New Roman"/>
          <w:sz w:val="24"/>
          <w:szCs w:val="24"/>
        </w:rPr>
        <w:t>SS</w:t>
      </w:r>
      <w:r w:rsidRPr="00B44D49">
        <w:rPr>
          <w:rFonts w:ascii="Times New Roman" w:hAnsi="Times New Roman" w:cs="Times New Roman"/>
          <w:sz w:val="24"/>
          <w:szCs w:val="24"/>
        </w:rPr>
        <w:t>/pELF1</w:t>
      </w:r>
      <w:r w:rsidR="00BB0E48" w:rsidRPr="00B44D49">
        <w:rPr>
          <w:rFonts w:ascii="Times New Roman" w:hAnsi="Times New Roman" w:cs="Times New Roman"/>
          <w:sz w:val="24"/>
          <w:szCs w:val="24"/>
        </w:rPr>
        <w:t>.</w:t>
      </w:r>
      <w:r w:rsidR="00DF67E0" w:rsidRPr="00B44D49">
        <w:rPr>
          <w:rFonts w:ascii="Times New Roman" w:hAnsi="Times New Roman" w:cs="Times New Roman"/>
          <w:sz w:val="24"/>
          <w:szCs w:val="24"/>
        </w:rPr>
        <w:t xml:space="preserve"> (The PFGE gel image of ATCC9790RF/pELF1 </w:t>
      </w:r>
      <w:r w:rsidR="00D8205C" w:rsidRPr="00B44D49">
        <w:rPr>
          <w:rFonts w:ascii="Times New Roman" w:hAnsi="Times New Roman" w:cs="Times New Roman"/>
          <w:sz w:val="24"/>
          <w:szCs w:val="24"/>
        </w:rPr>
        <w:t>is as same as</w:t>
      </w:r>
      <w:r w:rsidR="00DF67E0" w:rsidRPr="00B44D49">
        <w:rPr>
          <w:rFonts w:ascii="Times New Roman" w:hAnsi="Times New Roman" w:cs="Times New Roman"/>
          <w:sz w:val="24"/>
          <w:szCs w:val="24"/>
        </w:rPr>
        <w:t xml:space="preserve"> that in Supplementary Figure 3.)</w:t>
      </w:r>
    </w:p>
    <w:p w14:paraId="1B5F76DB" w14:textId="77777777" w:rsidR="000E3C37" w:rsidRPr="00DF67E0" w:rsidRDefault="000E3C37" w:rsidP="00EB53CB">
      <w:pPr>
        <w:spacing w:line="48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14:paraId="385F6CED" w14:textId="77777777" w:rsidR="000E3C37" w:rsidRPr="000E3C37" w:rsidRDefault="000E3C3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FE290DF" w14:textId="77777777" w:rsidR="00C41EF5" w:rsidRPr="00414702" w:rsidRDefault="00C41EF5" w:rsidP="004A40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C41EF5" w:rsidRPr="00414702" w:rsidSect="0069724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16C4B" w14:textId="77777777" w:rsidR="00EA47DC" w:rsidRDefault="00EA47DC" w:rsidP="007643F9">
      <w:r>
        <w:separator/>
      </w:r>
    </w:p>
  </w:endnote>
  <w:endnote w:type="continuationSeparator" w:id="0">
    <w:p w14:paraId="31A6C944" w14:textId="77777777" w:rsidR="00EA47DC" w:rsidRDefault="00EA47DC" w:rsidP="00764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61F8E" w14:textId="77777777" w:rsidR="00EA47DC" w:rsidRDefault="00EA47DC" w:rsidP="007643F9">
      <w:r>
        <w:separator/>
      </w:r>
    </w:p>
  </w:footnote>
  <w:footnote w:type="continuationSeparator" w:id="0">
    <w:p w14:paraId="2A038275" w14:textId="77777777" w:rsidR="00EA47DC" w:rsidRDefault="00EA47DC" w:rsidP="007643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B78A2"/>
    <w:multiLevelType w:val="hybridMultilevel"/>
    <w:tmpl w:val="52FC1322"/>
    <w:lvl w:ilvl="0" w:tplc="FD44E29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C4D7C0D"/>
    <w:multiLevelType w:val="hybridMultilevel"/>
    <w:tmpl w:val="56206612"/>
    <w:lvl w:ilvl="0" w:tplc="364A0D3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F5C685B"/>
    <w:multiLevelType w:val="hybridMultilevel"/>
    <w:tmpl w:val="ADC876FE"/>
    <w:lvl w:ilvl="0" w:tplc="29D8AAC4">
      <w:start w:val="2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40"/>
    <w:rsid w:val="00002FE1"/>
    <w:rsid w:val="000069D5"/>
    <w:rsid w:val="000078DF"/>
    <w:rsid w:val="000109D9"/>
    <w:rsid w:val="00011AC0"/>
    <w:rsid w:val="00016555"/>
    <w:rsid w:val="00016E3B"/>
    <w:rsid w:val="00020562"/>
    <w:rsid w:val="000221AE"/>
    <w:rsid w:val="00032B71"/>
    <w:rsid w:val="000335E8"/>
    <w:rsid w:val="000460A2"/>
    <w:rsid w:val="00046342"/>
    <w:rsid w:val="00051E00"/>
    <w:rsid w:val="00062492"/>
    <w:rsid w:val="000722B7"/>
    <w:rsid w:val="00080400"/>
    <w:rsid w:val="00081C7D"/>
    <w:rsid w:val="0008260A"/>
    <w:rsid w:val="000874D8"/>
    <w:rsid w:val="00091438"/>
    <w:rsid w:val="00096F49"/>
    <w:rsid w:val="000A08D7"/>
    <w:rsid w:val="000A2935"/>
    <w:rsid w:val="000A37CD"/>
    <w:rsid w:val="000A4C72"/>
    <w:rsid w:val="000B06B4"/>
    <w:rsid w:val="000B461F"/>
    <w:rsid w:val="000B49E8"/>
    <w:rsid w:val="000C0C6C"/>
    <w:rsid w:val="000D1ED4"/>
    <w:rsid w:val="000D51CF"/>
    <w:rsid w:val="000D689C"/>
    <w:rsid w:val="000E3C37"/>
    <w:rsid w:val="000E437C"/>
    <w:rsid w:val="000E6DD3"/>
    <w:rsid w:val="000F58B3"/>
    <w:rsid w:val="00106FCF"/>
    <w:rsid w:val="001118CD"/>
    <w:rsid w:val="001119F3"/>
    <w:rsid w:val="00114E22"/>
    <w:rsid w:val="001155EC"/>
    <w:rsid w:val="00117441"/>
    <w:rsid w:val="001213A7"/>
    <w:rsid w:val="00127486"/>
    <w:rsid w:val="001340E6"/>
    <w:rsid w:val="00145937"/>
    <w:rsid w:val="00150E86"/>
    <w:rsid w:val="00165ADE"/>
    <w:rsid w:val="00171543"/>
    <w:rsid w:val="00174869"/>
    <w:rsid w:val="001812BB"/>
    <w:rsid w:val="001840E3"/>
    <w:rsid w:val="0018479B"/>
    <w:rsid w:val="001865CD"/>
    <w:rsid w:val="00194591"/>
    <w:rsid w:val="00194D84"/>
    <w:rsid w:val="00195807"/>
    <w:rsid w:val="001A2A09"/>
    <w:rsid w:val="001A6547"/>
    <w:rsid w:val="001A7B87"/>
    <w:rsid w:val="001C2154"/>
    <w:rsid w:val="001C7D57"/>
    <w:rsid w:val="001D098F"/>
    <w:rsid w:val="001D15BA"/>
    <w:rsid w:val="001E0B64"/>
    <w:rsid w:val="001E257B"/>
    <w:rsid w:val="001F1B68"/>
    <w:rsid w:val="001F554B"/>
    <w:rsid w:val="001F5E99"/>
    <w:rsid w:val="00200096"/>
    <w:rsid w:val="002007F7"/>
    <w:rsid w:val="00201B0C"/>
    <w:rsid w:val="00207C2C"/>
    <w:rsid w:val="00210437"/>
    <w:rsid w:val="00211DA1"/>
    <w:rsid w:val="0021283E"/>
    <w:rsid w:val="00220CA6"/>
    <w:rsid w:val="002228C5"/>
    <w:rsid w:val="00223B38"/>
    <w:rsid w:val="00227F23"/>
    <w:rsid w:val="002363AA"/>
    <w:rsid w:val="002403D2"/>
    <w:rsid w:val="00241FF5"/>
    <w:rsid w:val="00244A80"/>
    <w:rsid w:val="00246BA0"/>
    <w:rsid w:val="0025233D"/>
    <w:rsid w:val="00261BCB"/>
    <w:rsid w:val="00262DB5"/>
    <w:rsid w:val="002659DE"/>
    <w:rsid w:val="00272C69"/>
    <w:rsid w:val="00272DC9"/>
    <w:rsid w:val="00284B93"/>
    <w:rsid w:val="00292ECB"/>
    <w:rsid w:val="0029558C"/>
    <w:rsid w:val="002A4892"/>
    <w:rsid w:val="002B042F"/>
    <w:rsid w:val="002B7EF1"/>
    <w:rsid w:val="002C0DA3"/>
    <w:rsid w:val="002C4A0C"/>
    <w:rsid w:val="002D2421"/>
    <w:rsid w:val="002D4F65"/>
    <w:rsid w:val="002D67BE"/>
    <w:rsid w:val="002E16E7"/>
    <w:rsid w:val="002E1C80"/>
    <w:rsid w:val="002E36FD"/>
    <w:rsid w:val="002F198C"/>
    <w:rsid w:val="002F437F"/>
    <w:rsid w:val="002F5322"/>
    <w:rsid w:val="002F6A91"/>
    <w:rsid w:val="002F7B44"/>
    <w:rsid w:val="00312FB8"/>
    <w:rsid w:val="0031774E"/>
    <w:rsid w:val="003228CB"/>
    <w:rsid w:val="00337578"/>
    <w:rsid w:val="00341656"/>
    <w:rsid w:val="00341790"/>
    <w:rsid w:val="00345A66"/>
    <w:rsid w:val="00346F10"/>
    <w:rsid w:val="00352602"/>
    <w:rsid w:val="00353704"/>
    <w:rsid w:val="00353CE1"/>
    <w:rsid w:val="00372AC1"/>
    <w:rsid w:val="00374D6E"/>
    <w:rsid w:val="003825C7"/>
    <w:rsid w:val="0039482C"/>
    <w:rsid w:val="00395985"/>
    <w:rsid w:val="00396DB6"/>
    <w:rsid w:val="003B5D22"/>
    <w:rsid w:val="003B6A8B"/>
    <w:rsid w:val="003C2BD3"/>
    <w:rsid w:val="003C39BC"/>
    <w:rsid w:val="003C7778"/>
    <w:rsid w:val="003E6F9C"/>
    <w:rsid w:val="003E7CB8"/>
    <w:rsid w:val="003F1F30"/>
    <w:rsid w:val="003F64E3"/>
    <w:rsid w:val="004020AA"/>
    <w:rsid w:val="00411033"/>
    <w:rsid w:val="00412BF0"/>
    <w:rsid w:val="00414702"/>
    <w:rsid w:val="00417DD9"/>
    <w:rsid w:val="00420198"/>
    <w:rsid w:val="00433453"/>
    <w:rsid w:val="00441FBB"/>
    <w:rsid w:val="00446342"/>
    <w:rsid w:val="00456910"/>
    <w:rsid w:val="004579AF"/>
    <w:rsid w:val="00463CA1"/>
    <w:rsid w:val="004643C5"/>
    <w:rsid w:val="00465537"/>
    <w:rsid w:val="00467610"/>
    <w:rsid w:val="004736F5"/>
    <w:rsid w:val="004824F1"/>
    <w:rsid w:val="004828C4"/>
    <w:rsid w:val="00486F97"/>
    <w:rsid w:val="004911B1"/>
    <w:rsid w:val="0049380D"/>
    <w:rsid w:val="004A1D70"/>
    <w:rsid w:val="004A40A5"/>
    <w:rsid w:val="004B4F2D"/>
    <w:rsid w:val="004B50A5"/>
    <w:rsid w:val="004D2B4C"/>
    <w:rsid w:val="004D662E"/>
    <w:rsid w:val="004D7983"/>
    <w:rsid w:val="004E0382"/>
    <w:rsid w:val="004E34BE"/>
    <w:rsid w:val="004F22A0"/>
    <w:rsid w:val="004F3BB2"/>
    <w:rsid w:val="005004F5"/>
    <w:rsid w:val="005010A9"/>
    <w:rsid w:val="005058A6"/>
    <w:rsid w:val="00505A3E"/>
    <w:rsid w:val="00511B5F"/>
    <w:rsid w:val="00515BD0"/>
    <w:rsid w:val="00533D2C"/>
    <w:rsid w:val="0053698C"/>
    <w:rsid w:val="00547A8D"/>
    <w:rsid w:val="005544FA"/>
    <w:rsid w:val="00557E40"/>
    <w:rsid w:val="00564296"/>
    <w:rsid w:val="0057175D"/>
    <w:rsid w:val="00571B65"/>
    <w:rsid w:val="00572C53"/>
    <w:rsid w:val="005743F8"/>
    <w:rsid w:val="005748F4"/>
    <w:rsid w:val="0058123B"/>
    <w:rsid w:val="00582622"/>
    <w:rsid w:val="00583B6E"/>
    <w:rsid w:val="00585214"/>
    <w:rsid w:val="0058768F"/>
    <w:rsid w:val="005B1EC2"/>
    <w:rsid w:val="005B3743"/>
    <w:rsid w:val="005B6936"/>
    <w:rsid w:val="005C0705"/>
    <w:rsid w:val="005C1D9A"/>
    <w:rsid w:val="005C445D"/>
    <w:rsid w:val="005C7C66"/>
    <w:rsid w:val="005D1A9B"/>
    <w:rsid w:val="005E5045"/>
    <w:rsid w:val="005F19A6"/>
    <w:rsid w:val="005F1E05"/>
    <w:rsid w:val="005F70A0"/>
    <w:rsid w:val="006015A4"/>
    <w:rsid w:val="006042ED"/>
    <w:rsid w:val="00615FB6"/>
    <w:rsid w:val="006260E7"/>
    <w:rsid w:val="00645FEB"/>
    <w:rsid w:val="006519F2"/>
    <w:rsid w:val="006526F0"/>
    <w:rsid w:val="0066182B"/>
    <w:rsid w:val="00673BA7"/>
    <w:rsid w:val="006824BF"/>
    <w:rsid w:val="00685D34"/>
    <w:rsid w:val="00687DA6"/>
    <w:rsid w:val="00692933"/>
    <w:rsid w:val="006949D7"/>
    <w:rsid w:val="00694B9D"/>
    <w:rsid w:val="00694BA1"/>
    <w:rsid w:val="0069590B"/>
    <w:rsid w:val="00697240"/>
    <w:rsid w:val="006A1F14"/>
    <w:rsid w:val="006A465B"/>
    <w:rsid w:val="006A7518"/>
    <w:rsid w:val="006B2641"/>
    <w:rsid w:val="006B30B1"/>
    <w:rsid w:val="006C0F8F"/>
    <w:rsid w:val="006C25A9"/>
    <w:rsid w:val="006C7602"/>
    <w:rsid w:val="006D4127"/>
    <w:rsid w:val="006E0A58"/>
    <w:rsid w:val="006E2829"/>
    <w:rsid w:val="006E4160"/>
    <w:rsid w:val="006E4192"/>
    <w:rsid w:val="006F757E"/>
    <w:rsid w:val="007018ED"/>
    <w:rsid w:val="00702D86"/>
    <w:rsid w:val="00713EC3"/>
    <w:rsid w:val="00721087"/>
    <w:rsid w:val="00721EB8"/>
    <w:rsid w:val="007461FB"/>
    <w:rsid w:val="00754412"/>
    <w:rsid w:val="007621B3"/>
    <w:rsid w:val="007623E9"/>
    <w:rsid w:val="007643F9"/>
    <w:rsid w:val="0076469C"/>
    <w:rsid w:val="00772921"/>
    <w:rsid w:val="0077724F"/>
    <w:rsid w:val="00780DC6"/>
    <w:rsid w:val="007823C7"/>
    <w:rsid w:val="00785C59"/>
    <w:rsid w:val="007912CB"/>
    <w:rsid w:val="00795D92"/>
    <w:rsid w:val="007A0D9C"/>
    <w:rsid w:val="007A251B"/>
    <w:rsid w:val="007A64C0"/>
    <w:rsid w:val="007B6856"/>
    <w:rsid w:val="007C1E0A"/>
    <w:rsid w:val="007D4A95"/>
    <w:rsid w:val="007D57EF"/>
    <w:rsid w:val="007D58A9"/>
    <w:rsid w:val="007D7A8C"/>
    <w:rsid w:val="00807209"/>
    <w:rsid w:val="0081276C"/>
    <w:rsid w:val="008161DB"/>
    <w:rsid w:val="00826176"/>
    <w:rsid w:val="00826B17"/>
    <w:rsid w:val="0083627F"/>
    <w:rsid w:val="008437D6"/>
    <w:rsid w:val="00844ADB"/>
    <w:rsid w:val="00861157"/>
    <w:rsid w:val="00864820"/>
    <w:rsid w:val="008705F1"/>
    <w:rsid w:val="00871BAB"/>
    <w:rsid w:val="00873A40"/>
    <w:rsid w:val="00875024"/>
    <w:rsid w:val="00890023"/>
    <w:rsid w:val="00892DD4"/>
    <w:rsid w:val="00893F41"/>
    <w:rsid w:val="008A26CF"/>
    <w:rsid w:val="008A62AC"/>
    <w:rsid w:val="008A69C1"/>
    <w:rsid w:val="008A6B0A"/>
    <w:rsid w:val="008B0A6E"/>
    <w:rsid w:val="008B6C9E"/>
    <w:rsid w:val="008C756E"/>
    <w:rsid w:val="008C757A"/>
    <w:rsid w:val="008D6EB3"/>
    <w:rsid w:val="008E2E0B"/>
    <w:rsid w:val="008E3DC9"/>
    <w:rsid w:val="008E73F2"/>
    <w:rsid w:val="008F25BA"/>
    <w:rsid w:val="008F2711"/>
    <w:rsid w:val="00900EAC"/>
    <w:rsid w:val="009012D6"/>
    <w:rsid w:val="00902FB6"/>
    <w:rsid w:val="00903168"/>
    <w:rsid w:val="009115C1"/>
    <w:rsid w:val="0091302E"/>
    <w:rsid w:val="00921FCE"/>
    <w:rsid w:val="00925398"/>
    <w:rsid w:val="0093015F"/>
    <w:rsid w:val="00932525"/>
    <w:rsid w:val="00936A7C"/>
    <w:rsid w:val="00941643"/>
    <w:rsid w:val="0095082E"/>
    <w:rsid w:val="00957C2C"/>
    <w:rsid w:val="009606D4"/>
    <w:rsid w:val="00966911"/>
    <w:rsid w:val="00975E1E"/>
    <w:rsid w:val="0098076F"/>
    <w:rsid w:val="0098648C"/>
    <w:rsid w:val="00990955"/>
    <w:rsid w:val="00991E03"/>
    <w:rsid w:val="009960EE"/>
    <w:rsid w:val="00997783"/>
    <w:rsid w:val="009A3C5A"/>
    <w:rsid w:val="009A440B"/>
    <w:rsid w:val="009A4856"/>
    <w:rsid w:val="009B10CB"/>
    <w:rsid w:val="009B17F4"/>
    <w:rsid w:val="009B200E"/>
    <w:rsid w:val="009B3FF5"/>
    <w:rsid w:val="009C3622"/>
    <w:rsid w:val="009C6D81"/>
    <w:rsid w:val="009E06A7"/>
    <w:rsid w:val="009E5AD8"/>
    <w:rsid w:val="009E756C"/>
    <w:rsid w:val="009F5684"/>
    <w:rsid w:val="009F698C"/>
    <w:rsid w:val="00A00AE1"/>
    <w:rsid w:val="00A03AF0"/>
    <w:rsid w:val="00A05B50"/>
    <w:rsid w:val="00A076FD"/>
    <w:rsid w:val="00A1201D"/>
    <w:rsid w:val="00A14BB9"/>
    <w:rsid w:val="00A25F90"/>
    <w:rsid w:val="00A261CA"/>
    <w:rsid w:val="00A32FD4"/>
    <w:rsid w:val="00A346E0"/>
    <w:rsid w:val="00A36734"/>
    <w:rsid w:val="00A60E80"/>
    <w:rsid w:val="00A62A53"/>
    <w:rsid w:val="00A6603D"/>
    <w:rsid w:val="00A67543"/>
    <w:rsid w:val="00A72EB9"/>
    <w:rsid w:val="00A77896"/>
    <w:rsid w:val="00A86794"/>
    <w:rsid w:val="00A94D78"/>
    <w:rsid w:val="00AA34EB"/>
    <w:rsid w:val="00AA7256"/>
    <w:rsid w:val="00AB1FD1"/>
    <w:rsid w:val="00AC460F"/>
    <w:rsid w:val="00AC5D70"/>
    <w:rsid w:val="00AD17CD"/>
    <w:rsid w:val="00AD4A59"/>
    <w:rsid w:val="00AE3CFE"/>
    <w:rsid w:val="00AE6F19"/>
    <w:rsid w:val="00AE722F"/>
    <w:rsid w:val="00AF3243"/>
    <w:rsid w:val="00B02643"/>
    <w:rsid w:val="00B056ED"/>
    <w:rsid w:val="00B15BC7"/>
    <w:rsid w:val="00B347C1"/>
    <w:rsid w:val="00B422C7"/>
    <w:rsid w:val="00B43338"/>
    <w:rsid w:val="00B44063"/>
    <w:rsid w:val="00B44A33"/>
    <w:rsid w:val="00B44D49"/>
    <w:rsid w:val="00B46CF5"/>
    <w:rsid w:val="00B54FF7"/>
    <w:rsid w:val="00B55F3C"/>
    <w:rsid w:val="00B568A8"/>
    <w:rsid w:val="00B729BB"/>
    <w:rsid w:val="00B72CAB"/>
    <w:rsid w:val="00B76D5C"/>
    <w:rsid w:val="00B803ED"/>
    <w:rsid w:val="00B81BFA"/>
    <w:rsid w:val="00B92395"/>
    <w:rsid w:val="00B92BEC"/>
    <w:rsid w:val="00B932B8"/>
    <w:rsid w:val="00B945EA"/>
    <w:rsid w:val="00BA5193"/>
    <w:rsid w:val="00BA561E"/>
    <w:rsid w:val="00BB0E48"/>
    <w:rsid w:val="00BC0D5B"/>
    <w:rsid w:val="00BC1A4B"/>
    <w:rsid w:val="00BC780E"/>
    <w:rsid w:val="00BC7BBE"/>
    <w:rsid w:val="00BD13F1"/>
    <w:rsid w:val="00BD5965"/>
    <w:rsid w:val="00BE2075"/>
    <w:rsid w:val="00BE5342"/>
    <w:rsid w:val="00BE7A37"/>
    <w:rsid w:val="00BF1463"/>
    <w:rsid w:val="00BF7183"/>
    <w:rsid w:val="00C04019"/>
    <w:rsid w:val="00C34AE6"/>
    <w:rsid w:val="00C3532D"/>
    <w:rsid w:val="00C41EF5"/>
    <w:rsid w:val="00C43499"/>
    <w:rsid w:val="00C44E0F"/>
    <w:rsid w:val="00C51AC1"/>
    <w:rsid w:val="00C52723"/>
    <w:rsid w:val="00C5555B"/>
    <w:rsid w:val="00C60779"/>
    <w:rsid w:val="00C61109"/>
    <w:rsid w:val="00C638FD"/>
    <w:rsid w:val="00C7207B"/>
    <w:rsid w:val="00C732D8"/>
    <w:rsid w:val="00C77CC7"/>
    <w:rsid w:val="00C82346"/>
    <w:rsid w:val="00C82C39"/>
    <w:rsid w:val="00C8454F"/>
    <w:rsid w:val="00C90562"/>
    <w:rsid w:val="00C96A5F"/>
    <w:rsid w:val="00CA3375"/>
    <w:rsid w:val="00CA51CD"/>
    <w:rsid w:val="00CA5318"/>
    <w:rsid w:val="00CB18F9"/>
    <w:rsid w:val="00CB5E4F"/>
    <w:rsid w:val="00CC679E"/>
    <w:rsid w:val="00CC6EB2"/>
    <w:rsid w:val="00CC7FE8"/>
    <w:rsid w:val="00CD12A5"/>
    <w:rsid w:val="00CD3B61"/>
    <w:rsid w:val="00CE20F9"/>
    <w:rsid w:val="00CE2D5A"/>
    <w:rsid w:val="00CF0F83"/>
    <w:rsid w:val="00CF1C4E"/>
    <w:rsid w:val="00D07367"/>
    <w:rsid w:val="00D133AF"/>
    <w:rsid w:val="00D262CF"/>
    <w:rsid w:val="00D3114C"/>
    <w:rsid w:val="00D31578"/>
    <w:rsid w:val="00D318BD"/>
    <w:rsid w:val="00D32BB4"/>
    <w:rsid w:val="00D40672"/>
    <w:rsid w:val="00D41428"/>
    <w:rsid w:val="00D43A52"/>
    <w:rsid w:val="00D46C64"/>
    <w:rsid w:val="00D47A69"/>
    <w:rsid w:val="00D52C00"/>
    <w:rsid w:val="00D63A8A"/>
    <w:rsid w:val="00D6412C"/>
    <w:rsid w:val="00D66AEC"/>
    <w:rsid w:val="00D67D14"/>
    <w:rsid w:val="00D73152"/>
    <w:rsid w:val="00D80F4F"/>
    <w:rsid w:val="00D8205C"/>
    <w:rsid w:val="00D84720"/>
    <w:rsid w:val="00D96098"/>
    <w:rsid w:val="00D96352"/>
    <w:rsid w:val="00DA1900"/>
    <w:rsid w:val="00DA1C57"/>
    <w:rsid w:val="00DA4C93"/>
    <w:rsid w:val="00DA7835"/>
    <w:rsid w:val="00DB627C"/>
    <w:rsid w:val="00DC00BA"/>
    <w:rsid w:val="00DC2E2A"/>
    <w:rsid w:val="00DC38D1"/>
    <w:rsid w:val="00DC6B72"/>
    <w:rsid w:val="00DD3775"/>
    <w:rsid w:val="00DD60D0"/>
    <w:rsid w:val="00DE21B7"/>
    <w:rsid w:val="00DE3EA2"/>
    <w:rsid w:val="00DF14E6"/>
    <w:rsid w:val="00DF67E0"/>
    <w:rsid w:val="00DF7506"/>
    <w:rsid w:val="00E063F2"/>
    <w:rsid w:val="00E07C07"/>
    <w:rsid w:val="00E163B2"/>
    <w:rsid w:val="00E16BD7"/>
    <w:rsid w:val="00E21505"/>
    <w:rsid w:val="00E2597A"/>
    <w:rsid w:val="00E30BAA"/>
    <w:rsid w:val="00E40BDB"/>
    <w:rsid w:val="00E42DCD"/>
    <w:rsid w:val="00E505ED"/>
    <w:rsid w:val="00E6366D"/>
    <w:rsid w:val="00E8150C"/>
    <w:rsid w:val="00E9313C"/>
    <w:rsid w:val="00EA1111"/>
    <w:rsid w:val="00EA46F4"/>
    <w:rsid w:val="00EA47DC"/>
    <w:rsid w:val="00EB4FB2"/>
    <w:rsid w:val="00EB53CB"/>
    <w:rsid w:val="00EB6CBE"/>
    <w:rsid w:val="00EC3443"/>
    <w:rsid w:val="00EC4CA9"/>
    <w:rsid w:val="00EC579F"/>
    <w:rsid w:val="00EC711B"/>
    <w:rsid w:val="00ED1F26"/>
    <w:rsid w:val="00EE3DDE"/>
    <w:rsid w:val="00EE6D95"/>
    <w:rsid w:val="00EF0A3A"/>
    <w:rsid w:val="00EF0E2A"/>
    <w:rsid w:val="00EF0F20"/>
    <w:rsid w:val="00EF5EDF"/>
    <w:rsid w:val="00F02321"/>
    <w:rsid w:val="00F0373C"/>
    <w:rsid w:val="00F03B01"/>
    <w:rsid w:val="00F062D3"/>
    <w:rsid w:val="00F10E05"/>
    <w:rsid w:val="00F1372F"/>
    <w:rsid w:val="00F16BFD"/>
    <w:rsid w:val="00F26336"/>
    <w:rsid w:val="00F42927"/>
    <w:rsid w:val="00F47C53"/>
    <w:rsid w:val="00F52791"/>
    <w:rsid w:val="00F56E5D"/>
    <w:rsid w:val="00F6780B"/>
    <w:rsid w:val="00F75940"/>
    <w:rsid w:val="00F844C8"/>
    <w:rsid w:val="00F86139"/>
    <w:rsid w:val="00F902F0"/>
    <w:rsid w:val="00FA2237"/>
    <w:rsid w:val="00FA2443"/>
    <w:rsid w:val="00FA2FA6"/>
    <w:rsid w:val="00FB1A52"/>
    <w:rsid w:val="00FC2565"/>
    <w:rsid w:val="00FD2693"/>
    <w:rsid w:val="00FD670A"/>
    <w:rsid w:val="00FF23EC"/>
    <w:rsid w:val="00F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048224E"/>
  <w15:chartTrackingRefBased/>
  <w15:docId w15:val="{FEE9575B-7023-4D46-8231-94C04956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734"/>
    <w:pPr>
      <w:ind w:leftChars="400" w:left="840"/>
    </w:pPr>
  </w:style>
  <w:style w:type="character" w:styleId="a4">
    <w:name w:val="Hyperlink"/>
    <w:basedOn w:val="a0"/>
    <w:uiPriority w:val="99"/>
    <w:unhideWhenUsed/>
    <w:rsid w:val="00A3673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643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43F9"/>
  </w:style>
  <w:style w:type="paragraph" w:styleId="a7">
    <w:name w:val="footer"/>
    <w:basedOn w:val="a"/>
    <w:link w:val="a8"/>
    <w:uiPriority w:val="99"/>
    <w:unhideWhenUsed/>
    <w:rsid w:val="007643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43F9"/>
  </w:style>
  <w:style w:type="paragraph" w:styleId="a9">
    <w:name w:val="Balloon Text"/>
    <w:basedOn w:val="a"/>
    <w:link w:val="aa"/>
    <w:uiPriority w:val="99"/>
    <w:semiHidden/>
    <w:unhideWhenUsed/>
    <w:rsid w:val="00D820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0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19678-A72D-407C-9981-D6459645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Y.Hashimoto</dc:creator>
  <cp:keywords/>
  <dc:description/>
  <cp:lastModifiedBy>富田治芳</cp:lastModifiedBy>
  <cp:revision>3</cp:revision>
  <cp:lastPrinted>2019-11-04T23:14:00Z</cp:lastPrinted>
  <dcterms:created xsi:type="dcterms:W3CDTF">2019-11-04T23:19:00Z</dcterms:created>
  <dcterms:modified xsi:type="dcterms:W3CDTF">2019-11-05T04:42:00Z</dcterms:modified>
</cp:coreProperties>
</file>