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AB" w:rsidRDefault="00934AAB" w:rsidP="00934AAB">
      <w:pPr>
        <w:spacing w:line="48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302EC5">
        <w:rPr>
          <w:rFonts w:ascii="Times New Roman" w:hAnsi="Times New Roman"/>
          <w:kern w:val="0"/>
          <w:sz w:val="24"/>
          <w:szCs w:val="24"/>
        </w:rPr>
        <w:t>upplementary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Table 2</w:t>
      </w:r>
      <w:r w:rsidR="0006007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. </w:t>
      </w:r>
      <w:r w:rsidRPr="008B3D96">
        <w:rPr>
          <w:rFonts w:ascii="Times New Roman" w:hAnsi="Times New Roman"/>
          <w:kern w:val="0"/>
          <w:sz w:val="24"/>
          <w:szCs w:val="24"/>
        </w:rPr>
        <w:t>SNP array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1141C1">
        <w:rPr>
          <w:rFonts w:ascii="Times New Roman" w:hAnsi="Times New Roman"/>
          <w:kern w:val="0"/>
          <w:sz w:val="24"/>
          <w:szCs w:val="24"/>
        </w:rPr>
        <w:t>analysis of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the proband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DF1221" w:rsidRPr="00BA0159">
        <w:rPr>
          <w:rFonts w:ascii="Times New Roman" w:hAnsi="Times New Roman"/>
          <w:color w:val="000000"/>
          <w:kern w:val="0"/>
          <w:sz w:val="24"/>
          <w:szCs w:val="24"/>
        </w:rPr>
        <w:fldChar w:fldCharType="begin"/>
      </w:r>
      <w:r w:rsidRPr="00BA0159">
        <w:rPr>
          <w:rFonts w:ascii="Times New Roman" w:hAnsi="Times New Roman" w:hint="eastAsia"/>
          <w:color w:val="000000"/>
          <w:kern w:val="0"/>
          <w:sz w:val="24"/>
          <w:szCs w:val="24"/>
        </w:rPr>
        <w:instrText>= 2 \* ROMAN</w:instrText>
      </w:r>
      <w:r w:rsidR="00DF1221" w:rsidRPr="00BA0159">
        <w:rPr>
          <w:rFonts w:ascii="Times New Roman" w:hAnsi="Times New Roman"/>
          <w:color w:val="000000"/>
          <w:kern w:val="0"/>
          <w:sz w:val="24"/>
          <w:szCs w:val="24"/>
        </w:rPr>
        <w:fldChar w:fldCharType="separate"/>
      </w:r>
      <w:r w:rsidRPr="00BA0159">
        <w:rPr>
          <w:rFonts w:ascii="Times New Roman" w:hAnsi="Times New Roman"/>
          <w:color w:val="000000"/>
          <w:kern w:val="0"/>
          <w:sz w:val="24"/>
          <w:szCs w:val="24"/>
        </w:rPr>
        <w:t>II</w:t>
      </w:r>
      <w:r w:rsidR="00DF1221" w:rsidRPr="00BA0159">
        <w:rPr>
          <w:rFonts w:ascii="Times New Roman" w:hAnsi="Times New Roman"/>
          <w:color w:val="000000"/>
          <w:kern w:val="0"/>
          <w:sz w:val="24"/>
          <w:szCs w:val="24"/>
        </w:rPr>
        <w:fldChar w:fldCharType="end"/>
      </w:r>
      <w:r w:rsidRPr="00BA0159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</w:p>
    <w:tbl>
      <w:tblPr>
        <w:tblStyle w:val="a3"/>
        <w:tblW w:w="14743" w:type="dxa"/>
        <w:tblInd w:w="-34" w:type="dxa"/>
        <w:tblLook w:val="04A0"/>
      </w:tblPr>
      <w:tblGrid>
        <w:gridCol w:w="805"/>
        <w:gridCol w:w="657"/>
        <w:gridCol w:w="1290"/>
        <w:gridCol w:w="1416"/>
        <w:gridCol w:w="1416"/>
        <w:gridCol w:w="1071"/>
        <w:gridCol w:w="8088"/>
      </w:tblGrid>
      <w:tr w:rsidR="00934AAB" w:rsidTr="009E427E">
        <w:trPr>
          <w:trHeight w:val="546"/>
        </w:trPr>
        <w:tc>
          <w:tcPr>
            <w:tcW w:w="805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657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Chr.</w:t>
            </w:r>
          </w:p>
        </w:tc>
        <w:tc>
          <w:tcPr>
            <w:tcW w:w="1290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Region</w:t>
            </w:r>
          </w:p>
        </w:tc>
        <w:tc>
          <w:tcPr>
            <w:tcW w:w="1416" w:type="dxa"/>
          </w:tcPr>
          <w:p w:rsidR="00934AAB" w:rsidRDefault="00934AAB" w:rsidP="009E42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416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071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Length</w:t>
            </w:r>
          </w:p>
        </w:tc>
        <w:tc>
          <w:tcPr>
            <w:tcW w:w="8088" w:type="dxa"/>
          </w:tcPr>
          <w:p w:rsidR="00934AAB" w:rsidRPr="00612A04" w:rsidRDefault="00934AAB" w:rsidP="009E427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OMIM genes</w:t>
            </w:r>
          </w:p>
        </w:tc>
      </w:tr>
      <w:tr w:rsidR="00934AAB" w:rsidRPr="00D33AC6" w:rsidTr="00934AAB">
        <w:trPr>
          <w:trHeight w:val="688"/>
        </w:trPr>
        <w:tc>
          <w:tcPr>
            <w:tcW w:w="805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Loss</w:t>
            </w:r>
          </w:p>
        </w:tc>
        <w:tc>
          <w:tcPr>
            <w:tcW w:w="657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Xq25q26.3</w:t>
            </w:r>
          </w:p>
        </w:tc>
        <w:tc>
          <w:tcPr>
            <w:tcW w:w="1416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07">
              <w:rPr>
                <w:rFonts w:ascii="Times New Roman" w:hAnsi="Times New Roman"/>
                <w:color w:val="000000"/>
                <w:sz w:val="24"/>
                <w:szCs w:val="24"/>
              </w:rPr>
              <w:t>127,915,006</w:t>
            </w:r>
          </w:p>
        </w:tc>
        <w:tc>
          <w:tcPr>
            <w:tcW w:w="1416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07">
              <w:rPr>
                <w:rFonts w:ascii="Times New Roman" w:hAnsi="Times New Roman"/>
                <w:color w:val="000000"/>
                <w:sz w:val="24"/>
                <w:szCs w:val="24"/>
              </w:rPr>
              <w:t>133,621,667</w:t>
            </w:r>
          </w:p>
        </w:tc>
        <w:tc>
          <w:tcPr>
            <w:tcW w:w="1071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07">
              <w:rPr>
                <w:rFonts w:ascii="Times New Roman" w:hAnsi="Times New Roman"/>
                <w:color w:val="000000"/>
                <w:sz w:val="24"/>
                <w:szCs w:val="24"/>
              </w:rPr>
              <w:t>5,707</w:t>
            </w:r>
          </w:p>
        </w:tc>
        <w:tc>
          <w:tcPr>
            <w:tcW w:w="8088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84A">
              <w:rPr>
                <w:i/>
                <w:color w:val="000000"/>
                <w:kern w:val="2"/>
              </w:rPr>
              <w:t xml:space="preserve">SMARCA1 (300012), </w:t>
            </w:r>
            <w:r w:rsidRPr="00DB4A4A">
              <w:rPr>
                <w:b/>
                <w:i/>
                <w:color w:val="000000"/>
                <w:kern w:val="2"/>
              </w:rPr>
              <w:t>OCRL (300535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D33AC6">
              <w:rPr>
                <w:b/>
                <w:i/>
                <w:color w:val="000000"/>
                <w:kern w:val="2"/>
              </w:rPr>
              <w:t>Dent disease 2</w:t>
            </w:r>
            <w:r>
              <w:rPr>
                <w:rFonts w:hint="eastAsia"/>
                <w:b/>
                <w:i/>
                <w:color w:val="000000"/>
                <w:kern w:val="2"/>
              </w:rPr>
              <w:t xml:space="preserve">, </w:t>
            </w:r>
            <w:r w:rsidRPr="00D33AC6">
              <w:rPr>
                <w:b/>
                <w:i/>
                <w:color w:val="000000"/>
                <w:kern w:val="2"/>
              </w:rPr>
              <w:t>Lowe syndrome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 w:rsidRPr="00D33AC6">
              <w:rPr>
                <w:b/>
                <w:i/>
                <w:color w:val="000000"/>
                <w:kern w:val="2"/>
              </w:rPr>
              <w:t>XLR</w:t>
            </w:r>
            <w:r w:rsidRPr="00DB4A4A">
              <w:rPr>
                <w:b/>
                <w:i/>
                <w:color w:val="000000"/>
                <w:kern w:val="2"/>
              </w:rPr>
              <w:t>)</w:t>
            </w:r>
            <w:r w:rsidRPr="00E4184A">
              <w:rPr>
                <w:i/>
                <w:color w:val="000000"/>
                <w:kern w:val="2"/>
              </w:rPr>
              <w:t xml:space="preserve">, APLN (300297), </w:t>
            </w:r>
            <w:r w:rsidRPr="00DB4A4A">
              <w:rPr>
                <w:b/>
                <w:i/>
                <w:color w:val="000000"/>
                <w:kern w:val="2"/>
              </w:rPr>
              <w:t>XPNPEP2 (300145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D33AC6">
              <w:rPr>
                <w:b/>
                <w:i/>
                <w:color w:val="000000"/>
                <w:kern w:val="2"/>
              </w:rPr>
              <w:t>Angioedema induced by ACE inhibitors, susceptibility to</w:t>
            </w:r>
            <w:r w:rsidRPr="00DB4A4A">
              <w:rPr>
                <w:b/>
                <w:i/>
                <w:color w:val="000000"/>
                <w:kern w:val="2"/>
              </w:rPr>
              <w:t>)</w:t>
            </w:r>
            <w:r w:rsidRPr="00E4184A">
              <w:rPr>
                <w:i/>
                <w:color w:val="000000"/>
                <w:kern w:val="2"/>
              </w:rPr>
              <w:t xml:space="preserve">, SASH3 (300441), </w:t>
            </w:r>
            <w:r w:rsidRPr="00DB4A4A">
              <w:rPr>
                <w:b/>
                <w:i/>
                <w:color w:val="000000"/>
                <w:kern w:val="2"/>
              </w:rPr>
              <w:t>ZDHHC9 (300646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D33AC6">
              <w:rPr>
                <w:b/>
                <w:i/>
                <w:color w:val="000000"/>
                <w:kern w:val="2"/>
              </w:rPr>
              <w:t>Mental retardation, X-linked syndromic, Raymond type</w:t>
            </w:r>
            <w:r w:rsidRPr="00DB4A4A">
              <w:rPr>
                <w:b/>
                <w:i/>
                <w:color w:val="000000"/>
                <w:kern w:val="2"/>
              </w:rPr>
              <w:t>)</w:t>
            </w:r>
            <w:r w:rsidRPr="00E4184A">
              <w:rPr>
                <w:i/>
                <w:color w:val="000000"/>
                <w:kern w:val="2"/>
              </w:rPr>
              <w:t xml:space="preserve">, UTP14A (300508), BCORL1 (300688), ELF4 (300775), </w:t>
            </w:r>
            <w:r w:rsidRPr="00DB4A4A">
              <w:rPr>
                <w:b/>
                <w:i/>
                <w:color w:val="000000"/>
                <w:kern w:val="2"/>
              </w:rPr>
              <w:t>AIFM1 (300169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D33AC6">
              <w:rPr>
                <w:b/>
                <w:i/>
                <w:color w:val="000000"/>
                <w:kern w:val="2"/>
              </w:rPr>
              <w:t>Combined oxidative phosphorylation deficiency 6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D33AC6">
              <w:rPr>
                <w:b/>
                <w:i/>
                <w:color w:val="000000"/>
                <w:kern w:val="2"/>
              </w:rPr>
              <w:t>Cowchock syndrome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D33AC6">
              <w:rPr>
                <w:b/>
                <w:i/>
                <w:color w:val="000000"/>
                <w:kern w:val="2"/>
              </w:rPr>
              <w:t>Deafness, X-linked 5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 w:rsidRPr="00D33AC6">
              <w:rPr>
                <w:b/>
                <w:i/>
                <w:color w:val="000000"/>
                <w:kern w:val="2"/>
              </w:rPr>
              <w:t xml:space="preserve"> XLR</w:t>
            </w:r>
            <w:r w:rsidRPr="00DB4A4A">
              <w:rPr>
                <w:b/>
                <w:i/>
                <w:color w:val="000000"/>
                <w:kern w:val="2"/>
              </w:rPr>
              <w:t>)</w:t>
            </w:r>
            <w:r w:rsidRPr="00E4184A">
              <w:rPr>
                <w:i/>
                <w:color w:val="000000"/>
                <w:kern w:val="2"/>
              </w:rPr>
              <w:t xml:space="preserve">, RAB33A (300333), SLC25A14 (300242), GPR119 (300513), ENOX2 (300282), ARHGAP36 (300937), </w:t>
            </w:r>
            <w:r w:rsidRPr="00DB4A4A">
              <w:rPr>
                <w:b/>
                <w:i/>
                <w:color w:val="000000"/>
                <w:kern w:val="2"/>
              </w:rPr>
              <w:t>IGSF1 (300137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D33AC6">
              <w:rPr>
                <w:b/>
                <w:i/>
                <w:color w:val="000000"/>
                <w:kern w:val="2"/>
              </w:rPr>
              <w:t>Hypothyroidism, central, and testicular enlargement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 w:rsidRPr="00D33AC6">
              <w:rPr>
                <w:b/>
                <w:i/>
                <w:color w:val="000000"/>
                <w:kern w:val="2"/>
              </w:rPr>
              <w:t xml:space="preserve"> XLR</w:t>
            </w:r>
            <w:r w:rsidRPr="00DB4A4A">
              <w:rPr>
                <w:b/>
                <w:i/>
                <w:color w:val="000000"/>
                <w:kern w:val="2"/>
              </w:rPr>
              <w:t>)</w:t>
            </w:r>
            <w:r w:rsidRPr="00E4184A">
              <w:rPr>
                <w:i/>
                <w:color w:val="000000"/>
                <w:kern w:val="2"/>
              </w:rPr>
              <w:t xml:space="preserve">, STK26 (300547), </w:t>
            </w:r>
            <w:r w:rsidRPr="00DB4A4A">
              <w:rPr>
                <w:b/>
                <w:i/>
                <w:color w:val="000000"/>
                <w:kern w:val="2"/>
              </w:rPr>
              <w:t>FRMD7 (300628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D33AC6">
              <w:rPr>
                <w:b/>
                <w:i/>
                <w:color w:val="000000"/>
                <w:kern w:val="2"/>
              </w:rPr>
              <w:t>Nystagmus</w:t>
            </w:r>
            <w:r w:rsidRPr="00DB4A4A">
              <w:rPr>
                <w:b/>
                <w:i/>
                <w:color w:val="000000"/>
                <w:kern w:val="2"/>
              </w:rPr>
              <w:t>)</w:t>
            </w:r>
            <w:r w:rsidRPr="00E4184A">
              <w:rPr>
                <w:i/>
                <w:color w:val="000000"/>
                <w:kern w:val="2"/>
              </w:rPr>
              <w:t xml:space="preserve">, MBNL3 (300413), HS6ST2 (300545), USP26 (300309), TFDP3 (300772), GPC4 (300168), </w:t>
            </w:r>
            <w:r w:rsidRPr="00DB4A4A">
              <w:rPr>
                <w:b/>
                <w:i/>
                <w:color w:val="000000"/>
                <w:kern w:val="2"/>
              </w:rPr>
              <w:t>GPC3 (300037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D33AC6">
              <w:rPr>
                <w:b/>
                <w:i/>
                <w:color w:val="000000"/>
                <w:kern w:val="2"/>
              </w:rPr>
              <w:t>Simpson-Golabi-Behmel syndrome, type 1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 w:rsidRPr="00D33AC6">
              <w:rPr>
                <w:b/>
                <w:i/>
                <w:color w:val="000000"/>
                <w:kern w:val="2"/>
              </w:rPr>
              <w:t xml:space="preserve"> XLR</w:t>
            </w:r>
            <w:r w:rsidRPr="00DB4A4A">
              <w:rPr>
                <w:b/>
                <w:i/>
                <w:color w:val="000000"/>
                <w:kern w:val="2"/>
              </w:rPr>
              <w:t>)</w:t>
            </w:r>
            <w:r w:rsidRPr="00E4184A">
              <w:rPr>
                <w:i/>
                <w:color w:val="000000"/>
                <w:kern w:val="2"/>
              </w:rPr>
              <w:t xml:space="preserve">, MIR19B2 (300722), MIR20B (300950), MIR106A (300792), </w:t>
            </w:r>
            <w:r w:rsidRPr="00DB4A4A">
              <w:rPr>
                <w:b/>
                <w:i/>
                <w:color w:val="000000"/>
                <w:kern w:val="2"/>
              </w:rPr>
              <w:t>PHF6 (300414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D33AC6">
              <w:rPr>
                <w:b/>
                <w:i/>
                <w:color w:val="000000"/>
                <w:kern w:val="2"/>
              </w:rPr>
              <w:t>Borjeson-Forssman-Lehmann syndrome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 w:rsidRPr="00D33AC6">
              <w:rPr>
                <w:b/>
                <w:i/>
                <w:color w:val="000000"/>
                <w:kern w:val="2"/>
              </w:rPr>
              <w:t xml:space="preserve"> XLR</w:t>
            </w:r>
            <w:r w:rsidRPr="00DB4A4A">
              <w:rPr>
                <w:b/>
                <w:i/>
                <w:color w:val="000000"/>
                <w:kern w:val="2"/>
              </w:rPr>
              <w:t>)</w:t>
            </w:r>
            <w:r w:rsidRPr="00E4184A">
              <w:rPr>
                <w:i/>
                <w:color w:val="000000"/>
                <w:kern w:val="2"/>
              </w:rPr>
              <w:t xml:space="preserve">, </w:t>
            </w:r>
            <w:r w:rsidRPr="00DB4A4A">
              <w:rPr>
                <w:b/>
                <w:i/>
                <w:color w:val="000000"/>
                <w:kern w:val="2"/>
              </w:rPr>
              <w:t>HPRT1 (308000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2006D0">
              <w:rPr>
                <w:b/>
                <w:i/>
                <w:color w:val="000000"/>
                <w:kern w:val="2"/>
              </w:rPr>
              <w:t>HPRT-related gout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>
              <w:t xml:space="preserve"> </w:t>
            </w:r>
            <w:r w:rsidRPr="002006D0">
              <w:rPr>
                <w:b/>
                <w:i/>
                <w:color w:val="000000"/>
                <w:kern w:val="2"/>
              </w:rPr>
              <w:t>Lesch-Nyhan syndrome</w:t>
            </w:r>
            <w:r>
              <w:rPr>
                <w:rFonts w:hint="eastAsia"/>
                <w:b/>
                <w:i/>
                <w:color w:val="000000"/>
                <w:kern w:val="2"/>
              </w:rPr>
              <w:t>,</w:t>
            </w:r>
            <w:r w:rsidRPr="00D33AC6">
              <w:rPr>
                <w:b/>
                <w:i/>
                <w:color w:val="000000"/>
                <w:kern w:val="2"/>
              </w:rPr>
              <w:t xml:space="preserve"> XLR</w:t>
            </w:r>
            <w:r w:rsidRPr="00DB4A4A">
              <w:rPr>
                <w:b/>
                <w:i/>
                <w:color w:val="000000"/>
                <w:kern w:val="2"/>
              </w:rPr>
              <w:t>)</w:t>
            </w:r>
          </w:p>
        </w:tc>
      </w:tr>
      <w:tr w:rsidR="00934AAB" w:rsidTr="009E427E">
        <w:tc>
          <w:tcPr>
            <w:tcW w:w="805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lastRenderedPageBreak/>
              <w:t>Loss</w:t>
            </w:r>
          </w:p>
        </w:tc>
        <w:tc>
          <w:tcPr>
            <w:tcW w:w="657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Xp22.33</w:t>
            </w:r>
          </w:p>
        </w:tc>
        <w:tc>
          <w:tcPr>
            <w:tcW w:w="1416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07">
              <w:rPr>
                <w:rFonts w:ascii="Times New Roman" w:hAnsi="Times New Roman"/>
                <w:color w:val="000000"/>
                <w:sz w:val="24"/>
                <w:szCs w:val="24"/>
              </w:rPr>
              <w:t>784,064</w:t>
            </w:r>
          </w:p>
        </w:tc>
        <w:tc>
          <w:tcPr>
            <w:tcW w:w="1416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07">
              <w:rPr>
                <w:rFonts w:ascii="Times New Roman" w:hAnsi="Times New Roman"/>
                <w:color w:val="000000"/>
                <w:sz w:val="24"/>
                <w:szCs w:val="24"/>
              </w:rPr>
              <w:t>1,640,746</w:t>
            </w:r>
          </w:p>
        </w:tc>
        <w:tc>
          <w:tcPr>
            <w:tcW w:w="1071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007">
              <w:rPr>
                <w:rFonts w:ascii="Times New Roman" w:hAnsi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8088" w:type="dxa"/>
          </w:tcPr>
          <w:p w:rsidR="00934AAB" w:rsidRDefault="00934AAB" w:rsidP="009E427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EA1">
              <w:rPr>
                <w:i/>
                <w:color w:val="000000"/>
                <w:kern w:val="2"/>
              </w:rPr>
              <w:t xml:space="preserve">CRLF2 (400023), CRLF2 (300357), </w:t>
            </w:r>
            <w:r w:rsidRPr="001E3EA1">
              <w:rPr>
                <w:b/>
                <w:i/>
                <w:color w:val="000000"/>
                <w:kern w:val="2"/>
              </w:rPr>
              <w:t>CSF2RA (306250</w:t>
            </w:r>
            <w:r w:rsidRPr="001E3EA1">
              <w:rPr>
                <w:rFonts w:hint="eastAsia"/>
                <w:b/>
                <w:i/>
                <w:color w:val="000000"/>
                <w:kern w:val="2"/>
              </w:rPr>
              <w:t>, ,</w:t>
            </w:r>
            <w:r w:rsidRPr="001E3EA1">
              <w:rPr>
                <w:b/>
              </w:rPr>
              <w:t xml:space="preserve"> </w:t>
            </w:r>
            <w:r w:rsidRPr="001E3EA1">
              <w:rPr>
                <w:b/>
                <w:i/>
                <w:color w:val="000000"/>
                <w:kern w:val="2"/>
              </w:rPr>
              <w:t>Surfactant metabolism dysfunction, pulmonary, 4), CSF2RA (425000</w:t>
            </w:r>
            <w:r w:rsidRPr="001E3EA1">
              <w:rPr>
                <w:rFonts w:hint="eastAsia"/>
                <w:b/>
                <w:i/>
                <w:color w:val="000000"/>
                <w:kern w:val="2"/>
              </w:rPr>
              <w:t>, ,</w:t>
            </w:r>
            <w:r w:rsidRPr="001E3EA1">
              <w:rPr>
                <w:b/>
              </w:rPr>
              <w:t xml:space="preserve"> </w:t>
            </w:r>
            <w:r w:rsidRPr="001E3EA1">
              <w:rPr>
                <w:b/>
                <w:i/>
                <w:color w:val="000000"/>
                <w:kern w:val="2"/>
              </w:rPr>
              <w:t>Surfactant metabolism dysfunction, pulmonary, 4)</w:t>
            </w:r>
            <w:r w:rsidRPr="001E3EA1">
              <w:rPr>
                <w:i/>
                <w:color w:val="000000"/>
                <w:kern w:val="2"/>
              </w:rPr>
              <w:t xml:space="preserve">, </w:t>
            </w:r>
            <w:r w:rsidRPr="00E4184A">
              <w:rPr>
                <w:i/>
                <w:color w:val="000000"/>
                <w:kern w:val="2"/>
              </w:rPr>
              <w:t>IL3RA (308385), IL3RA (430000), SLC25A6 (300151), SLC25A6 (403000), ASMTL (400011), ASMTL (300162), P2RY8 (300525)</w:t>
            </w:r>
          </w:p>
        </w:tc>
      </w:tr>
    </w:tbl>
    <w:p w:rsidR="00934AAB" w:rsidRDefault="00934AAB" w:rsidP="00934AAB">
      <w:bookmarkStart w:id="0" w:name="_GoBack"/>
      <w:bookmarkEnd w:id="0"/>
    </w:p>
    <w:p w:rsidR="00934AAB" w:rsidRPr="00934AAB" w:rsidRDefault="00934AAB"/>
    <w:sectPr w:rsidR="00934AAB" w:rsidRPr="00934AAB" w:rsidSect="00934A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C7" w:rsidRDefault="00B93FC7" w:rsidP="007C0A25">
      <w:r>
        <w:separator/>
      </w:r>
    </w:p>
  </w:endnote>
  <w:endnote w:type="continuationSeparator" w:id="1">
    <w:p w:rsidR="00B93FC7" w:rsidRDefault="00B93FC7" w:rsidP="007C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C7" w:rsidRDefault="00B93FC7" w:rsidP="007C0A25">
      <w:r>
        <w:separator/>
      </w:r>
    </w:p>
  </w:footnote>
  <w:footnote w:type="continuationSeparator" w:id="1">
    <w:p w:rsidR="00B93FC7" w:rsidRDefault="00B93FC7" w:rsidP="007C0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AAB"/>
    <w:rsid w:val="0006007E"/>
    <w:rsid w:val="007C0A25"/>
    <w:rsid w:val="00934AAB"/>
    <w:rsid w:val="00A60030"/>
    <w:rsid w:val="00AB05EA"/>
    <w:rsid w:val="00B93FC7"/>
    <w:rsid w:val="00C34C05"/>
    <w:rsid w:val="00D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AA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C0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0A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0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0A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孙义锡</dc:creator>
  <cp:lastModifiedBy>孙义锡</cp:lastModifiedBy>
  <cp:revision>3</cp:revision>
  <dcterms:created xsi:type="dcterms:W3CDTF">2019-10-22T23:59:00Z</dcterms:created>
  <dcterms:modified xsi:type="dcterms:W3CDTF">2019-10-23T00:09:00Z</dcterms:modified>
</cp:coreProperties>
</file>