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18BB6" w14:textId="7D03EC7B" w:rsidR="00F27150" w:rsidRPr="00F27150" w:rsidRDefault="00654E8F" w:rsidP="00F27150">
      <w:pPr>
        <w:pStyle w:val="SupplementaryMaterial"/>
      </w:pPr>
      <w:r w:rsidRPr="001549D3">
        <w:t>Supplementary Material</w:t>
      </w:r>
    </w:p>
    <w:p w14:paraId="4AA3CD7A" w14:textId="74EF7A0B" w:rsidR="00817F80" w:rsidRPr="00F27150" w:rsidRDefault="00F27150" w:rsidP="00F27150">
      <w:pPr>
        <w:pStyle w:val="1"/>
        <w:numPr>
          <w:ilvl w:val="0"/>
          <w:numId w:val="0"/>
        </w:numPr>
        <w:ind w:left="567" w:hanging="567"/>
      </w:pPr>
      <w:r w:rsidRPr="00DA277B">
        <w:rPr>
          <w:lang w:val="en-AU"/>
        </w:rPr>
        <w:t xml:space="preserve">Supplementary </w:t>
      </w:r>
      <w:r w:rsidRPr="00DA277B">
        <w:t>Table 1.</w:t>
      </w:r>
      <w:r>
        <w:rPr>
          <w:rFonts w:hint="eastAsia"/>
          <w:lang w:eastAsia="zh-CN"/>
        </w:rPr>
        <w:t xml:space="preserve"> </w:t>
      </w:r>
      <w:r w:rsidRPr="00F27150">
        <w:rPr>
          <w:b w:val="0"/>
        </w:rPr>
        <w:t>General information of CAD patients and non-CAD subjects</w:t>
      </w:r>
      <w:r>
        <w:rPr>
          <w:b w:val="0"/>
        </w:rPr>
        <w:t>.</w:t>
      </w:r>
    </w:p>
    <w:tbl>
      <w:tblPr>
        <w:tblW w:w="9396" w:type="dxa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2786"/>
        <w:gridCol w:w="2089"/>
        <w:gridCol w:w="1211"/>
      </w:tblGrid>
      <w:tr w:rsidR="002A2E86" w:rsidRPr="00101431" w14:paraId="718F55AF" w14:textId="77777777" w:rsidTr="00F27150">
        <w:trPr>
          <w:trHeight w:val="1010"/>
          <w:jc w:val="center"/>
        </w:trPr>
        <w:tc>
          <w:tcPr>
            <w:tcW w:w="3310" w:type="dxa"/>
          </w:tcPr>
          <w:p w14:paraId="7A17EFC8" w14:textId="77777777" w:rsidR="002A2E86" w:rsidRPr="00101431" w:rsidRDefault="002A2E86" w:rsidP="002D7EE6">
            <w:pPr>
              <w:spacing w:line="400" w:lineRule="exact"/>
              <w:ind w:firstLine="480"/>
              <w:jc w:val="center"/>
              <w:rPr>
                <w:rFonts w:eastAsia="宋体" w:cs="Times New Roman"/>
                <w:bCs/>
                <w:color w:val="000000"/>
                <w:szCs w:val="24"/>
              </w:rPr>
            </w:pPr>
            <w:bookmarkStart w:id="0" w:name="OLE_LINK22"/>
            <w:bookmarkStart w:id="1" w:name="OLE_LINK21"/>
          </w:p>
          <w:p w14:paraId="0356D29B" w14:textId="77777777" w:rsidR="002A2E86" w:rsidRPr="00101431" w:rsidRDefault="002A2E86" w:rsidP="002D7EE6">
            <w:pPr>
              <w:rPr>
                <w:rFonts w:eastAsia="宋体" w:cs="Times New Roman"/>
                <w:szCs w:val="24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</w:tcPr>
          <w:p w14:paraId="34DA3D08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bCs/>
                <w:color w:val="000000"/>
                <w:szCs w:val="24"/>
              </w:rPr>
            </w:pPr>
            <w:r w:rsidRPr="00101431">
              <w:rPr>
                <w:rFonts w:eastAsia="宋体" w:cs="Times New Roman"/>
                <w:bCs/>
                <w:color w:val="000000"/>
                <w:szCs w:val="24"/>
              </w:rPr>
              <w:t>CAD</w:t>
            </w:r>
          </w:p>
          <w:p w14:paraId="336422A4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bCs/>
                <w:color w:val="000000"/>
                <w:szCs w:val="24"/>
              </w:rPr>
            </w:pPr>
            <w:r w:rsidRPr="00101431">
              <w:rPr>
                <w:rFonts w:eastAsia="宋体" w:cs="Times New Roman"/>
                <w:bCs/>
                <w:color w:val="000000"/>
                <w:szCs w:val="24"/>
              </w:rPr>
              <w:t>(n = 42)</w:t>
            </w:r>
          </w:p>
        </w:tc>
        <w:tc>
          <w:tcPr>
            <w:tcW w:w="2089" w:type="dxa"/>
            <w:tcBorders>
              <w:left w:val="single" w:sz="8" w:space="0" w:color="auto"/>
            </w:tcBorders>
          </w:tcPr>
          <w:p w14:paraId="2391B30A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bCs/>
                <w:color w:val="000000"/>
                <w:szCs w:val="24"/>
              </w:rPr>
            </w:pPr>
            <w:r w:rsidRPr="00101431">
              <w:rPr>
                <w:rFonts w:eastAsia="宋体" w:cs="Times New Roman"/>
                <w:bCs/>
                <w:color w:val="000000"/>
                <w:szCs w:val="24"/>
              </w:rPr>
              <w:t>Non-CAD</w:t>
            </w:r>
          </w:p>
          <w:p w14:paraId="278E48B9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bCs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（</w:t>
            </w:r>
            <w:r w:rsidRPr="00101431">
              <w:rPr>
                <w:rFonts w:eastAsia="宋体" w:cs="Times New Roman"/>
                <w:color w:val="000000"/>
                <w:szCs w:val="24"/>
              </w:rPr>
              <w:t>n = 27</w:t>
            </w:r>
            <w:r w:rsidRPr="00101431">
              <w:rPr>
                <w:rFonts w:eastAsia="宋体" w:cs="Times New Roman"/>
                <w:color w:val="000000"/>
                <w:szCs w:val="24"/>
              </w:rPr>
              <w:t>）</w:t>
            </w:r>
          </w:p>
        </w:tc>
        <w:tc>
          <w:tcPr>
            <w:tcW w:w="1211" w:type="dxa"/>
          </w:tcPr>
          <w:p w14:paraId="3F17C35C" w14:textId="77777777" w:rsidR="00817F80" w:rsidRDefault="00817F80" w:rsidP="00817F80">
            <w:pPr>
              <w:spacing w:line="400" w:lineRule="exact"/>
              <w:ind w:rightChars="63" w:right="151"/>
              <w:rPr>
                <w:rFonts w:eastAsia="宋体" w:cs="Times New Roman"/>
                <w:bCs/>
                <w:i/>
                <w:iCs/>
                <w:color w:val="000000"/>
                <w:szCs w:val="24"/>
              </w:rPr>
            </w:pPr>
          </w:p>
          <w:p w14:paraId="4BED818A" w14:textId="2C5B2143" w:rsidR="002A2E86" w:rsidRPr="00101431" w:rsidRDefault="002A2E86" w:rsidP="00817F80">
            <w:pPr>
              <w:spacing w:line="400" w:lineRule="exact"/>
              <w:ind w:rightChars="63" w:right="151" w:firstLineChars="150" w:firstLine="360"/>
              <w:rPr>
                <w:rFonts w:eastAsia="宋体" w:cs="Times New Roman"/>
                <w:bCs/>
                <w:i/>
                <w:iCs/>
                <w:color w:val="000000"/>
                <w:szCs w:val="24"/>
              </w:rPr>
            </w:pPr>
            <w:r w:rsidRPr="00101431">
              <w:rPr>
                <w:rFonts w:eastAsia="宋体" w:cs="Times New Roman"/>
                <w:bCs/>
                <w:i/>
                <w:iCs/>
                <w:color w:val="000000"/>
                <w:szCs w:val="24"/>
              </w:rPr>
              <w:t>P</w:t>
            </w:r>
          </w:p>
        </w:tc>
      </w:tr>
      <w:tr w:rsidR="002A2E86" w:rsidRPr="00101431" w14:paraId="7C9C9B03" w14:textId="77777777" w:rsidTr="00817F80">
        <w:trPr>
          <w:trHeight w:val="36"/>
          <w:jc w:val="center"/>
        </w:trPr>
        <w:tc>
          <w:tcPr>
            <w:tcW w:w="3310" w:type="dxa"/>
          </w:tcPr>
          <w:p w14:paraId="22D71083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Gender (M/F)</w:t>
            </w:r>
          </w:p>
        </w:tc>
        <w:tc>
          <w:tcPr>
            <w:tcW w:w="2786" w:type="dxa"/>
          </w:tcPr>
          <w:p w14:paraId="2FA147D5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(19/23)</w:t>
            </w:r>
          </w:p>
        </w:tc>
        <w:tc>
          <w:tcPr>
            <w:tcW w:w="2089" w:type="dxa"/>
          </w:tcPr>
          <w:p w14:paraId="594D92D7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(16/11)</w:t>
            </w:r>
          </w:p>
        </w:tc>
        <w:tc>
          <w:tcPr>
            <w:tcW w:w="1211" w:type="dxa"/>
          </w:tcPr>
          <w:p w14:paraId="1007217E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0.382</w:t>
            </w:r>
          </w:p>
        </w:tc>
      </w:tr>
      <w:tr w:rsidR="002A2E86" w:rsidRPr="00101431" w14:paraId="773F3E82" w14:textId="77777777" w:rsidTr="00817F80">
        <w:trPr>
          <w:trHeight w:val="36"/>
          <w:jc w:val="center"/>
        </w:trPr>
        <w:tc>
          <w:tcPr>
            <w:tcW w:w="3310" w:type="dxa"/>
          </w:tcPr>
          <w:p w14:paraId="1EF3C3CB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Age</w:t>
            </w:r>
          </w:p>
        </w:tc>
        <w:tc>
          <w:tcPr>
            <w:tcW w:w="2786" w:type="dxa"/>
          </w:tcPr>
          <w:p w14:paraId="08AB0669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62.52 ± 9.80</w:t>
            </w:r>
          </w:p>
        </w:tc>
        <w:tc>
          <w:tcPr>
            <w:tcW w:w="2089" w:type="dxa"/>
          </w:tcPr>
          <w:p w14:paraId="24219E72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60.52 ± 8.72</w:t>
            </w:r>
          </w:p>
        </w:tc>
        <w:tc>
          <w:tcPr>
            <w:tcW w:w="1211" w:type="dxa"/>
          </w:tcPr>
          <w:p w14:paraId="38C84D03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0.345</w:t>
            </w:r>
          </w:p>
        </w:tc>
      </w:tr>
      <w:tr w:rsidR="002A2E86" w:rsidRPr="00101431" w14:paraId="33CEEACF" w14:textId="77777777" w:rsidTr="00817F80">
        <w:trPr>
          <w:trHeight w:val="46"/>
          <w:jc w:val="center"/>
        </w:trPr>
        <w:tc>
          <w:tcPr>
            <w:tcW w:w="3310" w:type="dxa"/>
          </w:tcPr>
          <w:p w14:paraId="504DF9EF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Systolic blood pressure (mmHg)</w:t>
            </w:r>
          </w:p>
        </w:tc>
        <w:tc>
          <w:tcPr>
            <w:tcW w:w="2786" w:type="dxa"/>
          </w:tcPr>
          <w:p w14:paraId="5A7A37A4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134.83 ± 19.87</w:t>
            </w:r>
          </w:p>
        </w:tc>
        <w:tc>
          <w:tcPr>
            <w:tcW w:w="2089" w:type="dxa"/>
          </w:tcPr>
          <w:p w14:paraId="1DB5650C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134.68 ± 17.16</w:t>
            </w:r>
          </w:p>
        </w:tc>
        <w:tc>
          <w:tcPr>
            <w:tcW w:w="1211" w:type="dxa"/>
          </w:tcPr>
          <w:p w14:paraId="52F2485D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0.972</w:t>
            </w:r>
          </w:p>
        </w:tc>
      </w:tr>
      <w:tr w:rsidR="002A2E86" w:rsidRPr="00101431" w14:paraId="6BCC3D83" w14:textId="77777777" w:rsidTr="00817F80">
        <w:trPr>
          <w:trHeight w:val="39"/>
          <w:jc w:val="center"/>
        </w:trPr>
        <w:tc>
          <w:tcPr>
            <w:tcW w:w="3310" w:type="dxa"/>
          </w:tcPr>
          <w:p w14:paraId="2412C491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Diastolic blood pressure (mmHg)</w:t>
            </w:r>
          </w:p>
        </w:tc>
        <w:tc>
          <w:tcPr>
            <w:tcW w:w="2786" w:type="dxa"/>
          </w:tcPr>
          <w:p w14:paraId="7F0BBF72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80.15 ± 9.63</w:t>
            </w:r>
          </w:p>
        </w:tc>
        <w:tc>
          <w:tcPr>
            <w:tcW w:w="2089" w:type="dxa"/>
          </w:tcPr>
          <w:p w14:paraId="00BC7147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81.53 ± 9.28</w:t>
            </w:r>
          </w:p>
        </w:tc>
        <w:tc>
          <w:tcPr>
            <w:tcW w:w="1211" w:type="dxa"/>
          </w:tcPr>
          <w:p w14:paraId="585263D1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0.516</w:t>
            </w:r>
          </w:p>
        </w:tc>
      </w:tr>
      <w:tr w:rsidR="002A2E86" w:rsidRPr="00101431" w14:paraId="64D41983" w14:textId="77777777" w:rsidTr="00817F80">
        <w:trPr>
          <w:trHeight w:val="35"/>
          <w:jc w:val="center"/>
        </w:trPr>
        <w:tc>
          <w:tcPr>
            <w:tcW w:w="3310" w:type="dxa"/>
          </w:tcPr>
          <w:p w14:paraId="1560C82C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Creatinine (</w:t>
            </w:r>
            <w:proofErr w:type="spellStart"/>
            <w:r w:rsidRPr="00101431">
              <w:rPr>
                <w:rFonts w:eastAsia="宋体" w:cs="Times New Roman"/>
                <w:color w:val="000000"/>
                <w:szCs w:val="24"/>
              </w:rPr>
              <w:t>μmol</w:t>
            </w:r>
            <w:proofErr w:type="spellEnd"/>
            <w:r w:rsidRPr="00101431">
              <w:rPr>
                <w:rFonts w:eastAsia="宋体" w:cs="Times New Roman"/>
                <w:color w:val="000000"/>
                <w:szCs w:val="24"/>
              </w:rPr>
              <w:t>/L)</w:t>
            </w:r>
          </w:p>
        </w:tc>
        <w:tc>
          <w:tcPr>
            <w:tcW w:w="2786" w:type="dxa"/>
          </w:tcPr>
          <w:p w14:paraId="3CEC03F2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71.48 ± 16.90</w:t>
            </w:r>
          </w:p>
        </w:tc>
        <w:tc>
          <w:tcPr>
            <w:tcW w:w="2089" w:type="dxa"/>
          </w:tcPr>
          <w:p w14:paraId="45602B16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79.27 ± 18.49</w:t>
            </w:r>
          </w:p>
        </w:tc>
        <w:tc>
          <w:tcPr>
            <w:tcW w:w="1211" w:type="dxa"/>
          </w:tcPr>
          <w:p w14:paraId="1561D279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0.044</w:t>
            </w:r>
          </w:p>
        </w:tc>
      </w:tr>
      <w:tr w:rsidR="002A2E86" w:rsidRPr="00101431" w14:paraId="31B5ED29" w14:textId="77777777" w:rsidTr="00817F80">
        <w:trPr>
          <w:trHeight w:val="42"/>
          <w:jc w:val="center"/>
        </w:trPr>
        <w:tc>
          <w:tcPr>
            <w:tcW w:w="3310" w:type="dxa"/>
          </w:tcPr>
          <w:p w14:paraId="37E3A137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Heart rate (bpm)</w:t>
            </w:r>
          </w:p>
        </w:tc>
        <w:tc>
          <w:tcPr>
            <w:tcW w:w="2786" w:type="dxa"/>
          </w:tcPr>
          <w:p w14:paraId="32AC80AA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73.96 ± 9.72</w:t>
            </w:r>
          </w:p>
        </w:tc>
        <w:tc>
          <w:tcPr>
            <w:tcW w:w="2089" w:type="dxa"/>
          </w:tcPr>
          <w:p w14:paraId="1ED0D0C0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72.16 ± 6.90</w:t>
            </w:r>
          </w:p>
        </w:tc>
        <w:tc>
          <w:tcPr>
            <w:tcW w:w="1211" w:type="dxa"/>
          </w:tcPr>
          <w:p w14:paraId="4BE52B2B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0.374</w:t>
            </w:r>
          </w:p>
        </w:tc>
      </w:tr>
      <w:tr w:rsidR="002A2E86" w:rsidRPr="00101431" w14:paraId="7B8A14E0" w14:textId="77777777" w:rsidTr="00817F80">
        <w:trPr>
          <w:trHeight w:val="31"/>
          <w:jc w:val="center"/>
        </w:trPr>
        <w:tc>
          <w:tcPr>
            <w:tcW w:w="3310" w:type="dxa"/>
          </w:tcPr>
          <w:p w14:paraId="2B57FDE3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Triglyceride (</w:t>
            </w:r>
            <w:proofErr w:type="spellStart"/>
            <w:r w:rsidRPr="00101431">
              <w:rPr>
                <w:rFonts w:eastAsia="宋体" w:cs="Times New Roman"/>
                <w:color w:val="000000"/>
                <w:szCs w:val="24"/>
              </w:rPr>
              <w:t>mmol</w:t>
            </w:r>
            <w:proofErr w:type="spellEnd"/>
            <w:r w:rsidRPr="00101431">
              <w:rPr>
                <w:rFonts w:eastAsia="宋体" w:cs="Times New Roman"/>
                <w:color w:val="000000"/>
                <w:szCs w:val="24"/>
              </w:rPr>
              <w:t>/L)</w:t>
            </w:r>
          </w:p>
        </w:tc>
        <w:tc>
          <w:tcPr>
            <w:tcW w:w="2786" w:type="dxa"/>
          </w:tcPr>
          <w:p w14:paraId="69B3A595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1.73 ± 1.02</w:t>
            </w:r>
          </w:p>
        </w:tc>
        <w:tc>
          <w:tcPr>
            <w:tcW w:w="2089" w:type="dxa"/>
          </w:tcPr>
          <w:p w14:paraId="2BE44735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1.45 ± 0.54</w:t>
            </w:r>
          </w:p>
        </w:tc>
        <w:tc>
          <w:tcPr>
            <w:tcW w:w="1211" w:type="dxa"/>
          </w:tcPr>
          <w:p w14:paraId="6F8C7C51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0.171</w:t>
            </w:r>
          </w:p>
        </w:tc>
      </w:tr>
      <w:tr w:rsidR="002A2E86" w:rsidRPr="00101431" w14:paraId="7FEB6449" w14:textId="77777777" w:rsidTr="00817F80">
        <w:trPr>
          <w:trHeight w:val="40"/>
          <w:jc w:val="center"/>
        </w:trPr>
        <w:tc>
          <w:tcPr>
            <w:tcW w:w="3310" w:type="dxa"/>
          </w:tcPr>
          <w:p w14:paraId="7B4FD37A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Cholesterol (</w:t>
            </w:r>
            <w:proofErr w:type="spellStart"/>
            <w:r w:rsidRPr="00101431">
              <w:rPr>
                <w:rFonts w:eastAsia="宋体" w:cs="Times New Roman"/>
                <w:color w:val="000000"/>
                <w:szCs w:val="24"/>
              </w:rPr>
              <w:t>mmol</w:t>
            </w:r>
            <w:proofErr w:type="spellEnd"/>
            <w:r w:rsidRPr="00101431">
              <w:rPr>
                <w:rFonts w:eastAsia="宋体" w:cs="Times New Roman"/>
                <w:color w:val="000000"/>
                <w:szCs w:val="24"/>
              </w:rPr>
              <w:t>/L)</w:t>
            </w:r>
          </w:p>
        </w:tc>
        <w:tc>
          <w:tcPr>
            <w:tcW w:w="2786" w:type="dxa"/>
          </w:tcPr>
          <w:p w14:paraId="4070E422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4.65 ± 0.96</w:t>
            </w:r>
          </w:p>
        </w:tc>
        <w:tc>
          <w:tcPr>
            <w:tcW w:w="2089" w:type="dxa"/>
          </w:tcPr>
          <w:p w14:paraId="45ECCD15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4.38 ± 0.92</w:t>
            </w:r>
          </w:p>
        </w:tc>
        <w:tc>
          <w:tcPr>
            <w:tcW w:w="1211" w:type="dxa"/>
          </w:tcPr>
          <w:p w14:paraId="28848B94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0.204</w:t>
            </w:r>
          </w:p>
        </w:tc>
      </w:tr>
      <w:tr w:rsidR="002A2E86" w:rsidRPr="00101431" w14:paraId="12A7B35B" w14:textId="77777777" w:rsidTr="00817F80">
        <w:trPr>
          <w:trHeight w:val="40"/>
          <w:jc w:val="center"/>
        </w:trPr>
        <w:tc>
          <w:tcPr>
            <w:tcW w:w="3310" w:type="dxa"/>
          </w:tcPr>
          <w:p w14:paraId="04733537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Low-density lipoprotein (</w:t>
            </w:r>
            <w:proofErr w:type="spellStart"/>
            <w:r w:rsidRPr="00101431">
              <w:rPr>
                <w:rFonts w:eastAsia="宋体" w:cs="Times New Roman"/>
                <w:color w:val="000000"/>
                <w:szCs w:val="24"/>
              </w:rPr>
              <w:t>mmol</w:t>
            </w:r>
            <w:proofErr w:type="spellEnd"/>
            <w:r w:rsidRPr="00101431">
              <w:rPr>
                <w:rFonts w:eastAsia="宋体" w:cs="Times New Roman"/>
                <w:color w:val="000000"/>
                <w:szCs w:val="24"/>
              </w:rPr>
              <w:t>/L)</w:t>
            </w:r>
          </w:p>
        </w:tc>
        <w:tc>
          <w:tcPr>
            <w:tcW w:w="2786" w:type="dxa"/>
          </w:tcPr>
          <w:p w14:paraId="52CD39A6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3.12 ± 4.57</w:t>
            </w:r>
          </w:p>
        </w:tc>
        <w:tc>
          <w:tcPr>
            <w:tcW w:w="2089" w:type="dxa"/>
          </w:tcPr>
          <w:p w14:paraId="262977C3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2.42 ± 0.64</w:t>
            </w:r>
          </w:p>
        </w:tc>
        <w:tc>
          <w:tcPr>
            <w:tcW w:w="1211" w:type="dxa"/>
          </w:tcPr>
          <w:p w14:paraId="1FE4413E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0.433</w:t>
            </w:r>
          </w:p>
        </w:tc>
      </w:tr>
      <w:tr w:rsidR="002A2E86" w:rsidRPr="00101431" w14:paraId="7C2D6498" w14:textId="77777777" w:rsidTr="00817F80">
        <w:trPr>
          <w:trHeight w:val="40"/>
          <w:jc w:val="center"/>
        </w:trPr>
        <w:tc>
          <w:tcPr>
            <w:tcW w:w="3310" w:type="dxa"/>
          </w:tcPr>
          <w:p w14:paraId="469856A4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High density lipoprotein (</w:t>
            </w:r>
            <w:proofErr w:type="spellStart"/>
            <w:r w:rsidRPr="00101431">
              <w:rPr>
                <w:rFonts w:eastAsia="宋体" w:cs="Times New Roman"/>
                <w:color w:val="000000"/>
                <w:szCs w:val="24"/>
              </w:rPr>
              <w:t>mmol</w:t>
            </w:r>
            <w:proofErr w:type="spellEnd"/>
            <w:r w:rsidRPr="00101431">
              <w:rPr>
                <w:rFonts w:eastAsia="宋体" w:cs="Times New Roman"/>
                <w:color w:val="000000"/>
                <w:szCs w:val="24"/>
              </w:rPr>
              <w:t>/L)</w:t>
            </w:r>
          </w:p>
        </w:tc>
        <w:tc>
          <w:tcPr>
            <w:tcW w:w="2786" w:type="dxa"/>
          </w:tcPr>
          <w:p w14:paraId="5D40AE56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1.27 ± 0.26</w:t>
            </w:r>
          </w:p>
        </w:tc>
        <w:tc>
          <w:tcPr>
            <w:tcW w:w="2089" w:type="dxa"/>
          </w:tcPr>
          <w:p w14:paraId="156D1481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1.14 ± 0.26</w:t>
            </w:r>
          </w:p>
        </w:tc>
        <w:tc>
          <w:tcPr>
            <w:tcW w:w="1211" w:type="dxa"/>
          </w:tcPr>
          <w:p w14:paraId="14B844A0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0.027*</w:t>
            </w:r>
          </w:p>
        </w:tc>
      </w:tr>
      <w:tr w:rsidR="002A2E86" w:rsidRPr="00101431" w14:paraId="5C91E721" w14:textId="77777777" w:rsidTr="00817F80">
        <w:trPr>
          <w:trHeight w:val="36"/>
          <w:jc w:val="center"/>
        </w:trPr>
        <w:tc>
          <w:tcPr>
            <w:tcW w:w="3310" w:type="dxa"/>
          </w:tcPr>
          <w:p w14:paraId="74791D71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lastRenderedPageBreak/>
              <w:t xml:space="preserve">Alanine aminotransferase (U/L) </w:t>
            </w:r>
          </w:p>
        </w:tc>
        <w:tc>
          <w:tcPr>
            <w:tcW w:w="2786" w:type="dxa"/>
          </w:tcPr>
          <w:p w14:paraId="656B6C90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30.96 ± 24.08</w:t>
            </w:r>
          </w:p>
        </w:tc>
        <w:tc>
          <w:tcPr>
            <w:tcW w:w="2089" w:type="dxa"/>
          </w:tcPr>
          <w:p w14:paraId="6530BB88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28.19 ± 15.10</w:t>
            </w:r>
          </w:p>
        </w:tc>
        <w:tc>
          <w:tcPr>
            <w:tcW w:w="1211" w:type="dxa"/>
          </w:tcPr>
          <w:p w14:paraId="19974DD7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0.576</w:t>
            </w:r>
          </w:p>
        </w:tc>
      </w:tr>
      <w:tr w:rsidR="002A2E86" w:rsidRPr="00101431" w14:paraId="0424E1D8" w14:textId="77777777" w:rsidTr="00817F80">
        <w:trPr>
          <w:trHeight w:val="36"/>
          <w:jc w:val="center"/>
        </w:trPr>
        <w:tc>
          <w:tcPr>
            <w:tcW w:w="3310" w:type="dxa"/>
          </w:tcPr>
          <w:p w14:paraId="645CB567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Diabetes (%)</w:t>
            </w:r>
          </w:p>
        </w:tc>
        <w:tc>
          <w:tcPr>
            <w:tcW w:w="2786" w:type="dxa"/>
          </w:tcPr>
          <w:p w14:paraId="53A81725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14 (33.3)</w:t>
            </w:r>
          </w:p>
        </w:tc>
        <w:tc>
          <w:tcPr>
            <w:tcW w:w="2089" w:type="dxa"/>
          </w:tcPr>
          <w:p w14:paraId="728CC167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5 (18.5)</w:t>
            </w:r>
          </w:p>
        </w:tc>
        <w:tc>
          <w:tcPr>
            <w:tcW w:w="1211" w:type="dxa"/>
          </w:tcPr>
          <w:p w14:paraId="1CE479E4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0.114</w:t>
            </w:r>
          </w:p>
        </w:tc>
      </w:tr>
      <w:tr w:rsidR="002A2E86" w:rsidRPr="00101431" w14:paraId="09239012" w14:textId="77777777" w:rsidTr="00817F80">
        <w:trPr>
          <w:trHeight w:val="6"/>
          <w:jc w:val="center"/>
        </w:trPr>
        <w:tc>
          <w:tcPr>
            <w:tcW w:w="3310" w:type="dxa"/>
          </w:tcPr>
          <w:p w14:paraId="15F8CFEC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color w:val="000000"/>
                <w:szCs w:val="24"/>
              </w:rPr>
              <w:t>Hypertension (%)</w:t>
            </w:r>
          </w:p>
        </w:tc>
        <w:tc>
          <w:tcPr>
            <w:tcW w:w="2786" w:type="dxa"/>
          </w:tcPr>
          <w:p w14:paraId="054D49E9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25 (59.5)</w:t>
            </w:r>
          </w:p>
        </w:tc>
        <w:tc>
          <w:tcPr>
            <w:tcW w:w="2089" w:type="dxa"/>
          </w:tcPr>
          <w:p w14:paraId="01191377" w14:textId="77777777" w:rsidR="002A2E86" w:rsidRPr="00101431" w:rsidRDefault="002A2E86" w:rsidP="002D7EE6">
            <w:pPr>
              <w:spacing w:line="400" w:lineRule="exact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14 (51.9)</w:t>
            </w:r>
          </w:p>
        </w:tc>
        <w:tc>
          <w:tcPr>
            <w:tcW w:w="1211" w:type="dxa"/>
          </w:tcPr>
          <w:p w14:paraId="3A0C68F7" w14:textId="77777777" w:rsidR="002A2E86" w:rsidRPr="00101431" w:rsidRDefault="002A2E86" w:rsidP="002D7EE6">
            <w:pPr>
              <w:spacing w:line="400" w:lineRule="exact"/>
              <w:ind w:rightChars="63" w:right="151"/>
              <w:rPr>
                <w:rFonts w:eastAsia="宋体" w:cs="Times New Roman"/>
                <w:color w:val="000000"/>
                <w:szCs w:val="24"/>
              </w:rPr>
            </w:pPr>
            <w:r w:rsidRPr="00101431">
              <w:rPr>
                <w:rFonts w:eastAsia="宋体" w:cs="Times New Roman"/>
                <w:szCs w:val="24"/>
              </w:rPr>
              <w:t>0.558</w:t>
            </w:r>
          </w:p>
        </w:tc>
      </w:tr>
      <w:bookmarkEnd w:id="0"/>
      <w:bookmarkEnd w:id="1"/>
    </w:tbl>
    <w:p w14:paraId="7EDCFB33" w14:textId="21B7E875" w:rsidR="00715E50" w:rsidRDefault="00715E50" w:rsidP="003C1BA6">
      <w:pPr>
        <w:rPr>
          <w:rFonts w:cs="Times New Roman"/>
          <w:szCs w:val="24"/>
        </w:rPr>
      </w:pPr>
    </w:p>
    <w:p w14:paraId="63AA41FA" w14:textId="0A36152C" w:rsidR="00F27150" w:rsidRPr="006A6824" w:rsidRDefault="00F27150" w:rsidP="00F27150">
      <w:pPr>
        <w:pStyle w:val="1"/>
        <w:numPr>
          <w:ilvl w:val="0"/>
          <w:numId w:val="0"/>
        </w:numPr>
        <w:ind w:left="567" w:hanging="567"/>
        <w:rPr>
          <w:lang w:eastAsia="zh-CN"/>
        </w:rPr>
      </w:pPr>
      <w:r w:rsidRPr="00F27150">
        <w:rPr>
          <w:rStyle w:val="10"/>
          <w:b/>
        </w:rPr>
        <w:t>Supplementary Table 2</w:t>
      </w:r>
      <w:r w:rsidRPr="00F27150">
        <w:rPr>
          <w:rStyle w:val="10"/>
        </w:rPr>
        <w:t>.</w:t>
      </w:r>
      <w:r w:rsidRPr="00F27150">
        <w:rPr>
          <w:rStyle w:val="10"/>
          <w:rFonts w:hint="eastAsia"/>
        </w:rPr>
        <w:t xml:space="preserve"> </w:t>
      </w:r>
      <w:r w:rsidRPr="00F27150">
        <w:rPr>
          <w:b w:val="0"/>
        </w:rPr>
        <w:t>List of primers applied for RT-qPC</w:t>
      </w:r>
      <w:r>
        <w:rPr>
          <w:b w:val="0"/>
        </w:rPr>
        <w:t>R.</w:t>
      </w:r>
    </w:p>
    <w:tbl>
      <w:tblPr>
        <w:tblW w:w="9905" w:type="dxa"/>
        <w:tblLayout w:type="fixed"/>
        <w:tblLook w:val="04A0" w:firstRow="1" w:lastRow="0" w:firstColumn="1" w:lastColumn="0" w:noHBand="0" w:noVBand="1"/>
      </w:tblPr>
      <w:tblGrid>
        <w:gridCol w:w="1537"/>
        <w:gridCol w:w="1708"/>
        <w:gridCol w:w="6660"/>
      </w:tblGrid>
      <w:tr w:rsidR="00F27150" w14:paraId="7B314527" w14:textId="77777777" w:rsidTr="00480AA1">
        <w:trPr>
          <w:trHeight w:val="410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20A36" w14:textId="77777777" w:rsidR="00F27150" w:rsidRDefault="00F27150" w:rsidP="00480AA1">
            <w:pPr>
              <w:autoSpaceDE w:val="0"/>
              <w:autoSpaceDN w:val="0"/>
              <w:adjustRightInd w:val="0"/>
              <w:rPr>
                <w:rFonts w:eastAsia="宋体"/>
              </w:rPr>
            </w:pPr>
            <w:bookmarkStart w:id="2" w:name="OLE_LINK10"/>
            <w:r>
              <w:rPr>
                <w:rFonts w:eastAsia="宋体" w:hint="eastAsia"/>
              </w:rPr>
              <w:t>Gene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E6CCA" w14:textId="77777777" w:rsidR="00F27150" w:rsidRDefault="00F27150" w:rsidP="00480AA1">
            <w:pPr>
              <w:autoSpaceDE w:val="0"/>
              <w:autoSpaceDN w:val="0"/>
              <w:adjustRightInd w:val="0"/>
              <w:rPr>
                <w:rFonts w:eastAsia="宋体"/>
              </w:rPr>
            </w:pPr>
            <w:r>
              <w:rPr>
                <w:rFonts w:eastAsia="宋体" w:hint="eastAsia"/>
              </w:rPr>
              <w:t>Primer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083E8" w14:textId="77777777" w:rsidR="00F27150" w:rsidRDefault="00F27150" w:rsidP="00480AA1">
            <w:pPr>
              <w:autoSpaceDE w:val="0"/>
              <w:autoSpaceDN w:val="0"/>
              <w:adjustRightInd w:val="0"/>
              <w:rPr>
                <w:rFonts w:eastAsia="宋体"/>
              </w:rPr>
            </w:pPr>
            <w:r>
              <w:rPr>
                <w:rFonts w:eastAsia="宋体" w:hint="eastAsia"/>
              </w:rPr>
              <w:t>Sequence</w:t>
            </w:r>
            <w:r>
              <w:rPr>
                <w:color w:val="000000"/>
              </w:rPr>
              <w:t>（</w:t>
            </w:r>
            <w:r>
              <w:rPr>
                <w:color w:val="000000"/>
              </w:rPr>
              <w:t>5’-3’</w:t>
            </w:r>
            <w:r>
              <w:rPr>
                <w:color w:val="000000"/>
              </w:rPr>
              <w:t>）</w:t>
            </w:r>
          </w:p>
        </w:tc>
      </w:tr>
      <w:tr w:rsidR="00F27150" w14:paraId="1746E911" w14:textId="77777777" w:rsidTr="00480AA1">
        <w:trPr>
          <w:trHeight w:val="561"/>
        </w:trPr>
        <w:tc>
          <w:tcPr>
            <w:tcW w:w="1537" w:type="dxa"/>
            <w:vMerge w:val="restart"/>
            <w:tcBorders>
              <w:top w:val="single" w:sz="4" w:space="0" w:color="auto"/>
            </w:tcBorders>
            <w:vAlign w:val="center"/>
          </w:tcPr>
          <w:p w14:paraId="2C36DC56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t>RFX1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4FAF89C3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t>F</w:t>
            </w:r>
            <w:r>
              <w:rPr>
                <w:rFonts w:hint="eastAsia"/>
              </w:rPr>
              <w:t>orward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14:paraId="1C44D25D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5’-</w:t>
            </w:r>
            <w:r>
              <w:t>GATCCAAGGCGGCTACAT-3’</w:t>
            </w:r>
          </w:p>
        </w:tc>
      </w:tr>
      <w:tr w:rsidR="00F27150" w14:paraId="4962DABC" w14:textId="77777777" w:rsidTr="00480AA1">
        <w:trPr>
          <w:trHeight w:val="561"/>
        </w:trPr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14:paraId="1667FC42" w14:textId="77777777" w:rsidR="00F27150" w:rsidRDefault="00F27150" w:rsidP="00480AA1">
            <w:pPr>
              <w:autoSpaceDE w:val="0"/>
              <w:autoSpaceDN w:val="0"/>
              <w:adjustRightInd w:val="0"/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2E45239B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t>Reverse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D73AA8E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  <w:r>
              <w:t>’-CAGCCGTCTCATAGTTGTCC-3’</w:t>
            </w:r>
          </w:p>
        </w:tc>
      </w:tr>
      <w:tr w:rsidR="00F27150" w14:paraId="2ED21EC1" w14:textId="77777777" w:rsidTr="00480AA1">
        <w:trPr>
          <w:trHeight w:val="561"/>
        </w:trPr>
        <w:tc>
          <w:tcPr>
            <w:tcW w:w="1537" w:type="dxa"/>
            <w:vMerge w:val="restart"/>
            <w:tcBorders>
              <w:top w:val="single" w:sz="4" w:space="0" w:color="auto"/>
            </w:tcBorders>
            <w:vAlign w:val="center"/>
          </w:tcPr>
          <w:p w14:paraId="706E2D45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MCP1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4DCB9B23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t>F</w:t>
            </w:r>
            <w:r>
              <w:rPr>
                <w:rFonts w:hint="eastAsia"/>
              </w:rPr>
              <w:t>orward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14:paraId="170B7D49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5’-</w:t>
            </w:r>
            <w:r>
              <w:t>TACAAAATCCCCGACAACCTCC-3’</w:t>
            </w:r>
          </w:p>
        </w:tc>
      </w:tr>
      <w:tr w:rsidR="00F27150" w14:paraId="0752E669" w14:textId="77777777" w:rsidTr="00480AA1">
        <w:trPr>
          <w:trHeight w:val="561"/>
        </w:trPr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14:paraId="4DF2A5A8" w14:textId="77777777" w:rsidR="00F27150" w:rsidRDefault="00F27150" w:rsidP="00480AA1">
            <w:pPr>
              <w:autoSpaceDE w:val="0"/>
              <w:autoSpaceDN w:val="0"/>
              <w:adjustRightInd w:val="0"/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70CA0C2C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t>Reverse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241F4A4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5’-</w:t>
            </w:r>
            <w:r>
              <w:t>GCTGCCTAAATGCCTCAGGG-3’</w:t>
            </w:r>
          </w:p>
        </w:tc>
      </w:tr>
      <w:tr w:rsidR="00F27150" w14:paraId="1564AE41" w14:textId="77777777" w:rsidTr="00480AA1">
        <w:trPr>
          <w:trHeight w:val="561"/>
        </w:trPr>
        <w:tc>
          <w:tcPr>
            <w:tcW w:w="1537" w:type="dxa"/>
            <w:vMerge w:val="restart"/>
            <w:tcBorders>
              <w:top w:val="single" w:sz="4" w:space="0" w:color="auto"/>
            </w:tcBorders>
            <w:vAlign w:val="center"/>
          </w:tcPr>
          <w:p w14:paraId="125E11C7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t>β-actin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3DDCCBA5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t>F</w:t>
            </w:r>
            <w:r>
              <w:rPr>
                <w:rFonts w:hint="eastAsia"/>
              </w:rPr>
              <w:t>orward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14:paraId="5A7D564D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5’-</w:t>
            </w:r>
            <w:r>
              <w:t>GCACCACACCTTCTACAATGAGC-3’</w:t>
            </w:r>
          </w:p>
        </w:tc>
      </w:tr>
      <w:tr w:rsidR="00F27150" w14:paraId="02E2C0C5" w14:textId="77777777" w:rsidTr="00480AA1">
        <w:trPr>
          <w:trHeight w:val="561"/>
        </w:trPr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14:paraId="527DA4C4" w14:textId="77777777" w:rsidR="00F27150" w:rsidRDefault="00F27150" w:rsidP="00480AA1">
            <w:pPr>
              <w:autoSpaceDE w:val="0"/>
              <w:autoSpaceDN w:val="0"/>
              <w:adjustRightInd w:val="0"/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3926D30A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t>Reverse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17AE653" w14:textId="77777777" w:rsidR="00F27150" w:rsidRDefault="00F27150" w:rsidP="00480AA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5’-</w:t>
            </w:r>
            <w:r>
              <w:t>GGATAGCACAGCCTGGATAGCAAC-3’</w:t>
            </w:r>
          </w:p>
        </w:tc>
      </w:tr>
      <w:bookmarkEnd w:id="2"/>
    </w:tbl>
    <w:p w14:paraId="3C44248B" w14:textId="3AC660C0" w:rsidR="00F27150" w:rsidRDefault="00F27150" w:rsidP="00F27150">
      <w:pPr>
        <w:spacing w:after="0"/>
        <w:rPr>
          <w:b/>
          <w:szCs w:val="24"/>
          <w:lang w:val="en-AU"/>
        </w:rPr>
      </w:pPr>
    </w:p>
    <w:p w14:paraId="44D15EA1" w14:textId="6192A56F" w:rsidR="00F27150" w:rsidRPr="00F27150" w:rsidRDefault="00F27150" w:rsidP="00F27150">
      <w:pPr>
        <w:pStyle w:val="1"/>
        <w:numPr>
          <w:ilvl w:val="0"/>
          <w:numId w:val="0"/>
        </w:numPr>
        <w:ind w:left="567" w:hanging="567"/>
        <w:rPr>
          <w:b w:val="0"/>
        </w:rPr>
      </w:pPr>
      <w:r w:rsidRPr="00DA277B">
        <w:rPr>
          <w:lang w:val="en-AU"/>
        </w:rPr>
        <w:t xml:space="preserve">Supplementary </w:t>
      </w:r>
      <w:r>
        <w:t>Table 3.</w:t>
      </w:r>
      <w:r w:rsidRPr="00F27150">
        <w:rPr>
          <w:rFonts w:hint="eastAsia"/>
          <w:b w:val="0"/>
          <w:lang w:eastAsia="zh-CN"/>
        </w:rPr>
        <w:t xml:space="preserve"> </w:t>
      </w:r>
      <w:r w:rsidRPr="00F27150">
        <w:rPr>
          <w:b w:val="0"/>
        </w:rPr>
        <w:t>List of primers applied for P</w:t>
      </w:r>
      <w:r w:rsidRPr="00F27150">
        <w:rPr>
          <w:rFonts w:hint="eastAsia"/>
          <w:b w:val="0"/>
        </w:rPr>
        <w:t xml:space="preserve">yrophosphate </w:t>
      </w:r>
      <w:r w:rsidRPr="00F27150">
        <w:rPr>
          <w:b w:val="0"/>
        </w:rPr>
        <w:t>S</w:t>
      </w:r>
      <w:r w:rsidRPr="00F27150">
        <w:rPr>
          <w:rFonts w:hint="eastAsia"/>
          <w:b w:val="0"/>
        </w:rPr>
        <w:t>equencing</w:t>
      </w:r>
      <w:r>
        <w:rPr>
          <w:b w:val="0"/>
        </w:rPr>
        <w:t>.</w:t>
      </w:r>
    </w:p>
    <w:tbl>
      <w:tblPr>
        <w:tblW w:w="9807" w:type="dxa"/>
        <w:tblLayout w:type="fixed"/>
        <w:tblLook w:val="04A0" w:firstRow="1" w:lastRow="0" w:firstColumn="1" w:lastColumn="0" w:noHBand="0" w:noVBand="1"/>
      </w:tblPr>
      <w:tblGrid>
        <w:gridCol w:w="1218"/>
        <w:gridCol w:w="1738"/>
        <w:gridCol w:w="6851"/>
      </w:tblGrid>
      <w:tr w:rsidR="00F27150" w14:paraId="608087CD" w14:textId="77777777" w:rsidTr="00480AA1">
        <w:trPr>
          <w:trHeight w:val="589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82A25" w14:textId="77777777" w:rsidR="00F27150" w:rsidRDefault="00F27150" w:rsidP="00480A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宋体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Gene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5973F" w14:textId="77777777" w:rsidR="00F27150" w:rsidRDefault="00F27150" w:rsidP="00480A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Cs w:val="24"/>
              </w:rPr>
            </w:pPr>
            <w:r>
              <w:rPr>
                <w:rFonts w:eastAsia="宋体" w:hint="eastAsia"/>
                <w:szCs w:val="24"/>
              </w:rPr>
              <w:t>Primer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82281" w14:textId="77777777" w:rsidR="00F27150" w:rsidRDefault="00F27150" w:rsidP="00480AA1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Chars="-109" w:right="-262"/>
              <w:rPr>
                <w:rFonts w:eastAsia="宋体"/>
                <w:szCs w:val="24"/>
              </w:rPr>
            </w:pPr>
            <w:r>
              <w:rPr>
                <w:rFonts w:eastAsia="宋体" w:cs="Times New Roman" w:hint="eastAsia"/>
                <w:szCs w:val="24"/>
              </w:rPr>
              <w:t>S</w:t>
            </w:r>
            <w:r>
              <w:rPr>
                <w:rFonts w:eastAsia="宋体" w:cs="Times New Roman"/>
                <w:szCs w:val="24"/>
              </w:rPr>
              <w:t>equence</w:t>
            </w:r>
          </w:p>
        </w:tc>
      </w:tr>
      <w:tr w:rsidR="00F27150" w14:paraId="213A3D3A" w14:textId="77777777" w:rsidTr="00480AA1">
        <w:trPr>
          <w:trHeight w:val="590"/>
        </w:trPr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6B49D" w14:textId="3C388757" w:rsidR="00F27150" w:rsidRPr="002727EE" w:rsidRDefault="00F27150" w:rsidP="00480A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Cs w:val="24"/>
              </w:rPr>
            </w:pPr>
            <w:bookmarkStart w:id="3" w:name="_Hlk521079936"/>
            <w:r w:rsidRPr="002727EE">
              <w:rPr>
                <w:szCs w:val="24"/>
              </w:rPr>
              <w:t>MCP1</w:t>
            </w:r>
            <w:r w:rsidR="00DB765E" w:rsidRPr="002727EE">
              <w:rPr>
                <w:rFonts w:hint="eastAsia"/>
                <w:szCs w:val="24"/>
                <w:lang w:eastAsia="zh-CN"/>
              </w:rPr>
              <w:t>-</w:t>
            </w:r>
            <w:r w:rsidR="00DB765E" w:rsidRPr="002727EE">
              <w:rPr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BCF83" w14:textId="77777777" w:rsidR="00F27150" w:rsidRPr="002727EE" w:rsidRDefault="00F27150" w:rsidP="00480AA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宋体"/>
                <w:szCs w:val="24"/>
              </w:rPr>
            </w:pPr>
            <w:r w:rsidRPr="002727EE">
              <w:rPr>
                <w:rFonts w:eastAsia="宋体" w:hint="eastAsia"/>
                <w:szCs w:val="24"/>
              </w:rPr>
              <w:t xml:space="preserve">Forward 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4C4AF" w14:textId="77777777" w:rsidR="00F27150" w:rsidRDefault="00F27150" w:rsidP="00480AA1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Chars="-109" w:right="-262"/>
              <w:rPr>
                <w:szCs w:val="24"/>
              </w:rPr>
            </w:pPr>
            <w:r>
              <w:rPr>
                <w:color w:val="000000"/>
                <w:szCs w:val="24"/>
              </w:rPr>
              <w:t>5’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t xml:space="preserve"> </w:t>
            </w:r>
            <w:r>
              <w:rPr>
                <w:color w:val="000000"/>
                <w:szCs w:val="24"/>
              </w:rPr>
              <w:t>GAGAATTGGATGTTTTTGGGTTAGT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-3</w:t>
            </w:r>
            <w:r>
              <w:rPr>
                <w:szCs w:val="24"/>
              </w:rPr>
              <w:t>’</w:t>
            </w:r>
          </w:p>
        </w:tc>
      </w:tr>
      <w:tr w:rsidR="00E24EB6" w14:paraId="4071D80E" w14:textId="77777777" w:rsidTr="00480AA1">
        <w:trPr>
          <w:trHeight w:val="590"/>
        </w:trPr>
        <w:tc>
          <w:tcPr>
            <w:tcW w:w="1218" w:type="dxa"/>
            <w:vMerge/>
            <w:shd w:val="clear" w:color="auto" w:fill="auto"/>
            <w:vAlign w:val="center"/>
          </w:tcPr>
          <w:p w14:paraId="524B90C4" w14:textId="77777777" w:rsidR="00E24EB6" w:rsidRPr="002727EE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7FD9FF9" w14:textId="43B91AE8" w:rsidR="00E24EB6" w:rsidRPr="002727EE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宋体"/>
                <w:szCs w:val="24"/>
              </w:rPr>
            </w:pPr>
            <w:r w:rsidRPr="002727EE">
              <w:rPr>
                <w:rFonts w:eastAsia="宋体" w:hint="eastAsia"/>
                <w:szCs w:val="24"/>
              </w:rPr>
              <w:t>Reverse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17EED519" w14:textId="77777777" w:rsidR="00E24EB6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Chars="-109" w:right="-26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5’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ACTCAACAAATTTAACAACCCACTTAT</w:t>
            </w:r>
            <w:r>
              <w:rPr>
                <w:rFonts w:hint="eastAsia"/>
                <w:szCs w:val="24"/>
              </w:rPr>
              <w:t>-3</w:t>
            </w:r>
            <w:r>
              <w:rPr>
                <w:szCs w:val="24"/>
              </w:rPr>
              <w:t>’</w:t>
            </w:r>
          </w:p>
        </w:tc>
      </w:tr>
      <w:tr w:rsidR="00E24EB6" w14:paraId="38730996" w14:textId="77777777" w:rsidTr="00480AA1">
        <w:trPr>
          <w:trHeight w:val="590"/>
        </w:trPr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A5EDC" w14:textId="77777777" w:rsidR="00E24EB6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0"/>
              <w:rPr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60C97" w14:textId="2732C7E9" w:rsidR="00E24EB6" w:rsidRPr="002727EE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Cs w:val="24"/>
              </w:rPr>
            </w:pPr>
            <w:r w:rsidRPr="002727EE">
              <w:rPr>
                <w:rFonts w:eastAsia="宋体" w:hint="eastAsia"/>
                <w:szCs w:val="24"/>
              </w:rPr>
              <w:t>Sequencing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DE18F" w14:textId="77777777" w:rsidR="00E24EB6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Chars="-109" w:right="-262"/>
              <w:rPr>
                <w:szCs w:val="24"/>
              </w:rPr>
            </w:pPr>
            <w:r>
              <w:rPr>
                <w:color w:val="000000"/>
                <w:szCs w:val="24"/>
              </w:rPr>
              <w:t>5’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szCs w:val="24"/>
              </w:rPr>
              <w:t>GTTGTTTTTGTTTTTTATTGAAAG</w:t>
            </w:r>
            <w:r>
              <w:rPr>
                <w:rFonts w:hint="eastAsia"/>
                <w:szCs w:val="24"/>
              </w:rPr>
              <w:t>-3</w:t>
            </w:r>
            <w:r>
              <w:rPr>
                <w:szCs w:val="24"/>
              </w:rPr>
              <w:t>’</w:t>
            </w:r>
          </w:p>
        </w:tc>
      </w:tr>
      <w:tr w:rsidR="00E24EB6" w14:paraId="139E553B" w14:textId="77777777" w:rsidTr="00480AA1">
        <w:trPr>
          <w:trHeight w:val="590"/>
        </w:trPr>
        <w:tc>
          <w:tcPr>
            <w:tcW w:w="12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382C7" w14:textId="23FF846F" w:rsidR="00E24EB6" w:rsidRPr="002727EE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Cs w:val="24"/>
              </w:rPr>
            </w:pPr>
            <w:r w:rsidRPr="002727EE">
              <w:rPr>
                <w:szCs w:val="24"/>
              </w:rPr>
              <w:t>MCP</w:t>
            </w:r>
            <w:r w:rsidRPr="002727EE">
              <w:rPr>
                <w:rFonts w:eastAsia="宋体" w:hint="eastAsia"/>
                <w:szCs w:val="24"/>
              </w:rPr>
              <w:t>1</w:t>
            </w:r>
            <w:r w:rsidR="00DB765E" w:rsidRPr="002727EE">
              <w:rPr>
                <w:rFonts w:eastAsia="宋体" w:hint="eastAsia"/>
                <w:szCs w:val="24"/>
                <w:lang w:eastAsia="zh-CN"/>
              </w:rPr>
              <w:t>-</w:t>
            </w:r>
            <w:r w:rsidR="00DB765E" w:rsidRPr="002727EE">
              <w:rPr>
                <w:rFonts w:eastAsia="宋体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CEA7B" w14:textId="77777777" w:rsidR="00E24EB6" w:rsidRPr="002727EE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Cs w:val="24"/>
              </w:rPr>
            </w:pPr>
            <w:r w:rsidRPr="002727EE">
              <w:rPr>
                <w:rFonts w:eastAsia="宋体" w:hint="eastAsia"/>
                <w:szCs w:val="24"/>
              </w:rPr>
              <w:t xml:space="preserve">Forward </w:t>
            </w:r>
          </w:p>
        </w:tc>
        <w:tc>
          <w:tcPr>
            <w:tcW w:w="6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BC3087" w14:textId="77777777" w:rsidR="00E24EB6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Chars="-109" w:right="-26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5’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GGAGGGATTTTTTATGAGTGATAAG</w:t>
            </w:r>
            <w:r>
              <w:rPr>
                <w:rFonts w:hint="eastAsia"/>
                <w:szCs w:val="24"/>
              </w:rPr>
              <w:t>-3</w:t>
            </w:r>
            <w:r>
              <w:rPr>
                <w:szCs w:val="24"/>
              </w:rPr>
              <w:t>’</w:t>
            </w:r>
          </w:p>
        </w:tc>
      </w:tr>
      <w:tr w:rsidR="00E24EB6" w14:paraId="31DEAA87" w14:textId="77777777" w:rsidTr="00480AA1">
        <w:trPr>
          <w:trHeight w:val="590"/>
        </w:trPr>
        <w:tc>
          <w:tcPr>
            <w:tcW w:w="1218" w:type="dxa"/>
            <w:vMerge/>
            <w:shd w:val="clear" w:color="auto" w:fill="auto"/>
            <w:vAlign w:val="center"/>
          </w:tcPr>
          <w:p w14:paraId="3C387606" w14:textId="77777777" w:rsidR="00E24EB6" w:rsidRPr="002727EE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0"/>
              <w:rPr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D14A9DB" w14:textId="10B32194" w:rsidR="00E24EB6" w:rsidRPr="002727EE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Cs w:val="24"/>
              </w:rPr>
            </w:pPr>
            <w:r w:rsidRPr="002727EE">
              <w:rPr>
                <w:rFonts w:eastAsia="宋体" w:hint="eastAsia"/>
                <w:szCs w:val="24"/>
              </w:rPr>
              <w:t>Reverse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7CC5230D" w14:textId="77777777" w:rsidR="00E24EB6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Chars="-109" w:right="-26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5’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szCs w:val="21"/>
                <w:lang w:bidi="en-US"/>
              </w:rPr>
              <w:t xml:space="preserve"> </w:t>
            </w:r>
            <w:r>
              <w:rPr>
                <w:color w:val="000000"/>
                <w:szCs w:val="24"/>
                <w:lang w:bidi="en-US"/>
              </w:rPr>
              <w:t>TCCCCATTTACTCATTTAATCTCAACAATA</w:t>
            </w:r>
            <w:r>
              <w:rPr>
                <w:rFonts w:hint="eastAsia"/>
                <w:szCs w:val="24"/>
              </w:rPr>
              <w:t>-3</w:t>
            </w:r>
            <w:r>
              <w:rPr>
                <w:szCs w:val="24"/>
              </w:rPr>
              <w:t>’</w:t>
            </w:r>
          </w:p>
        </w:tc>
      </w:tr>
      <w:tr w:rsidR="00E24EB6" w14:paraId="11EE6F58" w14:textId="77777777" w:rsidTr="00F27150">
        <w:trPr>
          <w:trHeight w:val="335"/>
        </w:trPr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0B9CF" w14:textId="77777777" w:rsidR="00E24EB6" w:rsidRPr="002727EE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420"/>
              <w:rPr>
                <w:szCs w:val="24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51FF4" w14:textId="6C055885" w:rsidR="00E24EB6" w:rsidRPr="002727EE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Cs w:val="24"/>
              </w:rPr>
            </w:pPr>
            <w:r w:rsidRPr="002727EE">
              <w:rPr>
                <w:rFonts w:eastAsia="宋体" w:hint="eastAsia"/>
                <w:szCs w:val="24"/>
              </w:rPr>
              <w:t>Sequencing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7A0BD" w14:textId="77777777" w:rsidR="00E24EB6" w:rsidRDefault="00E24EB6" w:rsidP="00E24EB6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Chars="-109" w:right="-26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5’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AAAGGGAAGTAGGGG</w:t>
            </w:r>
            <w:r>
              <w:rPr>
                <w:rFonts w:hint="eastAsia"/>
                <w:szCs w:val="24"/>
              </w:rPr>
              <w:t>-3</w:t>
            </w:r>
            <w:r>
              <w:rPr>
                <w:szCs w:val="24"/>
              </w:rPr>
              <w:t>’</w:t>
            </w:r>
          </w:p>
        </w:tc>
      </w:tr>
    </w:tbl>
    <w:bookmarkEnd w:id="3"/>
    <w:p w14:paraId="54DBC92C" w14:textId="7CA29466" w:rsidR="00DE4A75" w:rsidRPr="00DE4A75" w:rsidRDefault="00F27150" w:rsidP="00DE4A75">
      <w:pPr>
        <w:pStyle w:val="1"/>
        <w:numPr>
          <w:ilvl w:val="0"/>
          <w:numId w:val="0"/>
        </w:numPr>
        <w:rPr>
          <w:rFonts w:cstheme="minorBidi" w:hint="eastAsia"/>
        </w:rPr>
      </w:pPr>
      <w:r w:rsidRPr="00DA277B">
        <w:rPr>
          <w:lang w:val="en-AU"/>
        </w:rPr>
        <w:lastRenderedPageBreak/>
        <w:t xml:space="preserve">Supplementary </w:t>
      </w:r>
      <w:r>
        <w:t>Table 4.</w:t>
      </w:r>
      <w:r>
        <w:rPr>
          <w:rFonts w:hint="eastAsia"/>
          <w:lang w:eastAsia="zh-CN"/>
        </w:rPr>
        <w:t xml:space="preserve"> </w:t>
      </w:r>
      <w:r w:rsidRPr="00F27150">
        <w:rPr>
          <w:b w:val="0"/>
        </w:rPr>
        <w:t xml:space="preserve">List of primers applied for </w:t>
      </w:r>
      <w:proofErr w:type="spellStart"/>
      <w:r w:rsidRPr="00F27150">
        <w:rPr>
          <w:b w:val="0"/>
        </w:rPr>
        <w:t>ChIP</w:t>
      </w:r>
      <w:proofErr w:type="spellEnd"/>
      <w:r>
        <w:rPr>
          <w:b w:val="0"/>
        </w:rPr>
        <w:t>-qPCR</w:t>
      </w:r>
      <w:r w:rsidRPr="00F27150">
        <w:rPr>
          <w:b w:val="0"/>
        </w:rPr>
        <w:t>.</w:t>
      </w:r>
    </w:p>
    <w:tbl>
      <w:tblPr>
        <w:tblW w:w="962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005"/>
        <w:gridCol w:w="1710"/>
        <w:gridCol w:w="5910"/>
      </w:tblGrid>
      <w:tr w:rsidR="00DE4A75" w14:paraId="1AFF867F" w14:textId="77777777" w:rsidTr="00262087">
        <w:trPr>
          <w:trHeight w:val="409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E020B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eastAsia="宋体" w:cs="Times New Roman"/>
                <w:iCs/>
              </w:rPr>
            </w:pPr>
            <w:r>
              <w:rPr>
                <w:rFonts w:eastAsia="宋体" w:cs="Times New Roman"/>
                <w:iCs/>
              </w:rPr>
              <w:t>Gene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4047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eastAsia="宋体" w:cs="Times New Roman"/>
                <w:iCs/>
              </w:rPr>
            </w:pPr>
            <w:r>
              <w:rPr>
                <w:rFonts w:eastAsia="宋体" w:cs="Times New Roman"/>
                <w:iCs/>
              </w:rPr>
              <w:t>Primer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BCD4C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eastAsia="宋体" w:cs="Times New Roman"/>
                <w:iCs/>
              </w:rPr>
            </w:pPr>
            <w:r>
              <w:rPr>
                <w:rFonts w:eastAsia="宋体" w:cs="Times New Roman"/>
                <w:iCs/>
              </w:rPr>
              <w:t>Sequence</w:t>
            </w:r>
            <w:r>
              <w:rPr>
                <w:rFonts w:cs="Times New Roman"/>
                <w:iCs/>
                <w:color w:val="000000"/>
              </w:rPr>
              <w:t>（</w:t>
            </w:r>
            <w:r>
              <w:rPr>
                <w:rFonts w:cs="Times New Roman"/>
                <w:iCs/>
                <w:color w:val="000000"/>
              </w:rPr>
              <w:t>5’-3’</w:t>
            </w:r>
            <w:r>
              <w:rPr>
                <w:rFonts w:cs="Times New Roman"/>
                <w:iCs/>
                <w:color w:val="000000"/>
              </w:rPr>
              <w:t>）</w:t>
            </w:r>
          </w:p>
        </w:tc>
      </w:tr>
      <w:tr w:rsidR="00DE4A75" w14:paraId="4B461B6E" w14:textId="77777777" w:rsidTr="00262087">
        <w:trPr>
          <w:trHeight w:val="560"/>
        </w:trPr>
        <w:tc>
          <w:tcPr>
            <w:tcW w:w="2005" w:type="dxa"/>
            <w:vMerge w:val="restart"/>
            <w:vAlign w:val="center"/>
          </w:tcPr>
          <w:p w14:paraId="57D77E37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eastAsia="宋体" w:cs="Times New Roman"/>
                <w:iCs/>
                <w:color w:val="FF0000"/>
              </w:rPr>
            </w:pPr>
            <w:r>
              <w:rPr>
                <w:rFonts w:eastAsia="宋体" w:cs="Times New Roman"/>
                <w:iCs/>
              </w:rPr>
              <w:t>MCP1-1</w:t>
            </w:r>
          </w:p>
        </w:tc>
        <w:tc>
          <w:tcPr>
            <w:tcW w:w="1710" w:type="dxa"/>
            <w:vAlign w:val="center"/>
          </w:tcPr>
          <w:p w14:paraId="0111FA26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Forward</w:t>
            </w:r>
          </w:p>
        </w:tc>
        <w:tc>
          <w:tcPr>
            <w:tcW w:w="5910" w:type="dxa"/>
            <w:vAlign w:val="center"/>
          </w:tcPr>
          <w:p w14:paraId="29B62214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5’-CGCTTCCTTCCTTTTCTGCA</w:t>
            </w:r>
            <w:r>
              <w:rPr>
                <w:rFonts w:cs="Times New Roman"/>
                <w:iCs/>
              </w:rPr>
              <w:t>-3’</w:t>
            </w:r>
          </w:p>
        </w:tc>
      </w:tr>
      <w:tr w:rsidR="00DE4A75" w14:paraId="20A8EE52" w14:textId="77777777" w:rsidTr="00262087">
        <w:trPr>
          <w:trHeight w:val="560"/>
        </w:trPr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14:paraId="5B9718D9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FF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EA122BC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Reverse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16BE6156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5</w:t>
            </w:r>
            <w:r>
              <w:rPr>
                <w:rFonts w:cs="Times New Roman"/>
                <w:iCs/>
              </w:rPr>
              <w:t>’-</w:t>
            </w:r>
            <w:r>
              <w:rPr>
                <w:rFonts w:cs="Times New Roman"/>
                <w:iCs/>
                <w:color w:val="000000"/>
              </w:rPr>
              <w:t>TGCCATTAAGCCCAGACTGA</w:t>
            </w:r>
            <w:r>
              <w:rPr>
                <w:rFonts w:cs="Times New Roman"/>
                <w:iCs/>
              </w:rPr>
              <w:t>-3’</w:t>
            </w:r>
          </w:p>
        </w:tc>
      </w:tr>
      <w:tr w:rsidR="00DE4A75" w14:paraId="7B62D7E8" w14:textId="77777777" w:rsidTr="00262087">
        <w:trPr>
          <w:trHeight w:val="560"/>
        </w:trPr>
        <w:tc>
          <w:tcPr>
            <w:tcW w:w="2005" w:type="dxa"/>
            <w:vMerge w:val="restart"/>
            <w:tcBorders>
              <w:top w:val="single" w:sz="4" w:space="0" w:color="auto"/>
            </w:tcBorders>
            <w:vAlign w:val="center"/>
          </w:tcPr>
          <w:p w14:paraId="0BCB7D9C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  <w:color w:val="FF0000"/>
              </w:rPr>
            </w:pPr>
            <w:r>
              <w:rPr>
                <w:rFonts w:cs="Times New Roman"/>
                <w:iCs/>
              </w:rPr>
              <w:t>MCP1</w:t>
            </w:r>
            <w:r>
              <w:rPr>
                <w:rFonts w:eastAsia="宋体" w:cs="Times New Roman"/>
                <w:iCs/>
              </w:rPr>
              <w:t>-2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89E7788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Forward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vAlign w:val="center"/>
          </w:tcPr>
          <w:p w14:paraId="125C562E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5’-CTGTGAACCCCAAATCCAGC</w:t>
            </w:r>
            <w:r>
              <w:rPr>
                <w:rFonts w:cs="Times New Roman"/>
                <w:iCs/>
              </w:rPr>
              <w:t>-3’</w:t>
            </w:r>
          </w:p>
        </w:tc>
      </w:tr>
      <w:tr w:rsidR="00DE4A75" w14:paraId="04EC3F44" w14:textId="77777777" w:rsidTr="00262087">
        <w:trPr>
          <w:trHeight w:val="229"/>
        </w:trPr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14:paraId="1A01DE23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4B3AC1F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Reverse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0BDEFF13" w14:textId="77777777" w:rsidR="00DE4A75" w:rsidRDefault="00DE4A75" w:rsidP="00262087">
            <w:pPr>
              <w:autoSpaceDE w:val="0"/>
              <w:autoSpaceDN w:val="0"/>
              <w:adjustRightInd w:val="0"/>
              <w:rPr>
                <w:rFonts w:cs="Times New Roman"/>
                <w:iCs/>
              </w:rPr>
            </w:pPr>
            <w:r>
              <w:rPr>
                <w:rFonts w:cs="Times New Roman"/>
                <w:iCs/>
                <w:color w:val="000000"/>
              </w:rPr>
              <w:t>5’-ACCCTGATCCCCAAACTCTG</w:t>
            </w:r>
            <w:r>
              <w:rPr>
                <w:rFonts w:cs="Times New Roman"/>
                <w:iCs/>
              </w:rPr>
              <w:t>-3’</w:t>
            </w:r>
          </w:p>
        </w:tc>
      </w:tr>
    </w:tbl>
    <w:p w14:paraId="2F1EA494" w14:textId="77777777" w:rsidR="00DE4A75" w:rsidRPr="0007303F" w:rsidRDefault="00DE4A75" w:rsidP="0007303F">
      <w:pPr>
        <w:spacing w:after="0"/>
        <w:ind w:firstLine="240"/>
        <w:rPr>
          <w:rFonts w:hint="eastAsia"/>
          <w:color w:val="000000"/>
          <w:szCs w:val="24"/>
          <w:lang w:eastAsia="zh-CN"/>
        </w:rPr>
      </w:pPr>
      <w:bookmarkStart w:id="4" w:name="_GoBack"/>
      <w:bookmarkEnd w:id="4"/>
    </w:p>
    <w:sectPr w:rsidR="00DE4A75" w:rsidRPr="0007303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5955A" w14:textId="77777777" w:rsidR="00D53F7B" w:rsidRDefault="00D53F7B" w:rsidP="00117666">
      <w:pPr>
        <w:spacing w:after="0"/>
      </w:pPr>
      <w:r>
        <w:separator/>
      </w:r>
    </w:p>
  </w:endnote>
  <w:endnote w:type="continuationSeparator" w:id="0">
    <w:p w14:paraId="796E4077" w14:textId="77777777" w:rsidR="00D53F7B" w:rsidRDefault="00D53F7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8BA7F5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E4A7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8BA7F5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E4A7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D6AD01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E4A7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D6AD01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E4A75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F58E" w14:textId="77777777" w:rsidR="00D53F7B" w:rsidRDefault="00D53F7B" w:rsidP="00117666">
      <w:pPr>
        <w:spacing w:after="0"/>
      </w:pPr>
      <w:r>
        <w:separator/>
      </w:r>
    </w:p>
  </w:footnote>
  <w:footnote w:type="continuationSeparator" w:id="0">
    <w:p w14:paraId="1D1DBC4D" w14:textId="77777777" w:rsidR="00D53F7B" w:rsidRDefault="00D53F7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6446E"/>
    <w:rsid w:val="0007303F"/>
    <w:rsid w:val="00077D53"/>
    <w:rsid w:val="00081BBA"/>
    <w:rsid w:val="000A5FB5"/>
    <w:rsid w:val="000C5BD5"/>
    <w:rsid w:val="00105FD9"/>
    <w:rsid w:val="00117666"/>
    <w:rsid w:val="001549D3"/>
    <w:rsid w:val="00160065"/>
    <w:rsid w:val="00177D84"/>
    <w:rsid w:val="00267D18"/>
    <w:rsid w:val="002727EE"/>
    <w:rsid w:val="00274347"/>
    <w:rsid w:val="002868E2"/>
    <w:rsid w:val="002869C3"/>
    <w:rsid w:val="002936E4"/>
    <w:rsid w:val="002A2E86"/>
    <w:rsid w:val="002B4A57"/>
    <w:rsid w:val="002C74CA"/>
    <w:rsid w:val="002D73D5"/>
    <w:rsid w:val="003123F4"/>
    <w:rsid w:val="003544FB"/>
    <w:rsid w:val="00396011"/>
    <w:rsid w:val="003C1BA6"/>
    <w:rsid w:val="003D2F2D"/>
    <w:rsid w:val="00401590"/>
    <w:rsid w:val="00447801"/>
    <w:rsid w:val="00450776"/>
    <w:rsid w:val="00452E9C"/>
    <w:rsid w:val="004735C8"/>
    <w:rsid w:val="004947A6"/>
    <w:rsid w:val="004961FF"/>
    <w:rsid w:val="00517A89"/>
    <w:rsid w:val="005250F2"/>
    <w:rsid w:val="00536A72"/>
    <w:rsid w:val="00593EEA"/>
    <w:rsid w:val="005A5EEE"/>
    <w:rsid w:val="00626E83"/>
    <w:rsid w:val="006375C7"/>
    <w:rsid w:val="00654E8F"/>
    <w:rsid w:val="00660D05"/>
    <w:rsid w:val="006820B1"/>
    <w:rsid w:val="006A6824"/>
    <w:rsid w:val="006B7D14"/>
    <w:rsid w:val="00701727"/>
    <w:rsid w:val="0070566C"/>
    <w:rsid w:val="00714C50"/>
    <w:rsid w:val="00715E50"/>
    <w:rsid w:val="00725A7D"/>
    <w:rsid w:val="007501BE"/>
    <w:rsid w:val="00785629"/>
    <w:rsid w:val="00790BB3"/>
    <w:rsid w:val="007C206C"/>
    <w:rsid w:val="00810AAE"/>
    <w:rsid w:val="00817DD6"/>
    <w:rsid w:val="00817F80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64D6E"/>
    <w:rsid w:val="00AA4D24"/>
    <w:rsid w:val="00AB6715"/>
    <w:rsid w:val="00B1671E"/>
    <w:rsid w:val="00B25EB8"/>
    <w:rsid w:val="00B37F4D"/>
    <w:rsid w:val="00BD324A"/>
    <w:rsid w:val="00C52A7B"/>
    <w:rsid w:val="00C56BAF"/>
    <w:rsid w:val="00C679AA"/>
    <w:rsid w:val="00C75972"/>
    <w:rsid w:val="00C97FCD"/>
    <w:rsid w:val="00CD066B"/>
    <w:rsid w:val="00CE4FEE"/>
    <w:rsid w:val="00D060CF"/>
    <w:rsid w:val="00D53F7B"/>
    <w:rsid w:val="00DB59C3"/>
    <w:rsid w:val="00DB765E"/>
    <w:rsid w:val="00DC259A"/>
    <w:rsid w:val="00DE23E8"/>
    <w:rsid w:val="00DE4A75"/>
    <w:rsid w:val="00E24EB6"/>
    <w:rsid w:val="00E52377"/>
    <w:rsid w:val="00E537AD"/>
    <w:rsid w:val="00E64E17"/>
    <w:rsid w:val="00E866C9"/>
    <w:rsid w:val="00EA3D3C"/>
    <w:rsid w:val="00EC090A"/>
    <w:rsid w:val="00ED20B5"/>
    <w:rsid w:val="00F27150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100E61-8706-4B72-9E96-2A869C2F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96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Wang Yun hang</cp:lastModifiedBy>
  <cp:revision>15</cp:revision>
  <cp:lastPrinted>2013-10-03T12:51:00Z</cp:lastPrinted>
  <dcterms:created xsi:type="dcterms:W3CDTF">2018-11-23T08:58:00Z</dcterms:created>
  <dcterms:modified xsi:type="dcterms:W3CDTF">2019-09-24T09:21:00Z</dcterms:modified>
</cp:coreProperties>
</file>