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util2"/>
        <w:tblW w:w="4954" w:type="pct"/>
        <w:tblLayout w:type="fixed"/>
        <w:tblLook w:val="0420" w:firstRow="1" w:lastRow="0" w:firstColumn="0" w:lastColumn="0" w:noHBand="0" w:noVBand="1"/>
      </w:tblPr>
      <w:tblGrid>
        <w:gridCol w:w="2718"/>
        <w:gridCol w:w="5702"/>
      </w:tblGrid>
      <w:tr w:rsidR="00677816" w:rsidRPr="00677816" w:rsidTr="00DE3765">
        <w:trPr>
          <w:cnfStyle w:val="100000000000" w:firstRow="1" w:lastRow="0" w:firstColumn="0" w:lastColumn="0" w:oddVBand="0" w:evenVBand="0" w:oddHBand="0" w:evenHBand="0" w:firstRowFirstColumn="0" w:firstRowLastColumn="0" w:lastRowFirstColumn="0" w:lastRowLastColumn="0"/>
          <w:trHeight w:val="318"/>
        </w:trPr>
        <w:tc>
          <w:tcPr>
            <w:tcW w:w="5000" w:type="pct"/>
            <w:gridSpan w:val="2"/>
            <w:tcBorders>
              <w:top w:val="nil"/>
              <w:left w:val="nil"/>
              <w:bottom w:val="single" w:sz="8" w:space="0" w:color="auto"/>
              <w:right w:val="nil"/>
            </w:tcBorders>
          </w:tcPr>
          <w:p w:rsidR="00677816" w:rsidRPr="00890C0F" w:rsidRDefault="00677816" w:rsidP="00DE3765">
            <w:pPr>
              <w:spacing w:line="240" w:lineRule="auto"/>
              <w:contextualSpacing/>
              <w:jc w:val="left"/>
              <w:textAlignment w:val="baseline"/>
              <w:rPr>
                <w:rFonts w:ascii="Times" w:hAnsi="Times"/>
                <w:kern w:val="24"/>
                <w:sz w:val="20"/>
                <w:lang w:val="en-US"/>
              </w:rPr>
            </w:pPr>
            <w:r>
              <w:rPr>
                <w:rFonts w:ascii="Times" w:hAnsi="Times"/>
                <w:kern w:val="24"/>
                <w:sz w:val="20"/>
                <w:lang w:val="en-US"/>
              </w:rPr>
              <w:t>Supplementary tab</w:t>
            </w:r>
            <w:r w:rsidR="00890C0F">
              <w:rPr>
                <w:rFonts w:ascii="Times" w:hAnsi="Times"/>
                <w:kern w:val="24"/>
                <w:sz w:val="20"/>
                <w:lang w:val="en-US"/>
              </w:rPr>
              <w:t>l</w:t>
            </w:r>
            <w:bookmarkStart w:id="0" w:name="_GoBack"/>
            <w:bookmarkEnd w:id="0"/>
            <w:r>
              <w:rPr>
                <w:rFonts w:ascii="Times" w:hAnsi="Times"/>
                <w:kern w:val="24"/>
                <w:sz w:val="20"/>
                <w:lang w:val="en-US"/>
              </w:rPr>
              <w:t xml:space="preserve">e 1: </w:t>
            </w:r>
            <w:r w:rsidRPr="00890C0F">
              <w:rPr>
                <w:rFonts w:ascii="Times" w:hAnsi="Times"/>
                <w:kern w:val="24"/>
                <w:sz w:val="20"/>
                <w:lang w:val="en-US"/>
              </w:rPr>
              <w:t xml:space="preserve">Examples of situations reported by children as frequent of distressing but considered by psychologists as unlikely or </w:t>
            </w:r>
            <w:r w:rsidRPr="00677816">
              <w:rPr>
                <w:rFonts w:ascii="Times" w:hAnsi="Times"/>
                <w:bCs/>
                <w:kern w:val="24"/>
                <w:sz w:val="20"/>
                <w:szCs w:val="20"/>
                <w:lang w:val="en-US"/>
              </w:rPr>
              <w:t>not very</w:t>
            </w:r>
            <w:r w:rsidRPr="00890C0F">
              <w:rPr>
                <w:rFonts w:ascii="Times" w:hAnsi="Times"/>
                <w:kern w:val="24"/>
                <w:sz w:val="20"/>
                <w:lang w:val="en-US"/>
              </w:rPr>
              <w:t xml:space="preserve"> likely to be a clinically relevant PE</w:t>
            </w:r>
          </w:p>
        </w:tc>
      </w:tr>
      <w:tr w:rsidR="00677816" w:rsidRPr="00677816" w:rsidTr="00DE3765">
        <w:trPr>
          <w:trHeight w:val="367"/>
        </w:trPr>
        <w:tc>
          <w:tcPr>
            <w:tcW w:w="1614" w:type="pct"/>
            <w:tcBorders>
              <w:top w:val="single" w:sz="8" w:space="0" w:color="auto"/>
              <w:left w:val="nil"/>
              <w:bottom w:val="single" w:sz="4" w:space="0" w:color="auto"/>
            </w:tcBorders>
            <w:vAlign w:val="center"/>
            <w:hideMark/>
          </w:tcPr>
          <w:p w:rsidR="00677816" w:rsidRPr="00890C0F" w:rsidRDefault="00677816" w:rsidP="00DE3765">
            <w:pPr>
              <w:spacing w:line="240" w:lineRule="auto"/>
              <w:contextualSpacing/>
              <w:jc w:val="left"/>
              <w:rPr>
                <w:rFonts w:ascii="Times" w:hAnsi="Times"/>
                <w:sz w:val="20"/>
                <w:lang w:val="en-US"/>
              </w:rPr>
            </w:pPr>
            <w:r w:rsidRPr="00890C0F">
              <w:rPr>
                <w:rFonts w:ascii="Times" w:hAnsi="Times"/>
                <w:b/>
                <w:kern w:val="24"/>
                <w:sz w:val="20"/>
                <w:lang w:val="en-US"/>
              </w:rPr>
              <w:t xml:space="preserve">CAPE item </w:t>
            </w:r>
          </w:p>
        </w:tc>
        <w:tc>
          <w:tcPr>
            <w:tcW w:w="3386" w:type="pct"/>
            <w:tcBorders>
              <w:top w:val="single" w:sz="8" w:space="0" w:color="auto"/>
              <w:bottom w:val="single" w:sz="4" w:space="0" w:color="auto"/>
              <w:right w:val="nil"/>
            </w:tcBorders>
            <w:vAlign w:val="bottom"/>
            <w:hideMark/>
          </w:tcPr>
          <w:p w:rsidR="00677816" w:rsidRPr="00890C0F" w:rsidRDefault="00677816" w:rsidP="00DE3765">
            <w:pPr>
              <w:contextualSpacing/>
              <w:jc w:val="center"/>
              <w:textAlignment w:val="baseline"/>
              <w:rPr>
                <w:rFonts w:ascii="Times" w:eastAsia="Calibri" w:hAnsi="Times"/>
                <w:b/>
                <w:kern w:val="24"/>
                <w:sz w:val="20"/>
                <w:lang w:val="en-US"/>
              </w:rPr>
            </w:pPr>
            <w:r w:rsidRPr="00890C0F">
              <w:rPr>
                <w:rFonts w:ascii="Times" w:eastAsia="Calibri" w:hAnsi="Times"/>
                <w:b/>
                <w:kern w:val="24"/>
                <w:sz w:val="20"/>
                <w:lang w:val="en-US"/>
              </w:rPr>
              <w:t>Examples</w:t>
            </w:r>
          </w:p>
        </w:tc>
      </w:tr>
      <w:tr w:rsidR="00677816" w:rsidRPr="00677816" w:rsidTr="00DE3765">
        <w:trPr>
          <w:trHeight w:val="424"/>
        </w:trPr>
        <w:tc>
          <w:tcPr>
            <w:tcW w:w="1614" w:type="pct"/>
            <w:tcBorders>
              <w:top w:val="single" w:sz="4" w:space="0" w:color="auto"/>
              <w:left w:val="nil"/>
            </w:tcBorders>
            <w:vAlign w:val="center"/>
            <w:hideMark/>
          </w:tcPr>
          <w:p w:rsidR="00677816" w:rsidRPr="00890C0F" w:rsidRDefault="00677816" w:rsidP="00DE3765">
            <w:pPr>
              <w:spacing w:line="240" w:lineRule="auto"/>
              <w:contextualSpacing/>
              <w:jc w:val="right"/>
              <w:textAlignment w:val="baseline"/>
              <w:rPr>
                <w:rFonts w:ascii="Times" w:hAnsi="Times"/>
                <w:sz w:val="20"/>
                <w:lang w:val="en-US"/>
              </w:rPr>
            </w:pPr>
            <w:r w:rsidRPr="00890C0F">
              <w:rPr>
                <w:rFonts w:ascii="Times" w:eastAsia="Calibri" w:hAnsi="Times"/>
                <w:color w:val="000000" w:themeColor="text1"/>
                <w:kern w:val="24"/>
                <w:sz w:val="20"/>
                <w:lang w:val="en-US"/>
              </w:rPr>
              <w:t xml:space="preserve"> Do you ever hear voices when you are alone?</w:t>
            </w:r>
          </w:p>
        </w:tc>
        <w:tc>
          <w:tcPr>
            <w:tcW w:w="3386" w:type="pct"/>
            <w:tcBorders>
              <w:top w:val="single" w:sz="4" w:space="0" w:color="auto"/>
              <w:right w:val="nil"/>
            </w:tcBorders>
            <w:vAlign w:val="center"/>
            <w:hideMark/>
          </w:tcPr>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The experience was disregarded if the child report hearing voices exclusively when initiating or during sleep (e.g. “Sometimes when I am falling asleep, I hear the sounds of children laughing</w:t>
            </w:r>
            <w:r w:rsidRPr="00677816">
              <w:rPr>
                <w:rFonts w:ascii="Times" w:eastAsia="Calibri" w:hAnsi="Times"/>
                <w:bCs/>
                <w:color w:val="000000" w:themeColor="text1"/>
                <w:kern w:val="24"/>
                <w:sz w:val="20"/>
                <w:szCs w:val="20"/>
                <w:lang w:val="en-US"/>
              </w:rPr>
              <w:t>”).</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Experiences that can be better explained by developmentally appropriate fantasies (e.g. sometimes when I am playing with my dolls I have the feeling that I can talk to them, but I know this is just my imagination”).</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 xml:space="preserve">Experiences that are coherent to the </w:t>
            </w:r>
            <w:r w:rsidRPr="00677816">
              <w:rPr>
                <w:rFonts w:ascii="Times" w:eastAsia="Calibri" w:hAnsi="Times"/>
                <w:bCs/>
                <w:color w:val="000000" w:themeColor="text1"/>
                <w:kern w:val="24"/>
                <w:sz w:val="20"/>
                <w:szCs w:val="20"/>
                <w:lang w:val="en-US"/>
              </w:rPr>
              <w:t>child’s</w:t>
            </w:r>
            <w:r w:rsidRPr="00890C0F">
              <w:rPr>
                <w:rFonts w:ascii="Times" w:eastAsia="Calibri" w:hAnsi="Times"/>
                <w:color w:val="000000" w:themeColor="text1"/>
                <w:kern w:val="24"/>
                <w:sz w:val="20"/>
                <w:lang w:val="en-US"/>
              </w:rPr>
              <w:t xml:space="preserve"> faith and cultural background (e.g. the child believes in spirits and has the impression that the voice of her deceased grandfather could be heard among the many other voices singing ‘happy birthday’ on her birthday party).</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 xml:space="preserve">Experiences that are very common in the general population (e.g. episodically the child has the impression that her name was whispered when </w:t>
            </w:r>
            <w:r w:rsidRPr="00677816">
              <w:rPr>
                <w:rFonts w:ascii="Times" w:eastAsia="Calibri" w:hAnsi="Times"/>
                <w:bCs/>
                <w:color w:val="000000" w:themeColor="text1"/>
                <w:kern w:val="24"/>
                <w:sz w:val="20"/>
                <w:szCs w:val="20"/>
                <w:lang w:val="en-US"/>
              </w:rPr>
              <w:t xml:space="preserve">actually </w:t>
            </w:r>
            <w:r w:rsidRPr="00890C0F">
              <w:rPr>
                <w:rFonts w:ascii="Times" w:eastAsia="Calibri" w:hAnsi="Times"/>
                <w:color w:val="000000" w:themeColor="text1"/>
                <w:kern w:val="24"/>
                <w:sz w:val="20"/>
                <w:lang w:val="en-US"/>
              </w:rPr>
              <w:t>there is nobody around</w:t>
            </w:r>
            <w:r w:rsidRPr="00677816">
              <w:rPr>
                <w:rFonts w:ascii="Times" w:eastAsia="Calibri" w:hAnsi="Times"/>
                <w:bCs/>
                <w:color w:val="000000" w:themeColor="text1"/>
                <w:kern w:val="24"/>
                <w:sz w:val="20"/>
                <w:szCs w:val="20"/>
                <w:lang w:val="en-US"/>
              </w:rPr>
              <w:t>).</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Experiences that are contextually appropriate, like being over</w:t>
            </w:r>
            <w:r w:rsidRPr="00677816">
              <w:rPr>
                <w:rFonts w:ascii="Times" w:eastAsia="Calibri" w:hAnsi="Times"/>
                <w:bCs/>
                <w:color w:val="000000" w:themeColor="text1"/>
                <w:kern w:val="24"/>
                <w:sz w:val="20"/>
                <w:szCs w:val="20"/>
                <w:lang w:val="en-US"/>
              </w:rPr>
              <w:t>-sensitive</w:t>
            </w:r>
            <w:r w:rsidRPr="00890C0F">
              <w:rPr>
                <w:rFonts w:ascii="Times" w:eastAsia="Calibri" w:hAnsi="Times"/>
                <w:color w:val="000000" w:themeColor="text1"/>
                <w:kern w:val="24"/>
                <w:sz w:val="20"/>
                <w:lang w:val="en-US"/>
              </w:rPr>
              <w:t xml:space="preserve"> to normal environmental sounds when afraid (e.g. “when I am left alone at home I get afraid and sometimes I have the feeling that someone knocked on my door when nobody </w:t>
            </w:r>
            <w:r w:rsidRPr="00677816">
              <w:rPr>
                <w:rFonts w:ascii="Times" w:eastAsia="Calibri" w:hAnsi="Times"/>
                <w:bCs/>
                <w:color w:val="000000" w:themeColor="text1"/>
                <w:kern w:val="24"/>
                <w:sz w:val="20"/>
                <w:szCs w:val="20"/>
                <w:lang w:val="en-US"/>
              </w:rPr>
              <w:t>was</w:t>
            </w:r>
            <w:r w:rsidRPr="00890C0F">
              <w:rPr>
                <w:rFonts w:ascii="Times" w:eastAsia="Calibri" w:hAnsi="Times"/>
                <w:color w:val="000000" w:themeColor="text1"/>
                <w:kern w:val="24"/>
                <w:sz w:val="20"/>
                <w:lang w:val="en-US"/>
              </w:rPr>
              <w:t xml:space="preserve"> there). </w:t>
            </w:r>
          </w:p>
        </w:tc>
      </w:tr>
      <w:tr w:rsidR="00677816" w:rsidRPr="00677816" w:rsidTr="00DE3765">
        <w:trPr>
          <w:trHeight w:val="424"/>
        </w:trPr>
        <w:tc>
          <w:tcPr>
            <w:tcW w:w="1614" w:type="pct"/>
            <w:tcBorders>
              <w:left w:val="nil"/>
            </w:tcBorders>
            <w:vAlign w:val="center"/>
            <w:hideMark/>
          </w:tcPr>
          <w:p w:rsidR="00677816" w:rsidRPr="00890C0F" w:rsidRDefault="00677816" w:rsidP="00DE3765">
            <w:pPr>
              <w:spacing w:line="240" w:lineRule="auto"/>
              <w:contextualSpacing/>
              <w:jc w:val="right"/>
              <w:textAlignment w:val="baseline"/>
              <w:rPr>
                <w:rFonts w:ascii="Times" w:hAnsi="Times"/>
                <w:sz w:val="20"/>
                <w:lang w:val="en-US"/>
              </w:rPr>
            </w:pPr>
            <w:r w:rsidRPr="00890C0F">
              <w:rPr>
                <w:rFonts w:ascii="Times" w:eastAsia="Calibri" w:hAnsi="Times"/>
                <w:color w:val="000000" w:themeColor="text1"/>
                <w:kern w:val="24"/>
                <w:sz w:val="20"/>
                <w:lang w:val="en-US"/>
              </w:rPr>
              <w:t>Do you ever hear voices talking to each other when you are alone?</w:t>
            </w:r>
          </w:p>
        </w:tc>
        <w:tc>
          <w:tcPr>
            <w:tcW w:w="3386" w:type="pct"/>
            <w:tcBorders>
              <w:right w:val="nil"/>
            </w:tcBorders>
            <w:vAlign w:val="center"/>
            <w:hideMark/>
          </w:tcPr>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 xml:space="preserve">Psychologists disregarded experiences that described a very specific and circumscribed situation (e.g. “it once happened that I had the impression that I </w:t>
            </w:r>
            <w:r w:rsidRPr="00677816">
              <w:rPr>
                <w:rFonts w:ascii="Times" w:eastAsia="Calibri" w:hAnsi="Times"/>
                <w:bCs/>
                <w:color w:val="000000" w:themeColor="text1"/>
                <w:kern w:val="24"/>
                <w:sz w:val="20"/>
                <w:szCs w:val="20"/>
                <w:lang w:val="en-US"/>
              </w:rPr>
              <w:t>heard</w:t>
            </w:r>
            <w:r w:rsidRPr="00890C0F">
              <w:rPr>
                <w:rFonts w:ascii="Times" w:eastAsia="Calibri" w:hAnsi="Times"/>
                <w:color w:val="000000" w:themeColor="text1"/>
                <w:kern w:val="24"/>
                <w:sz w:val="20"/>
                <w:lang w:val="en-US"/>
              </w:rPr>
              <w:t xml:space="preserve"> my mother chatting when she </w:t>
            </w:r>
            <w:r w:rsidRPr="00677816">
              <w:rPr>
                <w:rFonts w:ascii="Times" w:eastAsia="Calibri" w:hAnsi="Times"/>
                <w:bCs/>
                <w:color w:val="000000" w:themeColor="text1"/>
                <w:kern w:val="24"/>
                <w:sz w:val="20"/>
                <w:szCs w:val="20"/>
                <w:lang w:val="en-US"/>
              </w:rPr>
              <w:t xml:space="preserve">actually </w:t>
            </w:r>
            <w:r w:rsidRPr="00890C0F">
              <w:rPr>
                <w:rFonts w:ascii="Times" w:eastAsia="Calibri" w:hAnsi="Times"/>
                <w:color w:val="000000" w:themeColor="text1"/>
                <w:kern w:val="24"/>
                <w:sz w:val="20"/>
                <w:lang w:val="en-US"/>
              </w:rPr>
              <w:t>wasn’t at home”).</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Experiences that happens exclusively when the child is falling asleep or sleeping (see item above for examples).</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The child seemed to misunderstand the questions and reported hearing real voices (“when someone talks on the street, from the living room I can hear them through the window”).</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Experiences that are contextually appropriate, like being over</w:t>
            </w:r>
            <w:r w:rsidRPr="00677816">
              <w:rPr>
                <w:rFonts w:ascii="Times" w:eastAsia="Calibri" w:hAnsi="Times"/>
                <w:bCs/>
                <w:color w:val="000000" w:themeColor="text1"/>
                <w:kern w:val="24"/>
                <w:sz w:val="20"/>
                <w:szCs w:val="20"/>
                <w:lang w:val="en-US"/>
              </w:rPr>
              <w:t>-sensitive</w:t>
            </w:r>
            <w:r w:rsidRPr="00890C0F">
              <w:rPr>
                <w:rFonts w:ascii="Times" w:eastAsia="Calibri" w:hAnsi="Times"/>
                <w:color w:val="000000" w:themeColor="text1"/>
                <w:kern w:val="24"/>
                <w:sz w:val="20"/>
                <w:lang w:val="en-US"/>
              </w:rPr>
              <w:t xml:space="preserve"> to normal environmental sounds when afraid (see above for examples). </w:t>
            </w:r>
          </w:p>
          <w:p w:rsidR="00677816" w:rsidRPr="00890C0F" w:rsidRDefault="00677816" w:rsidP="00DE3765">
            <w:pPr>
              <w:spacing w:before="240" w:after="240" w:line="240" w:lineRule="auto"/>
              <w:ind w:firstLine="40"/>
              <w:contextualSpacing/>
              <w:jc w:val="left"/>
              <w:rPr>
                <w:rFonts w:ascii="Times" w:eastAsia="Calibri" w:hAnsi="Times"/>
                <w:color w:val="000000" w:themeColor="text1"/>
                <w:kern w:val="24"/>
                <w:sz w:val="20"/>
                <w:lang w:val="en-US"/>
              </w:rPr>
            </w:pPr>
          </w:p>
        </w:tc>
      </w:tr>
      <w:tr w:rsidR="00677816" w:rsidRPr="00677816" w:rsidTr="00DE3765">
        <w:trPr>
          <w:trHeight w:val="424"/>
        </w:trPr>
        <w:tc>
          <w:tcPr>
            <w:tcW w:w="1614" w:type="pct"/>
            <w:tcBorders>
              <w:left w:val="nil"/>
              <w:bottom w:val="nil"/>
            </w:tcBorders>
            <w:vAlign w:val="center"/>
            <w:hideMark/>
          </w:tcPr>
          <w:p w:rsidR="00677816" w:rsidRPr="00890C0F" w:rsidRDefault="00677816" w:rsidP="00DE3765">
            <w:pPr>
              <w:spacing w:line="240" w:lineRule="auto"/>
              <w:contextualSpacing/>
              <w:jc w:val="right"/>
              <w:textAlignment w:val="baseline"/>
              <w:rPr>
                <w:rFonts w:ascii="Times" w:hAnsi="Times"/>
                <w:sz w:val="20"/>
                <w:lang w:val="en-US"/>
              </w:rPr>
            </w:pPr>
            <w:r w:rsidRPr="00890C0F">
              <w:rPr>
                <w:rFonts w:ascii="Times" w:eastAsia="MS PGothic" w:hAnsi="Times"/>
                <w:color w:val="000000" w:themeColor="text1"/>
                <w:kern w:val="24"/>
                <w:sz w:val="20"/>
                <w:lang w:val="en-US"/>
              </w:rPr>
              <w:t>Do you ever feel as if things in magazines or on TV were written especially for you?</w:t>
            </w:r>
          </w:p>
        </w:tc>
        <w:tc>
          <w:tcPr>
            <w:tcW w:w="3386" w:type="pct"/>
            <w:tcBorders>
              <w:bottom w:val="nil"/>
              <w:right w:val="nil"/>
            </w:tcBorders>
            <w:vAlign w:val="center"/>
            <w:hideMark/>
          </w:tcPr>
          <w:p w:rsidR="00677816" w:rsidRPr="00890C0F" w:rsidRDefault="00677816" w:rsidP="00677816">
            <w:pPr>
              <w:pStyle w:val="PargrafodaLista"/>
              <w:numPr>
                <w:ilvl w:val="0"/>
                <w:numId w:val="1"/>
              </w:numPr>
              <w:spacing w:before="240" w:after="240" w:line="240" w:lineRule="auto"/>
              <w:jc w:val="left"/>
              <w:textAlignment w:val="baseline"/>
              <w:rPr>
                <w:rFonts w:ascii="Times" w:hAnsi="Times"/>
                <w:sz w:val="20"/>
                <w:lang w:val="en-US"/>
              </w:rPr>
            </w:pPr>
            <w:r w:rsidRPr="00890C0F">
              <w:rPr>
                <w:rFonts w:ascii="Times" w:hAnsi="Times"/>
                <w:sz w:val="20"/>
                <w:lang w:val="en-US"/>
              </w:rPr>
              <w:t>Experiences that can be culturally appropriate (</w:t>
            </w:r>
            <w:r w:rsidRPr="00890C0F">
              <w:rPr>
                <w:rFonts w:ascii="Times" w:eastAsia="Calibri" w:hAnsi="Times"/>
                <w:color w:val="000000" w:themeColor="text1"/>
                <w:kern w:val="24"/>
                <w:sz w:val="20"/>
                <w:lang w:val="en-US"/>
              </w:rPr>
              <w:t xml:space="preserve">e.g. </w:t>
            </w:r>
            <w:r w:rsidRPr="00890C0F">
              <w:rPr>
                <w:rFonts w:ascii="Times" w:hAnsi="Times"/>
                <w:sz w:val="20"/>
                <w:lang w:val="en-US"/>
              </w:rPr>
              <w:t xml:space="preserve">a teenager who believes in horoscope </w:t>
            </w:r>
            <w:r w:rsidRPr="00677816">
              <w:rPr>
                <w:rFonts w:ascii="Times" w:hAnsi="Times"/>
                <w:sz w:val="20"/>
                <w:szCs w:val="20"/>
                <w:lang w:val="en-US"/>
              </w:rPr>
              <w:t xml:space="preserve">predictions </w:t>
            </w:r>
            <w:r w:rsidRPr="00890C0F">
              <w:rPr>
                <w:rFonts w:ascii="Times" w:hAnsi="Times"/>
                <w:sz w:val="20"/>
                <w:lang w:val="en-US"/>
              </w:rPr>
              <w:t xml:space="preserve">said “when I read the horoscope </w:t>
            </w:r>
            <w:r w:rsidRPr="00677816">
              <w:rPr>
                <w:rFonts w:ascii="Times" w:hAnsi="Times"/>
                <w:sz w:val="20"/>
                <w:szCs w:val="20"/>
                <w:lang w:val="en-US"/>
              </w:rPr>
              <w:t>in</w:t>
            </w:r>
            <w:r w:rsidRPr="00890C0F">
              <w:rPr>
                <w:rFonts w:ascii="Times" w:hAnsi="Times"/>
                <w:sz w:val="20"/>
                <w:lang w:val="en-US"/>
              </w:rPr>
              <w:t xml:space="preserve"> teenager magazines, I feel like they were made </w:t>
            </w:r>
            <w:r w:rsidRPr="00677816">
              <w:rPr>
                <w:rFonts w:ascii="Times" w:hAnsi="Times"/>
                <w:sz w:val="20"/>
                <w:szCs w:val="20"/>
                <w:lang w:val="en-US"/>
              </w:rPr>
              <w:t>for</w:t>
            </w:r>
            <w:r w:rsidRPr="00890C0F">
              <w:rPr>
                <w:rFonts w:ascii="Times" w:hAnsi="Times"/>
                <w:sz w:val="20"/>
                <w:lang w:val="en-US"/>
              </w:rPr>
              <w:t xml:space="preserve"> me” or </w:t>
            </w:r>
            <w:r w:rsidRPr="00890C0F">
              <w:rPr>
                <w:rFonts w:ascii="Times" w:eastAsia="Calibri" w:hAnsi="Times"/>
                <w:color w:val="000000" w:themeColor="text1"/>
                <w:kern w:val="24"/>
                <w:sz w:val="20"/>
                <w:lang w:val="en-US"/>
              </w:rPr>
              <w:t xml:space="preserve">an evangelical child said: “when I am watching the Gospel channel, sometimes I feel like it has a special message </w:t>
            </w:r>
            <w:r w:rsidRPr="00677816">
              <w:rPr>
                <w:rFonts w:ascii="Times" w:eastAsia="Calibri" w:hAnsi="Times"/>
                <w:bCs/>
                <w:color w:val="000000" w:themeColor="text1"/>
                <w:kern w:val="24"/>
                <w:sz w:val="20"/>
                <w:szCs w:val="20"/>
                <w:lang w:val="en-US"/>
              </w:rPr>
              <w:t>for</w:t>
            </w:r>
            <w:r w:rsidRPr="00890C0F">
              <w:rPr>
                <w:rFonts w:ascii="Times" w:eastAsia="Calibri" w:hAnsi="Times"/>
                <w:color w:val="000000" w:themeColor="text1"/>
                <w:kern w:val="24"/>
                <w:sz w:val="20"/>
                <w:lang w:val="en-US"/>
              </w:rPr>
              <w:t xml:space="preserve"> me</w:t>
            </w:r>
            <w:r w:rsidRPr="00677816">
              <w:rPr>
                <w:rFonts w:ascii="Times" w:eastAsia="Calibri" w:hAnsi="Times"/>
                <w:bCs/>
                <w:color w:val="000000" w:themeColor="text1"/>
                <w:kern w:val="24"/>
                <w:sz w:val="20"/>
                <w:szCs w:val="20"/>
                <w:lang w:val="en-US"/>
              </w:rPr>
              <w:t>”</w:t>
            </w:r>
            <w:r w:rsidRPr="00677816">
              <w:rPr>
                <w:rFonts w:ascii="Times" w:hAnsi="Times"/>
                <w:sz w:val="20"/>
                <w:szCs w:val="20"/>
                <w:lang w:val="en-US"/>
              </w:rPr>
              <w:t>).</w:t>
            </w:r>
          </w:p>
          <w:p w:rsidR="00677816" w:rsidRPr="00890C0F" w:rsidRDefault="00677816" w:rsidP="00677816">
            <w:pPr>
              <w:pStyle w:val="PargrafodaLista"/>
              <w:numPr>
                <w:ilvl w:val="0"/>
                <w:numId w:val="1"/>
              </w:numPr>
              <w:spacing w:before="240" w:after="240" w:line="240" w:lineRule="auto"/>
              <w:jc w:val="left"/>
              <w:textAlignment w:val="baseline"/>
              <w:rPr>
                <w:rFonts w:ascii="Times" w:hAnsi="Times"/>
                <w:sz w:val="20"/>
                <w:lang w:val="en-US"/>
              </w:rPr>
            </w:pPr>
            <w:r w:rsidRPr="00890C0F">
              <w:rPr>
                <w:rFonts w:ascii="Times" w:hAnsi="Times"/>
                <w:sz w:val="20"/>
                <w:lang w:val="en-US"/>
              </w:rPr>
              <w:t xml:space="preserve">Misinterpretations of the question (i.e.: “When I watched the movie “Home Alone” I remember the day my mother forgot me alone on the shore”, “once I </w:t>
            </w:r>
            <w:r w:rsidRPr="00677816">
              <w:rPr>
                <w:rFonts w:ascii="Times" w:hAnsi="Times"/>
                <w:sz w:val="20"/>
                <w:szCs w:val="20"/>
                <w:lang w:val="en-US"/>
              </w:rPr>
              <w:t>watched</w:t>
            </w:r>
            <w:r w:rsidRPr="00890C0F">
              <w:rPr>
                <w:rFonts w:ascii="Times" w:hAnsi="Times"/>
                <w:sz w:val="20"/>
                <w:lang w:val="en-US"/>
              </w:rPr>
              <w:t xml:space="preserve"> this documentary about people who have high cholesterol levels that refers to something that is related to me, because I also have high cholesterol levels”).</w:t>
            </w:r>
          </w:p>
          <w:p w:rsidR="00677816" w:rsidRPr="00890C0F" w:rsidRDefault="00677816" w:rsidP="00DE3765">
            <w:pPr>
              <w:spacing w:before="240" w:after="240" w:line="240" w:lineRule="auto"/>
              <w:contextualSpacing/>
              <w:jc w:val="left"/>
              <w:rPr>
                <w:rFonts w:ascii="Times" w:eastAsia="Calibri" w:hAnsi="Times"/>
                <w:color w:val="000000" w:themeColor="text1"/>
                <w:kern w:val="24"/>
                <w:sz w:val="20"/>
                <w:lang w:val="en-US"/>
              </w:rPr>
            </w:pPr>
          </w:p>
        </w:tc>
      </w:tr>
      <w:tr w:rsidR="00677816" w:rsidRPr="00677816" w:rsidTr="00DE3765">
        <w:trPr>
          <w:trHeight w:val="1340"/>
        </w:trPr>
        <w:tc>
          <w:tcPr>
            <w:tcW w:w="1614" w:type="pct"/>
            <w:tcBorders>
              <w:left w:val="nil"/>
              <w:bottom w:val="single" w:sz="8" w:space="0" w:color="auto"/>
            </w:tcBorders>
            <w:vAlign w:val="center"/>
          </w:tcPr>
          <w:p w:rsidR="00677816" w:rsidRPr="00890C0F" w:rsidRDefault="00677816" w:rsidP="00DE3765">
            <w:pPr>
              <w:spacing w:line="240" w:lineRule="auto"/>
              <w:contextualSpacing/>
              <w:jc w:val="right"/>
              <w:rPr>
                <w:rFonts w:ascii="Times" w:hAnsi="Times"/>
                <w:b/>
                <w:color w:val="FFFFFF" w:themeColor="light1"/>
                <w:kern w:val="24"/>
                <w:sz w:val="20"/>
                <w:lang w:val="en-US"/>
              </w:rPr>
            </w:pPr>
            <w:r w:rsidRPr="00890C0F">
              <w:rPr>
                <w:rFonts w:ascii="Times" w:eastAsia="MS PGothic" w:hAnsi="Times"/>
                <w:color w:val="000000" w:themeColor="text1"/>
                <w:kern w:val="24"/>
                <w:sz w:val="20"/>
                <w:lang w:val="en-US"/>
              </w:rPr>
              <w:lastRenderedPageBreak/>
              <w:t>Do you believe in the power of witchcraft, macumba or supernatural things?</w:t>
            </w:r>
          </w:p>
        </w:tc>
        <w:tc>
          <w:tcPr>
            <w:tcW w:w="3386" w:type="pct"/>
            <w:tcBorders>
              <w:top w:val="nil"/>
              <w:bottom w:val="single" w:sz="8" w:space="0" w:color="auto"/>
              <w:right w:val="nil"/>
            </w:tcBorders>
            <w:vAlign w:val="center"/>
          </w:tcPr>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 xml:space="preserve">Experiences that can be culturally </w:t>
            </w:r>
            <w:r w:rsidRPr="00677816">
              <w:rPr>
                <w:rFonts w:ascii="Times" w:eastAsia="Calibri" w:hAnsi="Times"/>
                <w:bCs/>
                <w:color w:val="000000" w:themeColor="text1"/>
                <w:kern w:val="24"/>
                <w:sz w:val="20"/>
                <w:szCs w:val="20"/>
                <w:lang w:val="en-US"/>
              </w:rPr>
              <w:t>appropriate were</w:t>
            </w:r>
            <w:r w:rsidRPr="00890C0F">
              <w:rPr>
                <w:rFonts w:ascii="Times" w:eastAsia="Calibri" w:hAnsi="Times"/>
                <w:color w:val="000000" w:themeColor="text1"/>
                <w:kern w:val="24"/>
                <w:sz w:val="20"/>
                <w:lang w:val="en-US"/>
              </w:rPr>
              <w:t xml:space="preserve"> disregarded, this was particularly relevant for macumba, a spiritual tradition common in Brazil that involves the </w:t>
            </w:r>
            <w:r w:rsidRPr="00677816">
              <w:rPr>
                <w:rFonts w:ascii="Times" w:eastAsia="Calibri" w:hAnsi="Times"/>
                <w:bCs/>
                <w:color w:val="000000" w:themeColor="text1"/>
                <w:kern w:val="24"/>
                <w:sz w:val="20"/>
                <w:szCs w:val="20"/>
                <w:lang w:val="en-US"/>
              </w:rPr>
              <w:t>belief</w:t>
            </w:r>
            <w:r w:rsidRPr="00890C0F">
              <w:rPr>
                <w:rFonts w:ascii="Times" w:eastAsia="Calibri" w:hAnsi="Times"/>
                <w:color w:val="000000" w:themeColor="text1"/>
                <w:kern w:val="24"/>
                <w:sz w:val="20"/>
                <w:lang w:val="en-US"/>
              </w:rPr>
              <w:t xml:space="preserve"> in spirits and rituals </w:t>
            </w:r>
            <w:r w:rsidRPr="00677816">
              <w:rPr>
                <w:rFonts w:ascii="Times" w:eastAsia="Calibri" w:hAnsi="Times"/>
                <w:bCs/>
                <w:color w:val="000000" w:themeColor="text1"/>
                <w:kern w:val="24"/>
                <w:sz w:val="20"/>
                <w:szCs w:val="20"/>
                <w:lang w:val="en-US"/>
              </w:rPr>
              <w:t>with an aim</w:t>
            </w:r>
            <w:r w:rsidRPr="00890C0F">
              <w:rPr>
                <w:rFonts w:ascii="Times" w:eastAsia="Calibri" w:hAnsi="Times"/>
                <w:color w:val="000000" w:themeColor="text1"/>
                <w:kern w:val="24"/>
                <w:sz w:val="20"/>
                <w:lang w:val="en-US"/>
              </w:rPr>
              <w:t xml:space="preserve"> to interact with them</w:t>
            </w:r>
            <w:r w:rsidRPr="00677816">
              <w:rPr>
                <w:rFonts w:ascii="Times" w:eastAsia="Calibri" w:hAnsi="Times"/>
                <w:bCs/>
                <w:color w:val="000000" w:themeColor="text1"/>
                <w:kern w:val="24"/>
                <w:sz w:val="20"/>
                <w:szCs w:val="20"/>
                <w:lang w:val="en-US"/>
              </w:rPr>
              <w:t>,</w:t>
            </w:r>
            <w:r w:rsidRPr="00890C0F">
              <w:rPr>
                <w:rFonts w:ascii="Times" w:eastAsia="Calibri" w:hAnsi="Times"/>
                <w:color w:val="000000" w:themeColor="text1"/>
                <w:kern w:val="24"/>
                <w:sz w:val="20"/>
                <w:lang w:val="en-US"/>
              </w:rPr>
              <w:t xml:space="preserve"> asking them </w:t>
            </w:r>
            <w:r w:rsidRPr="00677816">
              <w:rPr>
                <w:rFonts w:ascii="Times" w:eastAsia="Calibri" w:hAnsi="Times"/>
                <w:bCs/>
                <w:color w:val="000000" w:themeColor="text1"/>
                <w:kern w:val="24"/>
                <w:sz w:val="20"/>
                <w:szCs w:val="20"/>
                <w:lang w:val="en-US"/>
              </w:rPr>
              <w:t>to</w:t>
            </w:r>
            <w:r w:rsidRPr="00890C0F">
              <w:rPr>
                <w:rFonts w:ascii="Times" w:eastAsia="Calibri" w:hAnsi="Times"/>
                <w:color w:val="000000" w:themeColor="text1"/>
                <w:kern w:val="24"/>
                <w:sz w:val="20"/>
                <w:lang w:val="en-US"/>
              </w:rPr>
              <w:t xml:space="preserve"> favor or</w:t>
            </w:r>
            <w:r w:rsidRPr="00677816">
              <w:rPr>
                <w:rFonts w:ascii="Times" w:eastAsia="Calibri" w:hAnsi="Times"/>
                <w:bCs/>
                <w:color w:val="000000" w:themeColor="text1"/>
                <w:kern w:val="24"/>
                <w:sz w:val="20"/>
                <w:szCs w:val="20"/>
                <w:lang w:val="en-US"/>
              </w:rPr>
              <w:t xml:space="preserve"> work</w:t>
            </w:r>
            <w:r w:rsidRPr="00890C0F">
              <w:rPr>
                <w:rFonts w:ascii="Times" w:eastAsia="Calibri" w:hAnsi="Times"/>
                <w:color w:val="000000" w:themeColor="text1"/>
                <w:kern w:val="24"/>
                <w:sz w:val="20"/>
                <w:lang w:val="en-US"/>
              </w:rPr>
              <w:t xml:space="preserve"> against others, examples of experiences reported by children: “My father does macumba regularly”- in this case the family were cultivating this tradition, or “I saw people doing it on the street in front of my house once, those people could have at least cleaned the candles they used”)</w:t>
            </w:r>
          </w:p>
          <w:p w:rsidR="00677816" w:rsidRPr="00890C0F" w:rsidRDefault="00677816" w:rsidP="00677816">
            <w:pPr>
              <w:pStyle w:val="PargrafodaLista"/>
              <w:numPr>
                <w:ilvl w:val="0"/>
                <w:numId w:val="1"/>
              </w:numPr>
              <w:spacing w:before="240" w:after="240" w:line="240" w:lineRule="auto"/>
              <w:jc w:val="left"/>
              <w:rPr>
                <w:rFonts w:ascii="Times" w:eastAsia="Calibri" w:hAnsi="Times"/>
                <w:color w:val="000000" w:themeColor="text1"/>
                <w:kern w:val="24"/>
                <w:sz w:val="20"/>
                <w:lang w:val="en-US"/>
              </w:rPr>
            </w:pPr>
            <w:r w:rsidRPr="00890C0F">
              <w:rPr>
                <w:rFonts w:ascii="Times" w:eastAsia="Calibri" w:hAnsi="Times"/>
                <w:color w:val="000000" w:themeColor="text1"/>
                <w:kern w:val="24"/>
                <w:sz w:val="20"/>
                <w:lang w:val="en-US"/>
              </w:rPr>
              <w:t xml:space="preserve">Believes that could be better explained by superstitions (e.g. “I don’t like Fridays because it is the day of the curse of the black cat” – making reference to the superstition that bad things can happen if a black cat crosses your way on a Friday) or by legends that are common among children (“I believe in the legend of the Bloody Marry, I saw it on a TV show”), or that are shared with other people who </w:t>
            </w:r>
            <w:r w:rsidRPr="00677816">
              <w:rPr>
                <w:rFonts w:ascii="Times" w:eastAsia="Calibri" w:hAnsi="Times"/>
                <w:bCs/>
                <w:color w:val="000000" w:themeColor="text1"/>
                <w:kern w:val="24"/>
                <w:sz w:val="20"/>
                <w:szCs w:val="20"/>
                <w:lang w:val="en-US"/>
              </w:rPr>
              <w:t>believe</w:t>
            </w:r>
            <w:r w:rsidRPr="00890C0F">
              <w:rPr>
                <w:rFonts w:ascii="Times" w:eastAsia="Calibri" w:hAnsi="Times"/>
                <w:color w:val="000000" w:themeColor="text1"/>
                <w:kern w:val="24"/>
                <w:sz w:val="20"/>
                <w:lang w:val="en-US"/>
              </w:rPr>
              <w:t xml:space="preserve"> in supernatural things (“I like to watch those TV shows about supernatural </w:t>
            </w:r>
            <w:r w:rsidRPr="00677816">
              <w:rPr>
                <w:rFonts w:ascii="Times" w:eastAsia="Calibri" w:hAnsi="Times"/>
                <w:bCs/>
                <w:color w:val="000000" w:themeColor="text1"/>
                <w:kern w:val="24"/>
                <w:sz w:val="20"/>
                <w:szCs w:val="20"/>
                <w:lang w:val="en-US"/>
              </w:rPr>
              <w:t>phenomena</w:t>
            </w:r>
            <w:r w:rsidRPr="00890C0F">
              <w:rPr>
                <w:rFonts w:ascii="Times" w:eastAsia="Calibri" w:hAnsi="Times"/>
                <w:color w:val="000000" w:themeColor="text1"/>
                <w:kern w:val="24"/>
                <w:sz w:val="20"/>
                <w:lang w:val="en-US"/>
              </w:rPr>
              <w:t>”)</w:t>
            </w:r>
          </w:p>
        </w:tc>
      </w:tr>
    </w:tbl>
    <w:p w:rsidR="00F43ED3" w:rsidRPr="00677816" w:rsidRDefault="00890C0F" w:rsidP="00677816">
      <w:pPr>
        <w:rPr>
          <w:rFonts w:ascii="Times" w:hAnsi="Times"/>
          <w:lang w:val="en-US"/>
        </w:rPr>
      </w:pPr>
    </w:p>
    <w:sectPr w:rsidR="00F43ED3" w:rsidRPr="00677816" w:rsidSect="00273EF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2458F"/>
    <w:multiLevelType w:val="hybridMultilevel"/>
    <w:tmpl w:val="9CBC5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B2"/>
    <w:rsid w:val="000A3636"/>
    <w:rsid w:val="000D741E"/>
    <w:rsid w:val="0012353E"/>
    <w:rsid w:val="00162873"/>
    <w:rsid w:val="001826B2"/>
    <w:rsid w:val="001939D1"/>
    <w:rsid w:val="001B2941"/>
    <w:rsid w:val="00273EFE"/>
    <w:rsid w:val="00352D1B"/>
    <w:rsid w:val="00374AEC"/>
    <w:rsid w:val="003A489C"/>
    <w:rsid w:val="003F2A0A"/>
    <w:rsid w:val="00443E56"/>
    <w:rsid w:val="0046611E"/>
    <w:rsid w:val="00472F1A"/>
    <w:rsid w:val="004D3832"/>
    <w:rsid w:val="004F26E0"/>
    <w:rsid w:val="00544A57"/>
    <w:rsid w:val="00592776"/>
    <w:rsid w:val="005E0186"/>
    <w:rsid w:val="005E1112"/>
    <w:rsid w:val="005E3D30"/>
    <w:rsid w:val="00677816"/>
    <w:rsid w:val="00785F4E"/>
    <w:rsid w:val="00807CD3"/>
    <w:rsid w:val="00811E5B"/>
    <w:rsid w:val="008529B5"/>
    <w:rsid w:val="008810C6"/>
    <w:rsid w:val="00890C0F"/>
    <w:rsid w:val="00896312"/>
    <w:rsid w:val="00923EE8"/>
    <w:rsid w:val="009312A4"/>
    <w:rsid w:val="00971498"/>
    <w:rsid w:val="009A0CA2"/>
    <w:rsid w:val="00A56973"/>
    <w:rsid w:val="00AC5A74"/>
    <w:rsid w:val="00AF56E5"/>
    <w:rsid w:val="00B14BE0"/>
    <w:rsid w:val="00B50F61"/>
    <w:rsid w:val="00B66537"/>
    <w:rsid w:val="00B77C37"/>
    <w:rsid w:val="00BF068C"/>
    <w:rsid w:val="00C27627"/>
    <w:rsid w:val="00CC63BF"/>
    <w:rsid w:val="00CD4B35"/>
    <w:rsid w:val="00D327F4"/>
    <w:rsid w:val="00DA0F99"/>
    <w:rsid w:val="00E14891"/>
    <w:rsid w:val="00E64E43"/>
    <w:rsid w:val="00EA7F4C"/>
    <w:rsid w:val="00FA4529"/>
    <w:rsid w:val="00FA694F"/>
    <w:rsid w:val="00FD5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3D42"/>
  <w14:defaultImageDpi w14:val="32767"/>
  <w15:chartTrackingRefBased/>
  <w15:docId w15:val="{2D06175F-335A-0A49-A87B-2CD702AC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B2"/>
    <w:pPr>
      <w:spacing w:line="360" w:lineRule="auto"/>
      <w:jc w:val="both"/>
    </w:pPr>
    <w:rPr>
      <w:rFonts w:ascii="Arial" w:eastAsia="Times New Roman" w:hAnsi="Arial"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sutil2">
    <w:name w:val="Table Subtle 2"/>
    <w:basedOn w:val="Tabelanormal"/>
    <w:rsid w:val="001826B2"/>
    <w:pPr>
      <w:spacing w:line="360" w:lineRule="auto"/>
      <w:jc w:val="both"/>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PargrafodaLista">
    <w:name w:val="List Paragraph"/>
    <w:basedOn w:val="Normal"/>
    <w:uiPriority w:val="34"/>
    <w:qFormat/>
    <w:rsid w:val="00B50F61"/>
    <w:pPr>
      <w:ind w:left="720"/>
      <w:contextualSpacing/>
    </w:pPr>
  </w:style>
  <w:style w:type="paragraph" w:styleId="Textodebalo">
    <w:name w:val="Balloon Text"/>
    <w:basedOn w:val="Normal"/>
    <w:link w:val="TextodebaloChar"/>
    <w:uiPriority w:val="99"/>
    <w:semiHidden/>
    <w:unhideWhenUsed/>
    <w:rsid w:val="00677816"/>
    <w:pPr>
      <w:spacing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67781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613</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Taís Silveira Moriyama</dc:creator>
  <cp:keywords/>
  <dc:description/>
  <cp:lastModifiedBy>Taís Silveira Moriyama</cp:lastModifiedBy>
  <cp:revision>5</cp:revision>
  <dcterms:created xsi:type="dcterms:W3CDTF">2019-08-23T10:20:00Z</dcterms:created>
  <dcterms:modified xsi:type="dcterms:W3CDTF">2019-08-25T18:49:00Z</dcterms:modified>
</cp:coreProperties>
</file>