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F5ED" w14:textId="77777777" w:rsidR="00542E94" w:rsidRPr="00542E94" w:rsidRDefault="00542E94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/>
          <w:bCs/>
          <w:color w:val="000000"/>
        </w:rPr>
      </w:pPr>
      <w:bookmarkStart w:id="0" w:name="_GoBack"/>
      <w:bookmarkEnd w:id="0"/>
      <w:r w:rsidRPr="00542E94">
        <w:rPr>
          <w:rFonts w:eastAsiaTheme="minorEastAsia"/>
          <w:b/>
          <w:bCs/>
          <w:color w:val="000000"/>
        </w:rPr>
        <w:t xml:space="preserve">S1. </w:t>
      </w:r>
      <w:r w:rsidR="00E13088" w:rsidRPr="00E13088">
        <w:rPr>
          <w:rFonts w:eastAsiaTheme="minorEastAsia"/>
          <w:b/>
          <w:bCs/>
          <w:color w:val="000000"/>
        </w:rPr>
        <w:t>The detailed description of the feature selection procedure</w:t>
      </w:r>
      <w:r w:rsidR="00E13088">
        <w:rPr>
          <w:rFonts w:eastAsiaTheme="minorEastAsia"/>
          <w:b/>
          <w:bCs/>
          <w:color w:val="000000"/>
        </w:rPr>
        <w:t>.</w:t>
      </w:r>
    </w:p>
    <w:p w14:paraId="22374E28" w14:textId="45B0E8FF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>We assumed</w:t>
      </w:r>
      <w:r w:rsidR="00D87761" w:rsidRPr="000F10C0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60" w:dyaOrig="340" w14:anchorId="50986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pt" o:ole="">
            <v:imagedata r:id="rId6" o:title=""/>
          </v:shape>
          <o:OLEObject Type="Embed" ProgID="Equation.3" ShapeID="_x0000_i1025" DrawAspect="Content" ObjectID="_1632678393" r:id="rId7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5780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279" w14:anchorId="021EE4B1">
          <v:shape id="_x0000_i1026" type="#_x0000_t75" style="width:24pt;height:12pt" o:ole="">
            <v:imagedata r:id="rId8" o:title=""/>
          </v:shape>
          <o:OLEObject Type="Embed" ProgID="Equation.3" ShapeID="_x0000_i1026" DrawAspect="Content" ObjectID="_1632678394" r:id="rId9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matrix that represents </w:t>
      </w:r>
      <w:r w:rsidRPr="002B0625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features of </w:t>
      </w:r>
      <w:r w:rsidRPr="002007E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 w14:anchorId="76381544">
          <v:shape id="_x0000_i1027" type="#_x0000_t75" style="width:12pt;height:12pt" o:ole="">
            <v:imagedata r:id="rId10" o:title=""/>
          </v:shape>
          <o:OLEObject Type="Embed" ProgID="Equation.3" ShapeID="_x0000_i1027" DrawAspect="Content" ObjectID="_1632678395" r:id="rId11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training samples, where 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matrix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65D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79" w:dyaOrig="260" w14:anchorId="6094D008">
          <v:shape id="_x0000_i1028" type="#_x0000_t75" style="width:12pt;height:12pt" o:ole="">
            <v:imagedata r:id="rId12" o:title=""/>
          </v:shape>
          <o:OLEObject Type="Embed" ProgID="Equation.3" ShapeID="_x0000_i1028" DrawAspect="Content" ObjectID="_1632678396" r:id="rId1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is constructed by the individual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functional connectivity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features extracted from the previous analysis. Let </w:t>
      </w:r>
      <w:r w:rsidR="005F17E7" w:rsidRPr="000F10C0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00" w:dyaOrig="360" w14:anchorId="47FDBD44">
          <v:shape id="_x0000_i1029" type="#_x0000_t75" style="width:109pt;height:16pt" o:ole="">
            <v:imagedata r:id="rId14" o:title=""/>
          </v:shape>
          <o:OLEObject Type="Embed" ProgID="Equation.3" ShapeID="_x0000_i1029" DrawAspect="Content" ObjectID="_1632678397" r:id="rId15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be the </w:t>
      </w:r>
      <w:r w:rsidRPr="0015780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 w14:anchorId="6C52A4EE">
          <v:shape id="_x0000_i1030" type="#_x0000_t75" style="width:12pt;height:12pt" o:ole="">
            <v:imagedata r:id="rId16" o:title=""/>
          </v:shape>
          <o:OLEObject Type="Embed" ProgID="Equation.3" ShapeID="_x0000_i1030" DrawAspect="Content" ObjectID="_1632678398" r:id="rId17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dimensional categori</w:t>
      </w:r>
      <w:r w:rsidR="00FB6DF1">
        <w:rPr>
          <w:rFonts w:ascii="Times New Roman" w:hAnsi="Times New Roman" w:cs="Times New Roman" w:hint="eastAsia"/>
          <w:color w:val="000000"/>
          <w:sz w:val="24"/>
          <w:szCs w:val="24"/>
        </w:rPr>
        <w:t>c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al target labels that we aim to predict (+1 = patients with BD; -1 = HCs). The linear regression model used for the prediction can be defined as follows:</w:t>
      </w:r>
    </w:p>
    <w:p w14:paraId="3EBE0BD4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object w:dxaOrig="880" w:dyaOrig="340" w14:anchorId="398E2663">
          <v:shape id="_x0000_i1031" type="#_x0000_t75" style="width:42pt;height:18pt" o:ole="">
            <v:imagedata r:id="rId18" o:title=""/>
          </v:shape>
          <o:OLEObject Type="Embed" ProgID="Equation.3" ShapeID="_x0000_i1031" DrawAspect="Content" ObjectID="_1632678399" r:id="rId19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(1)</w:t>
      </w:r>
    </w:p>
    <w:p w14:paraId="1BD89FCE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15780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9" w:dyaOrig="320" w14:anchorId="1D637B69">
          <v:shape id="_x0000_i1032" type="#_x0000_t75" style="width:42pt;height:18pt" o:ole="">
            <v:imagedata r:id="rId20" o:title=""/>
          </v:shape>
          <o:OLEObject Type="Embed" ProgID="Equation.3" ShapeID="_x0000_i1032" DrawAspect="Content" ObjectID="_1632678400" r:id="rId21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denotes the regression coefficient 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vector,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15780B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320" w14:anchorId="0C821DA6">
          <v:shape id="_x0000_i1033" type="#_x0000_t75" style="width:12pt;height:18pt" o:ole="">
            <v:imagedata r:id="rId22" o:title=""/>
          </v:shape>
          <o:OLEObject Type="Embed" ProgID="Equation.3" ShapeID="_x0000_i1033" DrawAspect="Content" ObjectID="_1632678401" r:id="rId2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indicates the predicted label vector. To estimate the regression coefficient vector, the following objective function should be minimized based on the k-support norm:</w:t>
      </w:r>
    </w:p>
    <w:p w14:paraId="607768DE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position w:val="-38"/>
          <w:sz w:val="24"/>
          <w:szCs w:val="24"/>
        </w:rPr>
        <w:object w:dxaOrig="5100" w:dyaOrig="1020" w14:anchorId="76B82D1D">
          <v:shape id="_x0000_i1034" type="#_x0000_t75" style="width:257pt;height:54pt" o:ole="">
            <v:imagedata r:id="rId24" o:title=""/>
          </v:shape>
          <o:OLEObject Type="Embed" ProgID="Equation.3" ShapeID="_x0000_i1034" DrawAspect="Content" ObjectID="_1632678402" r:id="rId25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(2)</w:t>
      </w:r>
    </w:p>
    <w:p w14:paraId="5FFEEDFB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>where</w:t>
      </w:r>
      <w:bookmarkStart w:id="1" w:name="_Hlk534898052"/>
      <w:r w:rsidRPr="0015780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60" w:dyaOrig="340" w14:anchorId="12A79A23">
          <v:shape id="_x0000_i1035" type="#_x0000_t75" style="width:12pt;height:18pt" o:ole="">
            <v:imagedata r:id="rId26" o:title=""/>
          </v:shape>
          <o:OLEObject Type="Embed" ProgID="Equation.3" ShapeID="_x0000_i1035" DrawAspect="Content" ObjectID="_1632678403" r:id="rId27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is the regularization parameter controlling the degree of sparsity in the models</w:t>
      </w:r>
      <w:bookmarkEnd w:id="1"/>
      <w:r w:rsidRPr="001578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60" w14:anchorId="42D0FA12">
          <v:shape id="_x0000_i1036" type="#_x0000_t75" style="width:19pt;height:24pt" o:ole="">
            <v:imagedata r:id="rId28" o:title=""/>
          </v:shape>
          <o:OLEObject Type="Embed" ProgID="Equation.3" ShapeID="_x0000_i1036" DrawAspect="Content" ObjectID="_1632678404" r:id="rId29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Pr="00037085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i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-th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largest element in the vectors, and </w:t>
      </w:r>
      <w:r w:rsidRPr="005207B1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is the unique integer in</w:t>
      </w:r>
      <w:r w:rsidRPr="0015780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20" w:dyaOrig="340" w14:anchorId="661657B5">
          <v:shape id="_x0000_i1037" type="#_x0000_t75" style="width:1in;height:18pt" o:ole="">
            <v:imagedata r:id="rId30" o:title=""/>
          </v:shape>
          <o:OLEObject Type="Embed" ProgID="Equation.3" ShapeID="_x0000_i1037" DrawAspect="Content" ObjectID="_1632678405" r:id="rId31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satisfying </w:t>
      </w:r>
    </w:p>
    <w:p w14:paraId="51FC8E26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880" w:dyaOrig="680" w14:anchorId="022FAC6D">
          <v:shape id="_x0000_i1038" type="#_x0000_t75" style="width:146pt;height:36pt" o:ole="">
            <v:imagedata r:id="rId32" o:title=""/>
          </v:shape>
          <o:OLEObject Type="Embed" ProgID="Equation.3" ShapeID="_x0000_i1038" DrawAspect="Content" ObjectID="_1632678406" r:id="rId3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(3)</w:t>
      </w:r>
    </w:p>
    <w:p w14:paraId="60E62B15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structural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connectivity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matrix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 our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were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obtained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on the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entire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group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rather than on a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single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subject (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i.e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dimension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the two matrices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80" w14:anchorId="79F673C3">
          <v:shape id="_x0000_i1039" type="#_x0000_t75" style="width:29.5pt;height:18pt" o:ole="">
            <v:imagedata r:id="rId34" o:title=""/>
          </v:shape>
          <o:OLEObject Type="Embed" ProgID="Equation.3" ShapeID="_x0000_i1039" DrawAspect="Content" ObjectID="_1632678407" r:id="rId35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nd </w:t>
      </w:r>
      <w:r w:rsidRPr="0015780B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80" w14:anchorId="7EC3F973">
          <v:shape id="_x0000_i1040" type="#_x0000_t75" style="width:30pt;height:18pt" o:ole="">
            <v:imagedata r:id="rId36" o:title=""/>
          </v:shape>
          <o:OLEObject Type="Embed" ProgID="Equation.3" ShapeID="_x0000_i1040" DrawAspect="Content" ObjectID="_1632678408" r:id="rId37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re 1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l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we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therefore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replicated the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size of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80" w14:anchorId="3F459A0D">
          <v:shape id="_x0000_i1041" type="#_x0000_t75" style="width:29.5pt;height:18pt" o:ole="">
            <v:imagedata r:id="rId38" o:title=""/>
          </v:shape>
          <o:OLEObject Type="Embed" ProgID="Equation.3" ShapeID="_x0000_i1041" DrawAspect="Content" ObjectID="_1632678409" r:id="rId39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by the sample size of the patients with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size of </w:t>
      </w:r>
      <w:r w:rsidRPr="0015780B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80" w14:anchorId="6C33C680">
          <v:shape id="_x0000_i1042" type="#_x0000_t75" style="width:30pt;height:18pt" o:ole="">
            <v:imagedata r:id="rId40" o:title=""/>
          </v:shape>
          <o:OLEObject Type="Embed" ProgID="Equation.3" ShapeID="_x0000_i1042" DrawAspect="Content" ObjectID="_1632678410" r:id="rId41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the sample size of the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HC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construct a new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structural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connectivity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matrix </w:t>
      </w:r>
      <w:r w:rsidRPr="0015780B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60" w14:anchorId="19531E47">
          <v:shape id="_x0000_i1043" type="#_x0000_t75" style="width:20.5pt;height:20.5pt" o:ole="">
            <v:imagedata r:id="rId42" o:title=""/>
          </v:shape>
          <o:OLEObject Type="Embed" ProgID="Equation.3" ShapeID="_x0000_i1043" DrawAspect="Content" ObjectID="_1632678411" r:id="rId43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. Let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7E7" w:rsidRPr="0015780B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120" w:dyaOrig="400" w14:anchorId="24BD5459">
          <v:shape id="_x0000_i1044" type="#_x0000_t75" style="width:158.5pt;height:23pt" o:ole="">
            <v:imagedata r:id="rId44" o:title=""/>
          </v:shape>
          <o:OLEObject Type="Embed" ProgID="Equation.3" ShapeID="_x0000_i1044" DrawAspect="Content" ObjectID="_1632678412" r:id="rId45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be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5780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279" w14:anchorId="0E59A9E9">
          <v:shape id="_x0000_i1045" type="#_x0000_t75" style="width:24pt;height:12pt" o:ole="">
            <v:imagedata r:id="rId46" o:title=""/>
          </v:shape>
          <o:OLEObject Type="Embed" ProgID="Equation.3" ShapeID="_x0000_i1045" DrawAspect="Content" ObjectID="_1632678413" r:id="rId47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matrix that denote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new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generated anatomical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connectivity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where p is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sample size of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patients with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D.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elements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from 1 to </w:t>
      </w:r>
      <w:r w:rsidRPr="00331054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row vectors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are the same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and the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elements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from </w:t>
      </w:r>
      <w:r w:rsidRPr="0015780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20" w:dyaOrig="320" w14:anchorId="20D7FF60">
          <v:shape id="_x0000_i1046" type="#_x0000_t75" style="width:29pt;height:18pt" o:ole="">
            <v:imagedata r:id="rId48" o:title=""/>
          </v:shape>
          <o:OLEObject Type="Embed" ProgID="Equation.3" ShapeID="_x0000_i1046" DrawAspect="Content" ObjectID="_1632678414" r:id="rId49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 </w:t>
      </w:r>
      <w:r w:rsidRPr="0015780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 w14:anchorId="196CD467">
          <v:shape id="_x0000_i1047" type="#_x0000_t75" style="width:12pt;height:12pt" o:ole="">
            <v:imagedata r:id="rId50" o:title=""/>
          </v:shape>
          <o:OLEObject Type="Embed" ProgID="Equation.3" ShapeID="_x0000_i1047" DrawAspect="Content" ObjectID="_1632678415" r:id="rId51"/>
        </w:objec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row vectors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are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identical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</w:p>
    <w:p w14:paraId="790FB851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>In our proposed method, we utilized the complementary information conveyed by the structural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connectivity features. We added the following inter-modality distance constraint:</w:t>
      </w:r>
    </w:p>
    <w:p w14:paraId="6B1EE6A5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740" w:dyaOrig="680" w14:anchorId="7F1D34AD">
          <v:shape id="_x0000_i1048" type="#_x0000_t75" style="width:90pt;height:36pt" o:ole="">
            <v:imagedata r:id="rId52" o:title=""/>
          </v:shape>
          <o:OLEObject Type="Embed" ProgID="Equation.3" ShapeID="_x0000_i1048" DrawAspect="Content" ObjectID="_1632678416" r:id="rId5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(4)</w:t>
      </w:r>
    </w:p>
    <w:p w14:paraId="1B834573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356D8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40" w:dyaOrig="360" w14:anchorId="1E7AD912">
          <v:shape id="_x0000_i1049" type="#_x0000_t75" style="width:12pt;height:18pt" o:ole="">
            <v:imagedata r:id="rId54" o:title=""/>
          </v:shape>
          <o:OLEObject Type="Embed" ProgID="Equation.3" ShapeID="_x0000_i1049" DrawAspect="Content" ObjectID="_1632678417" r:id="rId55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denotes the feature vectors of the functional connectivity features of the </w:t>
      </w:r>
      <w:r w:rsidRPr="00037085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i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-th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subject and </w:t>
      </w:r>
      <w:r w:rsidRPr="00356D8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9" w:dyaOrig="360" w14:anchorId="69E643B4">
          <v:shape id="_x0000_i1050" type="#_x0000_t75" style="width:17pt;height:18pt" o:ole="">
            <v:imagedata r:id="rId56" o:title=""/>
          </v:shape>
          <o:OLEObject Type="Embed" ProgID="Equation.3" ShapeID="_x0000_i1050" DrawAspect="Content" ObjectID="_1632678418" r:id="rId57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denotes the feature vectors of the anatomical connectivity features of the </w:t>
      </w:r>
      <w:r w:rsidRPr="00037085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i</w:t>
      </w:r>
      <w:r w:rsidRPr="00037085">
        <w:rPr>
          <w:rFonts w:ascii="Times New Roman" w:hAnsi="Times New Roman" w:cs="Times New Roman"/>
          <w:noProof/>
          <w:color w:val="000000"/>
          <w:sz w:val="24"/>
          <w:szCs w:val="24"/>
        </w:rPr>
        <w:t>-th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subject.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The relative distance between the inter-modality feature vectors is </w:t>
      </w:r>
      <w:r w:rsidRPr="0015780B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99" w:dyaOrig="440" w14:anchorId="41C04B20">
          <v:shape id="_x0000_i1051" type="#_x0000_t75" style="width:49pt;height:24pt" o:ole="">
            <v:imagedata r:id="rId58" o:title=""/>
          </v:shape>
          <o:OLEObject Type="Embed" ProgID="Equation.3" ShapeID="_x0000_i1051" DrawAspect="Content" ObjectID="_1632678419" r:id="rId59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herefore, the object function of our proposed multi-modality feature selection model can be further defined as follows:</w:t>
      </w:r>
    </w:p>
    <w:p w14:paraId="160C09D9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position w:val="-38"/>
          <w:sz w:val="24"/>
          <w:szCs w:val="24"/>
        </w:rPr>
        <w:object w:dxaOrig="5720" w:dyaOrig="1020" w14:anchorId="090ED256">
          <v:shape id="_x0000_i1052" type="#_x0000_t75" style="width:285pt;height:54pt" o:ole="">
            <v:imagedata r:id="rId60" o:title=""/>
          </v:shape>
          <o:OLEObject Type="Embed" ProgID="Equation.3" ShapeID="_x0000_i1052" DrawAspect="Content" ObjectID="_1632678420" r:id="rId61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     (5)</w:t>
      </w:r>
    </w:p>
    <w:p w14:paraId="66E27EBB" w14:textId="77777777" w:rsidR="00E13088" w:rsidRPr="0015780B" w:rsidRDefault="00E13088" w:rsidP="00E13088">
      <w:pPr>
        <w:tabs>
          <w:tab w:val="left" w:pos="720"/>
        </w:tabs>
        <w:suppressAutoHyphens/>
        <w:spacing w:after="0" w:line="48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5780B">
        <w:rPr>
          <w:rFonts w:ascii="Times New Roman" w:hAnsi="Times New Roman" w:cs="Times New Roman"/>
          <w:color w:val="000000"/>
          <w:sz w:val="24"/>
          <w:szCs w:val="24"/>
        </w:rPr>
        <w:t>where </w:t>
      </w:r>
      <w:r w:rsidRPr="0073034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39" w:dyaOrig="340" w14:anchorId="18A7DA34">
          <v:shape id="_x0000_i1053" type="#_x0000_t75" style="width:30pt;height:18pt" o:ole="">
            <v:imagedata r:id="rId62" o:title=""/>
          </v:shape>
          <o:OLEObject Type="Embed" ProgID="Equation.3" ShapeID="_x0000_i1053" DrawAspect="Content" ObjectID="_1632678421" r:id="rId6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and </w:t>
      </w:r>
      <w:r w:rsidRPr="0073034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60" w:dyaOrig="340" w14:anchorId="7A6AAFC4">
          <v:shape id="_x0000_i1054" type="#_x0000_t75" style="width:35pt;height:18pt" o:ole="">
            <v:imagedata r:id="rId64" o:title=""/>
          </v:shape>
          <o:OLEObject Type="Embed" ProgID="Equation.3" ShapeID="_x0000_i1054" DrawAspect="Content" ObjectID="_1632678422" r:id="rId65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 w:hint="eastAsia"/>
          <w:color w:val="000000"/>
          <w:sz w:val="24"/>
          <w:szCs w:val="24"/>
        </w:rPr>
        <w:t>c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ontrol the sparseness and </w:t>
      </w:r>
      <w:bookmarkStart w:id="2" w:name="_Hlk534898292"/>
      <w:r w:rsidRPr="0015780B">
        <w:rPr>
          <w:rFonts w:ascii="Times New Roman" w:hAnsi="Times New Roman" w:cs="Times New Roman"/>
          <w:color w:val="000000"/>
          <w:sz w:val="24"/>
          <w:szCs w:val="24"/>
        </w:rPr>
        <w:t>the degree of preservation of the inter-modality relationship</w:t>
      </w:r>
      <w:bookmarkEnd w:id="2"/>
      <w:r w:rsidRPr="0015780B">
        <w:rPr>
          <w:rFonts w:ascii="Times New Roman" w:hAnsi="Times New Roman" w:cs="Times New Roman"/>
          <w:color w:val="000000"/>
          <w:sz w:val="24"/>
          <w:szCs w:val="24"/>
        </w:rPr>
        <w:t>, respectively</w:t>
      </w:r>
      <w:r w:rsidRPr="00BC7C20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956CDA" w:rsidRPr="00BC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proportion of different penalty terms were adjusted by controlling hyperparameter </w:t>
      </w:r>
      <w:r w:rsidR="00956CDA" w:rsidRPr="00BC7C20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" w:dyaOrig="300" w14:anchorId="69E5D8DA">
          <v:shape id="_x0000_i1055" type="#_x0000_t75" style="width:11.5pt;height:15.5pt" o:ole="">
            <v:imagedata r:id="rId66" o:title=""/>
          </v:shape>
          <o:OLEObject Type="Embed" ProgID="Equation.3" ShapeID="_x0000_i1055" DrawAspect="Content" ObjectID="_1632678423" r:id="rId67"/>
        </w:object>
      </w:r>
      <w:r w:rsidR="00956CDA" w:rsidRPr="00BC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56CDA" w:rsidRPr="00BC7C20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60" w:dyaOrig="300" w14:anchorId="31BD1DB4">
          <v:shape id="_x0000_i1056" type="#_x0000_t75" style="width:14pt;height:15.5pt" o:ole="">
            <v:imagedata r:id="rId68" o:title=""/>
          </v:shape>
          <o:OLEObject Type="Embed" ProgID="Equation.3" ShapeID="_x0000_i1056" DrawAspect="Content" ObjectID="_1632678424" r:id="rId69"/>
        </w:object>
      </w:r>
      <w:r w:rsidR="00956CDA" w:rsidRPr="00BC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we can remove the effects of inter-modality relationship from the “feature selection” step by setting </w:t>
      </w:r>
      <w:r w:rsidR="00956CDA" w:rsidRPr="00BC7C20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60" w:dyaOrig="300" w14:anchorId="3F295B8E">
          <v:shape id="_x0000_i1057" type="#_x0000_t75" style="width:12pt;height:15.5pt" o:ole="">
            <v:imagedata r:id="rId70" o:title=""/>
          </v:shape>
          <o:OLEObject Type="Embed" ProgID="Equation.3" ShapeID="_x0000_i1057" DrawAspect="Content" ObjectID="_1632678425" r:id="rId71"/>
        </w:object>
      </w:r>
      <w:r w:rsidR="00956CDA" w:rsidRPr="00BC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=0.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 xml:space="preserve">By adding </w:t>
      </w:r>
      <w:r w:rsidRPr="0073034B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60" w14:anchorId="30AA3645">
          <v:shape id="_x0000_i1058" type="#_x0000_t75" style="width:12pt;height:12pt" o:ole="">
            <v:imagedata r:id="rId72" o:title=""/>
          </v:shape>
          <o:OLEObject Type="Embed" ProgID="Equation.3" ShapeID="_x0000_i1058" DrawAspect="Content" ObjectID="_1632678426" r:id="rId73"/>
        </w:objec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, we can obtain a</w:t>
      </w:r>
      <w:r w:rsidR="0095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907">
        <w:rPr>
          <w:rFonts w:ascii="Times New Roman" w:hAnsi="Times New Roman" w:cs="Times New Roman"/>
          <w:color w:val="000000"/>
          <w:sz w:val="24"/>
          <w:szCs w:val="24"/>
        </w:rPr>
        <w:t>sparser</w:t>
      </w:r>
      <w:r w:rsidR="0095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80B">
        <w:rPr>
          <w:rFonts w:ascii="Times New Roman" w:hAnsi="Times New Roman" w:cs="Times New Roman"/>
          <w:color w:val="000000"/>
          <w:sz w:val="24"/>
          <w:szCs w:val="24"/>
        </w:rPr>
        <w:t>X vector.</w:t>
      </w:r>
    </w:p>
    <w:p w14:paraId="1A24AEEB" w14:textId="77777777" w:rsidR="00DA495E" w:rsidRDefault="00DA495E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0C571ED4" w14:textId="77777777" w:rsidR="00B14E38" w:rsidRDefault="00B14E38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05465A00" w14:textId="77777777" w:rsidR="00B14E38" w:rsidRDefault="00B14E38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76F76134" w14:textId="77777777" w:rsidR="00B14E38" w:rsidRDefault="00B14E38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0B58F25E" w14:textId="77777777" w:rsidR="00B14E38" w:rsidRPr="00C46FAC" w:rsidRDefault="00C46FAC" w:rsidP="00C46FA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lastRenderedPageBreak/>
        <w:t>Tabl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 S1. </w:t>
      </w:r>
      <w:r w:rsidR="00B14E38" w:rsidRPr="008972B9">
        <w:rPr>
          <w:rFonts w:ascii="Times New Roman" w:eastAsia="Times New Roman" w:hAnsi="Times New Roman"/>
          <w:bCs/>
          <w:color w:val="000000"/>
          <w:sz w:val="24"/>
          <w:szCs w:val="24"/>
        </w:rPr>
        <w:t>The distribution of consensus connections</w:t>
      </w:r>
      <w:r w:rsidR="00B14E38" w:rsidRPr="008972B9">
        <w:rPr>
          <w:rFonts w:ascii="Times New Roman" w:hAnsi="Times New Roman"/>
          <w:sz w:val="24"/>
          <w:szCs w:val="24"/>
        </w:rPr>
        <w:t>.</w:t>
      </w:r>
    </w:p>
    <w:tbl>
      <w:tblPr>
        <w:tblW w:w="944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960"/>
        <w:gridCol w:w="4590"/>
      </w:tblGrid>
      <w:tr w:rsidR="00B14E38" w14:paraId="065DE97D" w14:textId="77777777" w:rsidTr="00AE3F3F"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E56B7F8" w14:textId="77777777" w:rsidR="00B14E38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Index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FDC8B4D" w14:textId="77777777" w:rsidR="00B14E38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 1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AD8B329" w14:textId="77777777" w:rsidR="00B14E38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 2</w:t>
            </w:r>
          </w:p>
        </w:tc>
      </w:tr>
      <w:tr w:rsidR="00B14E38" w14:paraId="1A087713" w14:textId="77777777" w:rsidTr="00AE3F3F"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D31FB9" w14:textId="77777777" w:rsidR="00B14E38" w:rsidRDefault="00B14E3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D74E8B4" w14:textId="77777777" w:rsidR="00B14E38" w:rsidRDefault="00B14E38" w:rsidP="00863DF3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ACC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9101BD5" w14:textId="77777777" w:rsidR="00B14E38" w:rsidRDefault="00B14E3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</w:tr>
      <w:tr w:rsidR="00AD5F03" w14:paraId="259095E1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CC53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75D60" w14:textId="77777777" w:rsidR="00AD5F03" w:rsidRDefault="00AD5F0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ACC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01D1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Superior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Frontal </w:t>
            </w:r>
            <w:r w:rsidR="005826C6">
              <w:rPr>
                <w:rFonts w:ascii="Times New Roman" w:hAnsi="Times New Roman"/>
                <w:sz w:val="24"/>
                <w:szCs w:val="24"/>
              </w:rPr>
              <w:t>Gyrus</w:t>
            </w:r>
          </w:p>
        </w:tc>
      </w:tr>
      <w:tr w:rsidR="00AD5F03" w14:paraId="54CE0C49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A23E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705A1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Caudate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DAEA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Supp Motor Area</w:t>
            </w:r>
          </w:p>
        </w:tc>
      </w:tr>
      <w:tr w:rsidR="00AD5F03" w14:paraId="70FB3E4F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A3F15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2FE6B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863DF3">
              <w:rPr>
                <w:rFonts w:ascii="Times New Roman" w:hAnsi="Times New Roman"/>
                <w:sz w:val="24"/>
                <w:szCs w:val="24"/>
              </w:rPr>
              <w:t>SupraMarginal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1708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Postcentral</w:t>
            </w:r>
          </w:p>
        </w:tc>
      </w:tr>
      <w:tr w:rsidR="00AD5F03" w14:paraId="6089E956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24393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74761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Hippocampus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A1A25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Middle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Cingulum </w:t>
            </w:r>
          </w:p>
        </w:tc>
      </w:tr>
      <w:tr w:rsidR="00AD5F03" w14:paraId="70E5C868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977AA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06C0E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 xml:space="preserve">Inferior Occipital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E30DF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Calcarine</w:t>
            </w:r>
          </w:p>
        </w:tc>
      </w:tr>
      <w:tr w:rsidR="00AD5F03" w14:paraId="6022A7DF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61F1D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47394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Amygdala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2B8A7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Supp Motor Area</w:t>
            </w:r>
          </w:p>
        </w:tc>
      </w:tr>
      <w:tr w:rsidR="00AD5F03" w14:paraId="56AE7AEA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F019C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D913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Paracentral Lobule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D921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Inferior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Frontal </w:t>
            </w:r>
            <w:proofErr w:type="spellStart"/>
            <w:r w:rsidR="00AD5F03" w:rsidRPr="00863DF3">
              <w:rPr>
                <w:rFonts w:ascii="Times New Roman" w:hAnsi="Times New Roman"/>
                <w:sz w:val="24"/>
                <w:szCs w:val="24"/>
              </w:rPr>
              <w:t>Oper</w:t>
            </w:r>
            <w:proofErr w:type="spellEnd"/>
          </w:p>
        </w:tc>
      </w:tr>
      <w:tr w:rsidR="00AD5F03" w14:paraId="72341702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E381F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C0AA6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863DF3">
              <w:rPr>
                <w:rFonts w:ascii="Times New Roman" w:hAnsi="Times New Roman"/>
                <w:sz w:val="24"/>
                <w:szCs w:val="24"/>
              </w:rPr>
              <w:t>ParaHippocampal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17937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>R Middle Cingulum</w:t>
            </w:r>
          </w:p>
        </w:tc>
      </w:tr>
      <w:tr w:rsidR="00AD5F03" w14:paraId="7840686B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39472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2C8D5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Middle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Temporal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F710A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="00AD5F03" w:rsidRPr="00863DF3">
              <w:rPr>
                <w:rFonts w:ascii="Times New Roman" w:hAnsi="Times New Roman"/>
                <w:sz w:val="24"/>
                <w:szCs w:val="24"/>
              </w:rPr>
              <w:t>ParaHippocampal</w:t>
            </w:r>
            <w:proofErr w:type="spellEnd"/>
          </w:p>
        </w:tc>
      </w:tr>
      <w:tr w:rsidR="00AD5F03" w14:paraId="46188614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2BE44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A180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Middle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Temporal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8E93B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Cuneus</w:t>
            </w:r>
          </w:p>
        </w:tc>
      </w:tr>
      <w:tr w:rsidR="00AD5F03" w14:paraId="28CDF578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C7AAB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ABDF2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Putamen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5E639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Supp Motor Area</w:t>
            </w:r>
          </w:p>
        </w:tc>
      </w:tr>
      <w:tr w:rsidR="00AD5F03" w14:paraId="070E84DA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ED17E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77A8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Middle Temporal Pole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4903F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Olfactory</w:t>
            </w:r>
          </w:p>
        </w:tc>
      </w:tr>
      <w:tr w:rsidR="00AD5F03" w14:paraId="08F2EA21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B4902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CA9D5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Superior Temporal Pole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C324F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Rectus</w:t>
            </w:r>
          </w:p>
        </w:tc>
      </w:tr>
      <w:tr w:rsidR="00AD5F03" w14:paraId="0D753C1E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C96E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60E7D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Precuneus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7A7A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</w:tr>
      <w:tr w:rsidR="00AD5F03" w14:paraId="6BB2BC25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008F5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4804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Amygdala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1349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</w:tr>
      <w:tr w:rsidR="00AD5F03" w14:paraId="031917E1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8D57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24A83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Amygdala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16F56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</w:tr>
      <w:tr w:rsidR="00AD5F03" w14:paraId="772CD996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5B9D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7B2FD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Caudate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AA01B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Inferior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Frontal Tri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angle</w:t>
            </w:r>
          </w:p>
        </w:tc>
      </w:tr>
      <w:tr w:rsidR="00AD5F03" w14:paraId="4439DC08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44F06" w14:textId="77777777" w:rsidR="00AD5F03" w:rsidRPr="008972B9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52A6" w14:textId="77777777" w:rsidR="00AD5F03" w:rsidRPr="008972B9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9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Caudate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07905C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Paracentral Lobule</w:t>
            </w:r>
          </w:p>
        </w:tc>
      </w:tr>
      <w:tr w:rsidR="00AD5F03" w14:paraId="6FA1F0F4" w14:textId="77777777" w:rsidTr="00AB4AD5">
        <w:trPr>
          <w:trHeight w:val="58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B0B1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5C95F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863DF3">
              <w:rPr>
                <w:rFonts w:ascii="Times New Roman" w:hAnsi="Times New Roman"/>
                <w:sz w:val="24"/>
                <w:szCs w:val="24"/>
              </w:rPr>
              <w:t>Heschl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72B3521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Rectus</w:t>
            </w:r>
          </w:p>
        </w:tc>
      </w:tr>
      <w:tr w:rsidR="00AD5F03" w14:paraId="161DF24B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5A2CC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442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3A500D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="00AD5F03" w:rsidRPr="00863DF3">
              <w:rPr>
                <w:rFonts w:ascii="Times New Roman" w:hAnsi="Times New Roman"/>
                <w:sz w:val="24"/>
                <w:szCs w:val="24"/>
              </w:rPr>
              <w:t>SupraMarginal</w:t>
            </w:r>
            <w:proofErr w:type="spellEnd"/>
          </w:p>
        </w:tc>
      </w:tr>
      <w:tr w:rsidR="00AD5F03" w14:paraId="0EA74946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4EC7C" w14:textId="77777777" w:rsidR="00AD5F03" w:rsidRPr="00863DF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0FE3B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35E537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Lingual</w:t>
            </w:r>
          </w:p>
        </w:tc>
      </w:tr>
      <w:tr w:rsidR="00AD5F03" w14:paraId="40384C5B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2B12F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43F1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Superior Temporal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3598EB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Amygdala</w:t>
            </w:r>
          </w:p>
        </w:tc>
      </w:tr>
      <w:tr w:rsidR="00AD5F03" w14:paraId="1BE02349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628DB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45AF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Caudate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80022B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Middle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Frontal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Orbit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F03" w14:paraId="4F866EB6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B65E25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74E0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CFEA17F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Hippocampus</w:t>
            </w:r>
          </w:p>
        </w:tc>
      </w:tr>
      <w:tr w:rsidR="00AD5F03" w14:paraId="5CBB6A7D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21368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6E13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Olfactory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0EE9AF5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>R Superior Frontal</w:t>
            </w:r>
            <w:r w:rsidR="005826C6">
              <w:rPr>
                <w:rFonts w:ascii="Times New Roman" w:hAnsi="Times New Roman"/>
                <w:sz w:val="24"/>
                <w:szCs w:val="24"/>
              </w:rPr>
              <w:t xml:space="preserve"> Gyrus</w:t>
            </w:r>
          </w:p>
        </w:tc>
      </w:tr>
      <w:tr w:rsidR="00AD5F03" w14:paraId="4BF2E764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1342D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5D7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DED8421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Calcarine</w:t>
            </w:r>
          </w:p>
        </w:tc>
      </w:tr>
      <w:tr w:rsidR="00AD5F03" w14:paraId="4039B9CF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3B57B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F477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ACC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F306FB1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</w:tr>
      <w:tr w:rsidR="00AD5F03" w14:paraId="6AEDF66E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A123E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9869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Middle Occipital</w:t>
            </w:r>
            <w:r w:rsidR="005826C6">
              <w:rPr>
                <w:rFonts w:ascii="Times New Roman" w:hAnsi="Times New Roman"/>
                <w:sz w:val="24"/>
                <w:szCs w:val="24"/>
              </w:rPr>
              <w:t xml:space="preserve">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775BD5A" w14:textId="77777777" w:rsidR="00AD5F03" w:rsidRPr="00863DF3" w:rsidRDefault="00D354C8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Lingual </w:t>
            </w:r>
          </w:p>
        </w:tc>
      </w:tr>
      <w:tr w:rsidR="00AD5F03" w14:paraId="3C25740D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3BC28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12D5" w14:textId="77777777" w:rsidR="00AD5F03" w:rsidRDefault="00D354C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D5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Middle Temporal</w:t>
            </w:r>
            <w:r w:rsidR="005826C6">
              <w:rPr>
                <w:rFonts w:ascii="Times New Roman" w:hAnsi="Times New Roman"/>
                <w:sz w:val="24"/>
                <w:szCs w:val="24"/>
              </w:rPr>
              <w:t xml:space="preserve">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AD8073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Superior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Temporal </w:t>
            </w:r>
            <w:r w:rsidR="005826C6">
              <w:rPr>
                <w:rFonts w:ascii="Times New Roman" w:hAnsi="Times New Roman"/>
                <w:sz w:val="24"/>
                <w:szCs w:val="24"/>
              </w:rPr>
              <w:t>Gyrus</w:t>
            </w:r>
          </w:p>
        </w:tc>
      </w:tr>
      <w:tr w:rsidR="00AD5F03" w14:paraId="137D2162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1DA03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5CEA" w14:textId="77777777" w:rsidR="00AD5F03" w:rsidRDefault="00D354C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D5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Hippocampus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7A3CD9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Supp Motor Area</w:t>
            </w:r>
          </w:p>
        </w:tc>
      </w:tr>
      <w:tr w:rsidR="00AD5F03" w14:paraId="7B47075C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66A31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F7A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D354C8" w:rsidRPr="00863DF3">
              <w:rPr>
                <w:rFonts w:ascii="Times New Roman" w:hAnsi="Times New Roman"/>
                <w:sz w:val="24"/>
                <w:szCs w:val="24"/>
              </w:rPr>
              <w:t>Middle Temporal</w:t>
            </w:r>
            <w:r w:rsidR="005826C6">
              <w:rPr>
                <w:rFonts w:ascii="Times New Roman" w:hAnsi="Times New Roman"/>
                <w:sz w:val="24"/>
                <w:szCs w:val="24"/>
              </w:rPr>
              <w:t xml:space="preserve">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C297D2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Medial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 xml:space="preserve">Frontal </w:t>
            </w:r>
            <w:r w:rsidR="005826C6" w:rsidRPr="00863DF3">
              <w:rPr>
                <w:rFonts w:ascii="Times New Roman" w:hAnsi="Times New Roman"/>
                <w:sz w:val="24"/>
                <w:szCs w:val="24"/>
              </w:rPr>
              <w:t>Orbit</w:t>
            </w:r>
          </w:p>
        </w:tc>
      </w:tr>
      <w:tr w:rsidR="00AD5F03" w14:paraId="05201F52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25DD6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E00A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D354C8" w:rsidRPr="00863DF3">
              <w:rPr>
                <w:rFonts w:ascii="Times New Roman" w:hAnsi="Times New Roman"/>
                <w:sz w:val="24"/>
                <w:szCs w:val="24"/>
              </w:rPr>
              <w:t>Inferior Parietal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BEDF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Lingual</w:t>
            </w:r>
          </w:p>
        </w:tc>
      </w:tr>
      <w:tr w:rsidR="00AD5F03" w14:paraId="7B065749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E4A02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9F191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D354C8" w:rsidRPr="00863DF3">
              <w:rPr>
                <w:rFonts w:ascii="Times New Roman" w:hAnsi="Times New Roman"/>
                <w:sz w:val="24"/>
                <w:szCs w:val="24"/>
              </w:rPr>
              <w:t>Fusiform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4FC0E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="00AD5F03" w:rsidRPr="00863DF3">
              <w:rPr>
                <w:rFonts w:ascii="Times New Roman" w:hAnsi="Times New Roman"/>
                <w:sz w:val="24"/>
                <w:szCs w:val="24"/>
              </w:rPr>
              <w:t>ParaHippocampal</w:t>
            </w:r>
            <w:proofErr w:type="spellEnd"/>
          </w:p>
        </w:tc>
      </w:tr>
      <w:tr w:rsidR="00AD5F03" w14:paraId="75BCA8E0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F802F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F55DDF" w14:textId="77777777" w:rsidR="00AD5F03" w:rsidRDefault="00D354C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D5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Superior Temporal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02D6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="00AD5F03" w:rsidRPr="00863DF3">
              <w:rPr>
                <w:rFonts w:ascii="Times New Roman" w:hAnsi="Times New Roman"/>
                <w:sz w:val="24"/>
                <w:szCs w:val="24"/>
              </w:rPr>
              <w:t>Heschl</w:t>
            </w:r>
            <w:proofErr w:type="spellEnd"/>
          </w:p>
        </w:tc>
      </w:tr>
      <w:tr w:rsidR="00AD5F03" w14:paraId="1B484883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7911C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6C333" w14:textId="77777777" w:rsidR="00AD5F03" w:rsidRPr="00D06EBC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C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D354C8" w:rsidRPr="00863DF3">
              <w:rPr>
                <w:rFonts w:ascii="Times New Roman" w:hAnsi="Times New Roman"/>
                <w:sz w:val="24"/>
                <w:szCs w:val="24"/>
              </w:rPr>
              <w:t>Caudate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682D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Precentral</w:t>
            </w:r>
          </w:p>
        </w:tc>
      </w:tr>
      <w:tr w:rsidR="00AD5F03" w14:paraId="74944D48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28BFA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0CD1D" w14:textId="77777777" w:rsidR="00AD5F03" w:rsidRPr="00D06EBC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B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D354C8" w:rsidRPr="00863DF3">
              <w:rPr>
                <w:rFonts w:ascii="Times New Roman" w:hAnsi="Times New Roman"/>
                <w:sz w:val="24"/>
                <w:szCs w:val="24"/>
              </w:rPr>
              <w:t>Middle Temporal</w:t>
            </w:r>
            <w:r w:rsidR="005826C6">
              <w:rPr>
                <w:rFonts w:ascii="Times New Roman" w:hAnsi="Times New Roman"/>
                <w:sz w:val="24"/>
                <w:szCs w:val="24"/>
              </w:rPr>
              <w:t xml:space="preserve"> Gyrus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9C76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Rectus</w:t>
            </w:r>
          </w:p>
        </w:tc>
      </w:tr>
      <w:tr w:rsidR="00AD5F03" w14:paraId="324BCE3A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5AB01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E3C46" w14:textId="77777777" w:rsidR="00AD5F03" w:rsidRPr="00D06EBC" w:rsidRDefault="00D354C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D5F03" w:rsidRPr="00D0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F3">
              <w:rPr>
                <w:rFonts w:ascii="Times New Roman" w:hAnsi="Times New Roman"/>
                <w:sz w:val="24"/>
                <w:szCs w:val="24"/>
              </w:rPr>
              <w:t>SupraMarginal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2D76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Fusiform</w:t>
            </w:r>
          </w:p>
        </w:tc>
      </w:tr>
      <w:tr w:rsidR="00AD5F03" w14:paraId="05DCAA88" w14:textId="77777777" w:rsidTr="00AB4AD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3500D" w14:textId="77777777" w:rsidR="00AD5F03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2D96A" w14:textId="77777777" w:rsidR="00AD5F03" w:rsidRPr="00D06EBC" w:rsidRDefault="00D354C8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D5F03" w:rsidRPr="00D0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3">
              <w:rPr>
                <w:rFonts w:ascii="Times New Roman" w:hAnsi="Times New Roman"/>
                <w:sz w:val="24"/>
                <w:szCs w:val="24"/>
              </w:rPr>
              <w:t>Lingual</w:t>
            </w:r>
            <w:r w:rsidRPr="00D0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F03" w:rsidRPr="00D06EBC">
              <w:rPr>
                <w:rFonts w:ascii="Times New Roman" w:hAnsi="Times New Roman"/>
                <w:sz w:val="24"/>
                <w:szCs w:val="24"/>
              </w:rPr>
              <w:t xml:space="preserve">Gyrus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976B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Insula</w:t>
            </w:r>
          </w:p>
        </w:tc>
      </w:tr>
      <w:tr w:rsidR="00AD5F03" w14:paraId="3ACAEBB1" w14:textId="77777777" w:rsidTr="00AB4AD5"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D86E1E5" w14:textId="77777777" w:rsidR="00AD5F03" w:rsidRPr="008972B9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A94FAC3" w14:textId="77777777" w:rsidR="00AD5F03" w:rsidRPr="008972B9" w:rsidRDefault="00AD5F03" w:rsidP="0086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B9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D354C8">
              <w:rPr>
                <w:rFonts w:ascii="Times New Roman" w:hAnsi="Times New Roman"/>
                <w:sz w:val="24"/>
                <w:szCs w:val="24"/>
              </w:rPr>
              <w:t xml:space="preserve">Middle </w:t>
            </w:r>
            <w:r w:rsidRPr="008972B9">
              <w:rPr>
                <w:rFonts w:ascii="Times New Roman" w:hAnsi="Times New Roman"/>
                <w:sz w:val="24"/>
                <w:szCs w:val="24"/>
              </w:rPr>
              <w:t>Temporal Gyrus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64EC53" w14:textId="77777777" w:rsidR="00AD5F03" w:rsidRPr="00863DF3" w:rsidRDefault="00863DF3" w:rsidP="0086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DF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AD5F03" w:rsidRPr="00863DF3">
              <w:rPr>
                <w:rFonts w:ascii="Times New Roman" w:hAnsi="Times New Roman"/>
                <w:sz w:val="24"/>
                <w:szCs w:val="24"/>
              </w:rPr>
              <w:t>Precuneus</w:t>
            </w:r>
          </w:p>
        </w:tc>
      </w:tr>
    </w:tbl>
    <w:p w14:paraId="15C0C058" w14:textId="2F23F556" w:rsidR="00B14E38" w:rsidRDefault="00B14E38" w:rsidP="00B14E38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>
        <w:rPr>
          <w:rFonts w:ascii="Times New Roman" w:hAnsi="Times New Roman"/>
          <w:sz w:val="24"/>
          <w:szCs w:val="24"/>
        </w:rPr>
        <w:t xml:space="preserve">Note: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Consensus connections are arranged in descending order according to their discriminative ability in classification.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ACC</w:t>
      </w:r>
      <w:r w:rsidR="00FB6DF1" w:rsidRPr="00FB6DF1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t>,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B6DF1" w:rsidRPr="00FB6DF1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t>anterior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cingulate cortex; </w:t>
      </w:r>
      <w:proofErr w:type="spellStart"/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sMPFC</w:t>
      </w:r>
      <w:proofErr w:type="spellEnd"/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superior medial pr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frontal cortex.</w:t>
      </w:r>
    </w:p>
    <w:p w14:paraId="1E9FA612" w14:textId="77777777" w:rsidR="00C46FAC" w:rsidRDefault="00C46FAC" w:rsidP="00B14E38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B2B98F" w14:textId="77777777" w:rsidR="000C6D79" w:rsidRDefault="000C6D79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14:paraId="7C85858D" w14:textId="77777777" w:rsidR="00B14E38" w:rsidRPr="0007765D" w:rsidRDefault="00C46FAC" w:rsidP="00B14E3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lastRenderedPageBreak/>
        <w:t>Tabl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 S2. </w:t>
      </w:r>
      <w:r w:rsidR="00B14E38" w:rsidRPr="000776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distribution of consensus nodes.</w:t>
      </w:r>
    </w:p>
    <w:tbl>
      <w:tblPr>
        <w:tblW w:w="485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960"/>
      </w:tblGrid>
      <w:tr w:rsidR="00B14E38" w:rsidRPr="004C2BA4" w14:paraId="62A80323" w14:textId="77777777" w:rsidTr="00AE3F3F"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173ED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Index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90EC3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Regions</w:t>
            </w:r>
          </w:p>
        </w:tc>
      </w:tr>
      <w:tr w:rsidR="00B14E38" w:rsidRPr="004C2BA4" w14:paraId="5E4F0169" w14:textId="77777777" w:rsidTr="00AE3F3F">
        <w:tc>
          <w:tcPr>
            <w:tcW w:w="895" w:type="dxa"/>
            <w:tcBorders>
              <w:top w:val="single" w:sz="4" w:space="0" w:color="000000"/>
            </w:tcBorders>
            <w:shd w:val="clear" w:color="auto" w:fill="auto"/>
          </w:tcPr>
          <w:p w14:paraId="628D4DAC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1E9B844" w14:textId="77777777" w:rsidR="00B14E38" w:rsidRPr="004C2BA4" w:rsidRDefault="00B14E38" w:rsidP="00AE3F3F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L ACC</w:t>
            </w:r>
          </w:p>
        </w:tc>
      </w:tr>
      <w:tr w:rsidR="00B14E38" w:rsidRPr="004C2BA4" w14:paraId="5A1653DA" w14:textId="77777777" w:rsidTr="00AE3F3F">
        <w:tc>
          <w:tcPr>
            <w:tcW w:w="895" w:type="dxa"/>
            <w:shd w:val="clear" w:color="auto" w:fill="auto"/>
          </w:tcPr>
          <w:p w14:paraId="17F60AE3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50C75F6" w14:textId="77777777" w:rsidR="00B14E38" w:rsidRPr="004C2BA4" w:rsidRDefault="007E6881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4C2BA4"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</w:tr>
      <w:tr w:rsidR="00B14E38" w:rsidRPr="004C2BA4" w14:paraId="05345776" w14:textId="77777777" w:rsidTr="00AE3F3F">
        <w:tc>
          <w:tcPr>
            <w:tcW w:w="895" w:type="dxa"/>
            <w:shd w:val="clear" w:color="auto" w:fill="auto"/>
          </w:tcPr>
          <w:p w14:paraId="259BCB35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64CF7124" w14:textId="77777777" w:rsidR="00B14E38" w:rsidRPr="004C2BA4" w:rsidRDefault="007E6881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Supp Motor Area</w:t>
            </w:r>
          </w:p>
        </w:tc>
      </w:tr>
      <w:tr w:rsidR="00B14E38" w:rsidRPr="004C2BA4" w14:paraId="5E1B8E6A" w14:textId="77777777" w:rsidTr="00AE3F3F">
        <w:tc>
          <w:tcPr>
            <w:tcW w:w="895" w:type="dxa"/>
            <w:shd w:val="clear" w:color="auto" w:fill="auto"/>
          </w:tcPr>
          <w:p w14:paraId="440BF420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9A15A8D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7E6881">
              <w:rPr>
                <w:rFonts w:ascii="Times New Roman" w:hAnsi="Times New Roman"/>
                <w:sz w:val="24"/>
                <w:szCs w:val="24"/>
              </w:rPr>
              <w:t>Middle Temporal</w:t>
            </w:r>
          </w:p>
        </w:tc>
      </w:tr>
      <w:tr w:rsidR="00B14E38" w:rsidRPr="004C2BA4" w14:paraId="6B2FF9FB" w14:textId="77777777" w:rsidTr="00AE3F3F">
        <w:tc>
          <w:tcPr>
            <w:tcW w:w="895" w:type="dxa"/>
            <w:shd w:val="clear" w:color="auto" w:fill="auto"/>
            <w:vAlign w:val="bottom"/>
          </w:tcPr>
          <w:p w14:paraId="62336560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68C51127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7E6881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</w:tr>
      <w:tr w:rsidR="00B14E38" w:rsidRPr="004C2BA4" w14:paraId="5E52AF60" w14:textId="77777777" w:rsidTr="00AE3F3F">
        <w:tc>
          <w:tcPr>
            <w:tcW w:w="895" w:type="dxa"/>
            <w:shd w:val="clear" w:color="auto" w:fill="auto"/>
            <w:vAlign w:val="bottom"/>
          </w:tcPr>
          <w:p w14:paraId="2A95F2D8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592083B" w14:textId="77777777" w:rsidR="00B14E38" w:rsidRPr="004C2BA4" w:rsidRDefault="007E6881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9E75C8">
              <w:rPr>
                <w:rFonts w:ascii="Times New Roman" w:hAnsi="Times New Roman"/>
                <w:sz w:val="24"/>
                <w:szCs w:val="24"/>
              </w:rPr>
              <w:t>ParaHippocampal</w:t>
            </w:r>
            <w:proofErr w:type="spellEnd"/>
            <w:r w:rsidRPr="009E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E38" w:rsidRPr="004C2BA4" w14:paraId="1F2B55C9" w14:textId="77777777" w:rsidTr="00AE3F3F">
        <w:tc>
          <w:tcPr>
            <w:tcW w:w="895" w:type="dxa"/>
            <w:shd w:val="clear" w:color="auto" w:fill="auto"/>
            <w:vAlign w:val="bottom"/>
          </w:tcPr>
          <w:p w14:paraId="251EDDF4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C359895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7E6881" w:rsidRPr="009E75C8">
              <w:rPr>
                <w:rFonts w:ascii="Times New Roman" w:hAnsi="Times New Roman"/>
                <w:sz w:val="24"/>
                <w:szCs w:val="24"/>
              </w:rPr>
              <w:t>Hippocampus</w:t>
            </w:r>
          </w:p>
        </w:tc>
      </w:tr>
      <w:tr w:rsidR="00B14E38" w:rsidRPr="004C2BA4" w14:paraId="3CB44DA6" w14:textId="77777777" w:rsidTr="00AE3F3F">
        <w:tc>
          <w:tcPr>
            <w:tcW w:w="895" w:type="dxa"/>
            <w:shd w:val="clear" w:color="auto" w:fill="auto"/>
            <w:vAlign w:val="bottom"/>
          </w:tcPr>
          <w:p w14:paraId="5C86C8B3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9CE5C36" w14:textId="77777777" w:rsidR="00B14E38" w:rsidRPr="004C2BA4" w:rsidRDefault="007E6881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14E38" w:rsidRPr="004C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5C8">
              <w:rPr>
                <w:rFonts w:ascii="Times New Roman" w:hAnsi="Times New Roman"/>
                <w:sz w:val="24"/>
                <w:szCs w:val="24"/>
              </w:rPr>
              <w:t>Caudate</w:t>
            </w:r>
          </w:p>
        </w:tc>
      </w:tr>
      <w:tr w:rsidR="00B14E38" w:rsidRPr="004C2BA4" w14:paraId="3A3F5C41" w14:textId="77777777" w:rsidTr="00AE3F3F">
        <w:tc>
          <w:tcPr>
            <w:tcW w:w="895" w:type="dxa"/>
            <w:shd w:val="clear" w:color="auto" w:fill="auto"/>
            <w:vAlign w:val="bottom"/>
          </w:tcPr>
          <w:p w14:paraId="6C139E76" w14:textId="77777777" w:rsidR="00B14E38" w:rsidRPr="004C2BA4" w:rsidRDefault="00B14E38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7B307CF" w14:textId="77777777" w:rsidR="00B14E38" w:rsidRPr="004C2BA4" w:rsidRDefault="007E6881" w:rsidP="00AE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B14E38" w:rsidRPr="004C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Amygdala</w:t>
            </w:r>
          </w:p>
        </w:tc>
      </w:tr>
    </w:tbl>
    <w:p w14:paraId="2BC2EB1A" w14:textId="10262E2E" w:rsidR="00B14E38" w:rsidRPr="008972B9" w:rsidRDefault="00B14E38" w:rsidP="00B14E38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>
        <w:rPr>
          <w:rFonts w:ascii="Times New Roman" w:hAnsi="Times New Roman" w:hint="eastAsia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ote: </w:t>
      </w:r>
      <w:r w:rsidRPr="00EA24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Consensus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nodes</w:t>
      </w:r>
      <w:r w:rsidRPr="00EA24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are arranged in descending order according to their discriminative ability in classification.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ACC</w:t>
      </w:r>
      <w:r w:rsidR="00FB6DF1" w:rsidRPr="00FB6DF1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t>,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B6DF1" w:rsidRPr="00FB6DF1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t>anterior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cingulate cortex; </w:t>
      </w:r>
      <w:proofErr w:type="spellStart"/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sMPFC</w:t>
      </w:r>
      <w:proofErr w:type="spellEnd"/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superior medial pr</w:t>
      </w:r>
      <w:r w:rsid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</w:t>
      </w:r>
      <w:r w:rsidR="00FB6DF1" w:rsidRPr="00FB6D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frontal cortex.</w:t>
      </w:r>
    </w:p>
    <w:p w14:paraId="6FC214D7" w14:textId="03CB1454" w:rsidR="002B74FE" w:rsidRDefault="002B74FE">
      <w:pPr>
        <w:spacing w:after="16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Cs/>
          <w:color w:val="000000"/>
        </w:rPr>
        <w:br w:type="page"/>
      </w:r>
    </w:p>
    <w:p w14:paraId="087D7A4D" w14:textId="02039840" w:rsidR="002B74FE" w:rsidRDefault="002B74FE" w:rsidP="002B74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8F5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</w:rPr>
        <w:lastRenderedPageBreak/>
        <w:t xml:space="preserve">Table </w:t>
      </w:r>
      <w:r w:rsidR="003938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S3. </w:t>
      </w:r>
      <w:r w:rsidRPr="00606F01">
        <w:rPr>
          <w:rFonts w:ascii="Times New Roman" w:eastAsia="Times New Roman" w:hAnsi="Times New Roman"/>
          <w:bCs/>
          <w:color w:val="000000"/>
          <w:sz w:val="24"/>
          <w:szCs w:val="24"/>
        </w:rPr>
        <w:t>After controlling for age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1F78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06F01">
        <w:rPr>
          <w:rFonts w:ascii="Times New Roman" w:eastAsia="Times New Roman" w:hAnsi="Times New Roman"/>
          <w:bCs/>
          <w:color w:val="000000"/>
          <w:sz w:val="24"/>
          <w:szCs w:val="24"/>
        </w:rPr>
        <w:t>gender,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educational years,</w:t>
      </w:r>
      <w:r w:rsidRPr="00606F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06F01">
        <w:rPr>
          <w:rFonts w:ascii="Times New Roman" w:hAnsi="Times New Roman"/>
          <w:color w:val="000000"/>
          <w:sz w:val="24"/>
          <w:szCs w:val="24"/>
        </w:rPr>
        <w:t xml:space="preserve">functional connections showing significantly </w:t>
      </w:r>
      <w:r w:rsidRPr="00606F01">
        <w:rPr>
          <w:rFonts w:ascii="Times New Roman" w:hAnsi="Times New Roman" w:hint="eastAsia"/>
          <w:color w:val="000000"/>
          <w:sz w:val="24"/>
          <w:szCs w:val="24"/>
        </w:rPr>
        <w:t>altered</w:t>
      </w:r>
      <w:r w:rsidRPr="00606F01">
        <w:rPr>
          <w:rFonts w:ascii="Times New Roman" w:hAnsi="Times New Roman"/>
          <w:color w:val="000000"/>
          <w:sz w:val="24"/>
          <w:szCs w:val="24"/>
        </w:rPr>
        <w:t xml:space="preserve"> connections strength in patients with BD </w:t>
      </w:r>
      <w:r w:rsidR="001F7853">
        <w:rPr>
          <w:rFonts w:ascii="Times New Roman" w:hAnsi="Times New Roman"/>
          <w:color w:val="000000"/>
          <w:sz w:val="24"/>
          <w:szCs w:val="24"/>
        </w:rPr>
        <w:t xml:space="preserve">type I </w:t>
      </w:r>
      <w:r w:rsidRPr="00606F01">
        <w:rPr>
          <w:rFonts w:ascii="Times New Roman" w:hAnsi="Times New Roman"/>
          <w:color w:val="000000"/>
          <w:sz w:val="24"/>
          <w:szCs w:val="24"/>
        </w:rPr>
        <w:t>compared to HC.</w:t>
      </w:r>
    </w:p>
    <w:tbl>
      <w:tblPr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106"/>
        <w:gridCol w:w="1962"/>
        <w:gridCol w:w="1152"/>
        <w:gridCol w:w="1806"/>
      </w:tblGrid>
      <w:tr w:rsidR="002B74FE" w:rsidRPr="004C2BA4" w14:paraId="69EF4BDB" w14:textId="77777777" w:rsidTr="002B74FE"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C9A0C2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Connections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290293" w14:textId="213610FF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Patients with B</w:t>
            </w: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7853">
              <w:rPr>
                <w:rFonts w:ascii="Times New Roman" w:hAnsi="Times New Roman"/>
                <w:b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5A54A1E9" w14:textId="4E406A69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>(N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D43FAF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Healthy Controls</w:t>
            </w: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</w:p>
          <w:p w14:paraId="189C06D3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BE9602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 xml:space="preserve">P </w:t>
            </w:r>
            <w:r w:rsidRPr="004C2BA4">
              <w:rPr>
                <w:rFonts w:ascii="Times New Roman" w:hAnsi="Times New Roman" w:hint="eastAsia"/>
                <w:b/>
                <w:sz w:val="24"/>
                <w:szCs w:val="24"/>
              </w:rPr>
              <w:t>value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8D9DE6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A4">
              <w:rPr>
                <w:rFonts w:ascii="Times New Roman" w:hAnsi="Times New Roman"/>
                <w:b/>
                <w:sz w:val="24"/>
                <w:szCs w:val="24"/>
              </w:rPr>
              <w:t>FDR corrected</w:t>
            </w:r>
          </w:p>
        </w:tc>
      </w:tr>
      <w:tr w:rsidR="002B74FE" w:rsidRPr="004C2BA4" w14:paraId="117DD864" w14:textId="77777777" w:rsidTr="00E8208B">
        <w:tc>
          <w:tcPr>
            <w:tcW w:w="9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C3DFF74" w14:textId="77777777" w:rsidR="002B74FE" w:rsidRPr="00F35F8C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F8C">
              <w:rPr>
                <w:rFonts w:ascii="Times New Roman" w:hAnsi="Times New Roman"/>
                <w:b/>
                <w:bCs/>
                <w:sz w:val="24"/>
                <w:szCs w:val="24"/>
              </w:rPr>
              <w:t>Corrected Structural Connections</w:t>
            </w:r>
          </w:p>
        </w:tc>
      </w:tr>
      <w:tr w:rsidR="002B74FE" w:rsidRPr="004C2BA4" w14:paraId="33919109" w14:textId="77777777" w:rsidTr="002B74FE"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23E3203D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88891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7C1CA8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644E25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16B7AF" w14:textId="77777777" w:rsidR="002B74FE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FE" w:rsidRPr="004C2BA4" w14:paraId="2FF81A46" w14:textId="77777777" w:rsidTr="00E8208B">
        <w:tc>
          <w:tcPr>
            <w:tcW w:w="9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275E5A7" w14:textId="77777777" w:rsidR="002B74FE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Corrected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Functional</w:t>
            </w:r>
            <w:r w:rsidRPr="000F5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Connections</w:t>
            </w:r>
          </w:p>
        </w:tc>
      </w:tr>
      <w:tr w:rsidR="002B74FE" w:rsidRPr="004C2BA4" w14:paraId="5A4C3003" w14:textId="77777777" w:rsidTr="002B74FE"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5C14CAC4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ACC--- L </w:t>
            </w:r>
            <w:proofErr w:type="spellStart"/>
            <w:r w:rsidRPr="004C2BA4"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B3AB27" w14:textId="6FC5698D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 xml:space="preserve"> ±0.2</w:t>
            </w:r>
            <w:r w:rsidR="007C1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9CADE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A85601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F83668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0.0017</w:t>
            </w:r>
          </w:p>
        </w:tc>
      </w:tr>
      <w:tr w:rsidR="002B74FE" w:rsidRPr="004C2BA4" w14:paraId="4EED997B" w14:textId="77777777" w:rsidTr="002B74FE"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37DAC339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R ACC---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A4"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803D45" w14:textId="5C41741F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 w:rsidR="007C1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BB588E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412D48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72F9FF" w14:textId="0FFD208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0.036</w:t>
            </w:r>
            <w:r w:rsidR="004B4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4FE" w:rsidRPr="004C2BA4" w14:paraId="4C7E9A66" w14:textId="77777777" w:rsidTr="002B74FE"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0C25E877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 xml:space="preserve">L ACC--- R </w:t>
            </w:r>
            <w:proofErr w:type="spellStart"/>
            <w:r w:rsidRPr="004C2BA4"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53DC79" w14:textId="5B899D5C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 w:rsidR="007C1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3DCD20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2FCD2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D9E6F9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0.0365</w:t>
            </w:r>
          </w:p>
        </w:tc>
      </w:tr>
      <w:tr w:rsidR="002B74FE" w:rsidRPr="004C2BA4" w14:paraId="14154A0B" w14:textId="77777777" w:rsidTr="002B74FE">
        <w:trPr>
          <w:trHeight w:val="153"/>
        </w:trPr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2FF620E2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sz w:val="24"/>
                <w:szCs w:val="24"/>
              </w:rPr>
              <w:t>R ACC---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A4">
              <w:rPr>
                <w:rFonts w:ascii="Times New Roman" w:hAnsi="Times New Roman"/>
                <w:sz w:val="24"/>
                <w:szCs w:val="24"/>
              </w:rPr>
              <w:t>sMPFC</w:t>
            </w:r>
            <w:proofErr w:type="spellEnd"/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58522D" w14:textId="274ADBAE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±0.2</w:t>
            </w:r>
            <w:r w:rsidR="004B4C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55342F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  <w:r w:rsidRPr="004C2BA4">
              <w:rPr>
                <w:rFonts w:ascii="Times New Roman" w:hAnsi="Times New Roman"/>
                <w:sz w:val="24"/>
                <w:szCs w:val="24"/>
              </w:rPr>
              <w:t>+0.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BFAC85" w14:textId="77777777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A4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4A1BB1" w14:textId="56CE93CD" w:rsidR="002B74FE" w:rsidRPr="004C2BA4" w:rsidRDefault="002B74FE" w:rsidP="00E8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0.049</w:t>
            </w:r>
            <w:r w:rsidR="007C1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FC63B7A" w14:textId="77777777" w:rsidR="002B74FE" w:rsidRDefault="002B74FE" w:rsidP="002B74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>
        <w:rPr>
          <w:rFonts w:ascii="Times New Roman" w:hAnsi="Times New Roman" w:hint="eastAsia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ote:  FDR </w:t>
      </w:r>
      <w:r w:rsidRPr="00D372E5">
        <w:rPr>
          <w:rFonts w:ascii="Times New Roman" w:hAnsi="Times New Roman"/>
          <w:sz w:val="24"/>
          <w:szCs w:val="24"/>
        </w:rPr>
        <w:t xml:space="preserve">corrected using </w:t>
      </w:r>
      <w:proofErr w:type="spellStart"/>
      <w:r w:rsidRPr="00D372E5">
        <w:rPr>
          <w:rFonts w:ascii="Times New Roman" w:hAnsi="Times New Roman"/>
          <w:sz w:val="24"/>
          <w:szCs w:val="24"/>
        </w:rPr>
        <w:t>Benjamini</w:t>
      </w:r>
      <w:proofErr w:type="spellEnd"/>
      <w:r w:rsidRPr="00D372E5">
        <w:rPr>
          <w:rFonts w:ascii="Times New Roman" w:hAnsi="Times New Roman"/>
          <w:sz w:val="24"/>
          <w:szCs w:val="24"/>
        </w:rPr>
        <w:t xml:space="preserve"> and Hochberg method</w:t>
      </w:r>
      <w:r>
        <w:rPr>
          <w:rFonts w:ascii="Times New Roman" w:hAnsi="Times New Roman"/>
          <w:sz w:val="24"/>
          <w:szCs w:val="24"/>
        </w:rPr>
        <w:t>.</w:t>
      </w:r>
    </w:p>
    <w:p w14:paraId="42E462A1" w14:textId="77777777" w:rsidR="002B74FE" w:rsidRPr="00A22E69" w:rsidRDefault="002B74FE" w:rsidP="002B74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‡</w:t>
      </w:r>
      <w:r w:rsidRPr="00E918F5">
        <w:rPr>
          <w:rFonts w:ascii="Times New Roman" w:hAnsi="Times New Roman"/>
          <w:sz w:val="24"/>
          <w:szCs w:val="24"/>
        </w:rPr>
        <w:t>Abbreviation:</w:t>
      </w:r>
      <w:r>
        <w:rPr>
          <w:rFonts w:ascii="Times New Roman" w:hAnsi="Times New Roman"/>
          <w:sz w:val="24"/>
          <w:szCs w:val="24"/>
        </w:rPr>
        <w:t xml:space="preserve"> L, left; R, right; ACC, anterior cingulate cortex; </w:t>
      </w:r>
      <w:proofErr w:type="spellStart"/>
      <w:r>
        <w:rPr>
          <w:rFonts w:ascii="Times New Roman" w:hAnsi="Times New Roman"/>
          <w:sz w:val="24"/>
          <w:szCs w:val="24"/>
        </w:rPr>
        <w:t>sMPFC</w:t>
      </w:r>
      <w:proofErr w:type="spellEnd"/>
      <w:r>
        <w:rPr>
          <w:rFonts w:ascii="Times New Roman" w:hAnsi="Times New Roman"/>
          <w:sz w:val="24"/>
          <w:szCs w:val="24"/>
        </w:rPr>
        <w:t>, superior medial prefrontal cortex.</w:t>
      </w:r>
    </w:p>
    <w:p w14:paraId="20D78E5E" w14:textId="77777777" w:rsidR="00B14E38" w:rsidRPr="002B74FE" w:rsidRDefault="00B14E38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03A6787E" w14:textId="77777777" w:rsidR="00DA495E" w:rsidRDefault="00DA495E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24691AF8" w14:textId="77777777" w:rsidR="00DA495E" w:rsidRDefault="00DA495E" w:rsidP="00BA052B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6F3C617A" w14:textId="77777777" w:rsidR="00E13088" w:rsidRDefault="00E13088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7A7466CC" w14:textId="77777777" w:rsidR="00A54F5F" w:rsidRDefault="00A54F5F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5E98AC73" w14:textId="77777777" w:rsidR="00A54F5F" w:rsidRDefault="00A54F5F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221C99DC" w14:textId="77777777" w:rsidR="00A54F5F" w:rsidRDefault="00A54F5F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3E475DD8" w14:textId="77777777" w:rsidR="003B6932" w:rsidRDefault="003B6932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52E807E7" w14:textId="77777777" w:rsidR="00E13088" w:rsidRDefault="00E13088" w:rsidP="00A61F9A">
      <w:pPr>
        <w:pStyle w:val="a7"/>
        <w:shd w:val="clear" w:color="auto" w:fill="FFFFFF"/>
        <w:spacing w:before="0" w:beforeAutospacing="0" w:after="0" w:afterAutospacing="0" w:line="480" w:lineRule="auto"/>
        <w:rPr>
          <w:rFonts w:eastAsiaTheme="minorEastAsia"/>
          <w:bCs/>
          <w:color w:val="000000"/>
        </w:rPr>
      </w:pPr>
    </w:p>
    <w:p w14:paraId="2A83F9FE" w14:textId="77777777" w:rsidR="005C6DB3" w:rsidRDefault="005C6DB3" w:rsidP="00E13088">
      <w:pPr>
        <w:pStyle w:val="a7"/>
        <w:rPr>
          <w:rFonts w:eastAsiaTheme="minorEastAsia"/>
          <w:bCs/>
          <w:color w:val="000000"/>
        </w:rPr>
      </w:pPr>
    </w:p>
    <w:p w14:paraId="241A4D48" w14:textId="77777777" w:rsidR="005C6DB3" w:rsidRDefault="005C6DB3" w:rsidP="00E13088">
      <w:pPr>
        <w:pStyle w:val="a7"/>
        <w:rPr>
          <w:rFonts w:eastAsiaTheme="minorEastAsia"/>
          <w:bCs/>
          <w:color w:val="000000"/>
        </w:rPr>
      </w:pPr>
    </w:p>
    <w:p w14:paraId="20138BFD" w14:textId="77777777" w:rsidR="005C6DB3" w:rsidRDefault="005C6DB3" w:rsidP="00E13088">
      <w:pPr>
        <w:pStyle w:val="a7"/>
        <w:rPr>
          <w:rFonts w:eastAsiaTheme="minorEastAsia"/>
          <w:bCs/>
          <w:color w:val="000000"/>
        </w:rPr>
      </w:pPr>
    </w:p>
    <w:p w14:paraId="28EE31AB" w14:textId="77777777" w:rsidR="005C6DB3" w:rsidRDefault="005C6DB3" w:rsidP="00E13088">
      <w:pPr>
        <w:pStyle w:val="a7"/>
        <w:rPr>
          <w:rFonts w:eastAsiaTheme="minorEastAsia"/>
          <w:bCs/>
          <w:color w:val="000000"/>
        </w:rPr>
      </w:pPr>
    </w:p>
    <w:p w14:paraId="5B431B1E" w14:textId="77777777" w:rsidR="005C6DB3" w:rsidRDefault="005C6DB3" w:rsidP="00E13088">
      <w:pPr>
        <w:pStyle w:val="a7"/>
        <w:rPr>
          <w:rFonts w:eastAsiaTheme="minorEastAsia"/>
          <w:bCs/>
          <w:color w:val="000000"/>
        </w:rPr>
      </w:pPr>
    </w:p>
    <w:p w14:paraId="38743D51" w14:textId="77777777" w:rsidR="005C6DB3" w:rsidRDefault="005C6DB3" w:rsidP="005C6DB3">
      <w:pPr>
        <w:pStyle w:val="a7"/>
        <w:jc w:val="center"/>
        <w:rPr>
          <w:rFonts w:eastAsiaTheme="minorEastAsia"/>
          <w:bCs/>
          <w:color w:val="000000"/>
        </w:rPr>
      </w:pPr>
      <w:r>
        <w:rPr>
          <w:rFonts w:eastAsiaTheme="minorEastAsia"/>
          <w:bCs/>
          <w:noProof/>
          <w:color w:val="000000"/>
        </w:rPr>
        <w:lastRenderedPageBreak/>
        <w:drawing>
          <wp:inline distT="0" distB="0" distL="0" distR="0" wp14:anchorId="0CF0CD2F" wp14:editId="0CFC4EEE">
            <wp:extent cx="4709160" cy="315755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12" cy="31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2A16" w14:textId="3EB7ED8F" w:rsidR="00A61F9A" w:rsidRPr="00BA052B" w:rsidRDefault="005C6DB3" w:rsidP="0037695C">
      <w:pPr>
        <w:pStyle w:val="a7"/>
        <w:rPr>
          <w:rFonts w:eastAsiaTheme="minorEastAsia"/>
          <w:bCs/>
          <w:color w:val="000000"/>
        </w:rPr>
      </w:pPr>
      <w:r>
        <w:rPr>
          <w:b/>
          <w:bCs/>
          <w:color w:val="000000"/>
        </w:rPr>
        <w:t>Figure S1</w:t>
      </w:r>
      <w:r w:rsidRPr="00213967">
        <w:rPr>
          <w:b/>
          <w:bCs/>
          <w:color w:val="000000"/>
        </w:rPr>
        <w:t xml:space="preserve">. </w:t>
      </w:r>
      <w:r w:rsidRPr="0018558D">
        <w:rPr>
          <w:bCs/>
          <w:color w:val="000000"/>
        </w:rPr>
        <w:t xml:space="preserve">ROC curves of the </w:t>
      </w:r>
      <w:r w:rsidRPr="0018558D">
        <w:rPr>
          <w:rFonts w:hint="eastAsia"/>
          <w:bCs/>
          <w:color w:val="000000"/>
        </w:rPr>
        <w:t>classification</w:t>
      </w:r>
      <w:r w:rsidRPr="0018558D">
        <w:rPr>
          <w:bCs/>
          <w:color w:val="000000"/>
        </w:rPr>
        <w:t>.</w:t>
      </w:r>
      <w:r w:rsidR="00E13088">
        <w:rPr>
          <w:rFonts w:eastAsiaTheme="minorEastAsia"/>
          <w:bCs/>
          <w:color w:val="000000"/>
        </w:rPr>
        <w:fldChar w:fldCharType="begin"/>
      </w:r>
      <w:r w:rsidR="00E13088">
        <w:rPr>
          <w:rFonts w:eastAsiaTheme="minorEastAsia"/>
          <w:bCs/>
          <w:color w:val="000000"/>
        </w:rPr>
        <w:instrText xml:space="preserve"> ADDIN EN.REFLIST </w:instrText>
      </w:r>
      <w:r w:rsidR="00E13088">
        <w:rPr>
          <w:rFonts w:eastAsiaTheme="minorEastAsia"/>
          <w:bCs/>
          <w:color w:val="000000"/>
        </w:rPr>
        <w:fldChar w:fldCharType="end"/>
      </w:r>
    </w:p>
    <w:sectPr w:rsidR="00A61F9A" w:rsidRPr="00BA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E1C1" w14:textId="77777777" w:rsidR="00765CBD" w:rsidRDefault="00765CBD" w:rsidP="00BA052B">
      <w:pPr>
        <w:spacing w:after="0" w:line="240" w:lineRule="auto"/>
      </w:pPr>
      <w:r>
        <w:separator/>
      </w:r>
    </w:p>
  </w:endnote>
  <w:endnote w:type="continuationSeparator" w:id="0">
    <w:p w14:paraId="0895D42F" w14:textId="77777777" w:rsidR="00765CBD" w:rsidRDefault="00765CBD" w:rsidP="00BA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76B2" w14:textId="77777777" w:rsidR="00765CBD" w:rsidRDefault="00765CBD" w:rsidP="00BA052B">
      <w:pPr>
        <w:spacing w:after="0" w:line="240" w:lineRule="auto"/>
      </w:pPr>
      <w:r>
        <w:separator/>
      </w:r>
    </w:p>
  </w:footnote>
  <w:footnote w:type="continuationSeparator" w:id="0">
    <w:p w14:paraId="10B45E7E" w14:textId="77777777" w:rsidR="00765CBD" w:rsidRDefault="00765CBD" w:rsidP="00BA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tjSxNDE0MjKyMDRR0lEKTi0uzszPAykwNKgFAMtLHI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olecular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2w55ffw2wrs9ea0af529ev0vw2frpdepaw&quot;&gt;BD&lt;record-ids&gt;&lt;item&gt;3&lt;/item&gt;&lt;/record-ids&gt;&lt;/item&gt;&lt;/Libraries&gt;"/>
  </w:docVars>
  <w:rsids>
    <w:rsidRoot w:val="004F061E"/>
    <w:rsid w:val="00012D13"/>
    <w:rsid w:val="00076FC9"/>
    <w:rsid w:val="0008523B"/>
    <w:rsid w:val="00085A79"/>
    <w:rsid w:val="000C6D79"/>
    <w:rsid w:val="000F10C0"/>
    <w:rsid w:val="001853EF"/>
    <w:rsid w:val="001A7A17"/>
    <w:rsid w:val="001B7965"/>
    <w:rsid w:val="001D0D3C"/>
    <w:rsid w:val="001F7853"/>
    <w:rsid w:val="0020547D"/>
    <w:rsid w:val="002424CA"/>
    <w:rsid w:val="002B74FE"/>
    <w:rsid w:val="003310D3"/>
    <w:rsid w:val="00370C2F"/>
    <w:rsid w:val="00376038"/>
    <w:rsid w:val="0037695C"/>
    <w:rsid w:val="00393839"/>
    <w:rsid w:val="00393D00"/>
    <w:rsid w:val="003B6932"/>
    <w:rsid w:val="003F4EF7"/>
    <w:rsid w:val="003F7F71"/>
    <w:rsid w:val="0042795B"/>
    <w:rsid w:val="0047261F"/>
    <w:rsid w:val="004B4CE2"/>
    <w:rsid w:val="004C741E"/>
    <w:rsid w:val="004F061E"/>
    <w:rsid w:val="00542E94"/>
    <w:rsid w:val="005826C6"/>
    <w:rsid w:val="00583907"/>
    <w:rsid w:val="005B6521"/>
    <w:rsid w:val="005C6DB3"/>
    <w:rsid w:val="005F17E7"/>
    <w:rsid w:val="005F278C"/>
    <w:rsid w:val="00616446"/>
    <w:rsid w:val="006345C3"/>
    <w:rsid w:val="0065623E"/>
    <w:rsid w:val="006C6237"/>
    <w:rsid w:val="006E4F5D"/>
    <w:rsid w:val="006F5978"/>
    <w:rsid w:val="00765CBD"/>
    <w:rsid w:val="007B36E2"/>
    <w:rsid w:val="007C11AD"/>
    <w:rsid w:val="007E6881"/>
    <w:rsid w:val="00863DF3"/>
    <w:rsid w:val="00874D85"/>
    <w:rsid w:val="008919F7"/>
    <w:rsid w:val="008C6817"/>
    <w:rsid w:val="008F6C1B"/>
    <w:rsid w:val="00943736"/>
    <w:rsid w:val="00956CDA"/>
    <w:rsid w:val="0097580E"/>
    <w:rsid w:val="009E75C8"/>
    <w:rsid w:val="00A16B98"/>
    <w:rsid w:val="00A266A5"/>
    <w:rsid w:val="00A44637"/>
    <w:rsid w:val="00A54F5F"/>
    <w:rsid w:val="00A61F9A"/>
    <w:rsid w:val="00A627D5"/>
    <w:rsid w:val="00A76CA4"/>
    <w:rsid w:val="00AC069B"/>
    <w:rsid w:val="00AD5F03"/>
    <w:rsid w:val="00B14E38"/>
    <w:rsid w:val="00B612A7"/>
    <w:rsid w:val="00BA052B"/>
    <w:rsid w:val="00BB2D1F"/>
    <w:rsid w:val="00BC7C20"/>
    <w:rsid w:val="00BF14E4"/>
    <w:rsid w:val="00C46FAC"/>
    <w:rsid w:val="00C93346"/>
    <w:rsid w:val="00CF77FA"/>
    <w:rsid w:val="00D06EBC"/>
    <w:rsid w:val="00D0701C"/>
    <w:rsid w:val="00D354C8"/>
    <w:rsid w:val="00D3699B"/>
    <w:rsid w:val="00D400EE"/>
    <w:rsid w:val="00D87761"/>
    <w:rsid w:val="00DA33AE"/>
    <w:rsid w:val="00DA495E"/>
    <w:rsid w:val="00E13088"/>
    <w:rsid w:val="00E44FE7"/>
    <w:rsid w:val="00E5638D"/>
    <w:rsid w:val="00EB51C5"/>
    <w:rsid w:val="00EF01D5"/>
    <w:rsid w:val="00F3763A"/>
    <w:rsid w:val="00F566F2"/>
    <w:rsid w:val="00F651D7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E5C88"/>
  <w15:chartTrackingRefBased/>
  <w15:docId w15:val="{9689CAC3-2DCC-4B59-AA9C-B0E390F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A052B"/>
  </w:style>
  <w:style w:type="paragraph" w:styleId="a5">
    <w:name w:val="footer"/>
    <w:basedOn w:val="a"/>
    <w:link w:val="a6"/>
    <w:uiPriority w:val="99"/>
    <w:unhideWhenUsed/>
    <w:rsid w:val="00BA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A052B"/>
  </w:style>
  <w:style w:type="paragraph" w:styleId="a7">
    <w:name w:val="Normal (Web)"/>
    <w:basedOn w:val="a"/>
    <w:link w:val="a8"/>
    <w:uiPriority w:val="99"/>
    <w:unhideWhenUsed/>
    <w:rsid w:val="00BA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542E9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a8">
    <w:name w:val="普通(网站) 字符"/>
    <w:basedOn w:val="a0"/>
    <w:link w:val="a7"/>
    <w:uiPriority w:val="99"/>
    <w:rsid w:val="00542E94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0">
    <w:name w:val="EndNote Bibliography Title 字符"/>
    <w:basedOn w:val="a8"/>
    <w:link w:val="EndNoteBibliographyTitle"/>
    <w:rsid w:val="00542E9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42E94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8"/>
    <w:link w:val="EndNoteBibliography"/>
    <w:rsid w:val="00542E9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928</Words>
  <Characters>5295</Characters>
  <Application>Microsoft Office Word</Application>
  <DocSecurity>0</DocSecurity>
  <Lines>44</Lines>
  <Paragraphs>12</Paragraphs>
  <ScaleCrop>false</ScaleCrop>
  <Company>Columbia Business School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Yang Jie</cp:lastModifiedBy>
  <cp:revision>67</cp:revision>
  <dcterms:created xsi:type="dcterms:W3CDTF">2017-09-13T01:24:00Z</dcterms:created>
  <dcterms:modified xsi:type="dcterms:W3CDTF">2019-10-15T12:59:00Z</dcterms:modified>
</cp:coreProperties>
</file>