
<file path=[Content_Types].xml><?xml version="1.0" encoding="utf-8"?>
<Types xmlns="http://schemas.openxmlformats.org/package/2006/content-types">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686F" w:rsidRPr="00F20731" w:rsidRDefault="000F4B3B" w:rsidP="00C4686F">
      <w:pPr>
        <w:widowControl/>
        <w:jc w:val="both"/>
        <w:rPr>
          <w:rFonts w:ascii="Times New Roman" w:hAnsi="Times New Roman" w:cs="Times New Roman"/>
          <w:szCs w:val="24"/>
        </w:rPr>
      </w:pPr>
      <w:bookmarkStart w:id="0" w:name="_GoBack"/>
      <w:r w:rsidRPr="00F20731">
        <w:rPr>
          <w:rFonts w:ascii="Times New Roman" w:hAnsi="Times New Roman" w:cs="Times New Roman"/>
          <w:b/>
          <w:szCs w:val="24"/>
        </w:rPr>
        <w:t>Supplementary</w:t>
      </w:r>
      <w:r w:rsidR="00C4686F" w:rsidRPr="00F20731">
        <w:rPr>
          <w:rFonts w:ascii="Times New Roman" w:hAnsi="Times New Roman" w:cs="Times New Roman"/>
          <w:b/>
          <w:szCs w:val="24"/>
        </w:rPr>
        <w:t xml:space="preserve"> Figure 1.</w:t>
      </w:r>
      <w:r w:rsidR="00C4686F" w:rsidRPr="00F20731">
        <w:rPr>
          <w:rFonts w:ascii="Times New Roman" w:hAnsi="Times New Roman" w:cs="Times New Roman"/>
          <w:szCs w:val="24"/>
        </w:rPr>
        <w:t xml:space="preserve"> Heat map of miRNA differential expression among low exercise capacity (LEC), medium exercise capacity (MEC), and high exercise capacity (HEC) mice.</w:t>
      </w:r>
    </w:p>
    <w:p w:rsidR="00C4686F" w:rsidRPr="00F20731" w:rsidRDefault="00C4686F" w:rsidP="00C4686F">
      <w:pPr>
        <w:widowControl/>
        <w:ind w:leftChars="-354" w:left="-850" w:firstLineChars="354" w:firstLine="850"/>
        <w:jc w:val="both"/>
        <w:rPr>
          <w:rFonts w:ascii="Times New Roman" w:eastAsia="DFKai-SB" w:hAnsi="Times New Roman" w:cs="Times New Roman"/>
          <w:szCs w:val="24"/>
        </w:rPr>
      </w:pPr>
      <w:r w:rsidRPr="00F20731">
        <w:rPr>
          <w:rFonts w:ascii="Times New Roman" w:eastAsia="DFKai-SB" w:hAnsi="Times New Roman" w:cs="Times New Roman"/>
          <w:noProof/>
          <w:szCs w:val="24"/>
        </w:rPr>
        <w:drawing>
          <wp:inline distT="0" distB="0" distL="0" distR="0" wp14:anchorId="6FCDB2B4" wp14:editId="414D9A4D">
            <wp:extent cx="6188104" cy="3106050"/>
            <wp:effectExtent l="0" t="0" r="317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DC FIGURE 1.tif"/>
                    <pic:cNvPicPr/>
                  </pic:nvPicPr>
                  <pic:blipFill rotWithShape="1">
                    <a:blip r:embed="rId6">
                      <a:extLst>
                        <a:ext uri="{28A0092B-C50C-407E-A947-70E740481C1C}">
                          <a14:useLocalDpi xmlns:a14="http://schemas.microsoft.com/office/drawing/2010/main" val="0"/>
                        </a:ext>
                      </a:extLst>
                    </a:blip>
                    <a:srcRect l="5010" t="17685" r="2946" b="15585"/>
                    <a:stretch/>
                  </pic:blipFill>
                  <pic:spPr bwMode="auto">
                    <a:xfrm>
                      <a:off x="0" y="0"/>
                      <a:ext cx="6220764" cy="3122443"/>
                    </a:xfrm>
                    <a:prstGeom prst="rect">
                      <a:avLst/>
                    </a:prstGeom>
                    <a:ln>
                      <a:noFill/>
                    </a:ln>
                    <a:extLst>
                      <a:ext uri="{53640926-AAD7-44D8-BBD7-CCE9431645EC}">
                        <a14:shadowObscured xmlns:a14="http://schemas.microsoft.com/office/drawing/2010/main"/>
                      </a:ext>
                    </a:extLst>
                  </pic:spPr>
                </pic:pic>
              </a:graphicData>
            </a:graphic>
          </wp:inline>
        </w:drawing>
      </w:r>
    </w:p>
    <w:p w:rsidR="00C4686F" w:rsidRPr="00F20731" w:rsidRDefault="00C4686F" w:rsidP="00C4686F">
      <w:pPr>
        <w:widowControl/>
        <w:rPr>
          <w:rFonts w:ascii="Times New Roman" w:hAnsi="Times New Roman" w:cs="Times New Roman"/>
          <w:b/>
          <w:szCs w:val="24"/>
        </w:rPr>
      </w:pPr>
    </w:p>
    <w:p w:rsidR="00C4686F" w:rsidRPr="00F20731" w:rsidRDefault="000F4B3B" w:rsidP="00C4686F">
      <w:pPr>
        <w:widowControl/>
        <w:jc w:val="both"/>
        <w:rPr>
          <w:rFonts w:ascii="Times New Roman" w:hAnsi="Times New Roman" w:cs="Times New Roman"/>
          <w:szCs w:val="24"/>
        </w:rPr>
      </w:pPr>
      <w:r w:rsidRPr="00F20731">
        <w:rPr>
          <w:rFonts w:ascii="Times New Roman" w:hAnsi="Times New Roman" w:cs="Times New Roman"/>
          <w:b/>
          <w:szCs w:val="24"/>
        </w:rPr>
        <w:t>Supplementary</w:t>
      </w:r>
      <w:r w:rsidR="00C4686F" w:rsidRPr="00F20731">
        <w:rPr>
          <w:rFonts w:ascii="Times New Roman" w:hAnsi="Times New Roman" w:cs="Times New Roman"/>
          <w:b/>
          <w:szCs w:val="24"/>
        </w:rPr>
        <w:t xml:space="preserve"> Figure 2.</w:t>
      </w:r>
      <w:r w:rsidR="00C4686F" w:rsidRPr="00F20731">
        <w:rPr>
          <w:rFonts w:ascii="Times New Roman" w:hAnsi="Times New Roman" w:cs="Times New Roman"/>
          <w:szCs w:val="24"/>
        </w:rPr>
        <w:t xml:space="preserve"> Effect of exercise capacity on the significant expression of proteins. The six pathways with the greatest low exercise capacity–high exercise capacity differentials are included in the figure, as ranked by the significance between low exercise capacity and high exercise capacity mice. The vertical line indicates a threshold of P &lt; 0.05.</w:t>
      </w:r>
    </w:p>
    <w:p w:rsidR="00CC3011" w:rsidRPr="00F20731" w:rsidRDefault="00C4686F" w:rsidP="00C4686F">
      <w:pPr>
        <w:widowControl/>
        <w:ind w:leftChars="118" w:left="283"/>
        <w:jc w:val="center"/>
      </w:pPr>
      <w:r w:rsidRPr="00F20731">
        <w:rPr>
          <w:rFonts w:ascii="Times New Roman" w:eastAsia="DFKai-SB" w:hAnsi="Times New Roman" w:cs="Times New Roman"/>
          <w:noProof/>
          <w:szCs w:val="24"/>
        </w:rPr>
        <w:drawing>
          <wp:inline distT="0" distB="0" distL="0" distR="0" wp14:anchorId="59256000" wp14:editId="09E0CCA6">
            <wp:extent cx="5325998" cy="3655621"/>
            <wp:effectExtent l="0" t="0" r="8255" b="254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DC FIGURE 2.tif"/>
                    <pic:cNvPicPr/>
                  </pic:nvPicPr>
                  <pic:blipFill rotWithShape="1">
                    <a:blip r:embed="rId7">
                      <a:extLst>
                        <a:ext uri="{28A0092B-C50C-407E-A947-70E740481C1C}">
                          <a14:useLocalDpi xmlns:a14="http://schemas.microsoft.com/office/drawing/2010/main" val="0"/>
                        </a:ext>
                      </a:extLst>
                    </a:blip>
                    <a:srcRect l="3452" t="2493" r="2951" b="4707"/>
                    <a:stretch/>
                  </pic:blipFill>
                  <pic:spPr bwMode="auto">
                    <a:xfrm>
                      <a:off x="0" y="0"/>
                      <a:ext cx="5437404" cy="3732087"/>
                    </a:xfrm>
                    <a:prstGeom prst="rect">
                      <a:avLst/>
                    </a:prstGeom>
                    <a:ln>
                      <a:noFill/>
                    </a:ln>
                    <a:extLst>
                      <a:ext uri="{53640926-AAD7-44D8-BBD7-CCE9431645EC}">
                        <a14:shadowObscured xmlns:a14="http://schemas.microsoft.com/office/drawing/2010/main"/>
                      </a:ext>
                    </a:extLst>
                  </pic:spPr>
                </pic:pic>
              </a:graphicData>
            </a:graphic>
          </wp:inline>
        </w:drawing>
      </w:r>
    </w:p>
    <w:p w:rsidR="0078606B" w:rsidRPr="00F20731" w:rsidRDefault="0078606B" w:rsidP="00000920">
      <w:pPr>
        <w:jc w:val="both"/>
        <w:rPr>
          <w:rFonts w:ascii="Times New Roman" w:hAnsi="Times New Roman" w:cs="Times New Roman"/>
          <w:b/>
          <w:szCs w:val="24"/>
        </w:rPr>
      </w:pPr>
    </w:p>
    <w:p w:rsidR="00000920" w:rsidRPr="00F20731" w:rsidRDefault="000F4B3B" w:rsidP="00000920">
      <w:pPr>
        <w:jc w:val="both"/>
        <w:rPr>
          <w:rFonts w:ascii="Times New Roman" w:hAnsi="Times New Roman" w:cs="Times New Roman"/>
        </w:rPr>
      </w:pPr>
      <w:r w:rsidRPr="00F20731">
        <w:rPr>
          <w:rFonts w:ascii="Times New Roman" w:hAnsi="Times New Roman" w:cs="Times New Roman"/>
          <w:b/>
          <w:szCs w:val="24"/>
        </w:rPr>
        <w:lastRenderedPageBreak/>
        <w:t>Supplementary</w:t>
      </w:r>
      <w:r w:rsidR="00000920" w:rsidRPr="00F20731">
        <w:rPr>
          <w:rFonts w:ascii="Times New Roman" w:hAnsi="Times New Roman" w:cs="Times New Roman"/>
          <w:b/>
          <w:szCs w:val="24"/>
        </w:rPr>
        <w:t xml:space="preserve"> Figure 3.</w:t>
      </w:r>
      <w:r w:rsidR="00000920" w:rsidRPr="00F20731">
        <w:rPr>
          <w:rFonts w:ascii="Times New Roman" w:hAnsi="Times New Roman" w:cs="Times New Roman"/>
        </w:rPr>
        <w:t xml:space="preserve"> The distribution of fecal microbiota was illustrated as pie charts in different classification to compare the difference between </w:t>
      </w:r>
      <w:r w:rsidR="00000920" w:rsidRPr="00F20731">
        <w:rPr>
          <w:rFonts w:ascii="Times New Roman" w:hAnsi="Times New Roman" w:cs="Times New Roman"/>
          <w:szCs w:val="24"/>
        </w:rPr>
        <w:t>low exercise capacity (LEC) and high exercise capacity (HEC)</w:t>
      </w:r>
      <w:r w:rsidR="002E26EC" w:rsidRPr="00F20731">
        <w:rPr>
          <w:rFonts w:ascii="Times New Roman" w:hAnsi="Times New Roman" w:cs="Times New Roman"/>
          <w:szCs w:val="24"/>
        </w:rPr>
        <w:t>.</w:t>
      </w:r>
    </w:p>
    <w:p w:rsidR="00000920" w:rsidRPr="00F20731" w:rsidRDefault="00000920" w:rsidP="002E26EC">
      <w:pPr>
        <w:jc w:val="center"/>
      </w:pPr>
      <w:r w:rsidRPr="00F20731">
        <w:rPr>
          <w:rFonts w:hint="eastAsia"/>
          <w:noProof/>
        </w:rPr>
        <w:drawing>
          <wp:inline distT="0" distB="0" distL="0" distR="0" wp14:anchorId="6A842654" wp14:editId="6ABF47F1">
            <wp:extent cx="5274310" cy="6612255"/>
            <wp:effectExtent l="0" t="0" r="254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ological classificati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6612255"/>
                    </a:xfrm>
                    <a:prstGeom prst="rect">
                      <a:avLst/>
                    </a:prstGeom>
                  </pic:spPr>
                </pic:pic>
              </a:graphicData>
            </a:graphic>
          </wp:inline>
        </w:drawing>
      </w:r>
    </w:p>
    <w:p w:rsidR="00000920" w:rsidRPr="00F20731" w:rsidRDefault="00000920" w:rsidP="009B4797">
      <w:pPr>
        <w:widowControl/>
        <w:jc w:val="both"/>
        <w:rPr>
          <w:rFonts w:ascii="Times New Roman" w:hAnsi="Times New Roman" w:cs="Times New Roman"/>
          <w:b/>
          <w:szCs w:val="24"/>
        </w:rPr>
      </w:pPr>
    </w:p>
    <w:p w:rsidR="009B4797" w:rsidRPr="00F20731" w:rsidRDefault="000F4B3B" w:rsidP="00000920">
      <w:pPr>
        <w:pageBreakBefore/>
        <w:widowControl/>
        <w:jc w:val="both"/>
        <w:rPr>
          <w:rFonts w:ascii="Times New Roman" w:hAnsi="Times New Roman" w:cs="Times New Roman"/>
          <w:szCs w:val="24"/>
        </w:rPr>
      </w:pPr>
      <w:r w:rsidRPr="00F20731">
        <w:rPr>
          <w:rFonts w:ascii="Times New Roman" w:hAnsi="Times New Roman" w:cs="Times New Roman"/>
          <w:b/>
          <w:szCs w:val="24"/>
        </w:rPr>
        <w:lastRenderedPageBreak/>
        <w:t>Supplementary</w:t>
      </w:r>
      <w:r w:rsidR="009B4797" w:rsidRPr="00F20731">
        <w:rPr>
          <w:rFonts w:ascii="Times New Roman" w:hAnsi="Times New Roman" w:cs="Times New Roman"/>
          <w:b/>
          <w:szCs w:val="24"/>
        </w:rPr>
        <w:t xml:space="preserve"> Figure </w:t>
      </w:r>
      <w:r w:rsidR="002E26EC" w:rsidRPr="00F20731">
        <w:rPr>
          <w:rFonts w:ascii="Times New Roman" w:hAnsi="Times New Roman" w:cs="Times New Roman"/>
          <w:b/>
          <w:szCs w:val="24"/>
        </w:rPr>
        <w:t>4</w:t>
      </w:r>
      <w:r w:rsidR="009B4797" w:rsidRPr="00F20731">
        <w:rPr>
          <w:rFonts w:ascii="Times New Roman" w:hAnsi="Times New Roman" w:cs="Times New Roman"/>
          <w:b/>
          <w:szCs w:val="24"/>
        </w:rPr>
        <w:t>.</w:t>
      </w:r>
      <w:r w:rsidR="00D95D11" w:rsidRPr="00F20731">
        <w:rPr>
          <w:rFonts w:ascii="Times New Roman" w:hAnsi="Times New Roman" w:cs="Times New Roman" w:hint="eastAsia"/>
          <w:b/>
          <w:szCs w:val="24"/>
        </w:rPr>
        <w:t xml:space="preserve"> </w:t>
      </w:r>
      <w:r w:rsidR="00D95D11" w:rsidRPr="00F20731">
        <w:rPr>
          <w:rFonts w:ascii="Times New Roman" w:hAnsi="Times New Roman" w:cs="Times New Roman"/>
          <w:szCs w:val="24"/>
        </w:rPr>
        <w:t>Di</w:t>
      </w:r>
      <w:r w:rsidR="00D95D11" w:rsidRPr="00F20731">
        <w:rPr>
          <w:rFonts w:ascii="Times New Roman" w:hAnsi="Times New Roman" w:cs="Times New Roman" w:hint="eastAsia"/>
          <w:szCs w:val="24"/>
        </w:rPr>
        <w:t xml:space="preserve">fferential </w:t>
      </w:r>
      <w:r w:rsidR="00D95D11" w:rsidRPr="00F20731">
        <w:rPr>
          <w:rFonts w:ascii="Times New Roman" w:hAnsi="Times New Roman" w:cs="Times New Roman"/>
          <w:szCs w:val="24"/>
        </w:rPr>
        <w:t xml:space="preserve">protein </w:t>
      </w:r>
      <w:r w:rsidR="00D95D11" w:rsidRPr="00F20731">
        <w:rPr>
          <w:rFonts w:ascii="Times New Roman" w:hAnsi="Times New Roman" w:cs="Times New Roman" w:hint="eastAsia"/>
          <w:szCs w:val="24"/>
        </w:rPr>
        <w:t xml:space="preserve">expression </w:t>
      </w:r>
      <w:r w:rsidR="00D95D11" w:rsidRPr="00F20731">
        <w:rPr>
          <w:rFonts w:ascii="Times New Roman" w:hAnsi="Times New Roman" w:cs="Times New Roman"/>
          <w:szCs w:val="24"/>
        </w:rPr>
        <w:t>network</w:t>
      </w:r>
      <w:r w:rsidR="00D95D11" w:rsidRPr="00F20731">
        <w:rPr>
          <w:rFonts w:ascii="Times New Roman" w:hAnsi="Times New Roman" w:cs="Times New Roman" w:hint="eastAsia"/>
          <w:szCs w:val="24"/>
        </w:rPr>
        <w:t xml:space="preserve"> relationship</w:t>
      </w:r>
      <w:r w:rsidR="00D95D11" w:rsidRPr="00F20731">
        <w:rPr>
          <w:rFonts w:ascii="Times New Roman" w:hAnsi="Times New Roman" w:cs="Times New Roman"/>
          <w:szCs w:val="24"/>
        </w:rPr>
        <w:t>s</w:t>
      </w:r>
      <w:r w:rsidR="009B4797" w:rsidRPr="00F20731">
        <w:rPr>
          <w:rFonts w:ascii="Times New Roman" w:hAnsi="Times New Roman" w:cs="Times New Roman"/>
          <w:szCs w:val="24"/>
        </w:rPr>
        <w:t xml:space="preserve"> between low exercise capacity (LEC) and high exercise capacity (HEC) mice.</w:t>
      </w:r>
    </w:p>
    <w:p w:rsidR="00D95D11" w:rsidRPr="00F20731" w:rsidRDefault="00F479BC" w:rsidP="002E26EC">
      <w:pPr>
        <w:widowControl/>
        <w:jc w:val="center"/>
        <w:rPr>
          <w:rFonts w:ascii="Times New Roman" w:hAnsi="Times New Roman" w:cs="Times New Roman"/>
          <w:szCs w:val="24"/>
        </w:rPr>
      </w:pPr>
      <w:r w:rsidRPr="00F20731">
        <w:rPr>
          <w:noProof/>
        </w:rPr>
        <w:drawing>
          <wp:inline distT="0" distB="0" distL="0" distR="0" wp14:anchorId="4BD126BA" wp14:editId="31C796EC">
            <wp:extent cx="5570649" cy="5322498"/>
            <wp:effectExtent l="0" t="0" r="0" b="0"/>
            <wp:docPr id="10"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pic:cNvPicPr>
                      <a:picLocks noChangeAspect="1"/>
                    </pic:cNvPicPr>
                  </pic:nvPicPr>
                  <pic:blipFill rotWithShape="1">
                    <a:blip r:embed="rId9">
                      <a:extLst>
                        <a:ext uri="{28A0092B-C50C-407E-A947-70E740481C1C}">
                          <a14:useLocalDpi xmlns:a14="http://schemas.microsoft.com/office/drawing/2010/main" val="0"/>
                        </a:ext>
                      </a:extLst>
                    </a:blip>
                    <a:srcRect t="2751" b="4850"/>
                    <a:stretch/>
                  </pic:blipFill>
                  <pic:spPr>
                    <a:xfrm>
                      <a:off x="0" y="0"/>
                      <a:ext cx="5576195" cy="5327797"/>
                    </a:xfrm>
                    <a:prstGeom prst="rect">
                      <a:avLst/>
                    </a:prstGeom>
                  </pic:spPr>
                </pic:pic>
              </a:graphicData>
            </a:graphic>
          </wp:inline>
        </w:drawing>
      </w:r>
    </w:p>
    <w:bookmarkEnd w:id="0"/>
    <w:p w:rsidR="00D95D11" w:rsidRPr="00F20731" w:rsidRDefault="00D95D11" w:rsidP="00C4686F">
      <w:pPr>
        <w:widowControl/>
        <w:ind w:leftChars="118" w:left="283"/>
        <w:jc w:val="center"/>
      </w:pPr>
    </w:p>
    <w:sectPr w:rsidR="00D95D11" w:rsidRPr="00F20731" w:rsidSect="00951FEF">
      <w:pgSz w:w="11906" w:h="16838" w:code="9"/>
      <w:pgMar w:top="1440" w:right="1077" w:bottom="1440"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388C" w:rsidRDefault="0072388C" w:rsidP="00D95D11">
      <w:r>
        <w:separator/>
      </w:r>
    </w:p>
  </w:endnote>
  <w:endnote w:type="continuationSeparator" w:id="0">
    <w:p w:rsidR="0072388C" w:rsidRDefault="0072388C" w:rsidP="00D95D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DFKai-SB">
    <w:altName w:val="Microsoft YaHei"/>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388C" w:rsidRDefault="0072388C" w:rsidP="00D95D11">
      <w:r>
        <w:separator/>
      </w:r>
    </w:p>
  </w:footnote>
  <w:footnote w:type="continuationSeparator" w:id="0">
    <w:p w:rsidR="0072388C" w:rsidRDefault="0072388C" w:rsidP="00D95D1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86F"/>
    <w:rsid w:val="00000920"/>
    <w:rsid w:val="000F4B3B"/>
    <w:rsid w:val="002E26EC"/>
    <w:rsid w:val="00532679"/>
    <w:rsid w:val="006A4557"/>
    <w:rsid w:val="006C6E21"/>
    <w:rsid w:val="0072388C"/>
    <w:rsid w:val="0078606B"/>
    <w:rsid w:val="00951FEF"/>
    <w:rsid w:val="009B4797"/>
    <w:rsid w:val="00C4686F"/>
    <w:rsid w:val="00CC3011"/>
    <w:rsid w:val="00D8228D"/>
    <w:rsid w:val="00D95D11"/>
    <w:rsid w:val="00E10933"/>
    <w:rsid w:val="00E73F40"/>
    <w:rsid w:val="00F20731"/>
    <w:rsid w:val="00F479BC"/>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697C0E7-0903-4E76-908F-BCDE98B52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4686F"/>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5D11"/>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D95D11"/>
    <w:rPr>
      <w:sz w:val="20"/>
      <w:szCs w:val="20"/>
    </w:rPr>
  </w:style>
  <w:style w:type="paragraph" w:styleId="Footer">
    <w:name w:val="footer"/>
    <w:basedOn w:val="Normal"/>
    <w:link w:val="FooterChar"/>
    <w:uiPriority w:val="99"/>
    <w:unhideWhenUsed/>
    <w:rsid w:val="00D95D11"/>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D95D1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t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136</Words>
  <Characters>779</Characters>
  <Application>Microsoft Office Word</Application>
  <DocSecurity>0</DocSecurity>
  <Lines>6</Lines>
  <Paragraphs>1</Paragraphs>
  <ScaleCrop>false</ScaleCrop>
  <Company>C.M.T</Company>
  <LinksUpToDate>false</LinksUpToDate>
  <CharactersWithSpaces>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使用者</dc:creator>
  <cp:keywords/>
  <dc:description/>
  <cp:lastModifiedBy>Frontiers</cp:lastModifiedBy>
  <cp:revision>12</cp:revision>
  <dcterms:created xsi:type="dcterms:W3CDTF">2019-08-09T14:33:00Z</dcterms:created>
  <dcterms:modified xsi:type="dcterms:W3CDTF">2019-09-16T14:02:00Z</dcterms:modified>
</cp:coreProperties>
</file>