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0FCD0AC4" w14:textId="730C4124" w:rsidR="00DF741B" w:rsidRDefault="00DF741B" w:rsidP="00DF741B">
      <w:pPr>
        <w:pStyle w:val="2"/>
        <w:numPr>
          <w:ilvl w:val="0"/>
          <w:numId w:val="0"/>
        </w:numPr>
        <w:ind w:left="567" w:hanging="567"/>
      </w:pPr>
      <w:r w:rsidRPr="0001436A">
        <w:t>Supplementary</w:t>
      </w:r>
      <w:r w:rsidRPr="001549D3">
        <w:t xml:space="preserve"> </w:t>
      </w:r>
      <w:r>
        <w:t>Tables</w:t>
      </w:r>
      <w:r w:rsidR="006A37B9">
        <w:t xml:space="preserve"> S1</w:t>
      </w:r>
      <w:bookmarkStart w:id="0" w:name="_GoBack"/>
      <w:bookmarkEnd w:id="0"/>
    </w:p>
    <w:p w14:paraId="76AE23F1" w14:textId="5F8056CA" w:rsidR="00DF741B" w:rsidRDefault="00DF741B" w:rsidP="00DF741B">
      <w:pPr>
        <w:ind w:firstLine="567"/>
        <w:rPr>
          <w:lang w:val="en-GB"/>
        </w:rPr>
      </w:pPr>
      <w:bookmarkStart w:id="1" w:name="_Hlk21094349"/>
      <w:r w:rsidRPr="00DF741B">
        <w:rPr>
          <w:lang w:val="en-GB"/>
        </w:rPr>
        <w:t>Here are the results</w:t>
      </w:r>
      <w:r w:rsidRPr="00DF741B">
        <w:t xml:space="preserve"> of using years of experience instead of age in </w:t>
      </w:r>
      <w:r w:rsidRPr="00DF741B">
        <w:rPr>
          <w:lang w:val="en-GB"/>
        </w:rPr>
        <w:t xml:space="preserve">hierarchical </w:t>
      </w:r>
      <w:r w:rsidRPr="00DF741B">
        <w:rPr>
          <w:rFonts w:hint="eastAsia"/>
          <w:lang w:val="en-GB"/>
        </w:rPr>
        <w:t xml:space="preserve">multiple </w:t>
      </w:r>
      <w:r w:rsidRPr="00DF741B">
        <w:rPr>
          <w:lang w:val="en-GB"/>
        </w:rPr>
        <w:t>regression.</w:t>
      </w:r>
      <w:r w:rsidRPr="00DF741B">
        <w:t xml:space="preserve"> There is no obvious difference between the results of adding years of experience into the regression and adding age into the regression. Because the years of experience was highly correlated with age (correlation coefficient = 0.967, </w:t>
      </w:r>
      <w:r w:rsidRPr="00DF741B">
        <w:rPr>
          <w:i/>
          <w:iCs/>
        </w:rPr>
        <w:t>P</w:t>
      </w:r>
      <w:r w:rsidRPr="00DF741B">
        <w:t xml:space="preserve">&lt;0.01), and they had multicollinearity (VIF &gt; 16), so in our article, only one of them, age, was added to the hierarchical </w:t>
      </w:r>
      <w:r w:rsidRPr="00DF741B">
        <w:rPr>
          <w:rFonts w:hint="eastAsia"/>
          <w:lang w:val="en-GB"/>
        </w:rPr>
        <w:t xml:space="preserve">multiple </w:t>
      </w:r>
      <w:r w:rsidRPr="00DF741B">
        <w:rPr>
          <w:lang w:val="en-GB"/>
        </w:rPr>
        <w:t>regression.</w:t>
      </w:r>
    </w:p>
    <w:tbl>
      <w:tblPr>
        <w:tblpPr w:leftFromText="180" w:rightFromText="180" w:vertAnchor="page" w:horzAnchor="margin" w:tblpY="5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2028"/>
        <w:gridCol w:w="2030"/>
        <w:gridCol w:w="2030"/>
      </w:tblGrid>
      <w:tr w:rsidR="00DF741B" w:rsidRPr="00FA4CD7" w14:paraId="2835EFFF" w14:textId="77777777" w:rsidTr="00FA4CD7">
        <w:trPr>
          <w:trHeight w:val="467"/>
        </w:trPr>
        <w:tc>
          <w:tcPr>
            <w:tcW w:w="1884" w:type="pct"/>
            <w:shd w:val="clear" w:color="auto" w:fill="auto"/>
            <w:vAlign w:val="center"/>
            <w:hideMark/>
          </w:tcPr>
          <w:p w14:paraId="74F69EF3" w14:textId="77777777" w:rsidR="00DF741B" w:rsidRPr="00FA4CD7" w:rsidRDefault="00DF741B" w:rsidP="00DF741B">
            <w:pPr>
              <w:spacing w:before="0" w:after="0"/>
              <w:jc w:val="center"/>
              <w:rPr>
                <w:rFonts w:eastAsia="Times New Roman" w:cs="Times New Roman"/>
                <w:b/>
                <w:bCs/>
                <w:szCs w:val="24"/>
                <w:lang w:eastAsia="zh-CN"/>
              </w:rPr>
            </w:pPr>
            <w:bookmarkStart w:id="2" w:name="_Hlk21094420"/>
            <w:r w:rsidRPr="00FA4CD7">
              <w:rPr>
                <w:rFonts w:eastAsia="Times New Roman" w:cs="Times New Roman"/>
                <w:b/>
                <w:bCs/>
                <w:szCs w:val="24"/>
                <w:lang w:eastAsia="zh-CN"/>
              </w:rPr>
              <w:t>Variable</w:t>
            </w:r>
          </w:p>
        </w:tc>
        <w:tc>
          <w:tcPr>
            <w:tcW w:w="1038" w:type="pct"/>
            <w:shd w:val="clear" w:color="auto" w:fill="auto"/>
            <w:vAlign w:val="center"/>
            <w:hideMark/>
          </w:tcPr>
          <w:p w14:paraId="343CBB20" w14:textId="77777777" w:rsidR="00DF741B" w:rsidRPr="00FA4CD7" w:rsidRDefault="00DF741B" w:rsidP="00DF741B">
            <w:pPr>
              <w:spacing w:before="0" w:after="0"/>
              <w:jc w:val="center"/>
              <w:rPr>
                <w:rFonts w:eastAsia="Times New Roman" w:cs="Times New Roman"/>
                <w:b/>
                <w:bCs/>
                <w:szCs w:val="24"/>
                <w:lang w:eastAsia="zh-CN"/>
              </w:rPr>
            </w:pPr>
            <w:r w:rsidRPr="00FA4CD7">
              <w:rPr>
                <w:rFonts w:eastAsia="Times New Roman" w:cs="Times New Roman"/>
                <w:b/>
                <w:bCs/>
                <w:szCs w:val="24"/>
                <w:lang w:eastAsia="zh-CN"/>
              </w:rPr>
              <w:t>Step 1</w:t>
            </w:r>
          </w:p>
        </w:tc>
        <w:tc>
          <w:tcPr>
            <w:tcW w:w="1039" w:type="pct"/>
            <w:shd w:val="clear" w:color="auto" w:fill="auto"/>
            <w:vAlign w:val="center"/>
            <w:hideMark/>
          </w:tcPr>
          <w:p w14:paraId="18E3955E" w14:textId="77777777" w:rsidR="00DF741B" w:rsidRPr="00FA4CD7" w:rsidRDefault="00DF741B" w:rsidP="00DF741B">
            <w:pPr>
              <w:spacing w:before="0" w:after="0"/>
              <w:jc w:val="center"/>
              <w:rPr>
                <w:rFonts w:eastAsia="Times New Roman" w:cs="Times New Roman"/>
                <w:b/>
                <w:bCs/>
                <w:szCs w:val="24"/>
                <w:lang w:eastAsia="zh-CN"/>
              </w:rPr>
            </w:pPr>
            <w:r w:rsidRPr="00FA4CD7">
              <w:rPr>
                <w:rFonts w:eastAsia="Times New Roman" w:cs="Times New Roman"/>
                <w:b/>
                <w:bCs/>
                <w:szCs w:val="24"/>
                <w:lang w:eastAsia="zh-CN"/>
              </w:rPr>
              <w:t>Step 2</w:t>
            </w:r>
          </w:p>
        </w:tc>
        <w:tc>
          <w:tcPr>
            <w:tcW w:w="1039" w:type="pct"/>
            <w:shd w:val="clear" w:color="auto" w:fill="auto"/>
            <w:vAlign w:val="center"/>
            <w:hideMark/>
          </w:tcPr>
          <w:p w14:paraId="6DE5E959" w14:textId="77777777" w:rsidR="00DF741B" w:rsidRPr="00FA4CD7" w:rsidRDefault="00DF741B" w:rsidP="00DF741B">
            <w:pPr>
              <w:spacing w:before="0" w:after="0"/>
              <w:jc w:val="center"/>
              <w:rPr>
                <w:rFonts w:eastAsia="Times New Roman" w:cs="Times New Roman"/>
                <w:b/>
                <w:bCs/>
                <w:szCs w:val="24"/>
                <w:lang w:eastAsia="zh-CN"/>
              </w:rPr>
            </w:pPr>
            <w:r w:rsidRPr="00FA4CD7">
              <w:rPr>
                <w:rFonts w:eastAsia="Times New Roman" w:cs="Times New Roman"/>
                <w:b/>
                <w:bCs/>
                <w:szCs w:val="24"/>
                <w:lang w:eastAsia="zh-CN"/>
              </w:rPr>
              <w:t>Step 3</w:t>
            </w:r>
          </w:p>
        </w:tc>
      </w:tr>
      <w:tr w:rsidR="00DF741B" w:rsidRPr="00FA4CD7" w14:paraId="754906C3" w14:textId="77777777" w:rsidTr="00FA4CD7">
        <w:trPr>
          <w:trHeight w:val="467"/>
        </w:trPr>
        <w:tc>
          <w:tcPr>
            <w:tcW w:w="1884" w:type="pct"/>
            <w:shd w:val="clear" w:color="auto" w:fill="auto"/>
            <w:vAlign w:val="center"/>
            <w:hideMark/>
          </w:tcPr>
          <w:p w14:paraId="3844DC6F" w14:textId="77777777" w:rsidR="00DF741B" w:rsidRPr="00FA4CD7" w:rsidRDefault="00DF741B" w:rsidP="00DF741B">
            <w:pPr>
              <w:spacing w:before="0" w:after="0"/>
              <w:jc w:val="center"/>
              <w:rPr>
                <w:rFonts w:eastAsia="Times New Roman" w:cs="Times New Roman"/>
                <w:szCs w:val="24"/>
                <w:lang w:eastAsia="zh-CN"/>
              </w:rPr>
            </w:pPr>
            <w:r w:rsidRPr="00FA4CD7">
              <w:rPr>
                <w:rFonts w:eastAsia="等线" w:cs="Times New Roman"/>
                <w:color w:val="FF0000"/>
                <w:szCs w:val="24"/>
                <w:highlight w:val="yellow"/>
                <w:lang w:eastAsia="zh-CN"/>
              </w:rPr>
              <w:t>Years of experience</w:t>
            </w:r>
          </w:p>
        </w:tc>
        <w:tc>
          <w:tcPr>
            <w:tcW w:w="1038" w:type="pct"/>
            <w:shd w:val="clear" w:color="auto" w:fill="auto"/>
            <w:vAlign w:val="center"/>
            <w:hideMark/>
          </w:tcPr>
          <w:p w14:paraId="44C95D26"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-0.045</w:t>
            </w:r>
          </w:p>
        </w:tc>
        <w:tc>
          <w:tcPr>
            <w:tcW w:w="1039" w:type="pct"/>
            <w:shd w:val="clear" w:color="auto" w:fill="auto"/>
            <w:vAlign w:val="center"/>
            <w:hideMark/>
          </w:tcPr>
          <w:p w14:paraId="7C0757F0"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-0.018</w:t>
            </w:r>
          </w:p>
        </w:tc>
        <w:tc>
          <w:tcPr>
            <w:tcW w:w="1039" w:type="pct"/>
            <w:shd w:val="clear" w:color="auto" w:fill="auto"/>
            <w:vAlign w:val="center"/>
            <w:hideMark/>
          </w:tcPr>
          <w:p w14:paraId="40C589EC"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-0.008</w:t>
            </w:r>
          </w:p>
        </w:tc>
      </w:tr>
      <w:tr w:rsidR="00DF741B" w:rsidRPr="00FA4CD7" w14:paraId="073FE8DB" w14:textId="77777777" w:rsidTr="00FA4CD7">
        <w:trPr>
          <w:trHeight w:val="467"/>
        </w:trPr>
        <w:tc>
          <w:tcPr>
            <w:tcW w:w="1884" w:type="pct"/>
            <w:shd w:val="clear" w:color="auto" w:fill="auto"/>
            <w:vAlign w:val="center"/>
            <w:hideMark/>
          </w:tcPr>
          <w:p w14:paraId="0D95537D"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Marital status</w:t>
            </w:r>
          </w:p>
        </w:tc>
        <w:tc>
          <w:tcPr>
            <w:tcW w:w="1038" w:type="pct"/>
            <w:shd w:val="clear" w:color="auto" w:fill="auto"/>
            <w:vAlign w:val="center"/>
            <w:hideMark/>
          </w:tcPr>
          <w:p w14:paraId="34B0A493"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-0.073</w:t>
            </w:r>
          </w:p>
        </w:tc>
        <w:tc>
          <w:tcPr>
            <w:tcW w:w="1039" w:type="pct"/>
            <w:shd w:val="clear" w:color="auto" w:fill="auto"/>
            <w:vAlign w:val="center"/>
            <w:hideMark/>
          </w:tcPr>
          <w:p w14:paraId="77A65DC9"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-0.027</w:t>
            </w:r>
          </w:p>
        </w:tc>
        <w:tc>
          <w:tcPr>
            <w:tcW w:w="1039" w:type="pct"/>
            <w:shd w:val="clear" w:color="auto" w:fill="auto"/>
            <w:vAlign w:val="center"/>
            <w:hideMark/>
          </w:tcPr>
          <w:p w14:paraId="4468E5AD"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-0.017</w:t>
            </w:r>
          </w:p>
        </w:tc>
      </w:tr>
      <w:tr w:rsidR="00DF741B" w:rsidRPr="00FA4CD7" w14:paraId="1801C378" w14:textId="77777777" w:rsidTr="00FA4CD7">
        <w:trPr>
          <w:trHeight w:val="467"/>
        </w:trPr>
        <w:tc>
          <w:tcPr>
            <w:tcW w:w="1884" w:type="pct"/>
            <w:shd w:val="clear" w:color="auto" w:fill="auto"/>
            <w:vAlign w:val="center"/>
            <w:hideMark/>
          </w:tcPr>
          <w:p w14:paraId="39D4C637"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Weekly work time</w:t>
            </w:r>
          </w:p>
        </w:tc>
        <w:tc>
          <w:tcPr>
            <w:tcW w:w="1038" w:type="pct"/>
            <w:shd w:val="clear" w:color="auto" w:fill="auto"/>
            <w:vAlign w:val="center"/>
            <w:hideMark/>
          </w:tcPr>
          <w:p w14:paraId="32C50FB6"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-0.085*</w:t>
            </w:r>
          </w:p>
        </w:tc>
        <w:tc>
          <w:tcPr>
            <w:tcW w:w="1039" w:type="pct"/>
            <w:shd w:val="clear" w:color="auto" w:fill="auto"/>
            <w:vAlign w:val="center"/>
            <w:hideMark/>
          </w:tcPr>
          <w:p w14:paraId="4CF889E4"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-0.026</w:t>
            </w:r>
          </w:p>
        </w:tc>
        <w:tc>
          <w:tcPr>
            <w:tcW w:w="1039" w:type="pct"/>
            <w:shd w:val="clear" w:color="auto" w:fill="auto"/>
            <w:vAlign w:val="center"/>
            <w:hideMark/>
          </w:tcPr>
          <w:p w14:paraId="75CEC252"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-0.014</w:t>
            </w:r>
          </w:p>
        </w:tc>
      </w:tr>
      <w:tr w:rsidR="00DF741B" w:rsidRPr="00FA4CD7" w14:paraId="1CC51ACF" w14:textId="77777777" w:rsidTr="00FA4CD7">
        <w:trPr>
          <w:trHeight w:val="467"/>
        </w:trPr>
        <w:tc>
          <w:tcPr>
            <w:tcW w:w="1884" w:type="pct"/>
            <w:shd w:val="clear" w:color="auto" w:fill="auto"/>
            <w:vAlign w:val="center"/>
            <w:hideMark/>
          </w:tcPr>
          <w:p w14:paraId="16B499DA"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Night shift</w:t>
            </w:r>
          </w:p>
        </w:tc>
        <w:tc>
          <w:tcPr>
            <w:tcW w:w="1038" w:type="pct"/>
            <w:shd w:val="clear" w:color="auto" w:fill="auto"/>
            <w:vAlign w:val="center"/>
            <w:hideMark/>
          </w:tcPr>
          <w:p w14:paraId="297F1012"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-0.097*</w:t>
            </w:r>
          </w:p>
        </w:tc>
        <w:tc>
          <w:tcPr>
            <w:tcW w:w="1039" w:type="pct"/>
            <w:shd w:val="clear" w:color="auto" w:fill="auto"/>
            <w:vAlign w:val="center"/>
            <w:hideMark/>
          </w:tcPr>
          <w:p w14:paraId="0A984E25"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-0.052</w:t>
            </w:r>
          </w:p>
        </w:tc>
        <w:tc>
          <w:tcPr>
            <w:tcW w:w="1039" w:type="pct"/>
            <w:shd w:val="clear" w:color="auto" w:fill="auto"/>
            <w:vAlign w:val="center"/>
            <w:hideMark/>
          </w:tcPr>
          <w:p w14:paraId="0FFA9F7C"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-0.037</w:t>
            </w:r>
          </w:p>
        </w:tc>
      </w:tr>
      <w:tr w:rsidR="00DF741B" w:rsidRPr="00FA4CD7" w14:paraId="40CF58F9" w14:textId="77777777" w:rsidTr="00FA4CD7">
        <w:trPr>
          <w:trHeight w:val="467"/>
        </w:trPr>
        <w:tc>
          <w:tcPr>
            <w:tcW w:w="1884" w:type="pct"/>
            <w:shd w:val="clear" w:color="auto" w:fill="auto"/>
            <w:vAlign w:val="center"/>
            <w:hideMark/>
          </w:tcPr>
          <w:p w14:paraId="50A24AF8" w14:textId="34713814" w:rsidR="00DF741B" w:rsidRPr="00FA4CD7" w:rsidRDefault="00DF741B" w:rsidP="00DF741B">
            <w:pPr>
              <w:spacing w:before="0" w:after="0"/>
              <w:jc w:val="center"/>
              <w:rPr>
                <w:rFonts w:eastAsia="等线" w:cs="Times New Roman"/>
                <w:szCs w:val="24"/>
                <w:lang w:eastAsia="zh-CN"/>
              </w:rPr>
            </w:pPr>
            <w:bookmarkStart w:id="3" w:name="RANGE!N6"/>
            <w:r w:rsidRPr="00FA4CD7">
              <w:rPr>
                <w:rFonts w:eastAsia="Times New Roman" w:cs="Times New Roman"/>
                <w:szCs w:val="24"/>
                <w:lang w:eastAsia="zh-CN"/>
              </w:rPr>
              <w:t>Nurse-patient relationship</w:t>
            </w:r>
            <w:bookmarkEnd w:id="3"/>
          </w:p>
        </w:tc>
        <w:tc>
          <w:tcPr>
            <w:tcW w:w="1038" w:type="pct"/>
            <w:shd w:val="clear" w:color="auto" w:fill="auto"/>
            <w:vAlign w:val="center"/>
            <w:hideMark/>
          </w:tcPr>
          <w:p w14:paraId="7D22E8C7"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-0.173**</w:t>
            </w:r>
          </w:p>
        </w:tc>
        <w:tc>
          <w:tcPr>
            <w:tcW w:w="1039" w:type="pct"/>
            <w:shd w:val="clear" w:color="auto" w:fill="auto"/>
            <w:vAlign w:val="center"/>
            <w:hideMark/>
          </w:tcPr>
          <w:p w14:paraId="3F490E95"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-0.067*</w:t>
            </w:r>
          </w:p>
        </w:tc>
        <w:tc>
          <w:tcPr>
            <w:tcW w:w="1039" w:type="pct"/>
            <w:shd w:val="clear" w:color="auto" w:fill="auto"/>
            <w:vAlign w:val="center"/>
            <w:hideMark/>
          </w:tcPr>
          <w:p w14:paraId="70C1405E"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-0.053</w:t>
            </w:r>
          </w:p>
        </w:tc>
      </w:tr>
      <w:tr w:rsidR="00DF741B" w:rsidRPr="00FA4CD7" w14:paraId="7BAEA691" w14:textId="77777777" w:rsidTr="00FA4CD7">
        <w:trPr>
          <w:trHeight w:val="467"/>
        </w:trPr>
        <w:tc>
          <w:tcPr>
            <w:tcW w:w="1884" w:type="pct"/>
            <w:shd w:val="clear" w:color="auto" w:fill="auto"/>
            <w:vAlign w:val="center"/>
            <w:hideMark/>
          </w:tcPr>
          <w:p w14:paraId="6D9527FD"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Perceived organizational support</w:t>
            </w:r>
          </w:p>
        </w:tc>
        <w:tc>
          <w:tcPr>
            <w:tcW w:w="1038" w:type="pct"/>
            <w:shd w:val="clear" w:color="auto" w:fill="auto"/>
            <w:vAlign w:val="center"/>
            <w:hideMark/>
          </w:tcPr>
          <w:p w14:paraId="0E2C0575" w14:textId="77777777" w:rsidR="00DF741B" w:rsidRPr="00FA4CD7" w:rsidRDefault="00DF741B" w:rsidP="00DF741B">
            <w:pPr>
              <w:spacing w:before="0" w:after="0"/>
              <w:jc w:val="center"/>
              <w:rPr>
                <w:rFonts w:eastAsia="Times New Roman" w:cs="Times New Roman"/>
                <w:szCs w:val="24"/>
                <w:lang w:eastAsia="zh-CN"/>
              </w:rPr>
            </w:pPr>
          </w:p>
        </w:tc>
        <w:tc>
          <w:tcPr>
            <w:tcW w:w="1039" w:type="pct"/>
            <w:shd w:val="clear" w:color="auto" w:fill="auto"/>
            <w:vAlign w:val="center"/>
            <w:hideMark/>
          </w:tcPr>
          <w:p w14:paraId="49DA0663"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0.426**</w:t>
            </w:r>
          </w:p>
        </w:tc>
        <w:tc>
          <w:tcPr>
            <w:tcW w:w="1039" w:type="pct"/>
            <w:shd w:val="clear" w:color="auto" w:fill="auto"/>
            <w:vAlign w:val="center"/>
            <w:hideMark/>
          </w:tcPr>
          <w:p w14:paraId="4C33D63C"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0.508**</w:t>
            </w:r>
          </w:p>
        </w:tc>
      </w:tr>
      <w:tr w:rsidR="00DF741B" w:rsidRPr="00FA4CD7" w14:paraId="0437ABA8" w14:textId="77777777" w:rsidTr="00FA4CD7">
        <w:trPr>
          <w:trHeight w:val="467"/>
        </w:trPr>
        <w:tc>
          <w:tcPr>
            <w:tcW w:w="1884" w:type="pct"/>
            <w:shd w:val="clear" w:color="auto" w:fill="auto"/>
            <w:vAlign w:val="center"/>
            <w:hideMark/>
          </w:tcPr>
          <w:p w14:paraId="763902A8"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Self-esteem</w:t>
            </w:r>
          </w:p>
        </w:tc>
        <w:tc>
          <w:tcPr>
            <w:tcW w:w="1038" w:type="pct"/>
            <w:shd w:val="clear" w:color="auto" w:fill="auto"/>
            <w:vAlign w:val="center"/>
            <w:hideMark/>
          </w:tcPr>
          <w:p w14:paraId="0427DC26" w14:textId="77777777" w:rsidR="00DF741B" w:rsidRPr="00FA4CD7" w:rsidRDefault="00DF741B" w:rsidP="00DF741B">
            <w:pPr>
              <w:spacing w:before="0" w:after="0"/>
              <w:jc w:val="center"/>
              <w:rPr>
                <w:rFonts w:eastAsia="Times New Roman" w:cs="Times New Roman"/>
                <w:szCs w:val="24"/>
                <w:lang w:eastAsia="zh-CN"/>
              </w:rPr>
            </w:pPr>
          </w:p>
        </w:tc>
        <w:tc>
          <w:tcPr>
            <w:tcW w:w="1039" w:type="pct"/>
            <w:shd w:val="clear" w:color="auto" w:fill="auto"/>
            <w:vAlign w:val="center"/>
            <w:hideMark/>
          </w:tcPr>
          <w:p w14:paraId="08354DB0"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0.199**</w:t>
            </w:r>
          </w:p>
        </w:tc>
        <w:tc>
          <w:tcPr>
            <w:tcW w:w="1039" w:type="pct"/>
            <w:shd w:val="clear" w:color="auto" w:fill="auto"/>
            <w:vAlign w:val="center"/>
            <w:hideMark/>
          </w:tcPr>
          <w:p w14:paraId="7FF20F08"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0.178**</w:t>
            </w:r>
          </w:p>
        </w:tc>
      </w:tr>
      <w:tr w:rsidR="00DF741B" w:rsidRPr="00FA4CD7" w14:paraId="1A157B60" w14:textId="77777777" w:rsidTr="00FA4CD7">
        <w:trPr>
          <w:trHeight w:val="467"/>
        </w:trPr>
        <w:tc>
          <w:tcPr>
            <w:tcW w:w="1884" w:type="pct"/>
            <w:shd w:val="clear" w:color="auto" w:fill="auto"/>
            <w:vAlign w:val="center"/>
            <w:hideMark/>
          </w:tcPr>
          <w:p w14:paraId="66C10859"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Interaction</w:t>
            </w:r>
          </w:p>
        </w:tc>
        <w:tc>
          <w:tcPr>
            <w:tcW w:w="1038" w:type="pct"/>
            <w:shd w:val="clear" w:color="auto" w:fill="auto"/>
            <w:vAlign w:val="center"/>
            <w:hideMark/>
          </w:tcPr>
          <w:p w14:paraId="166A20A4" w14:textId="77777777" w:rsidR="00DF741B" w:rsidRPr="00FA4CD7" w:rsidRDefault="00DF741B" w:rsidP="00DF741B">
            <w:pPr>
              <w:spacing w:before="0" w:after="0"/>
              <w:jc w:val="center"/>
              <w:rPr>
                <w:rFonts w:eastAsia="Times New Roman" w:cs="Times New Roman"/>
                <w:szCs w:val="24"/>
                <w:lang w:eastAsia="zh-CN"/>
              </w:rPr>
            </w:pPr>
          </w:p>
        </w:tc>
        <w:tc>
          <w:tcPr>
            <w:tcW w:w="1039" w:type="pct"/>
            <w:shd w:val="clear" w:color="auto" w:fill="auto"/>
            <w:vAlign w:val="center"/>
            <w:hideMark/>
          </w:tcPr>
          <w:p w14:paraId="0072F30C" w14:textId="77777777" w:rsidR="00DF741B" w:rsidRPr="00FA4CD7" w:rsidRDefault="00DF741B" w:rsidP="00DF741B">
            <w:pPr>
              <w:spacing w:before="0" w:after="0"/>
              <w:jc w:val="center"/>
              <w:rPr>
                <w:rFonts w:eastAsia="Times New Roman" w:cs="Times New Roman"/>
                <w:szCs w:val="24"/>
                <w:lang w:eastAsia="zh-CN"/>
              </w:rPr>
            </w:pPr>
          </w:p>
        </w:tc>
        <w:tc>
          <w:tcPr>
            <w:tcW w:w="1039" w:type="pct"/>
            <w:shd w:val="clear" w:color="auto" w:fill="auto"/>
            <w:vAlign w:val="center"/>
            <w:hideMark/>
          </w:tcPr>
          <w:p w14:paraId="54E2C111"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0.202**</w:t>
            </w:r>
          </w:p>
        </w:tc>
      </w:tr>
      <w:tr w:rsidR="00DF741B" w:rsidRPr="00FA4CD7" w14:paraId="7D973EDB" w14:textId="77777777" w:rsidTr="00FA4CD7">
        <w:trPr>
          <w:trHeight w:val="467"/>
        </w:trPr>
        <w:tc>
          <w:tcPr>
            <w:tcW w:w="1884" w:type="pct"/>
            <w:shd w:val="clear" w:color="auto" w:fill="auto"/>
            <w:vAlign w:val="center"/>
            <w:hideMark/>
          </w:tcPr>
          <w:p w14:paraId="452ADAC8" w14:textId="77777777" w:rsidR="00DF741B" w:rsidRPr="00FA4CD7" w:rsidRDefault="00DF741B" w:rsidP="00DF741B">
            <w:pPr>
              <w:spacing w:before="0" w:after="0"/>
              <w:jc w:val="center"/>
              <w:rPr>
                <w:rFonts w:eastAsia="Times New Roman" w:cs="Times New Roman"/>
                <w:i/>
                <w:iCs/>
                <w:szCs w:val="24"/>
                <w:lang w:eastAsia="zh-CN"/>
              </w:rPr>
            </w:pPr>
            <w:r w:rsidRPr="00FA4CD7">
              <w:rPr>
                <w:rFonts w:eastAsia="Times New Roman" w:cs="Times New Roman"/>
                <w:i/>
                <w:iCs/>
                <w:szCs w:val="24"/>
                <w:lang w:eastAsia="zh-CN"/>
              </w:rPr>
              <w:t>F</w:t>
            </w:r>
          </w:p>
        </w:tc>
        <w:tc>
          <w:tcPr>
            <w:tcW w:w="1038" w:type="pct"/>
            <w:shd w:val="clear" w:color="auto" w:fill="auto"/>
            <w:vAlign w:val="center"/>
            <w:hideMark/>
          </w:tcPr>
          <w:p w14:paraId="1817FA62"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6.962**</w:t>
            </w:r>
          </w:p>
        </w:tc>
        <w:tc>
          <w:tcPr>
            <w:tcW w:w="1039" w:type="pct"/>
            <w:shd w:val="clear" w:color="auto" w:fill="auto"/>
            <w:vAlign w:val="center"/>
            <w:hideMark/>
          </w:tcPr>
          <w:p w14:paraId="6AED3F44"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49.312**</w:t>
            </w:r>
          </w:p>
        </w:tc>
        <w:tc>
          <w:tcPr>
            <w:tcW w:w="1039" w:type="pct"/>
            <w:shd w:val="clear" w:color="auto" w:fill="auto"/>
            <w:vAlign w:val="center"/>
            <w:hideMark/>
          </w:tcPr>
          <w:p w14:paraId="2AA1005A"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50.120**</w:t>
            </w:r>
          </w:p>
        </w:tc>
      </w:tr>
      <w:tr w:rsidR="00DF741B" w:rsidRPr="00FA4CD7" w14:paraId="087FB7D0" w14:textId="77777777" w:rsidTr="00FA4CD7">
        <w:trPr>
          <w:trHeight w:val="467"/>
        </w:trPr>
        <w:tc>
          <w:tcPr>
            <w:tcW w:w="1884" w:type="pct"/>
            <w:shd w:val="clear" w:color="auto" w:fill="auto"/>
            <w:vAlign w:val="center"/>
            <w:hideMark/>
          </w:tcPr>
          <w:p w14:paraId="2E53404F"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 xml:space="preserve">Adjusted </w:t>
            </w:r>
            <w:r w:rsidRPr="00FA4CD7">
              <w:rPr>
                <w:rFonts w:eastAsia="Times New Roman" w:cs="Times New Roman"/>
                <w:i/>
                <w:iCs/>
                <w:szCs w:val="24"/>
                <w:lang w:eastAsia="zh-CN"/>
              </w:rPr>
              <w:t>R</w:t>
            </w:r>
            <w:r w:rsidRPr="00FA4CD7">
              <w:rPr>
                <w:rFonts w:eastAsia="Times New Roman" w:cs="Times New Roman"/>
                <w:i/>
                <w:iCs/>
                <w:szCs w:val="24"/>
                <w:vertAlign w:val="superscript"/>
                <w:lang w:eastAsia="zh-CN"/>
              </w:rPr>
              <w:t>2</w:t>
            </w:r>
          </w:p>
        </w:tc>
        <w:tc>
          <w:tcPr>
            <w:tcW w:w="1038" w:type="pct"/>
            <w:shd w:val="clear" w:color="auto" w:fill="auto"/>
            <w:vAlign w:val="center"/>
            <w:hideMark/>
          </w:tcPr>
          <w:p w14:paraId="4AD6EE24"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0.047</w:t>
            </w:r>
          </w:p>
        </w:tc>
        <w:tc>
          <w:tcPr>
            <w:tcW w:w="1039" w:type="pct"/>
            <w:shd w:val="clear" w:color="auto" w:fill="auto"/>
            <w:vAlign w:val="center"/>
            <w:hideMark/>
          </w:tcPr>
          <w:p w14:paraId="327AB3F2"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0.359</w:t>
            </w:r>
          </w:p>
        </w:tc>
        <w:tc>
          <w:tcPr>
            <w:tcW w:w="1039" w:type="pct"/>
            <w:shd w:val="clear" w:color="auto" w:fill="auto"/>
            <w:vAlign w:val="center"/>
            <w:hideMark/>
          </w:tcPr>
          <w:p w14:paraId="28560EBA"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0.394</w:t>
            </w:r>
          </w:p>
        </w:tc>
      </w:tr>
      <w:tr w:rsidR="00DF741B" w:rsidRPr="00FA4CD7" w14:paraId="248CA18E" w14:textId="77777777" w:rsidTr="00FA4CD7">
        <w:trPr>
          <w:trHeight w:val="467"/>
        </w:trPr>
        <w:tc>
          <w:tcPr>
            <w:tcW w:w="1884" w:type="pct"/>
            <w:shd w:val="clear" w:color="auto" w:fill="auto"/>
            <w:vAlign w:val="center"/>
            <w:hideMark/>
          </w:tcPr>
          <w:p w14:paraId="26BB498E"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Δ</w:t>
            </w:r>
            <w:r w:rsidRPr="00FA4CD7">
              <w:rPr>
                <w:rFonts w:eastAsia="Times New Roman" w:cs="Times New Roman"/>
                <w:i/>
                <w:iCs/>
                <w:szCs w:val="24"/>
                <w:lang w:eastAsia="zh-CN"/>
              </w:rPr>
              <w:t>R</w:t>
            </w:r>
            <w:r w:rsidRPr="00FA4CD7">
              <w:rPr>
                <w:rFonts w:eastAsia="Times New Roman" w:cs="Times New Roman"/>
                <w:i/>
                <w:iCs/>
                <w:szCs w:val="24"/>
                <w:vertAlign w:val="superscript"/>
                <w:lang w:eastAsia="zh-CN"/>
              </w:rPr>
              <w:t>2</w:t>
            </w:r>
          </w:p>
        </w:tc>
        <w:tc>
          <w:tcPr>
            <w:tcW w:w="1038" w:type="pct"/>
            <w:shd w:val="clear" w:color="auto" w:fill="auto"/>
            <w:vAlign w:val="center"/>
            <w:hideMark/>
          </w:tcPr>
          <w:p w14:paraId="7A019FC1"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0.055</w:t>
            </w:r>
          </w:p>
        </w:tc>
        <w:tc>
          <w:tcPr>
            <w:tcW w:w="1039" w:type="pct"/>
            <w:shd w:val="clear" w:color="auto" w:fill="auto"/>
            <w:vAlign w:val="center"/>
            <w:hideMark/>
          </w:tcPr>
          <w:p w14:paraId="2B5AA0C8"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0.311</w:t>
            </w:r>
          </w:p>
        </w:tc>
        <w:tc>
          <w:tcPr>
            <w:tcW w:w="1039" w:type="pct"/>
            <w:shd w:val="clear" w:color="auto" w:fill="auto"/>
            <w:vAlign w:val="center"/>
            <w:hideMark/>
          </w:tcPr>
          <w:p w14:paraId="4ED6E143" w14:textId="77777777" w:rsidR="00DF741B" w:rsidRPr="00FA4CD7" w:rsidRDefault="00DF741B" w:rsidP="00DF741B">
            <w:pPr>
              <w:spacing w:before="0" w:after="0"/>
              <w:jc w:val="center"/>
              <w:rPr>
                <w:rFonts w:eastAsia="Times New Roman" w:cs="Times New Roman"/>
                <w:szCs w:val="24"/>
                <w:lang w:eastAsia="zh-CN"/>
              </w:rPr>
            </w:pPr>
            <w:r w:rsidRPr="00FA4CD7">
              <w:rPr>
                <w:rFonts w:eastAsia="Times New Roman" w:cs="Times New Roman"/>
                <w:szCs w:val="24"/>
                <w:lang w:eastAsia="zh-CN"/>
              </w:rPr>
              <w:t>0.036</w:t>
            </w:r>
          </w:p>
        </w:tc>
      </w:tr>
    </w:tbl>
    <w:bookmarkEnd w:id="2"/>
    <w:p w14:paraId="6612F832" w14:textId="77777777" w:rsidR="00DF741B" w:rsidRPr="00DF741B" w:rsidRDefault="00DF741B" w:rsidP="00DF741B">
      <w:pPr>
        <w:widowControl w:val="0"/>
        <w:spacing w:before="0" w:after="0"/>
        <w:jc w:val="center"/>
        <w:rPr>
          <w:rFonts w:eastAsia="等线" w:cs="Times New Roman"/>
          <w:b/>
          <w:bCs/>
          <w:color w:val="000000"/>
          <w:kern w:val="2"/>
          <w:sz w:val="21"/>
          <w:lang w:val="en-GB" w:eastAsia="zh-CN"/>
        </w:rPr>
      </w:pPr>
      <w:r w:rsidRPr="00DF741B">
        <w:rPr>
          <w:rFonts w:eastAsia="等线" w:cs="Times New Roman"/>
          <w:b/>
          <w:bCs/>
          <w:color w:val="000000"/>
          <w:kern w:val="2"/>
          <w:sz w:val="21"/>
          <w:lang w:val="en-GB" w:eastAsia="zh-CN"/>
        </w:rPr>
        <w:t xml:space="preserve">Hierarchical </w:t>
      </w:r>
      <w:r w:rsidRPr="00DF741B">
        <w:rPr>
          <w:rFonts w:eastAsia="等线" w:cs="Times New Roman" w:hint="eastAsia"/>
          <w:b/>
          <w:bCs/>
          <w:color w:val="000000"/>
          <w:kern w:val="2"/>
          <w:sz w:val="21"/>
          <w:lang w:val="en-GB" w:eastAsia="zh-CN"/>
        </w:rPr>
        <w:t xml:space="preserve">multiple </w:t>
      </w:r>
      <w:r w:rsidRPr="00DF741B">
        <w:rPr>
          <w:rFonts w:eastAsia="等线" w:cs="Times New Roman"/>
          <w:b/>
          <w:bCs/>
          <w:color w:val="000000"/>
          <w:kern w:val="2"/>
          <w:sz w:val="21"/>
          <w:lang w:val="en-GB" w:eastAsia="zh-CN"/>
        </w:rPr>
        <w:t>regression results of SWB (years of experience other than age)</w:t>
      </w:r>
    </w:p>
    <w:p w14:paraId="2C505DDC" w14:textId="13CD5434" w:rsidR="00DF741B" w:rsidRPr="00DF741B" w:rsidRDefault="00DF741B" w:rsidP="00A2221F">
      <w:pPr>
        <w:widowControl w:val="0"/>
        <w:autoSpaceDE w:val="0"/>
        <w:autoSpaceDN w:val="0"/>
        <w:adjustRightInd w:val="0"/>
        <w:spacing w:beforeLines="50" w:after="0"/>
        <w:rPr>
          <w:rFonts w:eastAsia="等线" w:cs="Times New Roman"/>
          <w:szCs w:val="24"/>
          <w:lang w:eastAsia="zh-CN"/>
        </w:rPr>
      </w:pPr>
      <w:r w:rsidRPr="00DF741B">
        <w:rPr>
          <w:rFonts w:eastAsia="等线" w:cs="Times New Roman"/>
          <w:szCs w:val="24"/>
          <w:lang w:eastAsia="zh-CN"/>
        </w:rPr>
        <w:t xml:space="preserve">Note: marital status: single/divorced/widow/separated versus married/cohabitation; weekly work time: &gt;40 h/week versus ≤40 h/week; night shift: yes versus no; nurse-patient relationship: high dissatisfaction versus moderate dissatisfaction; *indicates </w:t>
      </w:r>
      <w:r w:rsidRPr="00DF741B">
        <w:rPr>
          <w:rFonts w:eastAsia="等线" w:cs="Times New Roman"/>
          <w:i/>
          <w:iCs/>
          <w:szCs w:val="24"/>
          <w:lang w:eastAsia="zh-CN"/>
        </w:rPr>
        <w:t>P</w:t>
      </w:r>
      <w:r w:rsidRPr="00DF741B">
        <w:rPr>
          <w:rFonts w:eastAsia="等线" w:cs="Times New Roman"/>
          <w:szCs w:val="24"/>
          <w:lang w:eastAsia="zh-CN"/>
        </w:rPr>
        <w:t xml:space="preserve">&lt;0.05; ** indicates </w:t>
      </w:r>
      <w:r w:rsidRPr="00DF741B">
        <w:rPr>
          <w:rFonts w:eastAsia="等线" w:cs="Times New Roman"/>
          <w:i/>
          <w:iCs/>
          <w:szCs w:val="24"/>
          <w:lang w:eastAsia="zh-CN"/>
        </w:rPr>
        <w:t>P</w:t>
      </w:r>
      <w:r w:rsidRPr="00DF741B">
        <w:rPr>
          <w:rFonts w:eastAsia="等线" w:cs="Times New Roman"/>
          <w:szCs w:val="24"/>
          <w:lang w:eastAsia="zh-CN"/>
        </w:rPr>
        <w:t>&lt;0.01</w:t>
      </w:r>
      <w:bookmarkEnd w:id="1"/>
    </w:p>
    <w:p w14:paraId="7B65BC41" w14:textId="18344D88" w:rsidR="00DE23E8" w:rsidRPr="001549D3" w:rsidRDefault="00DE23E8" w:rsidP="00DF741B">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FB1B" w14:textId="77777777" w:rsidR="00E1302D" w:rsidRDefault="00E1302D" w:rsidP="00117666">
      <w:pPr>
        <w:spacing w:after="0"/>
      </w:pPr>
      <w:r>
        <w:separator/>
      </w:r>
    </w:p>
  </w:endnote>
  <w:endnote w:type="continuationSeparator" w:id="0">
    <w:p w14:paraId="3AB5E879" w14:textId="77777777" w:rsidR="00E1302D" w:rsidRDefault="00E1302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4BB2" w14:textId="77777777" w:rsidR="00E1302D" w:rsidRDefault="00E1302D" w:rsidP="00117666">
      <w:pPr>
        <w:spacing w:after="0"/>
      </w:pPr>
      <w:r>
        <w:separator/>
      </w:r>
    </w:p>
  </w:footnote>
  <w:footnote w:type="continuationSeparator" w:id="0">
    <w:p w14:paraId="475D1F6E" w14:textId="77777777" w:rsidR="00E1302D" w:rsidRDefault="00E1302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C5470"/>
    <w:rsid w:val="00267D18"/>
    <w:rsid w:val="00274347"/>
    <w:rsid w:val="002868E2"/>
    <w:rsid w:val="002869C3"/>
    <w:rsid w:val="002936E4"/>
    <w:rsid w:val="002B4A57"/>
    <w:rsid w:val="002C74CA"/>
    <w:rsid w:val="002C7BD8"/>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A37B9"/>
    <w:rsid w:val="006B7D14"/>
    <w:rsid w:val="00701727"/>
    <w:rsid w:val="0070566C"/>
    <w:rsid w:val="00714C50"/>
    <w:rsid w:val="00725A7D"/>
    <w:rsid w:val="007501BE"/>
    <w:rsid w:val="00790BB3"/>
    <w:rsid w:val="007C206C"/>
    <w:rsid w:val="00817DD6"/>
    <w:rsid w:val="0083759F"/>
    <w:rsid w:val="008609E7"/>
    <w:rsid w:val="00885156"/>
    <w:rsid w:val="00903702"/>
    <w:rsid w:val="009151AA"/>
    <w:rsid w:val="0093429D"/>
    <w:rsid w:val="00943573"/>
    <w:rsid w:val="00964134"/>
    <w:rsid w:val="00970F7D"/>
    <w:rsid w:val="00994A3D"/>
    <w:rsid w:val="009C2B12"/>
    <w:rsid w:val="00A174D9"/>
    <w:rsid w:val="00A2221F"/>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DF741B"/>
    <w:rsid w:val="00E1302D"/>
    <w:rsid w:val="00E52377"/>
    <w:rsid w:val="00E537AD"/>
    <w:rsid w:val="00E64E17"/>
    <w:rsid w:val="00E866C9"/>
    <w:rsid w:val="00EA3D3C"/>
    <w:rsid w:val="00EC090A"/>
    <w:rsid w:val="00ED20B5"/>
    <w:rsid w:val="00F46900"/>
    <w:rsid w:val="00F61D89"/>
    <w:rsid w:val="00FA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23450F-245C-40B9-9571-F4E3AF23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18</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yu ml</cp:lastModifiedBy>
  <cp:revision>8</cp:revision>
  <cp:lastPrinted>2013-10-03T12:51:00Z</cp:lastPrinted>
  <dcterms:created xsi:type="dcterms:W3CDTF">2018-11-23T08:58:00Z</dcterms:created>
  <dcterms:modified xsi:type="dcterms:W3CDTF">2019-10-04T07:34:00Z</dcterms:modified>
</cp:coreProperties>
</file>