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6E1AD" w14:textId="330CDCE5" w:rsidR="00FD40A5" w:rsidRPr="000C3ED5" w:rsidRDefault="00FD40A5" w:rsidP="00AC4996">
      <w:pPr>
        <w:jc w:val="center"/>
        <w:rPr>
          <w:rFonts w:ascii="Times New Roman" w:hAnsi="Times New Roman" w:cs="宋体"/>
          <w:b/>
          <w:color w:val="000000"/>
          <w:kern w:val="0"/>
          <w:sz w:val="28"/>
          <w:szCs w:val="28"/>
        </w:rPr>
      </w:pPr>
      <w:bookmarkStart w:id="0" w:name="OLE_LINK59"/>
      <w:bookmarkStart w:id="1" w:name="OLE_LINK60"/>
      <w:r w:rsidRPr="000C3ED5">
        <w:rPr>
          <w:rFonts w:ascii="Times New Roman" w:hAnsi="Times New Roman" w:cs="宋体"/>
          <w:b/>
          <w:color w:val="000000"/>
          <w:kern w:val="0"/>
          <w:sz w:val="28"/>
          <w:szCs w:val="28"/>
        </w:rPr>
        <w:t xml:space="preserve">Supplement Table </w:t>
      </w:r>
      <w:r w:rsidR="00A13E7A" w:rsidRPr="000C3ED5">
        <w:rPr>
          <w:rFonts w:ascii="Times New Roman" w:hAnsi="Times New Roman" w:cs="宋体"/>
          <w:b/>
          <w:color w:val="000000"/>
          <w:kern w:val="0"/>
          <w:sz w:val="28"/>
          <w:szCs w:val="28"/>
        </w:rPr>
        <w:t>1</w:t>
      </w:r>
      <w:r w:rsidRPr="000C3ED5">
        <w:rPr>
          <w:rFonts w:ascii="Times New Roman" w:hAnsi="Times New Roman" w:cs="宋体"/>
          <w:b/>
          <w:color w:val="000000"/>
          <w:kern w:val="0"/>
          <w:sz w:val="28"/>
          <w:szCs w:val="28"/>
        </w:rPr>
        <w:t>.</w:t>
      </w:r>
      <w:bookmarkEnd w:id="0"/>
      <w:bookmarkEnd w:id="1"/>
      <w:r w:rsidRPr="000C3ED5">
        <w:rPr>
          <w:rFonts w:ascii="Times New Roman" w:hAnsi="Times New Roman" w:cs="宋体"/>
          <w:b/>
          <w:color w:val="000000"/>
          <w:kern w:val="0"/>
          <w:sz w:val="28"/>
          <w:szCs w:val="28"/>
        </w:rPr>
        <w:t xml:space="preserve"> Functional analysis of common DE genes from A549 and 293T cells </w:t>
      </w:r>
      <w:r w:rsidR="00371D0D" w:rsidRPr="000C3ED5">
        <w:rPr>
          <w:rFonts w:ascii="Times New Roman" w:hAnsi="Times New Roman" w:cs="宋体"/>
          <w:b/>
          <w:color w:val="000000"/>
          <w:kern w:val="0"/>
          <w:sz w:val="28"/>
          <w:szCs w:val="28"/>
        </w:rPr>
        <w:t xml:space="preserve">infected with CA04 and PR8 </w:t>
      </w:r>
      <w:r w:rsidRPr="000C3ED5">
        <w:rPr>
          <w:rFonts w:ascii="Times New Roman" w:hAnsi="Times New Roman" w:cs="宋体"/>
          <w:b/>
          <w:color w:val="000000"/>
          <w:kern w:val="0"/>
          <w:sz w:val="28"/>
          <w:szCs w:val="28"/>
        </w:rPr>
        <w:t>virus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2"/>
        <w:gridCol w:w="6652"/>
        <w:gridCol w:w="3138"/>
        <w:gridCol w:w="2136"/>
      </w:tblGrid>
      <w:tr w:rsidR="00FD40A5" w:rsidRPr="000C3ED5" w14:paraId="734181F7" w14:textId="77777777" w:rsidTr="00AC2A5F">
        <w:trPr>
          <w:trHeight w:val="395"/>
          <w:jc w:val="center"/>
        </w:trPr>
        <w:tc>
          <w:tcPr>
            <w:tcW w:w="728" w:type="pct"/>
            <w:tcBorders>
              <w:left w:val="nil"/>
              <w:right w:val="nil"/>
            </w:tcBorders>
            <w:vAlign w:val="center"/>
          </w:tcPr>
          <w:p w14:paraId="221C9885" w14:textId="77777777" w:rsidR="00FD40A5" w:rsidRPr="000C3ED5" w:rsidRDefault="00FD40A5" w:rsidP="00F93A20">
            <w:pPr>
              <w:rPr>
                <w:rFonts w:ascii="Times New Roman" w:hAnsi="Times New Roman"/>
                <w:b/>
                <w:sz w:val="24"/>
                <w:szCs w:val="20"/>
              </w:rPr>
            </w:pPr>
            <w:r w:rsidRPr="000C3ED5">
              <w:rPr>
                <w:rFonts w:ascii="Times New Roman" w:hAnsi="Times New Roman"/>
                <w:b/>
                <w:sz w:val="24"/>
                <w:szCs w:val="20"/>
              </w:rPr>
              <w:t>Cell</w:t>
            </w:r>
          </w:p>
        </w:tc>
        <w:tc>
          <w:tcPr>
            <w:tcW w:w="2383" w:type="pct"/>
            <w:tcBorders>
              <w:left w:val="nil"/>
              <w:right w:val="nil"/>
            </w:tcBorders>
            <w:vAlign w:val="center"/>
          </w:tcPr>
          <w:p w14:paraId="3E13E4A8" w14:textId="77777777" w:rsidR="00FD40A5" w:rsidRPr="000C3ED5" w:rsidRDefault="00FD40A5" w:rsidP="00F93A20">
            <w:pPr>
              <w:rPr>
                <w:rFonts w:ascii="Times New Roman" w:hAnsi="Times New Roman"/>
                <w:b/>
                <w:bCs/>
                <w:sz w:val="24"/>
                <w:szCs w:val="20"/>
              </w:rPr>
            </w:pPr>
            <w:r w:rsidRPr="000C3ED5">
              <w:rPr>
                <w:rFonts w:ascii="Times New Roman" w:hAnsi="Times New Roman"/>
                <w:b/>
                <w:bCs/>
                <w:sz w:val="24"/>
                <w:szCs w:val="20"/>
              </w:rPr>
              <w:t xml:space="preserve">Categories and Bio Functions </w:t>
            </w:r>
          </w:p>
        </w:tc>
        <w:tc>
          <w:tcPr>
            <w:tcW w:w="1124" w:type="pct"/>
            <w:tcBorders>
              <w:left w:val="nil"/>
              <w:right w:val="nil"/>
            </w:tcBorders>
            <w:vAlign w:val="center"/>
          </w:tcPr>
          <w:p w14:paraId="1C37DFAB" w14:textId="77777777" w:rsidR="00FD40A5" w:rsidRPr="000C3ED5" w:rsidRDefault="00FD40A5" w:rsidP="00F93A20">
            <w:pPr>
              <w:jc w:val="center"/>
              <w:rPr>
                <w:rFonts w:ascii="Times New Roman" w:hAnsi="Times New Roman"/>
                <w:b/>
                <w:bCs/>
                <w:sz w:val="24"/>
                <w:szCs w:val="20"/>
              </w:rPr>
            </w:pPr>
            <w:r w:rsidRPr="000C3ED5">
              <w:rPr>
                <w:rFonts w:ascii="Times New Roman" w:hAnsi="Times New Roman"/>
                <w:b/>
                <w:bCs/>
                <w:i/>
                <w:sz w:val="24"/>
                <w:szCs w:val="20"/>
              </w:rPr>
              <w:t>p-</w:t>
            </w:r>
            <w:r w:rsidRPr="000C3ED5">
              <w:rPr>
                <w:rFonts w:ascii="Times New Roman" w:hAnsi="Times New Roman"/>
                <w:b/>
                <w:bCs/>
                <w:sz w:val="24"/>
                <w:szCs w:val="20"/>
              </w:rPr>
              <w:t>value range</w:t>
            </w:r>
          </w:p>
        </w:tc>
        <w:tc>
          <w:tcPr>
            <w:tcW w:w="765" w:type="pct"/>
            <w:tcBorders>
              <w:left w:val="nil"/>
              <w:right w:val="nil"/>
            </w:tcBorders>
            <w:vAlign w:val="center"/>
          </w:tcPr>
          <w:p w14:paraId="268C6669" w14:textId="77777777" w:rsidR="00FD40A5" w:rsidRPr="000C3ED5" w:rsidRDefault="00FD40A5" w:rsidP="00F93A20">
            <w:pPr>
              <w:ind w:right="95"/>
              <w:jc w:val="right"/>
              <w:rPr>
                <w:rFonts w:ascii="Times New Roman" w:hAnsi="Times New Roman"/>
                <w:b/>
                <w:bCs/>
                <w:sz w:val="24"/>
                <w:szCs w:val="20"/>
              </w:rPr>
            </w:pPr>
            <w:r w:rsidRPr="000C3ED5">
              <w:rPr>
                <w:rFonts w:ascii="Times New Roman" w:hAnsi="Times New Roman"/>
                <w:b/>
                <w:bCs/>
                <w:sz w:val="24"/>
                <w:szCs w:val="20"/>
              </w:rPr>
              <w:t>No. Molecules</w:t>
            </w:r>
          </w:p>
        </w:tc>
      </w:tr>
      <w:tr w:rsidR="00FD40A5" w:rsidRPr="000C3ED5" w14:paraId="5180ED98" w14:textId="77777777" w:rsidTr="00AC2A5F">
        <w:trPr>
          <w:jc w:val="center"/>
        </w:trPr>
        <w:tc>
          <w:tcPr>
            <w:tcW w:w="728" w:type="pct"/>
            <w:vMerge w:val="restart"/>
            <w:tcBorders>
              <w:left w:val="nil"/>
              <w:bottom w:val="nil"/>
              <w:right w:val="nil"/>
            </w:tcBorders>
          </w:tcPr>
          <w:p w14:paraId="3323C6EF" w14:textId="77777777" w:rsidR="00FD40A5" w:rsidRPr="000C3ED5" w:rsidRDefault="00FD40A5" w:rsidP="00F93A20">
            <w:pPr>
              <w:rPr>
                <w:rFonts w:ascii="Times New Roman" w:hAnsi="Times New Roman"/>
                <w:b/>
                <w:i/>
                <w:sz w:val="24"/>
                <w:szCs w:val="20"/>
              </w:rPr>
            </w:pPr>
            <w:r w:rsidRPr="000C3ED5">
              <w:rPr>
                <w:rFonts w:ascii="Times New Roman" w:hAnsi="Times New Roman"/>
                <w:b/>
                <w:i/>
                <w:sz w:val="24"/>
                <w:szCs w:val="20"/>
              </w:rPr>
              <w:t xml:space="preserve">A549 </w:t>
            </w:r>
          </w:p>
        </w:tc>
        <w:tc>
          <w:tcPr>
            <w:tcW w:w="2383" w:type="pct"/>
            <w:tcBorders>
              <w:left w:val="nil"/>
              <w:bottom w:val="nil"/>
              <w:right w:val="nil"/>
            </w:tcBorders>
          </w:tcPr>
          <w:p w14:paraId="7E938F5E" w14:textId="77777777" w:rsidR="00FD40A5" w:rsidRPr="000C3ED5" w:rsidRDefault="00FD40A5" w:rsidP="00F93A20">
            <w:pPr>
              <w:rPr>
                <w:rFonts w:ascii="Times New Roman" w:hAnsi="Times New Roman"/>
                <w:sz w:val="24"/>
                <w:szCs w:val="20"/>
              </w:rPr>
            </w:pPr>
            <w:r w:rsidRPr="000C3ED5">
              <w:rPr>
                <w:rFonts w:ascii="Times New Roman" w:hAnsi="Times New Roman"/>
                <w:b/>
                <w:sz w:val="24"/>
                <w:szCs w:val="20"/>
              </w:rPr>
              <w:t>Disease and Disorders</w:t>
            </w:r>
          </w:p>
        </w:tc>
        <w:tc>
          <w:tcPr>
            <w:tcW w:w="1124" w:type="pct"/>
            <w:tcBorders>
              <w:left w:val="nil"/>
              <w:bottom w:val="nil"/>
              <w:right w:val="nil"/>
            </w:tcBorders>
          </w:tcPr>
          <w:p w14:paraId="7DF01376" w14:textId="77777777" w:rsidR="00FD40A5" w:rsidRPr="000C3ED5" w:rsidRDefault="00FD40A5" w:rsidP="00F93A20">
            <w:pPr>
              <w:jc w:val="center"/>
              <w:rPr>
                <w:rFonts w:ascii="Times New Roman" w:hAnsi="Times New Roman"/>
                <w:sz w:val="24"/>
                <w:szCs w:val="20"/>
              </w:rPr>
            </w:pPr>
          </w:p>
        </w:tc>
        <w:tc>
          <w:tcPr>
            <w:tcW w:w="765" w:type="pct"/>
            <w:tcBorders>
              <w:left w:val="nil"/>
              <w:bottom w:val="nil"/>
              <w:right w:val="nil"/>
            </w:tcBorders>
          </w:tcPr>
          <w:p w14:paraId="7E27A20E" w14:textId="77777777" w:rsidR="00FD40A5" w:rsidRPr="000C3ED5" w:rsidRDefault="00FD40A5" w:rsidP="00F93A20">
            <w:pPr>
              <w:jc w:val="center"/>
              <w:rPr>
                <w:rFonts w:ascii="Times New Roman" w:hAnsi="Times New Roman"/>
                <w:sz w:val="24"/>
                <w:szCs w:val="20"/>
              </w:rPr>
            </w:pPr>
          </w:p>
        </w:tc>
      </w:tr>
      <w:tr w:rsidR="00FD40A5" w:rsidRPr="000C3ED5" w14:paraId="32F882FE" w14:textId="77777777" w:rsidTr="00AC2A5F">
        <w:trPr>
          <w:jc w:val="center"/>
        </w:trPr>
        <w:tc>
          <w:tcPr>
            <w:tcW w:w="728" w:type="pct"/>
            <w:vMerge/>
            <w:tcBorders>
              <w:top w:val="nil"/>
              <w:left w:val="nil"/>
              <w:bottom w:val="nil"/>
              <w:right w:val="nil"/>
            </w:tcBorders>
          </w:tcPr>
          <w:p w14:paraId="5A27B975" w14:textId="77777777" w:rsidR="00FD40A5" w:rsidRPr="000C3ED5" w:rsidRDefault="00FD40A5" w:rsidP="00F93A20">
            <w:pPr>
              <w:rPr>
                <w:rFonts w:ascii="Times New Roman" w:hAnsi="Times New Roman"/>
                <w:sz w:val="24"/>
                <w:szCs w:val="20"/>
              </w:rPr>
            </w:pPr>
          </w:p>
        </w:tc>
        <w:tc>
          <w:tcPr>
            <w:tcW w:w="2383" w:type="pct"/>
            <w:tcBorders>
              <w:top w:val="nil"/>
              <w:left w:val="nil"/>
              <w:bottom w:val="nil"/>
              <w:right w:val="nil"/>
            </w:tcBorders>
          </w:tcPr>
          <w:p w14:paraId="4102A428" w14:textId="77777777" w:rsidR="00FD40A5" w:rsidRPr="000C3ED5" w:rsidRDefault="00FD40A5" w:rsidP="00F93A20">
            <w:pPr>
              <w:ind w:left="180"/>
              <w:rPr>
                <w:rFonts w:ascii="Times New Roman" w:hAnsi="Times New Roman"/>
                <w:sz w:val="24"/>
                <w:szCs w:val="20"/>
              </w:rPr>
            </w:pPr>
            <w:r w:rsidRPr="000C3ED5">
              <w:rPr>
                <w:rFonts w:ascii="Times New Roman" w:hAnsi="Times New Roman"/>
                <w:sz w:val="24"/>
                <w:szCs w:val="20"/>
              </w:rPr>
              <w:t>Infectious disease</w:t>
            </w:r>
          </w:p>
        </w:tc>
        <w:tc>
          <w:tcPr>
            <w:tcW w:w="1124" w:type="pct"/>
            <w:tcBorders>
              <w:top w:val="nil"/>
              <w:left w:val="nil"/>
              <w:bottom w:val="nil"/>
              <w:right w:val="nil"/>
            </w:tcBorders>
          </w:tcPr>
          <w:p w14:paraId="1D606687" w14:textId="77777777" w:rsidR="00FD40A5" w:rsidRPr="000C3ED5" w:rsidRDefault="00FD40A5" w:rsidP="00811E04">
            <w:pPr>
              <w:jc w:val="center"/>
              <w:rPr>
                <w:rFonts w:ascii="Times New Roman" w:hAnsi="Times New Roman"/>
                <w:sz w:val="24"/>
                <w:szCs w:val="20"/>
              </w:rPr>
            </w:pPr>
            <w:r w:rsidRPr="000C3ED5">
              <w:rPr>
                <w:rFonts w:ascii="Times New Roman" w:hAnsi="Times New Roman"/>
                <w:sz w:val="24"/>
                <w:szCs w:val="20"/>
              </w:rPr>
              <w:t>5.41E-35 - 1.50E-03</w:t>
            </w:r>
          </w:p>
        </w:tc>
        <w:tc>
          <w:tcPr>
            <w:tcW w:w="765" w:type="pct"/>
            <w:tcBorders>
              <w:top w:val="nil"/>
              <w:left w:val="nil"/>
              <w:bottom w:val="nil"/>
              <w:right w:val="nil"/>
            </w:tcBorders>
          </w:tcPr>
          <w:p w14:paraId="164A1446"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65</w:t>
            </w:r>
          </w:p>
        </w:tc>
      </w:tr>
      <w:tr w:rsidR="00FD40A5" w:rsidRPr="000C3ED5" w14:paraId="0F75CE86" w14:textId="77777777" w:rsidTr="00AC2A5F">
        <w:trPr>
          <w:jc w:val="center"/>
        </w:trPr>
        <w:tc>
          <w:tcPr>
            <w:tcW w:w="728" w:type="pct"/>
            <w:vMerge/>
            <w:tcBorders>
              <w:top w:val="nil"/>
              <w:left w:val="nil"/>
              <w:bottom w:val="nil"/>
              <w:right w:val="nil"/>
            </w:tcBorders>
          </w:tcPr>
          <w:p w14:paraId="02C621A5" w14:textId="77777777" w:rsidR="00FD40A5" w:rsidRPr="000C3ED5" w:rsidRDefault="00FD40A5" w:rsidP="00F93A20">
            <w:pPr>
              <w:rPr>
                <w:rFonts w:ascii="Times New Roman" w:hAnsi="Times New Roman"/>
                <w:sz w:val="24"/>
                <w:szCs w:val="20"/>
              </w:rPr>
            </w:pPr>
          </w:p>
        </w:tc>
        <w:tc>
          <w:tcPr>
            <w:tcW w:w="2383" w:type="pct"/>
            <w:tcBorders>
              <w:top w:val="nil"/>
              <w:left w:val="nil"/>
              <w:bottom w:val="nil"/>
              <w:right w:val="nil"/>
            </w:tcBorders>
          </w:tcPr>
          <w:p w14:paraId="0605627B" w14:textId="77777777" w:rsidR="00FD40A5" w:rsidRPr="000C3ED5" w:rsidRDefault="00FD40A5" w:rsidP="00F93A20">
            <w:pPr>
              <w:ind w:left="180"/>
              <w:rPr>
                <w:rFonts w:ascii="Times New Roman" w:hAnsi="Times New Roman"/>
                <w:sz w:val="24"/>
                <w:szCs w:val="20"/>
              </w:rPr>
            </w:pPr>
            <w:r w:rsidRPr="000C3ED5">
              <w:rPr>
                <w:rFonts w:ascii="Times New Roman" w:hAnsi="Times New Roman"/>
                <w:sz w:val="24"/>
                <w:szCs w:val="20"/>
              </w:rPr>
              <w:t>Antimicrobial Response</w:t>
            </w:r>
          </w:p>
        </w:tc>
        <w:tc>
          <w:tcPr>
            <w:tcW w:w="1124" w:type="pct"/>
            <w:tcBorders>
              <w:top w:val="nil"/>
              <w:left w:val="nil"/>
              <w:bottom w:val="nil"/>
              <w:right w:val="nil"/>
            </w:tcBorders>
          </w:tcPr>
          <w:p w14:paraId="179FAA42"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1.34E-28 - 4.23E-04</w:t>
            </w:r>
          </w:p>
        </w:tc>
        <w:tc>
          <w:tcPr>
            <w:tcW w:w="765" w:type="pct"/>
            <w:tcBorders>
              <w:top w:val="nil"/>
              <w:left w:val="nil"/>
              <w:bottom w:val="nil"/>
              <w:right w:val="nil"/>
            </w:tcBorders>
          </w:tcPr>
          <w:p w14:paraId="63535878"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26</w:t>
            </w:r>
          </w:p>
        </w:tc>
      </w:tr>
      <w:tr w:rsidR="00FD40A5" w:rsidRPr="000C3ED5" w14:paraId="1735074E" w14:textId="77777777" w:rsidTr="00AC2A5F">
        <w:trPr>
          <w:jc w:val="center"/>
        </w:trPr>
        <w:tc>
          <w:tcPr>
            <w:tcW w:w="728" w:type="pct"/>
            <w:vMerge/>
            <w:tcBorders>
              <w:top w:val="nil"/>
              <w:left w:val="nil"/>
              <w:bottom w:val="nil"/>
              <w:right w:val="nil"/>
            </w:tcBorders>
          </w:tcPr>
          <w:p w14:paraId="35809B16" w14:textId="77777777" w:rsidR="00FD40A5" w:rsidRPr="000C3ED5" w:rsidRDefault="00FD40A5" w:rsidP="00104325">
            <w:pPr>
              <w:rPr>
                <w:rFonts w:ascii="Times New Roman" w:hAnsi="Times New Roman"/>
                <w:sz w:val="24"/>
                <w:szCs w:val="20"/>
              </w:rPr>
            </w:pPr>
          </w:p>
        </w:tc>
        <w:tc>
          <w:tcPr>
            <w:tcW w:w="2383" w:type="pct"/>
            <w:tcBorders>
              <w:top w:val="nil"/>
              <w:left w:val="nil"/>
              <w:bottom w:val="nil"/>
              <w:right w:val="nil"/>
            </w:tcBorders>
          </w:tcPr>
          <w:p w14:paraId="21CA5B82" w14:textId="77777777" w:rsidR="00FD40A5" w:rsidRPr="000C3ED5" w:rsidRDefault="00FD40A5" w:rsidP="00104325">
            <w:pPr>
              <w:ind w:left="180"/>
              <w:rPr>
                <w:rFonts w:ascii="Times New Roman" w:hAnsi="Times New Roman"/>
                <w:sz w:val="24"/>
                <w:szCs w:val="20"/>
              </w:rPr>
            </w:pPr>
            <w:r w:rsidRPr="000C3ED5">
              <w:rPr>
                <w:rFonts w:ascii="Times New Roman" w:hAnsi="Times New Roman"/>
                <w:sz w:val="24"/>
                <w:szCs w:val="20"/>
              </w:rPr>
              <w:t>Inflammatory Response</w:t>
            </w:r>
          </w:p>
        </w:tc>
        <w:tc>
          <w:tcPr>
            <w:tcW w:w="1124" w:type="pct"/>
            <w:tcBorders>
              <w:top w:val="nil"/>
              <w:left w:val="nil"/>
              <w:bottom w:val="nil"/>
              <w:right w:val="nil"/>
            </w:tcBorders>
          </w:tcPr>
          <w:p w14:paraId="6B254CC3" w14:textId="77777777" w:rsidR="00FD40A5" w:rsidRPr="000C3ED5" w:rsidRDefault="00FD40A5" w:rsidP="00E532B0">
            <w:pPr>
              <w:tabs>
                <w:tab w:val="left" w:pos="184"/>
                <w:tab w:val="center" w:pos="1017"/>
              </w:tabs>
              <w:jc w:val="center"/>
              <w:rPr>
                <w:rFonts w:ascii="Times New Roman" w:hAnsi="Times New Roman"/>
                <w:sz w:val="24"/>
                <w:szCs w:val="20"/>
              </w:rPr>
            </w:pPr>
            <w:r w:rsidRPr="000C3ED5">
              <w:rPr>
                <w:rFonts w:ascii="Times New Roman" w:hAnsi="Times New Roman"/>
                <w:sz w:val="24"/>
                <w:szCs w:val="20"/>
              </w:rPr>
              <w:t>1.34E-28 - 1.43E-03</w:t>
            </w:r>
          </w:p>
        </w:tc>
        <w:tc>
          <w:tcPr>
            <w:tcW w:w="765" w:type="pct"/>
            <w:tcBorders>
              <w:top w:val="nil"/>
              <w:left w:val="nil"/>
              <w:bottom w:val="nil"/>
              <w:right w:val="nil"/>
            </w:tcBorders>
          </w:tcPr>
          <w:p w14:paraId="10FEBA12" w14:textId="77777777" w:rsidR="00FD40A5" w:rsidRPr="000C3ED5" w:rsidRDefault="00FD40A5" w:rsidP="00104325">
            <w:pPr>
              <w:jc w:val="center"/>
              <w:rPr>
                <w:rFonts w:ascii="Times New Roman" w:hAnsi="Times New Roman"/>
                <w:sz w:val="24"/>
                <w:szCs w:val="20"/>
              </w:rPr>
            </w:pPr>
            <w:r w:rsidRPr="000C3ED5">
              <w:rPr>
                <w:rFonts w:ascii="Times New Roman" w:hAnsi="Times New Roman"/>
                <w:sz w:val="24"/>
                <w:szCs w:val="20"/>
              </w:rPr>
              <w:t>64</w:t>
            </w:r>
          </w:p>
        </w:tc>
      </w:tr>
      <w:tr w:rsidR="00FD40A5" w:rsidRPr="000C3ED5" w14:paraId="07BDD1A0" w14:textId="77777777" w:rsidTr="00AC2A5F">
        <w:trPr>
          <w:jc w:val="center"/>
        </w:trPr>
        <w:tc>
          <w:tcPr>
            <w:tcW w:w="728" w:type="pct"/>
            <w:vMerge/>
            <w:tcBorders>
              <w:top w:val="nil"/>
              <w:left w:val="nil"/>
              <w:bottom w:val="nil"/>
              <w:right w:val="nil"/>
            </w:tcBorders>
          </w:tcPr>
          <w:p w14:paraId="6865E8BE" w14:textId="77777777" w:rsidR="00FD40A5" w:rsidRPr="000C3ED5" w:rsidRDefault="00FD40A5" w:rsidP="00F93A20">
            <w:pPr>
              <w:rPr>
                <w:rFonts w:ascii="Times New Roman" w:hAnsi="Times New Roman"/>
                <w:sz w:val="24"/>
                <w:szCs w:val="20"/>
              </w:rPr>
            </w:pPr>
          </w:p>
        </w:tc>
        <w:tc>
          <w:tcPr>
            <w:tcW w:w="2383" w:type="pct"/>
            <w:tcBorders>
              <w:top w:val="nil"/>
              <w:left w:val="nil"/>
              <w:bottom w:val="nil"/>
              <w:right w:val="nil"/>
            </w:tcBorders>
          </w:tcPr>
          <w:p w14:paraId="289E9DB6" w14:textId="77777777" w:rsidR="00FD40A5" w:rsidRPr="000C3ED5" w:rsidRDefault="00FD40A5" w:rsidP="00F93A20">
            <w:pPr>
              <w:ind w:left="180"/>
              <w:rPr>
                <w:rFonts w:ascii="Times New Roman" w:hAnsi="Times New Roman"/>
                <w:sz w:val="24"/>
                <w:szCs w:val="20"/>
              </w:rPr>
            </w:pPr>
            <w:r w:rsidRPr="000C3ED5">
              <w:rPr>
                <w:rFonts w:ascii="Times New Roman" w:hAnsi="Times New Roman"/>
                <w:sz w:val="24"/>
                <w:szCs w:val="20"/>
              </w:rPr>
              <w:t>Dermatological Diseases and Conditions</w:t>
            </w:r>
          </w:p>
        </w:tc>
        <w:tc>
          <w:tcPr>
            <w:tcW w:w="1124" w:type="pct"/>
            <w:tcBorders>
              <w:top w:val="nil"/>
              <w:left w:val="nil"/>
              <w:bottom w:val="nil"/>
              <w:right w:val="nil"/>
            </w:tcBorders>
          </w:tcPr>
          <w:p w14:paraId="68151D0A"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2.37E-24 - 5.82E-04</w:t>
            </w:r>
          </w:p>
        </w:tc>
        <w:tc>
          <w:tcPr>
            <w:tcW w:w="765" w:type="pct"/>
            <w:tcBorders>
              <w:top w:val="nil"/>
              <w:left w:val="nil"/>
              <w:bottom w:val="nil"/>
              <w:right w:val="nil"/>
            </w:tcBorders>
          </w:tcPr>
          <w:p w14:paraId="0D08053E"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45</w:t>
            </w:r>
          </w:p>
        </w:tc>
      </w:tr>
      <w:tr w:rsidR="00FD40A5" w:rsidRPr="000C3ED5" w14:paraId="0413BDBC" w14:textId="77777777" w:rsidTr="00AC2A5F">
        <w:trPr>
          <w:jc w:val="center"/>
        </w:trPr>
        <w:tc>
          <w:tcPr>
            <w:tcW w:w="728" w:type="pct"/>
            <w:vMerge/>
            <w:tcBorders>
              <w:top w:val="nil"/>
              <w:left w:val="nil"/>
              <w:bottom w:val="nil"/>
              <w:right w:val="nil"/>
            </w:tcBorders>
          </w:tcPr>
          <w:p w14:paraId="181FA026" w14:textId="77777777" w:rsidR="00FD40A5" w:rsidRPr="000C3ED5" w:rsidRDefault="00FD40A5" w:rsidP="00F93A20">
            <w:pPr>
              <w:rPr>
                <w:rFonts w:ascii="Times New Roman" w:hAnsi="Times New Roman"/>
                <w:sz w:val="24"/>
                <w:szCs w:val="20"/>
              </w:rPr>
            </w:pPr>
          </w:p>
        </w:tc>
        <w:tc>
          <w:tcPr>
            <w:tcW w:w="2383" w:type="pct"/>
            <w:tcBorders>
              <w:top w:val="nil"/>
              <w:left w:val="nil"/>
              <w:bottom w:val="nil"/>
              <w:right w:val="nil"/>
            </w:tcBorders>
          </w:tcPr>
          <w:p w14:paraId="104F8E0D" w14:textId="77777777" w:rsidR="00FD40A5" w:rsidRPr="000C3ED5" w:rsidRDefault="00FD40A5" w:rsidP="00F93A20">
            <w:pPr>
              <w:ind w:left="180"/>
              <w:rPr>
                <w:rFonts w:ascii="Times New Roman" w:hAnsi="Times New Roman"/>
                <w:sz w:val="24"/>
                <w:szCs w:val="20"/>
              </w:rPr>
            </w:pPr>
            <w:r w:rsidRPr="000C3ED5">
              <w:rPr>
                <w:rFonts w:ascii="Times New Roman" w:hAnsi="Times New Roman"/>
                <w:sz w:val="24"/>
                <w:szCs w:val="20"/>
              </w:rPr>
              <w:t>Immunological Disease</w:t>
            </w:r>
          </w:p>
        </w:tc>
        <w:tc>
          <w:tcPr>
            <w:tcW w:w="1124" w:type="pct"/>
            <w:tcBorders>
              <w:top w:val="nil"/>
              <w:left w:val="nil"/>
              <w:bottom w:val="nil"/>
              <w:right w:val="nil"/>
            </w:tcBorders>
          </w:tcPr>
          <w:p w14:paraId="57093DB2"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9.19E-20 - 8.95E-04</w:t>
            </w:r>
          </w:p>
        </w:tc>
        <w:tc>
          <w:tcPr>
            <w:tcW w:w="765" w:type="pct"/>
            <w:tcBorders>
              <w:top w:val="nil"/>
              <w:left w:val="nil"/>
              <w:bottom w:val="nil"/>
              <w:right w:val="nil"/>
            </w:tcBorders>
          </w:tcPr>
          <w:p w14:paraId="1890BF9E"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60</w:t>
            </w:r>
          </w:p>
        </w:tc>
      </w:tr>
      <w:tr w:rsidR="00FD40A5" w:rsidRPr="000C3ED5" w14:paraId="78FF5D0C" w14:textId="77777777" w:rsidTr="00AC2A5F">
        <w:trPr>
          <w:jc w:val="center"/>
        </w:trPr>
        <w:tc>
          <w:tcPr>
            <w:tcW w:w="728" w:type="pct"/>
            <w:vMerge/>
            <w:tcBorders>
              <w:top w:val="nil"/>
              <w:left w:val="nil"/>
              <w:bottom w:val="nil"/>
              <w:right w:val="nil"/>
            </w:tcBorders>
          </w:tcPr>
          <w:p w14:paraId="046284A8" w14:textId="77777777" w:rsidR="00FD40A5" w:rsidRPr="000C3ED5" w:rsidRDefault="00FD40A5" w:rsidP="00F93A20">
            <w:pPr>
              <w:rPr>
                <w:rFonts w:ascii="Times New Roman" w:hAnsi="Times New Roman"/>
                <w:b/>
                <w:sz w:val="24"/>
                <w:szCs w:val="20"/>
              </w:rPr>
            </w:pPr>
          </w:p>
        </w:tc>
        <w:tc>
          <w:tcPr>
            <w:tcW w:w="2383" w:type="pct"/>
            <w:tcBorders>
              <w:top w:val="nil"/>
              <w:left w:val="nil"/>
              <w:bottom w:val="nil"/>
              <w:right w:val="nil"/>
            </w:tcBorders>
          </w:tcPr>
          <w:p w14:paraId="5287CCB7" w14:textId="77777777" w:rsidR="00FD40A5" w:rsidRPr="000C3ED5" w:rsidRDefault="00FD40A5" w:rsidP="00F93A20">
            <w:pPr>
              <w:rPr>
                <w:rFonts w:ascii="Times New Roman" w:hAnsi="Times New Roman"/>
                <w:sz w:val="24"/>
                <w:szCs w:val="20"/>
              </w:rPr>
            </w:pPr>
            <w:r w:rsidRPr="000C3ED5">
              <w:rPr>
                <w:rFonts w:ascii="Times New Roman" w:hAnsi="Times New Roman"/>
                <w:b/>
                <w:sz w:val="24"/>
                <w:szCs w:val="20"/>
              </w:rPr>
              <w:t>Molecular and Cellular Functions</w:t>
            </w:r>
          </w:p>
        </w:tc>
        <w:tc>
          <w:tcPr>
            <w:tcW w:w="1124" w:type="pct"/>
            <w:tcBorders>
              <w:top w:val="nil"/>
              <w:left w:val="nil"/>
              <w:bottom w:val="nil"/>
              <w:right w:val="nil"/>
            </w:tcBorders>
          </w:tcPr>
          <w:p w14:paraId="3EC55E59" w14:textId="77777777" w:rsidR="00FD40A5" w:rsidRPr="000C3ED5" w:rsidRDefault="00FD40A5" w:rsidP="00F93A20">
            <w:pPr>
              <w:jc w:val="center"/>
              <w:rPr>
                <w:rFonts w:ascii="Times New Roman" w:hAnsi="Times New Roman"/>
                <w:sz w:val="24"/>
                <w:szCs w:val="20"/>
              </w:rPr>
            </w:pPr>
          </w:p>
        </w:tc>
        <w:tc>
          <w:tcPr>
            <w:tcW w:w="765" w:type="pct"/>
            <w:tcBorders>
              <w:top w:val="nil"/>
              <w:left w:val="nil"/>
              <w:bottom w:val="nil"/>
              <w:right w:val="nil"/>
            </w:tcBorders>
          </w:tcPr>
          <w:p w14:paraId="34C15C51" w14:textId="77777777" w:rsidR="00FD40A5" w:rsidRPr="000C3ED5" w:rsidRDefault="00FD40A5" w:rsidP="00F93A20">
            <w:pPr>
              <w:jc w:val="center"/>
              <w:rPr>
                <w:rFonts w:ascii="Times New Roman" w:hAnsi="Times New Roman"/>
                <w:sz w:val="24"/>
                <w:szCs w:val="20"/>
              </w:rPr>
            </w:pPr>
          </w:p>
        </w:tc>
      </w:tr>
      <w:tr w:rsidR="00FD40A5" w:rsidRPr="000C3ED5" w14:paraId="1BCC794E" w14:textId="77777777" w:rsidTr="00AC2A5F">
        <w:trPr>
          <w:jc w:val="center"/>
        </w:trPr>
        <w:tc>
          <w:tcPr>
            <w:tcW w:w="728" w:type="pct"/>
            <w:vMerge/>
            <w:tcBorders>
              <w:top w:val="nil"/>
              <w:left w:val="nil"/>
              <w:bottom w:val="nil"/>
              <w:right w:val="nil"/>
            </w:tcBorders>
          </w:tcPr>
          <w:p w14:paraId="77A19C74" w14:textId="77777777" w:rsidR="00FD40A5" w:rsidRPr="000C3ED5" w:rsidRDefault="00FD40A5" w:rsidP="00F93A20">
            <w:pPr>
              <w:rPr>
                <w:rFonts w:ascii="Times New Roman" w:hAnsi="Times New Roman"/>
                <w:sz w:val="24"/>
                <w:szCs w:val="20"/>
              </w:rPr>
            </w:pPr>
          </w:p>
        </w:tc>
        <w:tc>
          <w:tcPr>
            <w:tcW w:w="2383" w:type="pct"/>
            <w:tcBorders>
              <w:top w:val="nil"/>
              <w:left w:val="nil"/>
              <w:bottom w:val="nil"/>
              <w:right w:val="nil"/>
            </w:tcBorders>
          </w:tcPr>
          <w:p w14:paraId="0DFBFB2A" w14:textId="77777777" w:rsidR="00FD40A5" w:rsidRPr="000C3ED5" w:rsidRDefault="00FD40A5" w:rsidP="00F93A20">
            <w:pPr>
              <w:ind w:left="180"/>
              <w:rPr>
                <w:rFonts w:ascii="Times New Roman" w:hAnsi="Times New Roman"/>
                <w:sz w:val="24"/>
                <w:szCs w:val="20"/>
              </w:rPr>
            </w:pPr>
            <w:r w:rsidRPr="000C3ED5">
              <w:rPr>
                <w:rFonts w:ascii="Times New Roman" w:hAnsi="Times New Roman"/>
                <w:sz w:val="24"/>
                <w:szCs w:val="20"/>
              </w:rPr>
              <w:t>Cellular Function and Maintenance</w:t>
            </w:r>
          </w:p>
        </w:tc>
        <w:tc>
          <w:tcPr>
            <w:tcW w:w="1124" w:type="pct"/>
            <w:tcBorders>
              <w:top w:val="nil"/>
              <w:left w:val="nil"/>
              <w:bottom w:val="nil"/>
              <w:right w:val="nil"/>
            </w:tcBorders>
          </w:tcPr>
          <w:p w14:paraId="16DF38D3"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5.24E-15 – 1.43E-03</w:t>
            </w:r>
          </w:p>
        </w:tc>
        <w:tc>
          <w:tcPr>
            <w:tcW w:w="765" w:type="pct"/>
            <w:tcBorders>
              <w:top w:val="nil"/>
              <w:left w:val="nil"/>
              <w:bottom w:val="nil"/>
              <w:right w:val="nil"/>
            </w:tcBorders>
          </w:tcPr>
          <w:p w14:paraId="0C93C3D5"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39</w:t>
            </w:r>
          </w:p>
        </w:tc>
      </w:tr>
      <w:tr w:rsidR="00FD40A5" w:rsidRPr="000C3ED5" w14:paraId="786BEA72" w14:textId="77777777" w:rsidTr="00AC2A5F">
        <w:trPr>
          <w:jc w:val="center"/>
        </w:trPr>
        <w:tc>
          <w:tcPr>
            <w:tcW w:w="728" w:type="pct"/>
            <w:vMerge/>
            <w:tcBorders>
              <w:top w:val="nil"/>
              <w:left w:val="nil"/>
              <w:bottom w:val="nil"/>
              <w:right w:val="nil"/>
            </w:tcBorders>
          </w:tcPr>
          <w:p w14:paraId="0E565E49" w14:textId="77777777" w:rsidR="00FD40A5" w:rsidRPr="000C3ED5" w:rsidRDefault="00FD40A5" w:rsidP="00F93A20">
            <w:pPr>
              <w:rPr>
                <w:rFonts w:ascii="Times New Roman" w:hAnsi="Times New Roman"/>
                <w:sz w:val="24"/>
                <w:szCs w:val="20"/>
              </w:rPr>
            </w:pPr>
          </w:p>
        </w:tc>
        <w:tc>
          <w:tcPr>
            <w:tcW w:w="2383" w:type="pct"/>
            <w:tcBorders>
              <w:top w:val="nil"/>
              <w:left w:val="nil"/>
              <w:bottom w:val="nil"/>
              <w:right w:val="nil"/>
            </w:tcBorders>
          </w:tcPr>
          <w:p w14:paraId="226BCBCC" w14:textId="77777777" w:rsidR="00FD40A5" w:rsidRPr="000C3ED5" w:rsidRDefault="00FD40A5" w:rsidP="00F93A20">
            <w:pPr>
              <w:ind w:left="180"/>
              <w:rPr>
                <w:rFonts w:ascii="Times New Roman" w:hAnsi="Times New Roman"/>
                <w:sz w:val="24"/>
                <w:szCs w:val="20"/>
              </w:rPr>
            </w:pPr>
            <w:r w:rsidRPr="000C3ED5">
              <w:rPr>
                <w:rFonts w:ascii="Times New Roman" w:hAnsi="Times New Roman"/>
                <w:sz w:val="24"/>
                <w:szCs w:val="20"/>
              </w:rPr>
              <w:t>Cellular Development</w:t>
            </w:r>
          </w:p>
        </w:tc>
        <w:tc>
          <w:tcPr>
            <w:tcW w:w="1124" w:type="pct"/>
            <w:tcBorders>
              <w:top w:val="nil"/>
              <w:left w:val="nil"/>
              <w:bottom w:val="nil"/>
              <w:right w:val="nil"/>
            </w:tcBorders>
          </w:tcPr>
          <w:p w14:paraId="1C760A35"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2.06E-14 - 1.50E-03</w:t>
            </w:r>
          </w:p>
        </w:tc>
        <w:tc>
          <w:tcPr>
            <w:tcW w:w="765" w:type="pct"/>
            <w:tcBorders>
              <w:top w:val="nil"/>
              <w:left w:val="nil"/>
              <w:bottom w:val="nil"/>
              <w:right w:val="nil"/>
            </w:tcBorders>
          </w:tcPr>
          <w:p w14:paraId="77725676"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55</w:t>
            </w:r>
          </w:p>
        </w:tc>
      </w:tr>
      <w:tr w:rsidR="00FD40A5" w:rsidRPr="000C3ED5" w14:paraId="6CECD125" w14:textId="77777777" w:rsidTr="00AC2A5F">
        <w:trPr>
          <w:jc w:val="center"/>
        </w:trPr>
        <w:tc>
          <w:tcPr>
            <w:tcW w:w="728" w:type="pct"/>
            <w:vMerge/>
            <w:tcBorders>
              <w:top w:val="nil"/>
              <w:left w:val="nil"/>
              <w:bottom w:val="nil"/>
              <w:right w:val="nil"/>
            </w:tcBorders>
          </w:tcPr>
          <w:p w14:paraId="5F0E01BC" w14:textId="77777777" w:rsidR="00FD40A5" w:rsidRPr="000C3ED5" w:rsidRDefault="00FD40A5" w:rsidP="00F93A20">
            <w:pPr>
              <w:rPr>
                <w:rFonts w:ascii="Times New Roman" w:hAnsi="Times New Roman"/>
                <w:sz w:val="24"/>
                <w:szCs w:val="20"/>
              </w:rPr>
            </w:pPr>
          </w:p>
        </w:tc>
        <w:tc>
          <w:tcPr>
            <w:tcW w:w="2383" w:type="pct"/>
            <w:tcBorders>
              <w:top w:val="nil"/>
              <w:left w:val="nil"/>
              <w:bottom w:val="nil"/>
              <w:right w:val="nil"/>
            </w:tcBorders>
          </w:tcPr>
          <w:p w14:paraId="37657FE9" w14:textId="77777777" w:rsidR="00FD40A5" w:rsidRPr="000C3ED5" w:rsidRDefault="00FD40A5" w:rsidP="00F93A20">
            <w:pPr>
              <w:ind w:left="180"/>
              <w:rPr>
                <w:rFonts w:ascii="Times New Roman" w:hAnsi="Times New Roman"/>
                <w:sz w:val="24"/>
                <w:szCs w:val="20"/>
              </w:rPr>
            </w:pPr>
            <w:r w:rsidRPr="000C3ED5">
              <w:rPr>
                <w:rFonts w:ascii="Times New Roman" w:hAnsi="Times New Roman"/>
                <w:sz w:val="24"/>
                <w:szCs w:val="20"/>
              </w:rPr>
              <w:t>Cell Death and Survival</w:t>
            </w:r>
          </w:p>
        </w:tc>
        <w:tc>
          <w:tcPr>
            <w:tcW w:w="1124" w:type="pct"/>
            <w:tcBorders>
              <w:top w:val="nil"/>
              <w:left w:val="nil"/>
              <w:bottom w:val="nil"/>
              <w:right w:val="nil"/>
            </w:tcBorders>
          </w:tcPr>
          <w:p w14:paraId="4BE8D5BA"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1.87E-12 - 1.50E-03</w:t>
            </w:r>
          </w:p>
        </w:tc>
        <w:tc>
          <w:tcPr>
            <w:tcW w:w="765" w:type="pct"/>
            <w:tcBorders>
              <w:top w:val="nil"/>
              <w:left w:val="nil"/>
              <w:bottom w:val="nil"/>
              <w:right w:val="nil"/>
            </w:tcBorders>
          </w:tcPr>
          <w:p w14:paraId="3E5C105F"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61</w:t>
            </w:r>
          </w:p>
        </w:tc>
      </w:tr>
      <w:tr w:rsidR="00FD40A5" w:rsidRPr="000C3ED5" w14:paraId="134967D3" w14:textId="77777777" w:rsidTr="00AC2A5F">
        <w:trPr>
          <w:jc w:val="center"/>
        </w:trPr>
        <w:tc>
          <w:tcPr>
            <w:tcW w:w="728" w:type="pct"/>
            <w:vMerge/>
            <w:tcBorders>
              <w:top w:val="nil"/>
              <w:left w:val="nil"/>
              <w:bottom w:val="nil"/>
              <w:right w:val="nil"/>
            </w:tcBorders>
          </w:tcPr>
          <w:p w14:paraId="542060F7" w14:textId="77777777" w:rsidR="00FD40A5" w:rsidRPr="000C3ED5" w:rsidRDefault="00FD40A5" w:rsidP="00F93A20">
            <w:pPr>
              <w:rPr>
                <w:rFonts w:ascii="Times New Roman" w:hAnsi="Times New Roman"/>
                <w:sz w:val="24"/>
                <w:szCs w:val="20"/>
              </w:rPr>
            </w:pPr>
          </w:p>
        </w:tc>
        <w:tc>
          <w:tcPr>
            <w:tcW w:w="2383" w:type="pct"/>
            <w:tcBorders>
              <w:top w:val="nil"/>
              <w:left w:val="nil"/>
              <w:bottom w:val="nil"/>
              <w:right w:val="nil"/>
            </w:tcBorders>
          </w:tcPr>
          <w:p w14:paraId="7934CC8D" w14:textId="77777777" w:rsidR="00FD40A5" w:rsidRPr="000C3ED5" w:rsidRDefault="00FD40A5" w:rsidP="00F93A20">
            <w:pPr>
              <w:ind w:left="180"/>
              <w:rPr>
                <w:rFonts w:ascii="Times New Roman" w:hAnsi="Times New Roman"/>
                <w:sz w:val="24"/>
                <w:szCs w:val="20"/>
              </w:rPr>
            </w:pPr>
            <w:r w:rsidRPr="000C3ED5">
              <w:rPr>
                <w:rFonts w:ascii="Times New Roman" w:hAnsi="Times New Roman"/>
                <w:sz w:val="24"/>
                <w:szCs w:val="20"/>
              </w:rPr>
              <w:t>Cell Signaling</w:t>
            </w:r>
          </w:p>
        </w:tc>
        <w:tc>
          <w:tcPr>
            <w:tcW w:w="1124" w:type="pct"/>
            <w:tcBorders>
              <w:top w:val="nil"/>
              <w:left w:val="nil"/>
              <w:bottom w:val="nil"/>
              <w:right w:val="nil"/>
            </w:tcBorders>
          </w:tcPr>
          <w:p w14:paraId="799841D8"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3.95E-12 - 1.17E-03</w:t>
            </w:r>
          </w:p>
        </w:tc>
        <w:tc>
          <w:tcPr>
            <w:tcW w:w="765" w:type="pct"/>
            <w:tcBorders>
              <w:top w:val="nil"/>
              <w:left w:val="nil"/>
              <w:bottom w:val="nil"/>
              <w:right w:val="nil"/>
            </w:tcBorders>
          </w:tcPr>
          <w:p w14:paraId="6122E8CA"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25</w:t>
            </w:r>
          </w:p>
        </w:tc>
      </w:tr>
      <w:tr w:rsidR="00FD40A5" w:rsidRPr="000C3ED5" w14:paraId="0880F054" w14:textId="77777777" w:rsidTr="00AC2A5F">
        <w:trPr>
          <w:jc w:val="center"/>
        </w:trPr>
        <w:tc>
          <w:tcPr>
            <w:tcW w:w="728" w:type="pct"/>
            <w:vMerge/>
            <w:tcBorders>
              <w:top w:val="nil"/>
              <w:left w:val="nil"/>
              <w:bottom w:val="nil"/>
              <w:right w:val="nil"/>
            </w:tcBorders>
          </w:tcPr>
          <w:p w14:paraId="0220C659" w14:textId="77777777" w:rsidR="00FD40A5" w:rsidRPr="000C3ED5" w:rsidRDefault="00FD40A5" w:rsidP="00183F7B">
            <w:pPr>
              <w:rPr>
                <w:rFonts w:ascii="Times New Roman" w:hAnsi="Times New Roman"/>
                <w:sz w:val="24"/>
                <w:szCs w:val="20"/>
              </w:rPr>
            </w:pPr>
          </w:p>
        </w:tc>
        <w:tc>
          <w:tcPr>
            <w:tcW w:w="2383" w:type="pct"/>
            <w:tcBorders>
              <w:top w:val="nil"/>
              <w:left w:val="nil"/>
              <w:bottom w:val="nil"/>
              <w:right w:val="nil"/>
            </w:tcBorders>
          </w:tcPr>
          <w:p w14:paraId="3E65FCC1" w14:textId="77777777" w:rsidR="00FD40A5" w:rsidRPr="000C3ED5" w:rsidRDefault="00FD40A5" w:rsidP="00183F7B">
            <w:pPr>
              <w:ind w:left="180"/>
              <w:rPr>
                <w:rFonts w:ascii="Times New Roman" w:hAnsi="Times New Roman"/>
                <w:sz w:val="24"/>
                <w:szCs w:val="20"/>
              </w:rPr>
            </w:pPr>
            <w:r w:rsidRPr="000C3ED5">
              <w:rPr>
                <w:rFonts w:ascii="Times New Roman" w:hAnsi="Times New Roman"/>
                <w:sz w:val="24"/>
                <w:szCs w:val="20"/>
              </w:rPr>
              <w:t>Cellular Growth and Proliferation</w:t>
            </w:r>
          </w:p>
        </w:tc>
        <w:tc>
          <w:tcPr>
            <w:tcW w:w="1124" w:type="pct"/>
            <w:tcBorders>
              <w:top w:val="nil"/>
              <w:left w:val="nil"/>
              <w:bottom w:val="nil"/>
              <w:right w:val="nil"/>
            </w:tcBorders>
          </w:tcPr>
          <w:p w14:paraId="699E4956" w14:textId="77777777" w:rsidR="00FD40A5" w:rsidRPr="000C3ED5" w:rsidRDefault="00FD40A5" w:rsidP="00183F7B">
            <w:pPr>
              <w:jc w:val="center"/>
              <w:rPr>
                <w:rFonts w:ascii="Times New Roman" w:hAnsi="Times New Roman"/>
                <w:sz w:val="24"/>
                <w:szCs w:val="20"/>
              </w:rPr>
            </w:pPr>
            <w:r w:rsidRPr="000C3ED5">
              <w:rPr>
                <w:rFonts w:ascii="Times New Roman" w:hAnsi="Times New Roman"/>
                <w:sz w:val="24"/>
                <w:szCs w:val="20"/>
              </w:rPr>
              <w:t>3.85E-11 - 1.50E-03</w:t>
            </w:r>
          </w:p>
        </w:tc>
        <w:tc>
          <w:tcPr>
            <w:tcW w:w="765" w:type="pct"/>
            <w:tcBorders>
              <w:top w:val="nil"/>
              <w:left w:val="nil"/>
              <w:bottom w:val="nil"/>
              <w:right w:val="nil"/>
            </w:tcBorders>
          </w:tcPr>
          <w:p w14:paraId="7870552F" w14:textId="77777777" w:rsidR="00FD40A5" w:rsidRPr="000C3ED5" w:rsidRDefault="00FD40A5" w:rsidP="00183F7B">
            <w:pPr>
              <w:jc w:val="center"/>
              <w:rPr>
                <w:rFonts w:ascii="Times New Roman" w:hAnsi="Times New Roman"/>
                <w:sz w:val="24"/>
                <w:szCs w:val="20"/>
              </w:rPr>
            </w:pPr>
            <w:r w:rsidRPr="000C3ED5">
              <w:rPr>
                <w:rFonts w:ascii="Times New Roman" w:hAnsi="Times New Roman"/>
                <w:sz w:val="24"/>
                <w:szCs w:val="20"/>
              </w:rPr>
              <w:t>65</w:t>
            </w:r>
          </w:p>
        </w:tc>
      </w:tr>
      <w:tr w:rsidR="00FD40A5" w:rsidRPr="000C3ED5" w14:paraId="55AFCB33" w14:textId="77777777" w:rsidTr="00AC2A5F">
        <w:trPr>
          <w:jc w:val="center"/>
        </w:trPr>
        <w:tc>
          <w:tcPr>
            <w:tcW w:w="728" w:type="pct"/>
            <w:vMerge/>
            <w:tcBorders>
              <w:top w:val="nil"/>
              <w:left w:val="nil"/>
              <w:bottom w:val="nil"/>
              <w:right w:val="nil"/>
            </w:tcBorders>
          </w:tcPr>
          <w:p w14:paraId="55906A8E" w14:textId="77777777" w:rsidR="00FD40A5" w:rsidRPr="000C3ED5" w:rsidRDefault="00FD40A5" w:rsidP="00F93A20">
            <w:pPr>
              <w:rPr>
                <w:rFonts w:ascii="Times New Roman" w:hAnsi="Times New Roman"/>
                <w:b/>
                <w:sz w:val="24"/>
                <w:szCs w:val="20"/>
              </w:rPr>
            </w:pPr>
          </w:p>
        </w:tc>
        <w:tc>
          <w:tcPr>
            <w:tcW w:w="2383" w:type="pct"/>
            <w:tcBorders>
              <w:top w:val="nil"/>
              <w:left w:val="nil"/>
              <w:bottom w:val="nil"/>
              <w:right w:val="nil"/>
            </w:tcBorders>
          </w:tcPr>
          <w:p w14:paraId="2054B197" w14:textId="77777777" w:rsidR="00FD40A5" w:rsidRPr="000C3ED5" w:rsidRDefault="00FD40A5" w:rsidP="00F93A20">
            <w:pPr>
              <w:rPr>
                <w:rFonts w:ascii="Times New Roman" w:hAnsi="Times New Roman"/>
                <w:sz w:val="24"/>
                <w:szCs w:val="20"/>
              </w:rPr>
            </w:pPr>
            <w:r w:rsidRPr="000C3ED5">
              <w:rPr>
                <w:rFonts w:ascii="Times New Roman" w:hAnsi="Times New Roman"/>
                <w:b/>
                <w:sz w:val="24"/>
                <w:szCs w:val="20"/>
              </w:rPr>
              <w:t>Physiological System Development and Function</w:t>
            </w:r>
          </w:p>
        </w:tc>
        <w:tc>
          <w:tcPr>
            <w:tcW w:w="1124" w:type="pct"/>
            <w:tcBorders>
              <w:top w:val="nil"/>
              <w:left w:val="nil"/>
              <w:bottom w:val="nil"/>
              <w:right w:val="nil"/>
            </w:tcBorders>
          </w:tcPr>
          <w:p w14:paraId="6C2DA5D3" w14:textId="77777777" w:rsidR="00FD40A5" w:rsidRPr="000C3ED5" w:rsidRDefault="00FD40A5" w:rsidP="00F93A20">
            <w:pPr>
              <w:jc w:val="center"/>
              <w:rPr>
                <w:rFonts w:ascii="Times New Roman" w:hAnsi="Times New Roman"/>
                <w:sz w:val="24"/>
                <w:szCs w:val="20"/>
              </w:rPr>
            </w:pPr>
          </w:p>
        </w:tc>
        <w:tc>
          <w:tcPr>
            <w:tcW w:w="765" w:type="pct"/>
            <w:tcBorders>
              <w:top w:val="nil"/>
              <w:left w:val="nil"/>
              <w:bottom w:val="nil"/>
              <w:right w:val="nil"/>
            </w:tcBorders>
          </w:tcPr>
          <w:p w14:paraId="2E3F83CB" w14:textId="77777777" w:rsidR="00FD40A5" w:rsidRPr="000C3ED5" w:rsidRDefault="00FD40A5" w:rsidP="00F93A20">
            <w:pPr>
              <w:jc w:val="center"/>
              <w:rPr>
                <w:rFonts w:ascii="Times New Roman" w:hAnsi="Times New Roman"/>
                <w:sz w:val="24"/>
                <w:szCs w:val="20"/>
              </w:rPr>
            </w:pPr>
          </w:p>
        </w:tc>
      </w:tr>
      <w:tr w:rsidR="00FD40A5" w:rsidRPr="000C3ED5" w14:paraId="3E70B194" w14:textId="77777777" w:rsidTr="00AC2A5F">
        <w:trPr>
          <w:jc w:val="center"/>
        </w:trPr>
        <w:tc>
          <w:tcPr>
            <w:tcW w:w="728" w:type="pct"/>
            <w:vMerge/>
            <w:tcBorders>
              <w:top w:val="nil"/>
              <w:left w:val="nil"/>
              <w:bottom w:val="nil"/>
              <w:right w:val="nil"/>
            </w:tcBorders>
          </w:tcPr>
          <w:p w14:paraId="5413562B" w14:textId="77777777" w:rsidR="00FD40A5" w:rsidRPr="000C3ED5" w:rsidRDefault="00FD40A5" w:rsidP="00F93A20">
            <w:pPr>
              <w:rPr>
                <w:rFonts w:ascii="Times New Roman" w:hAnsi="Times New Roman"/>
                <w:sz w:val="24"/>
                <w:szCs w:val="20"/>
              </w:rPr>
            </w:pPr>
          </w:p>
        </w:tc>
        <w:tc>
          <w:tcPr>
            <w:tcW w:w="2383" w:type="pct"/>
            <w:tcBorders>
              <w:top w:val="nil"/>
              <w:left w:val="nil"/>
              <w:bottom w:val="nil"/>
              <w:right w:val="nil"/>
            </w:tcBorders>
          </w:tcPr>
          <w:p w14:paraId="04DD8604" w14:textId="77777777" w:rsidR="00FD40A5" w:rsidRPr="000C3ED5" w:rsidRDefault="00FD40A5" w:rsidP="00F93A20">
            <w:pPr>
              <w:ind w:left="180"/>
              <w:rPr>
                <w:rFonts w:ascii="Times New Roman" w:hAnsi="Times New Roman"/>
                <w:sz w:val="24"/>
                <w:szCs w:val="20"/>
              </w:rPr>
            </w:pPr>
            <w:r w:rsidRPr="000C3ED5">
              <w:rPr>
                <w:rFonts w:ascii="Times New Roman" w:hAnsi="Times New Roman"/>
                <w:sz w:val="24"/>
                <w:szCs w:val="20"/>
              </w:rPr>
              <w:t>Hematopoiesis</w:t>
            </w:r>
          </w:p>
        </w:tc>
        <w:tc>
          <w:tcPr>
            <w:tcW w:w="1124" w:type="pct"/>
            <w:tcBorders>
              <w:top w:val="nil"/>
              <w:left w:val="nil"/>
              <w:bottom w:val="nil"/>
              <w:right w:val="nil"/>
            </w:tcBorders>
          </w:tcPr>
          <w:p w14:paraId="416B0B7D"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2.06E-14 - 1.50E-03</w:t>
            </w:r>
          </w:p>
        </w:tc>
        <w:tc>
          <w:tcPr>
            <w:tcW w:w="765" w:type="pct"/>
            <w:tcBorders>
              <w:top w:val="nil"/>
              <w:left w:val="nil"/>
              <w:bottom w:val="nil"/>
              <w:right w:val="nil"/>
            </w:tcBorders>
          </w:tcPr>
          <w:p w14:paraId="42A4918D"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35</w:t>
            </w:r>
          </w:p>
        </w:tc>
      </w:tr>
      <w:tr w:rsidR="00FD40A5" w:rsidRPr="000C3ED5" w14:paraId="1CB15CE2" w14:textId="77777777" w:rsidTr="00AC2A5F">
        <w:trPr>
          <w:jc w:val="center"/>
        </w:trPr>
        <w:tc>
          <w:tcPr>
            <w:tcW w:w="728" w:type="pct"/>
            <w:vMerge/>
            <w:tcBorders>
              <w:top w:val="nil"/>
              <w:left w:val="nil"/>
              <w:bottom w:val="nil"/>
              <w:right w:val="nil"/>
            </w:tcBorders>
          </w:tcPr>
          <w:p w14:paraId="04594F10" w14:textId="77777777" w:rsidR="00FD40A5" w:rsidRPr="000C3ED5" w:rsidRDefault="00FD40A5" w:rsidP="00F93A20">
            <w:pPr>
              <w:ind w:left="180"/>
              <w:rPr>
                <w:rFonts w:ascii="Times New Roman" w:hAnsi="Times New Roman"/>
                <w:sz w:val="24"/>
                <w:szCs w:val="20"/>
              </w:rPr>
            </w:pPr>
          </w:p>
        </w:tc>
        <w:tc>
          <w:tcPr>
            <w:tcW w:w="2383" w:type="pct"/>
            <w:tcBorders>
              <w:top w:val="nil"/>
              <w:left w:val="nil"/>
              <w:bottom w:val="nil"/>
              <w:right w:val="nil"/>
            </w:tcBorders>
          </w:tcPr>
          <w:p w14:paraId="713AD98C" w14:textId="77777777" w:rsidR="00FD40A5" w:rsidRPr="000C3ED5" w:rsidRDefault="00FD40A5" w:rsidP="00F93A20">
            <w:pPr>
              <w:ind w:left="180"/>
              <w:rPr>
                <w:rFonts w:ascii="Times New Roman" w:hAnsi="Times New Roman"/>
                <w:sz w:val="24"/>
                <w:szCs w:val="20"/>
              </w:rPr>
            </w:pPr>
            <w:r w:rsidRPr="000C3ED5">
              <w:rPr>
                <w:rFonts w:ascii="Times New Roman" w:hAnsi="Times New Roman"/>
                <w:sz w:val="24"/>
                <w:szCs w:val="20"/>
              </w:rPr>
              <w:t>Hematological System Development and Function</w:t>
            </w:r>
          </w:p>
        </w:tc>
        <w:tc>
          <w:tcPr>
            <w:tcW w:w="1124" w:type="pct"/>
            <w:tcBorders>
              <w:top w:val="nil"/>
              <w:left w:val="nil"/>
              <w:bottom w:val="nil"/>
              <w:right w:val="nil"/>
            </w:tcBorders>
          </w:tcPr>
          <w:p w14:paraId="79B8CDA9"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2.40E-12 - 1.50E-03</w:t>
            </w:r>
          </w:p>
        </w:tc>
        <w:tc>
          <w:tcPr>
            <w:tcW w:w="765" w:type="pct"/>
            <w:tcBorders>
              <w:top w:val="nil"/>
              <w:left w:val="nil"/>
              <w:bottom w:val="nil"/>
              <w:right w:val="nil"/>
            </w:tcBorders>
          </w:tcPr>
          <w:p w14:paraId="41B6CBB3"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50</w:t>
            </w:r>
          </w:p>
        </w:tc>
      </w:tr>
      <w:tr w:rsidR="00FD40A5" w:rsidRPr="000C3ED5" w14:paraId="57D3943D" w14:textId="77777777" w:rsidTr="00AC2A5F">
        <w:trPr>
          <w:jc w:val="center"/>
        </w:trPr>
        <w:tc>
          <w:tcPr>
            <w:tcW w:w="728" w:type="pct"/>
            <w:vMerge/>
            <w:tcBorders>
              <w:top w:val="nil"/>
              <w:left w:val="nil"/>
              <w:bottom w:val="nil"/>
              <w:right w:val="nil"/>
            </w:tcBorders>
          </w:tcPr>
          <w:p w14:paraId="5B450F2F" w14:textId="77777777" w:rsidR="00FD40A5" w:rsidRPr="000C3ED5" w:rsidRDefault="00FD40A5" w:rsidP="00F93A20">
            <w:pPr>
              <w:ind w:left="180"/>
              <w:rPr>
                <w:rFonts w:ascii="Times New Roman" w:hAnsi="Times New Roman"/>
                <w:sz w:val="24"/>
                <w:szCs w:val="20"/>
              </w:rPr>
            </w:pPr>
          </w:p>
        </w:tc>
        <w:tc>
          <w:tcPr>
            <w:tcW w:w="2383" w:type="pct"/>
            <w:tcBorders>
              <w:top w:val="nil"/>
              <w:left w:val="nil"/>
              <w:bottom w:val="nil"/>
              <w:right w:val="nil"/>
            </w:tcBorders>
          </w:tcPr>
          <w:p w14:paraId="03646A0D" w14:textId="77777777" w:rsidR="00FD40A5" w:rsidRPr="000C3ED5" w:rsidRDefault="00FD40A5" w:rsidP="00F93A20">
            <w:pPr>
              <w:ind w:left="180"/>
              <w:rPr>
                <w:rFonts w:ascii="Times New Roman" w:hAnsi="Times New Roman"/>
                <w:sz w:val="24"/>
                <w:szCs w:val="20"/>
              </w:rPr>
            </w:pPr>
            <w:r w:rsidRPr="000C3ED5">
              <w:rPr>
                <w:rFonts w:ascii="Times New Roman" w:hAnsi="Times New Roman"/>
                <w:sz w:val="24"/>
                <w:szCs w:val="20"/>
              </w:rPr>
              <w:t>Organismal Survival</w:t>
            </w:r>
          </w:p>
        </w:tc>
        <w:tc>
          <w:tcPr>
            <w:tcW w:w="1124" w:type="pct"/>
            <w:tcBorders>
              <w:top w:val="nil"/>
              <w:left w:val="nil"/>
              <w:bottom w:val="nil"/>
              <w:right w:val="nil"/>
            </w:tcBorders>
          </w:tcPr>
          <w:p w14:paraId="3E451E62"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3.41E-12 – 6.54E-07</w:t>
            </w:r>
          </w:p>
        </w:tc>
        <w:tc>
          <w:tcPr>
            <w:tcW w:w="765" w:type="pct"/>
            <w:tcBorders>
              <w:top w:val="nil"/>
              <w:left w:val="nil"/>
              <w:bottom w:val="nil"/>
              <w:right w:val="nil"/>
            </w:tcBorders>
          </w:tcPr>
          <w:p w14:paraId="7CAB6F23" w14:textId="77777777" w:rsidR="00FD40A5" w:rsidRPr="000C3ED5" w:rsidRDefault="00FD40A5" w:rsidP="00F93A20">
            <w:pPr>
              <w:jc w:val="center"/>
              <w:rPr>
                <w:rFonts w:ascii="Times New Roman" w:hAnsi="Times New Roman"/>
                <w:sz w:val="24"/>
                <w:szCs w:val="20"/>
              </w:rPr>
            </w:pPr>
            <w:r w:rsidRPr="000C3ED5">
              <w:rPr>
                <w:rFonts w:ascii="Times New Roman" w:hAnsi="Times New Roman"/>
                <w:sz w:val="24"/>
                <w:szCs w:val="20"/>
              </w:rPr>
              <w:t>30</w:t>
            </w:r>
          </w:p>
        </w:tc>
      </w:tr>
      <w:tr w:rsidR="00FD40A5" w:rsidRPr="000C3ED5" w14:paraId="124D3C2F" w14:textId="77777777" w:rsidTr="00AC2A5F">
        <w:trPr>
          <w:jc w:val="center"/>
        </w:trPr>
        <w:tc>
          <w:tcPr>
            <w:tcW w:w="728" w:type="pct"/>
            <w:vMerge/>
            <w:tcBorders>
              <w:top w:val="nil"/>
              <w:left w:val="nil"/>
              <w:bottom w:val="nil"/>
              <w:right w:val="nil"/>
            </w:tcBorders>
          </w:tcPr>
          <w:p w14:paraId="6AEAD22E" w14:textId="77777777" w:rsidR="00FD40A5" w:rsidRPr="000C3ED5" w:rsidRDefault="00FD40A5" w:rsidP="00183F7B">
            <w:pPr>
              <w:ind w:left="180"/>
              <w:rPr>
                <w:rFonts w:ascii="Times New Roman" w:hAnsi="Times New Roman"/>
                <w:sz w:val="24"/>
                <w:szCs w:val="20"/>
              </w:rPr>
            </w:pPr>
          </w:p>
        </w:tc>
        <w:tc>
          <w:tcPr>
            <w:tcW w:w="2383" w:type="pct"/>
            <w:tcBorders>
              <w:top w:val="nil"/>
              <w:left w:val="nil"/>
              <w:bottom w:val="nil"/>
              <w:right w:val="nil"/>
            </w:tcBorders>
          </w:tcPr>
          <w:p w14:paraId="4D8E2FBD" w14:textId="77777777" w:rsidR="00FD40A5" w:rsidRPr="000C3ED5" w:rsidRDefault="00FD40A5" w:rsidP="00183F7B">
            <w:pPr>
              <w:ind w:left="180"/>
              <w:rPr>
                <w:rFonts w:ascii="Times New Roman" w:hAnsi="Times New Roman"/>
                <w:sz w:val="24"/>
                <w:szCs w:val="20"/>
              </w:rPr>
            </w:pPr>
            <w:r w:rsidRPr="000C3ED5">
              <w:rPr>
                <w:rFonts w:ascii="Times New Roman" w:hAnsi="Times New Roman"/>
                <w:sz w:val="24"/>
                <w:szCs w:val="20"/>
              </w:rPr>
              <w:t>Tissue Morphology</w:t>
            </w:r>
          </w:p>
        </w:tc>
        <w:tc>
          <w:tcPr>
            <w:tcW w:w="1124" w:type="pct"/>
            <w:tcBorders>
              <w:top w:val="nil"/>
              <w:left w:val="nil"/>
              <w:bottom w:val="nil"/>
              <w:right w:val="nil"/>
            </w:tcBorders>
          </w:tcPr>
          <w:p w14:paraId="62CA3768" w14:textId="77777777" w:rsidR="00FD40A5" w:rsidRPr="000C3ED5" w:rsidRDefault="00FD40A5" w:rsidP="00183F7B">
            <w:pPr>
              <w:jc w:val="center"/>
              <w:rPr>
                <w:rFonts w:ascii="Times New Roman" w:hAnsi="Times New Roman"/>
                <w:sz w:val="24"/>
                <w:szCs w:val="20"/>
              </w:rPr>
            </w:pPr>
            <w:r w:rsidRPr="000C3ED5">
              <w:rPr>
                <w:rFonts w:ascii="Times New Roman" w:hAnsi="Times New Roman"/>
                <w:sz w:val="24"/>
                <w:szCs w:val="20"/>
              </w:rPr>
              <w:t>2.09E-11 - 1.30E-03</w:t>
            </w:r>
          </w:p>
        </w:tc>
        <w:tc>
          <w:tcPr>
            <w:tcW w:w="765" w:type="pct"/>
            <w:tcBorders>
              <w:top w:val="nil"/>
              <w:left w:val="nil"/>
              <w:bottom w:val="nil"/>
              <w:right w:val="nil"/>
            </w:tcBorders>
          </w:tcPr>
          <w:p w14:paraId="02BC7125" w14:textId="77777777" w:rsidR="00FD40A5" w:rsidRPr="000C3ED5" w:rsidRDefault="00FD40A5" w:rsidP="00183F7B">
            <w:pPr>
              <w:jc w:val="center"/>
              <w:rPr>
                <w:rFonts w:ascii="Times New Roman" w:hAnsi="Times New Roman"/>
                <w:sz w:val="24"/>
                <w:szCs w:val="20"/>
              </w:rPr>
            </w:pPr>
            <w:r w:rsidRPr="000C3ED5">
              <w:rPr>
                <w:rFonts w:ascii="Times New Roman" w:hAnsi="Times New Roman"/>
                <w:sz w:val="24"/>
                <w:szCs w:val="20"/>
              </w:rPr>
              <w:t>36</w:t>
            </w:r>
          </w:p>
        </w:tc>
      </w:tr>
      <w:tr w:rsidR="00FD40A5" w:rsidRPr="000C3ED5" w14:paraId="68071D75" w14:textId="77777777" w:rsidTr="00AC2A5F">
        <w:trPr>
          <w:jc w:val="center"/>
        </w:trPr>
        <w:tc>
          <w:tcPr>
            <w:tcW w:w="728" w:type="pct"/>
            <w:vMerge/>
            <w:tcBorders>
              <w:top w:val="nil"/>
              <w:left w:val="nil"/>
              <w:bottom w:val="nil"/>
              <w:right w:val="nil"/>
            </w:tcBorders>
          </w:tcPr>
          <w:p w14:paraId="380AA334" w14:textId="77777777" w:rsidR="00FD40A5" w:rsidRPr="000C3ED5" w:rsidRDefault="00FD40A5" w:rsidP="001247E4">
            <w:pPr>
              <w:ind w:left="180"/>
              <w:rPr>
                <w:rFonts w:ascii="Times New Roman" w:hAnsi="Times New Roman"/>
                <w:sz w:val="24"/>
                <w:szCs w:val="20"/>
              </w:rPr>
            </w:pPr>
          </w:p>
        </w:tc>
        <w:tc>
          <w:tcPr>
            <w:tcW w:w="2383" w:type="pct"/>
            <w:tcBorders>
              <w:top w:val="nil"/>
              <w:left w:val="nil"/>
              <w:bottom w:val="nil"/>
              <w:right w:val="nil"/>
            </w:tcBorders>
          </w:tcPr>
          <w:p w14:paraId="0B23E15A" w14:textId="77777777" w:rsidR="00FD40A5" w:rsidRPr="000C3ED5" w:rsidRDefault="00FD40A5" w:rsidP="001247E4">
            <w:pPr>
              <w:ind w:left="180"/>
              <w:rPr>
                <w:rFonts w:ascii="Times New Roman" w:hAnsi="Times New Roman"/>
                <w:sz w:val="24"/>
                <w:szCs w:val="20"/>
              </w:rPr>
            </w:pPr>
            <w:r w:rsidRPr="000C3ED5">
              <w:rPr>
                <w:rFonts w:ascii="Times New Roman" w:hAnsi="Times New Roman"/>
                <w:sz w:val="24"/>
                <w:szCs w:val="20"/>
              </w:rPr>
              <w:t>Lymphoid Tissue Structure and Development</w:t>
            </w:r>
          </w:p>
        </w:tc>
        <w:tc>
          <w:tcPr>
            <w:tcW w:w="1124" w:type="pct"/>
            <w:tcBorders>
              <w:top w:val="nil"/>
              <w:left w:val="nil"/>
              <w:bottom w:val="nil"/>
              <w:right w:val="nil"/>
            </w:tcBorders>
          </w:tcPr>
          <w:p w14:paraId="7A88FCE7" w14:textId="77777777" w:rsidR="00FD40A5" w:rsidRPr="000C3ED5" w:rsidRDefault="00FD40A5" w:rsidP="001247E4">
            <w:pPr>
              <w:jc w:val="center"/>
              <w:rPr>
                <w:rFonts w:ascii="Times New Roman" w:hAnsi="Times New Roman"/>
                <w:sz w:val="24"/>
                <w:szCs w:val="20"/>
              </w:rPr>
            </w:pPr>
            <w:r w:rsidRPr="000C3ED5">
              <w:rPr>
                <w:rFonts w:ascii="Times New Roman" w:hAnsi="Times New Roman"/>
                <w:sz w:val="24"/>
                <w:szCs w:val="20"/>
              </w:rPr>
              <w:t>3.60E-10 - 1.50E-03</w:t>
            </w:r>
          </w:p>
        </w:tc>
        <w:tc>
          <w:tcPr>
            <w:tcW w:w="765" w:type="pct"/>
            <w:tcBorders>
              <w:top w:val="nil"/>
              <w:left w:val="nil"/>
              <w:bottom w:val="nil"/>
              <w:right w:val="nil"/>
            </w:tcBorders>
          </w:tcPr>
          <w:p w14:paraId="745B277F" w14:textId="77777777" w:rsidR="00FD40A5" w:rsidRPr="000C3ED5" w:rsidRDefault="00FD40A5" w:rsidP="001247E4">
            <w:pPr>
              <w:jc w:val="center"/>
              <w:rPr>
                <w:rFonts w:ascii="Times New Roman" w:hAnsi="Times New Roman"/>
                <w:sz w:val="24"/>
                <w:szCs w:val="20"/>
              </w:rPr>
            </w:pPr>
            <w:r w:rsidRPr="000C3ED5">
              <w:rPr>
                <w:rFonts w:ascii="Times New Roman" w:hAnsi="Times New Roman"/>
                <w:sz w:val="24"/>
                <w:szCs w:val="20"/>
              </w:rPr>
              <w:t>26</w:t>
            </w:r>
          </w:p>
        </w:tc>
      </w:tr>
      <w:tr w:rsidR="00FD40A5" w:rsidRPr="000C3ED5" w14:paraId="4065BB04" w14:textId="77777777" w:rsidTr="00AC2A5F">
        <w:trPr>
          <w:jc w:val="center"/>
        </w:trPr>
        <w:tc>
          <w:tcPr>
            <w:tcW w:w="728" w:type="pct"/>
            <w:tcBorders>
              <w:top w:val="nil"/>
              <w:left w:val="nil"/>
              <w:bottom w:val="nil"/>
              <w:right w:val="nil"/>
            </w:tcBorders>
          </w:tcPr>
          <w:p w14:paraId="7402081D" w14:textId="77777777" w:rsidR="00FD40A5" w:rsidRPr="000C3ED5" w:rsidRDefault="00FD40A5" w:rsidP="001247E4">
            <w:pPr>
              <w:ind w:left="180"/>
              <w:rPr>
                <w:rFonts w:ascii="Times New Roman" w:hAnsi="Times New Roman"/>
                <w:sz w:val="24"/>
                <w:szCs w:val="20"/>
              </w:rPr>
            </w:pPr>
          </w:p>
        </w:tc>
        <w:tc>
          <w:tcPr>
            <w:tcW w:w="2383" w:type="pct"/>
            <w:tcBorders>
              <w:top w:val="nil"/>
              <w:left w:val="nil"/>
              <w:bottom w:val="nil"/>
              <w:right w:val="nil"/>
            </w:tcBorders>
          </w:tcPr>
          <w:p w14:paraId="0CFE2EFC" w14:textId="77777777" w:rsidR="00FD40A5" w:rsidRPr="000C3ED5" w:rsidRDefault="00FD40A5" w:rsidP="001247E4">
            <w:pPr>
              <w:ind w:left="180"/>
              <w:rPr>
                <w:rFonts w:ascii="Times New Roman" w:hAnsi="Times New Roman"/>
                <w:sz w:val="24"/>
                <w:szCs w:val="20"/>
              </w:rPr>
            </w:pPr>
          </w:p>
        </w:tc>
        <w:tc>
          <w:tcPr>
            <w:tcW w:w="1124" w:type="pct"/>
            <w:tcBorders>
              <w:top w:val="nil"/>
              <w:left w:val="nil"/>
              <w:bottom w:val="nil"/>
              <w:right w:val="nil"/>
            </w:tcBorders>
          </w:tcPr>
          <w:p w14:paraId="0E5D2323" w14:textId="77777777" w:rsidR="00FD40A5" w:rsidRPr="000C3ED5" w:rsidRDefault="00FD40A5" w:rsidP="001247E4">
            <w:pPr>
              <w:jc w:val="center"/>
              <w:rPr>
                <w:rFonts w:ascii="Times New Roman" w:hAnsi="Times New Roman"/>
                <w:sz w:val="24"/>
                <w:szCs w:val="20"/>
              </w:rPr>
            </w:pPr>
          </w:p>
        </w:tc>
        <w:tc>
          <w:tcPr>
            <w:tcW w:w="765" w:type="pct"/>
            <w:tcBorders>
              <w:top w:val="nil"/>
              <w:left w:val="nil"/>
              <w:bottom w:val="nil"/>
              <w:right w:val="nil"/>
            </w:tcBorders>
          </w:tcPr>
          <w:p w14:paraId="2619A1ED" w14:textId="77777777" w:rsidR="00FD40A5" w:rsidRPr="000C3ED5" w:rsidRDefault="00FD40A5" w:rsidP="001247E4">
            <w:pPr>
              <w:jc w:val="center"/>
              <w:rPr>
                <w:rFonts w:ascii="Times New Roman" w:hAnsi="Times New Roman"/>
                <w:sz w:val="24"/>
                <w:szCs w:val="20"/>
              </w:rPr>
            </w:pPr>
          </w:p>
        </w:tc>
      </w:tr>
      <w:tr w:rsidR="00FD40A5" w:rsidRPr="000C3ED5" w14:paraId="0D648F0D" w14:textId="77777777" w:rsidTr="00AC2A5F">
        <w:trPr>
          <w:jc w:val="center"/>
        </w:trPr>
        <w:tc>
          <w:tcPr>
            <w:tcW w:w="728" w:type="pct"/>
            <w:vMerge w:val="restart"/>
            <w:tcBorders>
              <w:top w:val="nil"/>
              <w:left w:val="nil"/>
              <w:right w:val="nil"/>
            </w:tcBorders>
          </w:tcPr>
          <w:p w14:paraId="19C471F4" w14:textId="77777777" w:rsidR="00FD40A5" w:rsidRPr="000C3ED5" w:rsidRDefault="00FD40A5" w:rsidP="001247E4">
            <w:pPr>
              <w:rPr>
                <w:rFonts w:ascii="Times New Roman" w:hAnsi="Times New Roman"/>
                <w:b/>
                <w:i/>
                <w:sz w:val="24"/>
                <w:szCs w:val="20"/>
              </w:rPr>
            </w:pPr>
            <w:r w:rsidRPr="000C3ED5">
              <w:rPr>
                <w:rFonts w:ascii="Times New Roman" w:hAnsi="Times New Roman"/>
                <w:b/>
                <w:i/>
                <w:sz w:val="24"/>
                <w:szCs w:val="20"/>
              </w:rPr>
              <w:t xml:space="preserve">293T </w:t>
            </w:r>
          </w:p>
        </w:tc>
        <w:tc>
          <w:tcPr>
            <w:tcW w:w="2383" w:type="pct"/>
            <w:tcBorders>
              <w:top w:val="nil"/>
              <w:left w:val="nil"/>
              <w:bottom w:val="nil"/>
              <w:right w:val="nil"/>
            </w:tcBorders>
          </w:tcPr>
          <w:p w14:paraId="20546DE4" w14:textId="77777777" w:rsidR="00FD40A5" w:rsidRPr="000C3ED5" w:rsidRDefault="00FD40A5" w:rsidP="001247E4">
            <w:pPr>
              <w:rPr>
                <w:rFonts w:ascii="Times New Roman" w:hAnsi="Times New Roman"/>
                <w:sz w:val="24"/>
                <w:szCs w:val="20"/>
              </w:rPr>
            </w:pPr>
            <w:r w:rsidRPr="000C3ED5">
              <w:rPr>
                <w:rFonts w:ascii="Times New Roman" w:hAnsi="Times New Roman"/>
                <w:b/>
                <w:sz w:val="24"/>
                <w:szCs w:val="20"/>
              </w:rPr>
              <w:t>Disease and Disorders</w:t>
            </w:r>
          </w:p>
        </w:tc>
        <w:tc>
          <w:tcPr>
            <w:tcW w:w="1124" w:type="pct"/>
            <w:tcBorders>
              <w:top w:val="nil"/>
              <w:left w:val="nil"/>
              <w:bottom w:val="nil"/>
              <w:right w:val="nil"/>
            </w:tcBorders>
          </w:tcPr>
          <w:p w14:paraId="62088BE8" w14:textId="77777777" w:rsidR="00FD40A5" w:rsidRPr="000C3ED5" w:rsidRDefault="00FD40A5" w:rsidP="001247E4">
            <w:pPr>
              <w:jc w:val="center"/>
              <w:rPr>
                <w:rFonts w:ascii="Times New Roman" w:hAnsi="Times New Roman"/>
                <w:sz w:val="24"/>
                <w:szCs w:val="20"/>
              </w:rPr>
            </w:pPr>
          </w:p>
        </w:tc>
        <w:tc>
          <w:tcPr>
            <w:tcW w:w="765" w:type="pct"/>
            <w:tcBorders>
              <w:top w:val="nil"/>
              <w:left w:val="nil"/>
              <w:bottom w:val="nil"/>
              <w:right w:val="nil"/>
            </w:tcBorders>
          </w:tcPr>
          <w:p w14:paraId="7CEC3971" w14:textId="77777777" w:rsidR="00FD40A5" w:rsidRPr="000C3ED5" w:rsidRDefault="00FD40A5" w:rsidP="001247E4">
            <w:pPr>
              <w:jc w:val="center"/>
              <w:rPr>
                <w:rFonts w:ascii="Times New Roman" w:hAnsi="Times New Roman"/>
                <w:sz w:val="24"/>
                <w:szCs w:val="20"/>
              </w:rPr>
            </w:pPr>
          </w:p>
        </w:tc>
      </w:tr>
      <w:tr w:rsidR="00FD40A5" w:rsidRPr="000C3ED5" w14:paraId="4849CAA9" w14:textId="77777777" w:rsidTr="00AC2A5F">
        <w:trPr>
          <w:jc w:val="center"/>
        </w:trPr>
        <w:tc>
          <w:tcPr>
            <w:tcW w:w="728" w:type="pct"/>
            <w:vMerge/>
            <w:tcBorders>
              <w:left w:val="nil"/>
              <w:right w:val="nil"/>
            </w:tcBorders>
          </w:tcPr>
          <w:p w14:paraId="65D0A7E2" w14:textId="77777777" w:rsidR="00FD40A5" w:rsidRPr="000C3ED5" w:rsidRDefault="00FD40A5" w:rsidP="001247E4">
            <w:pPr>
              <w:rPr>
                <w:rFonts w:ascii="Times New Roman" w:hAnsi="Times New Roman"/>
                <w:sz w:val="24"/>
                <w:szCs w:val="20"/>
              </w:rPr>
            </w:pPr>
          </w:p>
        </w:tc>
        <w:tc>
          <w:tcPr>
            <w:tcW w:w="2383" w:type="pct"/>
            <w:tcBorders>
              <w:top w:val="nil"/>
              <w:left w:val="nil"/>
              <w:bottom w:val="nil"/>
              <w:right w:val="nil"/>
            </w:tcBorders>
          </w:tcPr>
          <w:p w14:paraId="10C571DB" w14:textId="77777777" w:rsidR="00FD40A5" w:rsidRPr="000C3ED5" w:rsidRDefault="00FD40A5" w:rsidP="001247E4">
            <w:pPr>
              <w:ind w:left="180"/>
              <w:rPr>
                <w:rFonts w:ascii="Times New Roman" w:hAnsi="Times New Roman"/>
                <w:sz w:val="24"/>
                <w:szCs w:val="20"/>
              </w:rPr>
            </w:pPr>
            <w:r w:rsidRPr="000C3ED5">
              <w:rPr>
                <w:rFonts w:ascii="Times New Roman" w:hAnsi="Times New Roman"/>
                <w:sz w:val="24"/>
                <w:szCs w:val="20"/>
              </w:rPr>
              <w:t>Cancer</w:t>
            </w:r>
          </w:p>
        </w:tc>
        <w:tc>
          <w:tcPr>
            <w:tcW w:w="1124" w:type="pct"/>
            <w:tcBorders>
              <w:top w:val="nil"/>
              <w:left w:val="nil"/>
              <w:bottom w:val="nil"/>
              <w:right w:val="nil"/>
            </w:tcBorders>
          </w:tcPr>
          <w:p w14:paraId="01AD8F7E" w14:textId="77777777" w:rsidR="00FD40A5" w:rsidRPr="000C3ED5" w:rsidRDefault="00FD40A5" w:rsidP="001247E4">
            <w:pPr>
              <w:jc w:val="center"/>
              <w:rPr>
                <w:rFonts w:ascii="Times New Roman" w:hAnsi="Times New Roman"/>
                <w:sz w:val="24"/>
                <w:szCs w:val="20"/>
              </w:rPr>
            </w:pPr>
            <w:r w:rsidRPr="000C3ED5">
              <w:rPr>
                <w:rFonts w:ascii="Times New Roman" w:hAnsi="Times New Roman"/>
                <w:sz w:val="24"/>
                <w:szCs w:val="20"/>
              </w:rPr>
              <w:t>1.87E-05 - 1.03E-02</w:t>
            </w:r>
          </w:p>
        </w:tc>
        <w:tc>
          <w:tcPr>
            <w:tcW w:w="765" w:type="pct"/>
            <w:tcBorders>
              <w:top w:val="nil"/>
              <w:left w:val="nil"/>
              <w:bottom w:val="nil"/>
              <w:right w:val="nil"/>
            </w:tcBorders>
          </w:tcPr>
          <w:p w14:paraId="7A667956" w14:textId="77777777" w:rsidR="00FD40A5" w:rsidRPr="000C3ED5" w:rsidRDefault="00FD40A5" w:rsidP="001247E4">
            <w:pPr>
              <w:jc w:val="center"/>
              <w:rPr>
                <w:rFonts w:ascii="Times New Roman" w:hAnsi="Times New Roman"/>
                <w:sz w:val="24"/>
                <w:szCs w:val="20"/>
              </w:rPr>
            </w:pPr>
            <w:r w:rsidRPr="000C3ED5">
              <w:rPr>
                <w:rFonts w:ascii="Times New Roman" w:hAnsi="Times New Roman"/>
                <w:sz w:val="24"/>
                <w:szCs w:val="20"/>
              </w:rPr>
              <w:t>85</w:t>
            </w:r>
          </w:p>
        </w:tc>
      </w:tr>
      <w:tr w:rsidR="00FD40A5" w:rsidRPr="000C3ED5" w14:paraId="7D8B3E09" w14:textId="77777777" w:rsidTr="00AC2A5F">
        <w:trPr>
          <w:jc w:val="center"/>
        </w:trPr>
        <w:tc>
          <w:tcPr>
            <w:tcW w:w="728" w:type="pct"/>
            <w:vMerge/>
            <w:tcBorders>
              <w:left w:val="nil"/>
              <w:right w:val="nil"/>
            </w:tcBorders>
          </w:tcPr>
          <w:p w14:paraId="51F08DE2" w14:textId="77777777" w:rsidR="00FD40A5" w:rsidRPr="000C3ED5" w:rsidRDefault="00FD40A5" w:rsidP="001247E4">
            <w:pPr>
              <w:rPr>
                <w:rFonts w:ascii="Times New Roman" w:hAnsi="Times New Roman"/>
                <w:sz w:val="24"/>
                <w:szCs w:val="20"/>
              </w:rPr>
            </w:pPr>
          </w:p>
        </w:tc>
        <w:tc>
          <w:tcPr>
            <w:tcW w:w="2383" w:type="pct"/>
            <w:tcBorders>
              <w:top w:val="nil"/>
              <w:left w:val="nil"/>
              <w:bottom w:val="nil"/>
              <w:right w:val="nil"/>
            </w:tcBorders>
          </w:tcPr>
          <w:p w14:paraId="148004CD" w14:textId="77777777" w:rsidR="00FD40A5" w:rsidRPr="000C3ED5" w:rsidRDefault="00FD40A5" w:rsidP="001247E4">
            <w:pPr>
              <w:ind w:left="180"/>
              <w:rPr>
                <w:rFonts w:ascii="Times New Roman" w:hAnsi="Times New Roman"/>
                <w:sz w:val="24"/>
                <w:szCs w:val="20"/>
              </w:rPr>
            </w:pPr>
            <w:r w:rsidRPr="000C3ED5">
              <w:rPr>
                <w:rFonts w:ascii="Times New Roman" w:hAnsi="Times New Roman"/>
                <w:sz w:val="24"/>
                <w:szCs w:val="20"/>
              </w:rPr>
              <w:t>Inflammatory Disease</w:t>
            </w:r>
          </w:p>
        </w:tc>
        <w:tc>
          <w:tcPr>
            <w:tcW w:w="1124" w:type="pct"/>
            <w:tcBorders>
              <w:top w:val="nil"/>
              <w:left w:val="nil"/>
              <w:bottom w:val="nil"/>
              <w:right w:val="nil"/>
            </w:tcBorders>
          </w:tcPr>
          <w:p w14:paraId="0E44DCF4" w14:textId="77777777" w:rsidR="00FD40A5" w:rsidRPr="000C3ED5" w:rsidRDefault="00FD40A5" w:rsidP="001247E4">
            <w:pPr>
              <w:jc w:val="center"/>
              <w:rPr>
                <w:rFonts w:ascii="Times New Roman" w:hAnsi="Times New Roman"/>
                <w:sz w:val="24"/>
                <w:szCs w:val="20"/>
              </w:rPr>
            </w:pPr>
            <w:r w:rsidRPr="000C3ED5">
              <w:rPr>
                <w:rFonts w:ascii="Times New Roman" w:hAnsi="Times New Roman"/>
                <w:sz w:val="24"/>
                <w:szCs w:val="20"/>
              </w:rPr>
              <w:t>4.38E-05 - 1.03E-02</w:t>
            </w:r>
          </w:p>
        </w:tc>
        <w:tc>
          <w:tcPr>
            <w:tcW w:w="765" w:type="pct"/>
            <w:tcBorders>
              <w:top w:val="nil"/>
              <w:left w:val="nil"/>
              <w:bottom w:val="nil"/>
              <w:right w:val="nil"/>
            </w:tcBorders>
          </w:tcPr>
          <w:p w14:paraId="02DD4420" w14:textId="77777777" w:rsidR="00FD40A5" w:rsidRPr="000C3ED5" w:rsidRDefault="00FD40A5" w:rsidP="001247E4">
            <w:pPr>
              <w:jc w:val="center"/>
              <w:rPr>
                <w:rFonts w:ascii="Times New Roman" w:hAnsi="Times New Roman"/>
                <w:sz w:val="24"/>
                <w:szCs w:val="20"/>
              </w:rPr>
            </w:pPr>
            <w:r w:rsidRPr="000C3ED5">
              <w:rPr>
                <w:rFonts w:ascii="Times New Roman" w:hAnsi="Times New Roman"/>
                <w:sz w:val="24"/>
                <w:szCs w:val="20"/>
              </w:rPr>
              <w:t>21</w:t>
            </w:r>
          </w:p>
        </w:tc>
      </w:tr>
      <w:tr w:rsidR="00FD40A5" w:rsidRPr="000C3ED5" w14:paraId="689002DD" w14:textId="77777777" w:rsidTr="00AC2A5F">
        <w:trPr>
          <w:jc w:val="center"/>
        </w:trPr>
        <w:tc>
          <w:tcPr>
            <w:tcW w:w="728" w:type="pct"/>
            <w:vMerge/>
            <w:tcBorders>
              <w:left w:val="nil"/>
              <w:right w:val="nil"/>
            </w:tcBorders>
          </w:tcPr>
          <w:p w14:paraId="61D7EB3C" w14:textId="77777777" w:rsidR="00FD40A5" w:rsidRPr="000C3ED5" w:rsidRDefault="00FD40A5" w:rsidP="006A1EBC">
            <w:pPr>
              <w:rPr>
                <w:rFonts w:ascii="Times New Roman" w:hAnsi="Times New Roman"/>
                <w:sz w:val="24"/>
                <w:szCs w:val="20"/>
              </w:rPr>
            </w:pPr>
          </w:p>
        </w:tc>
        <w:tc>
          <w:tcPr>
            <w:tcW w:w="2383" w:type="pct"/>
            <w:tcBorders>
              <w:top w:val="nil"/>
              <w:left w:val="nil"/>
              <w:bottom w:val="nil"/>
              <w:right w:val="nil"/>
            </w:tcBorders>
          </w:tcPr>
          <w:p w14:paraId="33685967" w14:textId="77777777" w:rsidR="00FD40A5" w:rsidRPr="000C3ED5" w:rsidRDefault="00FD40A5" w:rsidP="006A1EBC">
            <w:pPr>
              <w:ind w:left="180"/>
              <w:rPr>
                <w:rFonts w:ascii="Times New Roman" w:hAnsi="Times New Roman"/>
                <w:sz w:val="24"/>
                <w:szCs w:val="20"/>
              </w:rPr>
            </w:pPr>
            <w:r w:rsidRPr="000C3ED5">
              <w:rPr>
                <w:rFonts w:ascii="Times New Roman" w:hAnsi="Times New Roman"/>
                <w:sz w:val="24"/>
                <w:szCs w:val="20"/>
              </w:rPr>
              <w:t>Organismal Injury and Abnormalities</w:t>
            </w:r>
          </w:p>
        </w:tc>
        <w:tc>
          <w:tcPr>
            <w:tcW w:w="1124" w:type="pct"/>
            <w:tcBorders>
              <w:top w:val="nil"/>
              <w:left w:val="nil"/>
              <w:bottom w:val="nil"/>
              <w:right w:val="nil"/>
            </w:tcBorders>
          </w:tcPr>
          <w:p w14:paraId="453AA0E1" w14:textId="77777777" w:rsidR="00FD40A5" w:rsidRPr="000C3ED5" w:rsidRDefault="00FD40A5" w:rsidP="006A1EBC">
            <w:pPr>
              <w:jc w:val="center"/>
              <w:rPr>
                <w:rFonts w:ascii="Times New Roman" w:hAnsi="Times New Roman"/>
                <w:sz w:val="24"/>
                <w:szCs w:val="20"/>
              </w:rPr>
            </w:pPr>
            <w:r w:rsidRPr="000C3ED5">
              <w:rPr>
                <w:rFonts w:ascii="Times New Roman" w:hAnsi="Times New Roman"/>
                <w:sz w:val="24"/>
                <w:szCs w:val="20"/>
              </w:rPr>
              <w:t>5.94E-05 - 1.03E-02</w:t>
            </w:r>
          </w:p>
        </w:tc>
        <w:tc>
          <w:tcPr>
            <w:tcW w:w="765" w:type="pct"/>
            <w:tcBorders>
              <w:top w:val="nil"/>
              <w:left w:val="nil"/>
              <w:bottom w:val="nil"/>
              <w:right w:val="nil"/>
            </w:tcBorders>
          </w:tcPr>
          <w:p w14:paraId="753AB71E" w14:textId="77777777" w:rsidR="00FD40A5" w:rsidRPr="000C3ED5" w:rsidRDefault="00FD40A5" w:rsidP="006A1EBC">
            <w:pPr>
              <w:jc w:val="center"/>
              <w:rPr>
                <w:rFonts w:ascii="Times New Roman" w:hAnsi="Times New Roman"/>
                <w:sz w:val="24"/>
                <w:szCs w:val="20"/>
              </w:rPr>
            </w:pPr>
            <w:r w:rsidRPr="000C3ED5">
              <w:rPr>
                <w:rFonts w:ascii="Times New Roman" w:hAnsi="Times New Roman"/>
                <w:sz w:val="24"/>
                <w:szCs w:val="20"/>
              </w:rPr>
              <w:t>34</w:t>
            </w:r>
          </w:p>
        </w:tc>
      </w:tr>
      <w:tr w:rsidR="00FD40A5" w:rsidRPr="000C3ED5" w14:paraId="7146FEE8" w14:textId="77777777" w:rsidTr="00AC2A5F">
        <w:trPr>
          <w:jc w:val="center"/>
        </w:trPr>
        <w:tc>
          <w:tcPr>
            <w:tcW w:w="728" w:type="pct"/>
            <w:vMerge/>
            <w:tcBorders>
              <w:left w:val="nil"/>
              <w:right w:val="nil"/>
            </w:tcBorders>
          </w:tcPr>
          <w:p w14:paraId="77CAD9FC" w14:textId="77777777" w:rsidR="00FD40A5" w:rsidRPr="000C3ED5" w:rsidRDefault="00FD40A5" w:rsidP="001247E4">
            <w:pPr>
              <w:rPr>
                <w:rFonts w:ascii="Times New Roman" w:hAnsi="Times New Roman"/>
                <w:sz w:val="24"/>
                <w:szCs w:val="20"/>
              </w:rPr>
            </w:pPr>
          </w:p>
        </w:tc>
        <w:tc>
          <w:tcPr>
            <w:tcW w:w="2383" w:type="pct"/>
            <w:tcBorders>
              <w:top w:val="nil"/>
              <w:left w:val="nil"/>
              <w:bottom w:val="nil"/>
              <w:right w:val="nil"/>
            </w:tcBorders>
          </w:tcPr>
          <w:p w14:paraId="3C19827F" w14:textId="77777777" w:rsidR="00FD40A5" w:rsidRPr="000C3ED5" w:rsidRDefault="00FD40A5" w:rsidP="001247E4">
            <w:pPr>
              <w:ind w:left="180"/>
              <w:rPr>
                <w:rFonts w:ascii="Times New Roman" w:hAnsi="Times New Roman"/>
                <w:sz w:val="24"/>
                <w:szCs w:val="20"/>
              </w:rPr>
            </w:pPr>
            <w:r w:rsidRPr="000C3ED5">
              <w:rPr>
                <w:rFonts w:ascii="Times New Roman" w:hAnsi="Times New Roman"/>
                <w:sz w:val="24"/>
                <w:szCs w:val="20"/>
              </w:rPr>
              <w:t>Respiratory Disease</w:t>
            </w:r>
          </w:p>
        </w:tc>
        <w:tc>
          <w:tcPr>
            <w:tcW w:w="1124" w:type="pct"/>
            <w:tcBorders>
              <w:top w:val="nil"/>
              <w:left w:val="nil"/>
              <w:bottom w:val="nil"/>
              <w:right w:val="nil"/>
            </w:tcBorders>
          </w:tcPr>
          <w:p w14:paraId="39B015FB" w14:textId="77777777" w:rsidR="00FD40A5" w:rsidRPr="000C3ED5" w:rsidRDefault="00FD40A5" w:rsidP="001247E4">
            <w:pPr>
              <w:jc w:val="center"/>
              <w:rPr>
                <w:rFonts w:ascii="Times New Roman" w:hAnsi="Times New Roman"/>
                <w:sz w:val="24"/>
                <w:szCs w:val="20"/>
              </w:rPr>
            </w:pPr>
            <w:r w:rsidRPr="000C3ED5">
              <w:rPr>
                <w:rFonts w:ascii="Times New Roman" w:hAnsi="Times New Roman"/>
                <w:sz w:val="24"/>
                <w:szCs w:val="20"/>
              </w:rPr>
              <w:t>5.94E-05 - 1.03E-02</w:t>
            </w:r>
          </w:p>
        </w:tc>
        <w:tc>
          <w:tcPr>
            <w:tcW w:w="765" w:type="pct"/>
            <w:tcBorders>
              <w:top w:val="nil"/>
              <w:left w:val="nil"/>
              <w:bottom w:val="nil"/>
              <w:right w:val="nil"/>
            </w:tcBorders>
          </w:tcPr>
          <w:p w14:paraId="334821D7" w14:textId="77777777" w:rsidR="00FD40A5" w:rsidRPr="000C3ED5" w:rsidRDefault="00FD40A5" w:rsidP="001247E4">
            <w:pPr>
              <w:jc w:val="center"/>
              <w:rPr>
                <w:rFonts w:ascii="Times New Roman" w:hAnsi="Times New Roman"/>
                <w:sz w:val="24"/>
                <w:szCs w:val="20"/>
              </w:rPr>
            </w:pPr>
            <w:r w:rsidRPr="000C3ED5">
              <w:rPr>
                <w:rFonts w:ascii="Times New Roman" w:hAnsi="Times New Roman"/>
                <w:sz w:val="24"/>
                <w:szCs w:val="20"/>
              </w:rPr>
              <w:t>5</w:t>
            </w:r>
          </w:p>
        </w:tc>
      </w:tr>
      <w:tr w:rsidR="00FD40A5" w:rsidRPr="000C3ED5" w14:paraId="002454E3" w14:textId="77777777" w:rsidTr="00AC2A5F">
        <w:trPr>
          <w:jc w:val="center"/>
        </w:trPr>
        <w:tc>
          <w:tcPr>
            <w:tcW w:w="728" w:type="pct"/>
            <w:vMerge/>
            <w:tcBorders>
              <w:left w:val="nil"/>
              <w:right w:val="nil"/>
            </w:tcBorders>
          </w:tcPr>
          <w:p w14:paraId="4BAE0743" w14:textId="77777777" w:rsidR="00FD40A5" w:rsidRPr="000C3ED5" w:rsidRDefault="00FD40A5" w:rsidP="006A1EBC">
            <w:pPr>
              <w:rPr>
                <w:rFonts w:ascii="Times New Roman" w:hAnsi="Times New Roman"/>
                <w:sz w:val="24"/>
                <w:szCs w:val="20"/>
              </w:rPr>
            </w:pPr>
          </w:p>
        </w:tc>
        <w:tc>
          <w:tcPr>
            <w:tcW w:w="2383" w:type="pct"/>
            <w:tcBorders>
              <w:top w:val="nil"/>
              <w:left w:val="nil"/>
              <w:bottom w:val="nil"/>
              <w:right w:val="nil"/>
            </w:tcBorders>
          </w:tcPr>
          <w:p w14:paraId="6E596E47" w14:textId="77777777" w:rsidR="00FD40A5" w:rsidRPr="000C3ED5" w:rsidRDefault="00FD40A5" w:rsidP="006A1EBC">
            <w:pPr>
              <w:ind w:left="180"/>
              <w:rPr>
                <w:rFonts w:ascii="Times New Roman" w:hAnsi="Times New Roman"/>
                <w:sz w:val="24"/>
                <w:szCs w:val="20"/>
              </w:rPr>
            </w:pPr>
            <w:r w:rsidRPr="000C3ED5">
              <w:rPr>
                <w:rFonts w:ascii="Times New Roman" w:hAnsi="Times New Roman"/>
                <w:sz w:val="24"/>
                <w:szCs w:val="20"/>
              </w:rPr>
              <w:t>Inflammatory Response</w:t>
            </w:r>
          </w:p>
        </w:tc>
        <w:tc>
          <w:tcPr>
            <w:tcW w:w="1124" w:type="pct"/>
            <w:tcBorders>
              <w:top w:val="nil"/>
              <w:left w:val="nil"/>
              <w:bottom w:val="nil"/>
              <w:right w:val="nil"/>
            </w:tcBorders>
          </w:tcPr>
          <w:p w14:paraId="77E88AEE" w14:textId="77777777" w:rsidR="00FD40A5" w:rsidRPr="000C3ED5" w:rsidRDefault="00FD40A5" w:rsidP="006A1EBC">
            <w:pPr>
              <w:jc w:val="center"/>
              <w:rPr>
                <w:rFonts w:ascii="Times New Roman" w:hAnsi="Times New Roman"/>
                <w:sz w:val="24"/>
                <w:szCs w:val="20"/>
              </w:rPr>
            </w:pPr>
            <w:r w:rsidRPr="000C3ED5">
              <w:rPr>
                <w:rFonts w:ascii="Times New Roman" w:hAnsi="Times New Roman"/>
                <w:sz w:val="24"/>
                <w:szCs w:val="20"/>
              </w:rPr>
              <w:t>1.04E-04 – 1.03E-02</w:t>
            </w:r>
          </w:p>
        </w:tc>
        <w:tc>
          <w:tcPr>
            <w:tcW w:w="765" w:type="pct"/>
            <w:tcBorders>
              <w:top w:val="nil"/>
              <w:left w:val="nil"/>
              <w:bottom w:val="nil"/>
              <w:right w:val="nil"/>
            </w:tcBorders>
          </w:tcPr>
          <w:p w14:paraId="2F26D774" w14:textId="77777777" w:rsidR="00FD40A5" w:rsidRPr="000C3ED5" w:rsidRDefault="00FD40A5" w:rsidP="006A1EBC">
            <w:pPr>
              <w:jc w:val="center"/>
              <w:rPr>
                <w:rFonts w:ascii="Times New Roman" w:hAnsi="Times New Roman"/>
                <w:sz w:val="24"/>
                <w:szCs w:val="20"/>
              </w:rPr>
            </w:pPr>
            <w:r w:rsidRPr="000C3ED5">
              <w:rPr>
                <w:rFonts w:ascii="Times New Roman" w:hAnsi="Times New Roman"/>
                <w:sz w:val="24"/>
                <w:szCs w:val="20"/>
              </w:rPr>
              <w:t>22</w:t>
            </w:r>
          </w:p>
        </w:tc>
      </w:tr>
      <w:tr w:rsidR="00FD40A5" w:rsidRPr="000C3ED5" w14:paraId="445232C7" w14:textId="77777777" w:rsidTr="00AC2A5F">
        <w:trPr>
          <w:jc w:val="center"/>
        </w:trPr>
        <w:tc>
          <w:tcPr>
            <w:tcW w:w="728" w:type="pct"/>
            <w:vMerge/>
            <w:tcBorders>
              <w:left w:val="nil"/>
              <w:right w:val="nil"/>
            </w:tcBorders>
          </w:tcPr>
          <w:p w14:paraId="0CD9307B" w14:textId="77777777" w:rsidR="00FD40A5" w:rsidRPr="000C3ED5" w:rsidRDefault="00FD40A5" w:rsidP="006A1EBC">
            <w:pPr>
              <w:rPr>
                <w:rFonts w:ascii="Times New Roman" w:hAnsi="Times New Roman"/>
                <w:b/>
                <w:sz w:val="24"/>
                <w:szCs w:val="20"/>
              </w:rPr>
            </w:pPr>
          </w:p>
        </w:tc>
        <w:tc>
          <w:tcPr>
            <w:tcW w:w="2383" w:type="pct"/>
            <w:tcBorders>
              <w:top w:val="nil"/>
              <w:left w:val="nil"/>
              <w:bottom w:val="nil"/>
              <w:right w:val="nil"/>
            </w:tcBorders>
          </w:tcPr>
          <w:p w14:paraId="03259204" w14:textId="77777777" w:rsidR="00FD40A5" w:rsidRPr="000C3ED5" w:rsidRDefault="00FD40A5" w:rsidP="006A1EBC">
            <w:pPr>
              <w:rPr>
                <w:rFonts w:ascii="Times New Roman" w:hAnsi="Times New Roman"/>
                <w:sz w:val="24"/>
                <w:szCs w:val="20"/>
              </w:rPr>
            </w:pPr>
            <w:r w:rsidRPr="000C3ED5">
              <w:rPr>
                <w:rFonts w:ascii="Times New Roman" w:hAnsi="Times New Roman"/>
                <w:b/>
                <w:sz w:val="24"/>
                <w:szCs w:val="20"/>
              </w:rPr>
              <w:t>Molecular and Cellular Functions</w:t>
            </w:r>
          </w:p>
        </w:tc>
        <w:tc>
          <w:tcPr>
            <w:tcW w:w="1124" w:type="pct"/>
            <w:tcBorders>
              <w:top w:val="nil"/>
              <w:left w:val="nil"/>
              <w:bottom w:val="nil"/>
              <w:right w:val="nil"/>
            </w:tcBorders>
          </w:tcPr>
          <w:p w14:paraId="535F4F33" w14:textId="77777777" w:rsidR="00FD40A5" w:rsidRPr="000C3ED5" w:rsidRDefault="00FD40A5" w:rsidP="006A1EBC">
            <w:pPr>
              <w:jc w:val="center"/>
              <w:rPr>
                <w:rFonts w:ascii="Times New Roman" w:hAnsi="Times New Roman"/>
                <w:sz w:val="24"/>
                <w:szCs w:val="20"/>
              </w:rPr>
            </w:pPr>
          </w:p>
        </w:tc>
        <w:tc>
          <w:tcPr>
            <w:tcW w:w="765" w:type="pct"/>
            <w:tcBorders>
              <w:top w:val="nil"/>
              <w:left w:val="nil"/>
              <w:bottom w:val="nil"/>
              <w:right w:val="nil"/>
            </w:tcBorders>
          </w:tcPr>
          <w:p w14:paraId="0A6E4B7A" w14:textId="77777777" w:rsidR="00FD40A5" w:rsidRPr="000C3ED5" w:rsidRDefault="00FD40A5" w:rsidP="006A1EBC">
            <w:pPr>
              <w:jc w:val="center"/>
              <w:rPr>
                <w:rFonts w:ascii="Times New Roman" w:hAnsi="Times New Roman"/>
                <w:sz w:val="24"/>
                <w:szCs w:val="20"/>
              </w:rPr>
            </w:pPr>
          </w:p>
        </w:tc>
      </w:tr>
      <w:tr w:rsidR="00FD40A5" w:rsidRPr="000C3ED5" w14:paraId="00971CC0" w14:textId="77777777" w:rsidTr="00AC2A5F">
        <w:trPr>
          <w:jc w:val="center"/>
        </w:trPr>
        <w:tc>
          <w:tcPr>
            <w:tcW w:w="728" w:type="pct"/>
            <w:vMerge/>
            <w:tcBorders>
              <w:left w:val="nil"/>
              <w:right w:val="nil"/>
            </w:tcBorders>
          </w:tcPr>
          <w:p w14:paraId="2072E39F" w14:textId="77777777" w:rsidR="00FD40A5" w:rsidRPr="000C3ED5" w:rsidRDefault="00FD40A5" w:rsidP="00B76658">
            <w:pPr>
              <w:rPr>
                <w:rFonts w:ascii="Times New Roman" w:hAnsi="Times New Roman"/>
                <w:sz w:val="24"/>
                <w:szCs w:val="20"/>
              </w:rPr>
            </w:pPr>
          </w:p>
        </w:tc>
        <w:tc>
          <w:tcPr>
            <w:tcW w:w="2383" w:type="pct"/>
            <w:tcBorders>
              <w:top w:val="nil"/>
              <w:left w:val="nil"/>
              <w:bottom w:val="nil"/>
              <w:right w:val="nil"/>
            </w:tcBorders>
          </w:tcPr>
          <w:p w14:paraId="729310BE" w14:textId="77777777" w:rsidR="00FD40A5" w:rsidRPr="000C3ED5" w:rsidRDefault="00FD40A5" w:rsidP="00B76658">
            <w:pPr>
              <w:ind w:left="180"/>
              <w:rPr>
                <w:rFonts w:ascii="Times New Roman" w:hAnsi="Times New Roman"/>
                <w:sz w:val="24"/>
                <w:szCs w:val="20"/>
              </w:rPr>
            </w:pPr>
            <w:r w:rsidRPr="000C3ED5">
              <w:rPr>
                <w:rFonts w:ascii="Times New Roman" w:hAnsi="Times New Roman"/>
                <w:sz w:val="24"/>
                <w:szCs w:val="20"/>
              </w:rPr>
              <w:t>Cellular Movement</w:t>
            </w:r>
          </w:p>
        </w:tc>
        <w:tc>
          <w:tcPr>
            <w:tcW w:w="1124" w:type="pct"/>
            <w:tcBorders>
              <w:top w:val="nil"/>
              <w:left w:val="nil"/>
              <w:bottom w:val="nil"/>
              <w:right w:val="nil"/>
            </w:tcBorders>
          </w:tcPr>
          <w:p w14:paraId="0EF63BE4" w14:textId="77777777" w:rsidR="00FD40A5" w:rsidRPr="000C3ED5" w:rsidRDefault="00FD40A5" w:rsidP="00B76658">
            <w:pPr>
              <w:jc w:val="center"/>
              <w:rPr>
                <w:rFonts w:ascii="Times New Roman" w:hAnsi="Times New Roman"/>
                <w:sz w:val="24"/>
                <w:szCs w:val="20"/>
              </w:rPr>
            </w:pPr>
            <w:r w:rsidRPr="000C3ED5">
              <w:rPr>
                <w:rFonts w:ascii="Times New Roman" w:hAnsi="Times New Roman"/>
                <w:sz w:val="24"/>
                <w:szCs w:val="20"/>
              </w:rPr>
              <w:t>1.99E-05 - 1.03E-02</w:t>
            </w:r>
          </w:p>
        </w:tc>
        <w:tc>
          <w:tcPr>
            <w:tcW w:w="765" w:type="pct"/>
            <w:tcBorders>
              <w:top w:val="nil"/>
              <w:left w:val="nil"/>
              <w:bottom w:val="nil"/>
              <w:right w:val="nil"/>
            </w:tcBorders>
          </w:tcPr>
          <w:p w14:paraId="17645ED7" w14:textId="77777777" w:rsidR="00FD40A5" w:rsidRPr="000C3ED5" w:rsidRDefault="00FD40A5" w:rsidP="00B76658">
            <w:pPr>
              <w:jc w:val="center"/>
              <w:rPr>
                <w:rFonts w:ascii="Times New Roman" w:hAnsi="Times New Roman"/>
                <w:sz w:val="24"/>
                <w:szCs w:val="20"/>
              </w:rPr>
            </w:pPr>
            <w:r w:rsidRPr="000C3ED5">
              <w:rPr>
                <w:rFonts w:ascii="Times New Roman" w:hAnsi="Times New Roman"/>
                <w:sz w:val="24"/>
                <w:szCs w:val="20"/>
              </w:rPr>
              <w:t>27</w:t>
            </w:r>
          </w:p>
        </w:tc>
      </w:tr>
      <w:tr w:rsidR="00FD40A5" w:rsidRPr="000C3ED5" w14:paraId="2E00E247" w14:textId="77777777" w:rsidTr="00AC2A5F">
        <w:trPr>
          <w:jc w:val="center"/>
        </w:trPr>
        <w:tc>
          <w:tcPr>
            <w:tcW w:w="728" w:type="pct"/>
            <w:vMerge/>
            <w:tcBorders>
              <w:left w:val="nil"/>
              <w:right w:val="nil"/>
            </w:tcBorders>
          </w:tcPr>
          <w:p w14:paraId="40369F88" w14:textId="77777777" w:rsidR="00FD40A5" w:rsidRPr="000C3ED5" w:rsidRDefault="00FD40A5" w:rsidP="00B76658">
            <w:pPr>
              <w:rPr>
                <w:rFonts w:ascii="Times New Roman" w:hAnsi="Times New Roman"/>
                <w:sz w:val="24"/>
                <w:szCs w:val="20"/>
              </w:rPr>
            </w:pPr>
          </w:p>
        </w:tc>
        <w:tc>
          <w:tcPr>
            <w:tcW w:w="2383" w:type="pct"/>
            <w:tcBorders>
              <w:top w:val="nil"/>
              <w:left w:val="nil"/>
              <w:bottom w:val="nil"/>
              <w:right w:val="nil"/>
            </w:tcBorders>
          </w:tcPr>
          <w:p w14:paraId="0A92FD93" w14:textId="77777777" w:rsidR="00FD40A5" w:rsidRPr="000C3ED5" w:rsidRDefault="00FD40A5" w:rsidP="00B76658">
            <w:pPr>
              <w:ind w:left="180"/>
              <w:rPr>
                <w:rFonts w:ascii="Times New Roman" w:hAnsi="Times New Roman"/>
                <w:sz w:val="24"/>
                <w:szCs w:val="20"/>
              </w:rPr>
            </w:pPr>
            <w:r w:rsidRPr="000C3ED5">
              <w:rPr>
                <w:rFonts w:ascii="Times New Roman" w:hAnsi="Times New Roman"/>
                <w:sz w:val="24"/>
                <w:szCs w:val="20"/>
              </w:rPr>
              <w:t>Cellular Development</w:t>
            </w:r>
          </w:p>
        </w:tc>
        <w:tc>
          <w:tcPr>
            <w:tcW w:w="1124" w:type="pct"/>
            <w:tcBorders>
              <w:top w:val="nil"/>
              <w:left w:val="nil"/>
              <w:bottom w:val="nil"/>
              <w:right w:val="nil"/>
            </w:tcBorders>
          </w:tcPr>
          <w:p w14:paraId="4416B530" w14:textId="77777777" w:rsidR="00FD40A5" w:rsidRPr="000C3ED5" w:rsidRDefault="00FD40A5" w:rsidP="00B76658">
            <w:pPr>
              <w:jc w:val="center"/>
              <w:rPr>
                <w:rFonts w:ascii="Times New Roman" w:hAnsi="Times New Roman"/>
                <w:sz w:val="24"/>
                <w:szCs w:val="20"/>
              </w:rPr>
            </w:pPr>
            <w:r w:rsidRPr="000C3ED5">
              <w:rPr>
                <w:rFonts w:ascii="Times New Roman" w:hAnsi="Times New Roman"/>
                <w:sz w:val="24"/>
                <w:szCs w:val="20"/>
              </w:rPr>
              <w:t>7.94E-05 - 1.03E-03</w:t>
            </w:r>
          </w:p>
        </w:tc>
        <w:tc>
          <w:tcPr>
            <w:tcW w:w="765" w:type="pct"/>
            <w:tcBorders>
              <w:top w:val="nil"/>
              <w:left w:val="nil"/>
              <w:bottom w:val="nil"/>
              <w:right w:val="nil"/>
            </w:tcBorders>
          </w:tcPr>
          <w:p w14:paraId="3631C289" w14:textId="77777777" w:rsidR="00FD40A5" w:rsidRPr="000C3ED5" w:rsidRDefault="00FD40A5" w:rsidP="00B76658">
            <w:pPr>
              <w:jc w:val="center"/>
              <w:rPr>
                <w:rFonts w:ascii="Times New Roman" w:hAnsi="Times New Roman"/>
                <w:sz w:val="24"/>
                <w:szCs w:val="20"/>
              </w:rPr>
            </w:pPr>
            <w:r w:rsidRPr="000C3ED5">
              <w:rPr>
                <w:rFonts w:ascii="Times New Roman" w:hAnsi="Times New Roman"/>
                <w:sz w:val="24"/>
                <w:szCs w:val="20"/>
              </w:rPr>
              <w:t>15</w:t>
            </w:r>
          </w:p>
        </w:tc>
      </w:tr>
      <w:tr w:rsidR="00FD40A5" w:rsidRPr="000C3ED5" w14:paraId="7D8FEAE1" w14:textId="77777777" w:rsidTr="00AC2A5F">
        <w:trPr>
          <w:jc w:val="center"/>
        </w:trPr>
        <w:tc>
          <w:tcPr>
            <w:tcW w:w="728" w:type="pct"/>
            <w:vMerge/>
            <w:tcBorders>
              <w:left w:val="nil"/>
              <w:right w:val="nil"/>
            </w:tcBorders>
          </w:tcPr>
          <w:p w14:paraId="72F595D5" w14:textId="77777777" w:rsidR="00FD40A5" w:rsidRPr="000C3ED5" w:rsidRDefault="00FD40A5" w:rsidP="00B76658">
            <w:pPr>
              <w:rPr>
                <w:rFonts w:ascii="Times New Roman" w:hAnsi="Times New Roman"/>
                <w:sz w:val="24"/>
                <w:szCs w:val="20"/>
              </w:rPr>
            </w:pPr>
          </w:p>
        </w:tc>
        <w:tc>
          <w:tcPr>
            <w:tcW w:w="2383" w:type="pct"/>
            <w:tcBorders>
              <w:top w:val="nil"/>
              <w:left w:val="nil"/>
              <w:bottom w:val="nil"/>
              <w:right w:val="nil"/>
            </w:tcBorders>
          </w:tcPr>
          <w:p w14:paraId="5281F6A0" w14:textId="77777777" w:rsidR="00FD40A5" w:rsidRPr="000C3ED5" w:rsidRDefault="00FD40A5" w:rsidP="00B76658">
            <w:pPr>
              <w:ind w:left="180"/>
              <w:rPr>
                <w:rFonts w:ascii="Times New Roman" w:hAnsi="Times New Roman"/>
                <w:sz w:val="24"/>
                <w:szCs w:val="20"/>
              </w:rPr>
            </w:pPr>
            <w:r w:rsidRPr="000C3ED5">
              <w:rPr>
                <w:rFonts w:ascii="Times New Roman" w:hAnsi="Times New Roman"/>
                <w:sz w:val="24"/>
                <w:szCs w:val="20"/>
              </w:rPr>
              <w:t>Cellular Function and Maintenance</w:t>
            </w:r>
          </w:p>
        </w:tc>
        <w:tc>
          <w:tcPr>
            <w:tcW w:w="1124" w:type="pct"/>
            <w:tcBorders>
              <w:top w:val="nil"/>
              <w:left w:val="nil"/>
              <w:bottom w:val="nil"/>
              <w:right w:val="nil"/>
            </w:tcBorders>
          </w:tcPr>
          <w:p w14:paraId="5EDF47D7" w14:textId="77777777" w:rsidR="00FD40A5" w:rsidRPr="000C3ED5" w:rsidRDefault="00FD40A5" w:rsidP="00B76658">
            <w:pPr>
              <w:jc w:val="center"/>
              <w:rPr>
                <w:rFonts w:ascii="Times New Roman" w:hAnsi="Times New Roman"/>
                <w:sz w:val="24"/>
                <w:szCs w:val="20"/>
              </w:rPr>
            </w:pPr>
            <w:r w:rsidRPr="000C3ED5">
              <w:rPr>
                <w:rFonts w:ascii="Times New Roman" w:hAnsi="Times New Roman"/>
                <w:sz w:val="24"/>
                <w:szCs w:val="20"/>
              </w:rPr>
              <w:t>7.94E-05 - 1.03E-02</w:t>
            </w:r>
          </w:p>
        </w:tc>
        <w:tc>
          <w:tcPr>
            <w:tcW w:w="765" w:type="pct"/>
            <w:tcBorders>
              <w:top w:val="nil"/>
              <w:left w:val="nil"/>
              <w:bottom w:val="nil"/>
              <w:right w:val="nil"/>
            </w:tcBorders>
          </w:tcPr>
          <w:p w14:paraId="36D3FCA4" w14:textId="77777777" w:rsidR="00FD40A5" w:rsidRPr="000C3ED5" w:rsidRDefault="00FD40A5" w:rsidP="00B76658">
            <w:pPr>
              <w:jc w:val="center"/>
              <w:rPr>
                <w:rFonts w:ascii="Times New Roman" w:hAnsi="Times New Roman"/>
                <w:sz w:val="24"/>
                <w:szCs w:val="20"/>
              </w:rPr>
            </w:pPr>
            <w:r w:rsidRPr="000C3ED5">
              <w:rPr>
                <w:rFonts w:ascii="Times New Roman" w:hAnsi="Times New Roman"/>
                <w:sz w:val="24"/>
                <w:szCs w:val="20"/>
              </w:rPr>
              <w:t>9</w:t>
            </w:r>
          </w:p>
        </w:tc>
      </w:tr>
      <w:tr w:rsidR="00FD40A5" w:rsidRPr="000C3ED5" w14:paraId="2B0BBD37" w14:textId="77777777" w:rsidTr="00AC2A5F">
        <w:trPr>
          <w:jc w:val="center"/>
        </w:trPr>
        <w:tc>
          <w:tcPr>
            <w:tcW w:w="728" w:type="pct"/>
            <w:vMerge/>
            <w:tcBorders>
              <w:left w:val="nil"/>
              <w:right w:val="nil"/>
            </w:tcBorders>
          </w:tcPr>
          <w:p w14:paraId="1532A8A3" w14:textId="77777777" w:rsidR="00FD40A5" w:rsidRPr="000C3ED5" w:rsidRDefault="00FD40A5" w:rsidP="00B76658">
            <w:pPr>
              <w:rPr>
                <w:rFonts w:ascii="Times New Roman" w:hAnsi="Times New Roman"/>
                <w:sz w:val="24"/>
                <w:szCs w:val="20"/>
              </w:rPr>
            </w:pPr>
          </w:p>
        </w:tc>
        <w:tc>
          <w:tcPr>
            <w:tcW w:w="2383" w:type="pct"/>
            <w:tcBorders>
              <w:top w:val="nil"/>
              <w:left w:val="nil"/>
              <w:bottom w:val="nil"/>
              <w:right w:val="nil"/>
            </w:tcBorders>
          </w:tcPr>
          <w:p w14:paraId="537C2219" w14:textId="77777777" w:rsidR="00FD40A5" w:rsidRPr="000C3ED5" w:rsidRDefault="00FD40A5" w:rsidP="00B76658">
            <w:pPr>
              <w:ind w:left="180"/>
              <w:rPr>
                <w:rFonts w:ascii="Times New Roman" w:hAnsi="Times New Roman"/>
                <w:sz w:val="24"/>
                <w:szCs w:val="20"/>
              </w:rPr>
            </w:pPr>
            <w:r w:rsidRPr="000C3ED5">
              <w:rPr>
                <w:rFonts w:ascii="Times New Roman" w:hAnsi="Times New Roman"/>
                <w:sz w:val="24"/>
                <w:szCs w:val="20"/>
              </w:rPr>
              <w:t>Cellular Morphology</w:t>
            </w:r>
          </w:p>
        </w:tc>
        <w:tc>
          <w:tcPr>
            <w:tcW w:w="1124" w:type="pct"/>
            <w:tcBorders>
              <w:top w:val="nil"/>
              <w:left w:val="nil"/>
              <w:bottom w:val="nil"/>
              <w:right w:val="nil"/>
            </w:tcBorders>
          </w:tcPr>
          <w:p w14:paraId="5C34EB5A" w14:textId="77777777" w:rsidR="00FD40A5" w:rsidRPr="000C3ED5" w:rsidRDefault="00FD40A5" w:rsidP="00B76658">
            <w:pPr>
              <w:jc w:val="center"/>
              <w:rPr>
                <w:rFonts w:ascii="Times New Roman" w:hAnsi="Times New Roman"/>
                <w:sz w:val="24"/>
                <w:szCs w:val="20"/>
              </w:rPr>
            </w:pPr>
            <w:r w:rsidRPr="000C3ED5">
              <w:rPr>
                <w:rFonts w:ascii="Times New Roman" w:hAnsi="Times New Roman"/>
                <w:sz w:val="24"/>
                <w:szCs w:val="20"/>
              </w:rPr>
              <w:t>1.04E-04 - 1.03E-02</w:t>
            </w:r>
          </w:p>
        </w:tc>
        <w:tc>
          <w:tcPr>
            <w:tcW w:w="765" w:type="pct"/>
            <w:tcBorders>
              <w:top w:val="nil"/>
              <w:left w:val="nil"/>
              <w:bottom w:val="nil"/>
              <w:right w:val="nil"/>
            </w:tcBorders>
          </w:tcPr>
          <w:p w14:paraId="7535C677" w14:textId="77777777" w:rsidR="00FD40A5" w:rsidRPr="000C3ED5" w:rsidRDefault="00FD40A5" w:rsidP="00B76658">
            <w:pPr>
              <w:jc w:val="center"/>
              <w:rPr>
                <w:rFonts w:ascii="Times New Roman" w:hAnsi="Times New Roman"/>
                <w:sz w:val="24"/>
                <w:szCs w:val="20"/>
              </w:rPr>
            </w:pPr>
            <w:r w:rsidRPr="000C3ED5">
              <w:rPr>
                <w:rFonts w:ascii="Times New Roman" w:hAnsi="Times New Roman"/>
                <w:sz w:val="24"/>
                <w:szCs w:val="20"/>
              </w:rPr>
              <w:t>10</w:t>
            </w:r>
          </w:p>
        </w:tc>
      </w:tr>
      <w:tr w:rsidR="00FD40A5" w:rsidRPr="000C3ED5" w14:paraId="429C8950" w14:textId="77777777" w:rsidTr="00AC2A5F">
        <w:trPr>
          <w:jc w:val="center"/>
        </w:trPr>
        <w:tc>
          <w:tcPr>
            <w:tcW w:w="728" w:type="pct"/>
            <w:vMerge/>
            <w:tcBorders>
              <w:left w:val="nil"/>
              <w:right w:val="nil"/>
            </w:tcBorders>
          </w:tcPr>
          <w:p w14:paraId="7C66B5BA" w14:textId="77777777" w:rsidR="00FD40A5" w:rsidRPr="000C3ED5" w:rsidRDefault="00FD40A5" w:rsidP="006A1EBC">
            <w:pPr>
              <w:rPr>
                <w:rFonts w:ascii="Times New Roman" w:hAnsi="Times New Roman"/>
                <w:sz w:val="24"/>
                <w:szCs w:val="20"/>
              </w:rPr>
            </w:pPr>
          </w:p>
        </w:tc>
        <w:tc>
          <w:tcPr>
            <w:tcW w:w="2383" w:type="pct"/>
            <w:tcBorders>
              <w:top w:val="nil"/>
              <w:left w:val="nil"/>
              <w:bottom w:val="nil"/>
              <w:right w:val="nil"/>
            </w:tcBorders>
          </w:tcPr>
          <w:p w14:paraId="0B569D1B" w14:textId="77777777" w:rsidR="00FD40A5" w:rsidRPr="000C3ED5" w:rsidRDefault="00FD40A5" w:rsidP="006A1EBC">
            <w:pPr>
              <w:ind w:left="180"/>
              <w:rPr>
                <w:rFonts w:ascii="Times New Roman" w:hAnsi="Times New Roman"/>
                <w:sz w:val="24"/>
                <w:szCs w:val="20"/>
              </w:rPr>
            </w:pPr>
            <w:r w:rsidRPr="000C3ED5">
              <w:rPr>
                <w:rFonts w:ascii="Times New Roman" w:hAnsi="Times New Roman"/>
                <w:sz w:val="24"/>
                <w:szCs w:val="20"/>
              </w:rPr>
              <w:t>Cellular Growth and Proliferation</w:t>
            </w:r>
          </w:p>
        </w:tc>
        <w:tc>
          <w:tcPr>
            <w:tcW w:w="1124" w:type="pct"/>
            <w:tcBorders>
              <w:top w:val="nil"/>
              <w:left w:val="nil"/>
              <w:bottom w:val="nil"/>
              <w:right w:val="nil"/>
            </w:tcBorders>
          </w:tcPr>
          <w:p w14:paraId="14D5C417" w14:textId="77777777" w:rsidR="00FD40A5" w:rsidRPr="000C3ED5" w:rsidRDefault="00FD40A5" w:rsidP="006A1EBC">
            <w:pPr>
              <w:jc w:val="center"/>
              <w:rPr>
                <w:rFonts w:ascii="Times New Roman" w:hAnsi="Times New Roman"/>
                <w:sz w:val="24"/>
                <w:szCs w:val="20"/>
              </w:rPr>
            </w:pPr>
            <w:r w:rsidRPr="000C3ED5">
              <w:rPr>
                <w:rFonts w:ascii="Times New Roman" w:hAnsi="Times New Roman"/>
                <w:sz w:val="24"/>
                <w:szCs w:val="20"/>
              </w:rPr>
              <w:t>1.57E-04 - 1.03E-02</w:t>
            </w:r>
          </w:p>
        </w:tc>
        <w:tc>
          <w:tcPr>
            <w:tcW w:w="765" w:type="pct"/>
            <w:tcBorders>
              <w:top w:val="nil"/>
              <w:left w:val="nil"/>
              <w:bottom w:val="nil"/>
              <w:right w:val="nil"/>
            </w:tcBorders>
          </w:tcPr>
          <w:p w14:paraId="67D0716E" w14:textId="77777777" w:rsidR="00FD40A5" w:rsidRPr="000C3ED5" w:rsidRDefault="00FD40A5" w:rsidP="006A1EBC">
            <w:pPr>
              <w:jc w:val="center"/>
              <w:rPr>
                <w:rFonts w:ascii="Times New Roman" w:hAnsi="Times New Roman"/>
                <w:sz w:val="24"/>
                <w:szCs w:val="20"/>
              </w:rPr>
            </w:pPr>
            <w:r w:rsidRPr="000C3ED5">
              <w:rPr>
                <w:rFonts w:ascii="Times New Roman" w:hAnsi="Times New Roman"/>
                <w:sz w:val="24"/>
                <w:szCs w:val="20"/>
              </w:rPr>
              <w:t>14</w:t>
            </w:r>
          </w:p>
        </w:tc>
      </w:tr>
      <w:tr w:rsidR="00FD40A5" w:rsidRPr="000C3ED5" w14:paraId="725A4EC6" w14:textId="77777777" w:rsidTr="00AC2A5F">
        <w:trPr>
          <w:jc w:val="center"/>
        </w:trPr>
        <w:tc>
          <w:tcPr>
            <w:tcW w:w="728" w:type="pct"/>
            <w:vMerge/>
            <w:tcBorders>
              <w:left w:val="nil"/>
              <w:right w:val="nil"/>
            </w:tcBorders>
          </w:tcPr>
          <w:p w14:paraId="0A4CA1AD" w14:textId="77777777" w:rsidR="00FD40A5" w:rsidRPr="000C3ED5" w:rsidRDefault="00FD40A5" w:rsidP="006A1EBC">
            <w:pPr>
              <w:rPr>
                <w:rFonts w:ascii="Times New Roman" w:hAnsi="Times New Roman"/>
                <w:b/>
                <w:sz w:val="24"/>
                <w:szCs w:val="20"/>
              </w:rPr>
            </w:pPr>
          </w:p>
        </w:tc>
        <w:tc>
          <w:tcPr>
            <w:tcW w:w="2383" w:type="pct"/>
            <w:tcBorders>
              <w:top w:val="nil"/>
              <w:left w:val="nil"/>
              <w:bottom w:val="nil"/>
              <w:right w:val="nil"/>
            </w:tcBorders>
          </w:tcPr>
          <w:p w14:paraId="38E314A2" w14:textId="77777777" w:rsidR="00FD40A5" w:rsidRPr="000C3ED5" w:rsidRDefault="00FD40A5" w:rsidP="006A1EBC">
            <w:pPr>
              <w:rPr>
                <w:rFonts w:ascii="Times New Roman" w:hAnsi="Times New Roman"/>
                <w:sz w:val="24"/>
                <w:szCs w:val="20"/>
              </w:rPr>
            </w:pPr>
            <w:r w:rsidRPr="000C3ED5">
              <w:rPr>
                <w:rFonts w:ascii="Times New Roman" w:hAnsi="Times New Roman"/>
                <w:b/>
                <w:sz w:val="24"/>
                <w:szCs w:val="20"/>
              </w:rPr>
              <w:t>Physiological System Development and Function</w:t>
            </w:r>
          </w:p>
        </w:tc>
        <w:tc>
          <w:tcPr>
            <w:tcW w:w="1124" w:type="pct"/>
            <w:tcBorders>
              <w:top w:val="nil"/>
              <w:left w:val="nil"/>
              <w:bottom w:val="nil"/>
              <w:right w:val="nil"/>
            </w:tcBorders>
          </w:tcPr>
          <w:p w14:paraId="7A9B59D3" w14:textId="77777777" w:rsidR="00FD40A5" w:rsidRPr="000C3ED5" w:rsidRDefault="00FD40A5" w:rsidP="006A1EBC">
            <w:pPr>
              <w:jc w:val="center"/>
              <w:rPr>
                <w:rFonts w:ascii="Times New Roman" w:hAnsi="Times New Roman"/>
                <w:sz w:val="24"/>
                <w:szCs w:val="20"/>
              </w:rPr>
            </w:pPr>
          </w:p>
        </w:tc>
        <w:tc>
          <w:tcPr>
            <w:tcW w:w="765" w:type="pct"/>
            <w:tcBorders>
              <w:top w:val="nil"/>
              <w:left w:val="nil"/>
              <w:bottom w:val="nil"/>
              <w:right w:val="nil"/>
            </w:tcBorders>
          </w:tcPr>
          <w:p w14:paraId="34D1DEBA" w14:textId="77777777" w:rsidR="00FD40A5" w:rsidRPr="000C3ED5" w:rsidRDefault="00FD40A5" w:rsidP="006A1EBC">
            <w:pPr>
              <w:jc w:val="center"/>
              <w:rPr>
                <w:rFonts w:ascii="Times New Roman" w:hAnsi="Times New Roman"/>
                <w:sz w:val="24"/>
                <w:szCs w:val="20"/>
              </w:rPr>
            </w:pPr>
          </w:p>
        </w:tc>
      </w:tr>
      <w:tr w:rsidR="00FD40A5" w:rsidRPr="000C3ED5" w14:paraId="52CD1FB9" w14:textId="77777777" w:rsidTr="00AC2A5F">
        <w:trPr>
          <w:jc w:val="center"/>
        </w:trPr>
        <w:tc>
          <w:tcPr>
            <w:tcW w:w="728" w:type="pct"/>
            <w:vMerge/>
            <w:tcBorders>
              <w:left w:val="nil"/>
              <w:right w:val="nil"/>
            </w:tcBorders>
          </w:tcPr>
          <w:p w14:paraId="0D8CED88" w14:textId="77777777" w:rsidR="00FD40A5" w:rsidRPr="000C3ED5" w:rsidRDefault="00FD40A5" w:rsidP="006A1EBC">
            <w:pPr>
              <w:rPr>
                <w:rFonts w:ascii="Times New Roman" w:hAnsi="Times New Roman"/>
                <w:sz w:val="24"/>
                <w:szCs w:val="20"/>
              </w:rPr>
            </w:pPr>
          </w:p>
        </w:tc>
        <w:tc>
          <w:tcPr>
            <w:tcW w:w="2383" w:type="pct"/>
            <w:tcBorders>
              <w:top w:val="nil"/>
              <w:left w:val="nil"/>
              <w:bottom w:val="nil"/>
              <w:right w:val="nil"/>
            </w:tcBorders>
          </w:tcPr>
          <w:p w14:paraId="72812796" w14:textId="77777777" w:rsidR="00FD40A5" w:rsidRPr="000C3ED5" w:rsidRDefault="00FD40A5" w:rsidP="006A1EBC">
            <w:pPr>
              <w:ind w:left="180"/>
              <w:rPr>
                <w:rFonts w:ascii="Times New Roman" w:hAnsi="Times New Roman"/>
                <w:sz w:val="24"/>
                <w:szCs w:val="20"/>
              </w:rPr>
            </w:pPr>
            <w:r w:rsidRPr="000C3ED5">
              <w:rPr>
                <w:rFonts w:ascii="Times New Roman" w:hAnsi="Times New Roman"/>
                <w:sz w:val="24"/>
                <w:szCs w:val="20"/>
              </w:rPr>
              <w:t>Hematological System Development and Function</w:t>
            </w:r>
          </w:p>
        </w:tc>
        <w:tc>
          <w:tcPr>
            <w:tcW w:w="1124" w:type="pct"/>
            <w:tcBorders>
              <w:top w:val="nil"/>
              <w:left w:val="nil"/>
              <w:bottom w:val="nil"/>
              <w:right w:val="nil"/>
            </w:tcBorders>
          </w:tcPr>
          <w:p w14:paraId="5FD893A3" w14:textId="77777777" w:rsidR="00FD40A5" w:rsidRPr="000C3ED5" w:rsidRDefault="00FD40A5" w:rsidP="006A1EBC">
            <w:pPr>
              <w:jc w:val="center"/>
              <w:rPr>
                <w:rFonts w:ascii="Times New Roman" w:hAnsi="Times New Roman"/>
                <w:sz w:val="24"/>
                <w:szCs w:val="20"/>
              </w:rPr>
            </w:pPr>
            <w:r w:rsidRPr="000C3ED5">
              <w:rPr>
                <w:rFonts w:ascii="Times New Roman" w:hAnsi="Times New Roman"/>
                <w:sz w:val="24"/>
                <w:szCs w:val="20"/>
              </w:rPr>
              <w:t>1.99E-05 - 1.03E-02</w:t>
            </w:r>
          </w:p>
        </w:tc>
        <w:tc>
          <w:tcPr>
            <w:tcW w:w="765" w:type="pct"/>
            <w:tcBorders>
              <w:top w:val="nil"/>
              <w:left w:val="nil"/>
              <w:bottom w:val="nil"/>
              <w:right w:val="nil"/>
            </w:tcBorders>
          </w:tcPr>
          <w:p w14:paraId="12A4AEA8" w14:textId="77777777" w:rsidR="00FD40A5" w:rsidRPr="000C3ED5" w:rsidRDefault="00FD40A5" w:rsidP="006A1EBC">
            <w:pPr>
              <w:jc w:val="center"/>
              <w:rPr>
                <w:rFonts w:ascii="Times New Roman" w:hAnsi="Times New Roman"/>
                <w:sz w:val="24"/>
                <w:szCs w:val="20"/>
              </w:rPr>
            </w:pPr>
            <w:r w:rsidRPr="000C3ED5">
              <w:rPr>
                <w:rFonts w:ascii="Times New Roman" w:hAnsi="Times New Roman"/>
                <w:sz w:val="24"/>
                <w:szCs w:val="20"/>
              </w:rPr>
              <w:t>21</w:t>
            </w:r>
          </w:p>
        </w:tc>
      </w:tr>
      <w:tr w:rsidR="00FD40A5" w:rsidRPr="000C3ED5" w14:paraId="393F68D9" w14:textId="77777777" w:rsidTr="00AC2A5F">
        <w:trPr>
          <w:jc w:val="center"/>
        </w:trPr>
        <w:tc>
          <w:tcPr>
            <w:tcW w:w="728" w:type="pct"/>
            <w:vMerge/>
            <w:tcBorders>
              <w:left w:val="nil"/>
              <w:right w:val="nil"/>
            </w:tcBorders>
          </w:tcPr>
          <w:p w14:paraId="2246DAFE" w14:textId="77777777" w:rsidR="00FD40A5" w:rsidRPr="000C3ED5" w:rsidRDefault="00FD40A5" w:rsidP="006A1EBC">
            <w:pPr>
              <w:ind w:left="180"/>
              <w:rPr>
                <w:rFonts w:ascii="Times New Roman" w:hAnsi="Times New Roman"/>
                <w:sz w:val="24"/>
                <w:szCs w:val="20"/>
              </w:rPr>
            </w:pPr>
          </w:p>
        </w:tc>
        <w:tc>
          <w:tcPr>
            <w:tcW w:w="2383" w:type="pct"/>
            <w:tcBorders>
              <w:top w:val="nil"/>
              <w:left w:val="nil"/>
              <w:bottom w:val="nil"/>
              <w:right w:val="nil"/>
            </w:tcBorders>
          </w:tcPr>
          <w:p w14:paraId="134C1380" w14:textId="77777777" w:rsidR="00FD40A5" w:rsidRPr="000C3ED5" w:rsidRDefault="00FD40A5" w:rsidP="006A1EBC">
            <w:pPr>
              <w:ind w:left="180"/>
              <w:rPr>
                <w:rFonts w:ascii="Times New Roman" w:hAnsi="Times New Roman"/>
                <w:sz w:val="24"/>
                <w:szCs w:val="20"/>
              </w:rPr>
            </w:pPr>
            <w:r w:rsidRPr="000C3ED5">
              <w:rPr>
                <w:rFonts w:ascii="Times New Roman" w:hAnsi="Times New Roman"/>
                <w:sz w:val="24"/>
                <w:szCs w:val="20"/>
              </w:rPr>
              <w:t>Immune Cell Trafficking</w:t>
            </w:r>
          </w:p>
        </w:tc>
        <w:tc>
          <w:tcPr>
            <w:tcW w:w="1124" w:type="pct"/>
            <w:tcBorders>
              <w:top w:val="nil"/>
              <w:left w:val="nil"/>
              <w:bottom w:val="nil"/>
              <w:right w:val="nil"/>
            </w:tcBorders>
          </w:tcPr>
          <w:p w14:paraId="6894C514" w14:textId="77777777" w:rsidR="00FD40A5" w:rsidRPr="000C3ED5" w:rsidRDefault="00FD40A5" w:rsidP="006A1EBC">
            <w:pPr>
              <w:jc w:val="center"/>
              <w:rPr>
                <w:rFonts w:ascii="Times New Roman" w:hAnsi="Times New Roman"/>
                <w:sz w:val="24"/>
                <w:szCs w:val="20"/>
              </w:rPr>
            </w:pPr>
            <w:r w:rsidRPr="000C3ED5">
              <w:rPr>
                <w:rFonts w:ascii="Times New Roman" w:hAnsi="Times New Roman"/>
                <w:sz w:val="24"/>
                <w:szCs w:val="20"/>
              </w:rPr>
              <w:t>1.99E-05 - 1.03E-02</w:t>
            </w:r>
          </w:p>
        </w:tc>
        <w:tc>
          <w:tcPr>
            <w:tcW w:w="765" w:type="pct"/>
            <w:tcBorders>
              <w:top w:val="nil"/>
              <w:left w:val="nil"/>
              <w:bottom w:val="nil"/>
              <w:right w:val="nil"/>
            </w:tcBorders>
          </w:tcPr>
          <w:p w14:paraId="2E597738" w14:textId="77777777" w:rsidR="00FD40A5" w:rsidRPr="000C3ED5" w:rsidRDefault="00FD40A5" w:rsidP="006A1EBC">
            <w:pPr>
              <w:jc w:val="center"/>
              <w:rPr>
                <w:rFonts w:ascii="Times New Roman" w:hAnsi="Times New Roman"/>
                <w:sz w:val="24"/>
                <w:szCs w:val="20"/>
              </w:rPr>
            </w:pPr>
            <w:r w:rsidRPr="000C3ED5">
              <w:rPr>
                <w:rFonts w:ascii="Times New Roman" w:hAnsi="Times New Roman"/>
                <w:sz w:val="24"/>
                <w:szCs w:val="20"/>
              </w:rPr>
              <w:t>17</w:t>
            </w:r>
          </w:p>
        </w:tc>
      </w:tr>
      <w:tr w:rsidR="00FD40A5" w:rsidRPr="000C3ED5" w14:paraId="1FFAAFEA" w14:textId="77777777" w:rsidTr="00AC2A5F">
        <w:trPr>
          <w:jc w:val="center"/>
        </w:trPr>
        <w:tc>
          <w:tcPr>
            <w:tcW w:w="728" w:type="pct"/>
            <w:vMerge/>
            <w:tcBorders>
              <w:left w:val="nil"/>
              <w:right w:val="nil"/>
            </w:tcBorders>
          </w:tcPr>
          <w:p w14:paraId="50A62DF0" w14:textId="77777777" w:rsidR="00FD40A5" w:rsidRPr="000C3ED5" w:rsidRDefault="00FD40A5" w:rsidP="006A1EBC">
            <w:pPr>
              <w:ind w:left="180"/>
              <w:rPr>
                <w:rFonts w:ascii="Times New Roman" w:hAnsi="Times New Roman"/>
                <w:sz w:val="24"/>
                <w:szCs w:val="20"/>
              </w:rPr>
            </w:pPr>
          </w:p>
        </w:tc>
        <w:tc>
          <w:tcPr>
            <w:tcW w:w="2383" w:type="pct"/>
            <w:tcBorders>
              <w:top w:val="nil"/>
              <w:left w:val="nil"/>
              <w:bottom w:val="nil"/>
              <w:right w:val="nil"/>
            </w:tcBorders>
          </w:tcPr>
          <w:p w14:paraId="123D399D" w14:textId="77777777" w:rsidR="00FD40A5" w:rsidRPr="000C3ED5" w:rsidRDefault="00FD40A5" w:rsidP="006A1EBC">
            <w:pPr>
              <w:ind w:left="180"/>
              <w:rPr>
                <w:rFonts w:ascii="Times New Roman" w:hAnsi="Times New Roman"/>
                <w:sz w:val="24"/>
                <w:szCs w:val="20"/>
              </w:rPr>
            </w:pPr>
            <w:r w:rsidRPr="000C3ED5">
              <w:rPr>
                <w:rFonts w:ascii="Times New Roman" w:hAnsi="Times New Roman"/>
                <w:sz w:val="24"/>
                <w:szCs w:val="20"/>
              </w:rPr>
              <w:t>Cell-mediated Immune Response</w:t>
            </w:r>
          </w:p>
        </w:tc>
        <w:tc>
          <w:tcPr>
            <w:tcW w:w="1124" w:type="pct"/>
            <w:tcBorders>
              <w:top w:val="nil"/>
              <w:left w:val="nil"/>
              <w:bottom w:val="nil"/>
              <w:right w:val="nil"/>
            </w:tcBorders>
          </w:tcPr>
          <w:p w14:paraId="51D80550" w14:textId="77777777" w:rsidR="00FD40A5" w:rsidRPr="000C3ED5" w:rsidRDefault="00FD40A5" w:rsidP="006A1EBC">
            <w:pPr>
              <w:jc w:val="center"/>
              <w:rPr>
                <w:rFonts w:ascii="Times New Roman" w:hAnsi="Times New Roman"/>
                <w:sz w:val="24"/>
                <w:szCs w:val="20"/>
              </w:rPr>
            </w:pPr>
            <w:r w:rsidRPr="000C3ED5">
              <w:rPr>
                <w:rFonts w:ascii="Times New Roman" w:hAnsi="Times New Roman"/>
                <w:sz w:val="24"/>
                <w:szCs w:val="20"/>
              </w:rPr>
              <w:t>2.66E-05 - 5.98E-03</w:t>
            </w:r>
          </w:p>
        </w:tc>
        <w:tc>
          <w:tcPr>
            <w:tcW w:w="765" w:type="pct"/>
            <w:tcBorders>
              <w:top w:val="nil"/>
              <w:left w:val="nil"/>
              <w:bottom w:val="nil"/>
              <w:right w:val="nil"/>
            </w:tcBorders>
          </w:tcPr>
          <w:p w14:paraId="6750C0A0" w14:textId="77777777" w:rsidR="00FD40A5" w:rsidRPr="000C3ED5" w:rsidRDefault="00FD40A5" w:rsidP="006A1EBC">
            <w:pPr>
              <w:jc w:val="center"/>
              <w:rPr>
                <w:rFonts w:ascii="Times New Roman" w:hAnsi="Times New Roman"/>
                <w:sz w:val="24"/>
                <w:szCs w:val="20"/>
              </w:rPr>
            </w:pPr>
            <w:r w:rsidRPr="000C3ED5">
              <w:rPr>
                <w:rFonts w:ascii="Times New Roman" w:hAnsi="Times New Roman"/>
                <w:sz w:val="24"/>
                <w:szCs w:val="20"/>
              </w:rPr>
              <w:t>7</w:t>
            </w:r>
          </w:p>
        </w:tc>
      </w:tr>
      <w:tr w:rsidR="00FD40A5" w:rsidRPr="000C3ED5" w14:paraId="1F6EA48F" w14:textId="77777777" w:rsidTr="002D1170">
        <w:trPr>
          <w:jc w:val="center"/>
        </w:trPr>
        <w:tc>
          <w:tcPr>
            <w:tcW w:w="728" w:type="pct"/>
            <w:vMerge/>
            <w:tcBorders>
              <w:left w:val="nil"/>
              <w:right w:val="nil"/>
            </w:tcBorders>
          </w:tcPr>
          <w:p w14:paraId="6F3B6C29" w14:textId="77777777" w:rsidR="00FD40A5" w:rsidRPr="000C3ED5" w:rsidRDefault="00FD40A5" w:rsidP="006A1EBC">
            <w:pPr>
              <w:ind w:left="180"/>
              <w:rPr>
                <w:rFonts w:ascii="Times New Roman" w:hAnsi="Times New Roman"/>
                <w:sz w:val="24"/>
                <w:szCs w:val="20"/>
              </w:rPr>
            </w:pPr>
            <w:bookmarkStart w:id="2" w:name="_Hlk396595945"/>
          </w:p>
        </w:tc>
        <w:tc>
          <w:tcPr>
            <w:tcW w:w="2383" w:type="pct"/>
            <w:tcBorders>
              <w:top w:val="nil"/>
              <w:left w:val="nil"/>
              <w:bottom w:val="nil"/>
              <w:right w:val="nil"/>
            </w:tcBorders>
          </w:tcPr>
          <w:p w14:paraId="55B15E06" w14:textId="77777777" w:rsidR="00FD40A5" w:rsidRPr="000C3ED5" w:rsidRDefault="00FD40A5" w:rsidP="006A1EBC">
            <w:pPr>
              <w:ind w:left="180"/>
              <w:rPr>
                <w:rFonts w:ascii="Times New Roman" w:hAnsi="Times New Roman"/>
                <w:sz w:val="24"/>
                <w:szCs w:val="20"/>
              </w:rPr>
            </w:pPr>
            <w:r w:rsidRPr="000C3ED5">
              <w:rPr>
                <w:rFonts w:ascii="Times New Roman" w:hAnsi="Times New Roman"/>
                <w:sz w:val="24"/>
                <w:szCs w:val="20"/>
              </w:rPr>
              <w:t>Organismal Development</w:t>
            </w:r>
          </w:p>
        </w:tc>
        <w:tc>
          <w:tcPr>
            <w:tcW w:w="1124" w:type="pct"/>
            <w:tcBorders>
              <w:top w:val="nil"/>
              <w:left w:val="nil"/>
              <w:bottom w:val="nil"/>
              <w:right w:val="nil"/>
            </w:tcBorders>
          </w:tcPr>
          <w:p w14:paraId="1070F336" w14:textId="77777777" w:rsidR="00FD40A5" w:rsidRPr="000C3ED5" w:rsidRDefault="00FD40A5" w:rsidP="006A1EBC">
            <w:pPr>
              <w:jc w:val="center"/>
              <w:rPr>
                <w:rFonts w:ascii="Times New Roman" w:hAnsi="Times New Roman"/>
                <w:sz w:val="24"/>
                <w:szCs w:val="20"/>
              </w:rPr>
            </w:pPr>
            <w:r w:rsidRPr="000C3ED5">
              <w:rPr>
                <w:rFonts w:ascii="Times New Roman" w:hAnsi="Times New Roman"/>
                <w:sz w:val="24"/>
                <w:szCs w:val="20"/>
              </w:rPr>
              <w:t>5.94E-05 - 1.03E-02</w:t>
            </w:r>
          </w:p>
        </w:tc>
        <w:tc>
          <w:tcPr>
            <w:tcW w:w="765" w:type="pct"/>
            <w:tcBorders>
              <w:top w:val="nil"/>
              <w:left w:val="nil"/>
              <w:bottom w:val="nil"/>
              <w:right w:val="nil"/>
            </w:tcBorders>
          </w:tcPr>
          <w:p w14:paraId="582F08BA" w14:textId="77777777" w:rsidR="00FD40A5" w:rsidRPr="000C3ED5" w:rsidRDefault="00FD40A5" w:rsidP="006A1EBC">
            <w:pPr>
              <w:jc w:val="center"/>
              <w:rPr>
                <w:rFonts w:ascii="Times New Roman" w:hAnsi="Times New Roman"/>
                <w:sz w:val="24"/>
                <w:szCs w:val="20"/>
              </w:rPr>
            </w:pPr>
            <w:r w:rsidRPr="000C3ED5">
              <w:rPr>
                <w:rFonts w:ascii="Times New Roman" w:hAnsi="Times New Roman"/>
                <w:sz w:val="24"/>
                <w:szCs w:val="20"/>
              </w:rPr>
              <w:t>14</w:t>
            </w:r>
          </w:p>
        </w:tc>
      </w:tr>
      <w:bookmarkEnd w:id="2"/>
      <w:tr w:rsidR="00FD40A5" w:rsidRPr="000C3ED5" w14:paraId="62BBE32C" w14:textId="77777777" w:rsidTr="002D1170">
        <w:trPr>
          <w:jc w:val="center"/>
        </w:trPr>
        <w:tc>
          <w:tcPr>
            <w:tcW w:w="728" w:type="pct"/>
            <w:vMerge/>
            <w:tcBorders>
              <w:left w:val="nil"/>
              <w:bottom w:val="nil"/>
              <w:right w:val="nil"/>
            </w:tcBorders>
          </w:tcPr>
          <w:p w14:paraId="72ABC562" w14:textId="77777777" w:rsidR="00FD40A5" w:rsidRPr="000C3ED5" w:rsidRDefault="00FD40A5" w:rsidP="006A1EBC">
            <w:pPr>
              <w:ind w:left="180"/>
              <w:rPr>
                <w:rFonts w:ascii="Times New Roman" w:hAnsi="Times New Roman"/>
                <w:sz w:val="24"/>
                <w:szCs w:val="20"/>
              </w:rPr>
            </w:pPr>
          </w:p>
        </w:tc>
        <w:tc>
          <w:tcPr>
            <w:tcW w:w="2383" w:type="pct"/>
            <w:tcBorders>
              <w:top w:val="nil"/>
              <w:left w:val="nil"/>
              <w:bottom w:val="nil"/>
              <w:right w:val="nil"/>
            </w:tcBorders>
          </w:tcPr>
          <w:p w14:paraId="42C02CB9" w14:textId="77777777" w:rsidR="00FD40A5" w:rsidRPr="000C3ED5" w:rsidRDefault="00FD40A5" w:rsidP="006A1EBC">
            <w:pPr>
              <w:ind w:left="180"/>
              <w:rPr>
                <w:rFonts w:ascii="Times New Roman" w:hAnsi="Times New Roman"/>
                <w:sz w:val="24"/>
                <w:szCs w:val="20"/>
              </w:rPr>
            </w:pPr>
            <w:r w:rsidRPr="000C3ED5">
              <w:rPr>
                <w:rFonts w:ascii="Times New Roman" w:hAnsi="Times New Roman"/>
                <w:sz w:val="24"/>
                <w:szCs w:val="20"/>
              </w:rPr>
              <w:t>Cardiovascular System Development and Function</w:t>
            </w:r>
          </w:p>
        </w:tc>
        <w:tc>
          <w:tcPr>
            <w:tcW w:w="1124" w:type="pct"/>
            <w:tcBorders>
              <w:top w:val="nil"/>
              <w:left w:val="nil"/>
              <w:bottom w:val="nil"/>
              <w:right w:val="nil"/>
            </w:tcBorders>
          </w:tcPr>
          <w:p w14:paraId="6180933E" w14:textId="77777777" w:rsidR="00FD40A5" w:rsidRPr="000C3ED5" w:rsidRDefault="00FD40A5" w:rsidP="006A1EBC">
            <w:pPr>
              <w:jc w:val="center"/>
              <w:rPr>
                <w:rFonts w:ascii="Times New Roman" w:hAnsi="Times New Roman"/>
                <w:sz w:val="24"/>
                <w:szCs w:val="20"/>
              </w:rPr>
            </w:pPr>
            <w:r w:rsidRPr="000C3ED5">
              <w:rPr>
                <w:rFonts w:ascii="Times New Roman" w:hAnsi="Times New Roman"/>
                <w:sz w:val="24"/>
                <w:szCs w:val="20"/>
              </w:rPr>
              <w:t>7.20E-05 - 1.03E-02</w:t>
            </w:r>
          </w:p>
        </w:tc>
        <w:tc>
          <w:tcPr>
            <w:tcW w:w="765" w:type="pct"/>
            <w:tcBorders>
              <w:top w:val="nil"/>
              <w:left w:val="nil"/>
              <w:bottom w:val="nil"/>
              <w:right w:val="nil"/>
            </w:tcBorders>
          </w:tcPr>
          <w:p w14:paraId="1C9D89CB" w14:textId="77777777" w:rsidR="00FD40A5" w:rsidRPr="000C3ED5" w:rsidRDefault="00FD40A5" w:rsidP="006A1EBC">
            <w:pPr>
              <w:jc w:val="center"/>
              <w:rPr>
                <w:rFonts w:ascii="Times New Roman" w:hAnsi="Times New Roman"/>
                <w:sz w:val="24"/>
                <w:szCs w:val="20"/>
              </w:rPr>
            </w:pPr>
            <w:r w:rsidRPr="000C3ED5">
              <w:rPr>
                <w:rFonts w:ascii="Times New Roman" w:hAnsi="Times New Roman"/>
                <w:sz w:val="24"/>
                <w:szCs w:val="20"/>
              </w:rPr>
              <w:t>17</w:t>
            </w:r>
          </w:p>
        </w:tc>
      </w:tr>
      <w:tr w:rsidR="00FD40A5" w:rsidRPr="000C3ED5" w14:paraId="631430D3" w14:textId="77777777" w:rsidTr="00AC2A5F">
        <w:trPr>
          <w:jc w:val="center"/>
        </w:trPr>
        <w:tc>
          <w:tcPr>
            <w:tcW w:w="728" w:type="pct"/>
            <w:tcBorders>
              <w:top w:val="nil"/>
              <w:left w:val="nil"/>
              <w:right w:val="nil"/>
            </w:tcBorders>
          </w:tcPr>
          <w:p w14:paraId="5D06F230" w14:textId="77777777" w:rsidR="00FD40A5" w:rsidRPr="000C3ED5" w:rsidRDefault="00FD40A5" w:rsidP="006A1EBC">
            <w:pPr>
              <w:ind w:left="180"/>
              <w:rPr>
                <w:rFonts w:ascii="Times New Roman" w:hAnsi="Times New Roman"/>
                <w:sz w:val="24"/>
                <w:szCs w:val="20"/>
              </w:rPr>
            </w:pPr>
          </w:p>
        </w:tc>
        <w:tc>
          <w:tcPr>
            <w:tcW w:w="2383" w:type="pct"/>
            <w:tcBorders>
              <w:top w:val="nil"/>
              <w:left w:val="nil"/>
              <w:right w:val="nil"/>
            </w:tcBorders>
          </w:tcPr>
          <w:p w14:paraId="6E860828" w14:textId="77777777" w:rsidR="00FD40A5" w:rsidRPr="000C3ED5" w:rsidRDefault="00FD40A5" w:rsidP="006A1EBC">
            <w:pPr>
              <w:ind w:left="180"/>
              <w:rPr>
                <w:rFonts w:ascii="Times New Roman" w:hAnsi="Times New Roman"/>
                <w:sz w:val="24"/>
                <w:szCs w:val="20"/>
              </w:rPr>
            </w:pPr>
          </w:p>
        </w:tc>
        <w:tc>
          <w:tcPr>
            <w:tcW w:w="1124" w:type="pct"/>
            <w:tcBorders>
              <w:top w:val="nil"/>
              <w:left w:val="nil"/>
              <w:right w:val="nil"/>
            </w:tcBorders>
          </w:tcPr>
          <w:p w14:paraId="26F3D5E0" w14:textId="77777777" w:rsidR="00FD40A5" w:rsidRPr="000C3ED5" w:rsidRDefault="00FD40A5" w:rsidP="006A1EBC">
            <w:pPr>
              <w:jc w:val="center"/>
              <w:rPr>
                <w:rFonts w:ascii="Times New Roman" w:hAnsi="Times New Roman"/>
                <w:sz w:val="24"/>
                <w:szCs w:val="20"/>
              </w:rPr>
            </w:pPr>
          </w:p>
        </w:tc>
        <w:tc>
          <w:tcPr>
            <w:tcW w:w="765" w:type="pct"/>
            <w:tcBorders>
              <w:top w:val="nil"/>
              <w:left w:val="nil"/>
              <w:right w:val="nil"/>
            </w:tcBorders>
          </w:tcPr>
          <w:p w14:paraId="7360C937" w14:textId="77777777" w:rsidR="00FD40A5" w:rsidRPr="000C3ED5" w:rsidRDefault="00FD40A5" w:rsidP="006A1EBC">
            <w:pPr>
              <w:jc w:val="center"/>
              <w:rPr>
                <w:rFonts w:ascii="Times New Roman" w:hAnsi="Times New Roman"/>
                <w:sz w:val="24"/>
                <w:szCs w:val="20"/>
              </w:rPr>
            </w:pPr>
          </w:p>
        </w:tc>
      </w:tr>
    </w:tbl>
    <w:p w14:paraId="18A1F395" w14:textId="77777777" w:rsidR="00FD40A5" w:rsidRPr="000C3ED5" w:rsidRDefault="00FD40A5" w:rsidP="00B82DAC">
      <w:pPr>
        <w:rPr>
          <w:rFonts w:ascii="Times New Roman" w:hAnsi="Times New Roman" w:cs="宋体"/>
          <w:kern w:val="0"/>
          <w:szCs w:val="21"/>
        </w:rPr>
      </w:pPr>
      <w:r w:rsidRPr="000C3ED5">
        <w:rPr>
          <w:rFonts w:ascii="Times New Roman" w:hAnsi="Times New Roman" w:cs="宋体"/>
          <w:color w:val="000000"/>
          <w:kern w:val="0"/>
          <w:szCs w:val="21"/>
        </w:rPr>
        <w:t>Ingenuity Pathway Analysis was used to determine the top Bio Functions associated with the IPA Categories Disease and Disorders, Molecular and Cellular Functions, and Physiological System Development and Function. Fisher’s Exact test p-value was used to rank the significance associated for each Bio Function.</w:t>
      </w:r>
      <w:bookmarkStart w:id="3" w:name="_GoBack"/>
      <w:bookmarkEnd w:id="3"/>
    </w:p>
    <w:sectPr w:rsidR="00FD40A5" w:rsidRPr="000C3ED5" w:rsidSect="00AC499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AC33D" w14:textId="77777777" w:rsidR="00882C3D" w:rsidRDefault="00882C3D" w:rsidP="00E80548">
      <w:r>
        <w:separator/>
      </w:r>
    </w:p>
  </w:endnote>
  <w:endnote w:type="continuationSeparator" w:id="0">
    <w:p w14:paraId="259B5D43" w14:textId="77777777" w:rsidR="00882C3D" w:rsidRDefault="00882C3D" w:rsidP="00E8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4F65F" w14:textId="77777777" w:rsidR="00882C3D" w:rsidRDefault="00882C3D" w:rsidP="00E80548">
      <w:r>
        <w:separator/>
      </w:r>
    </w:p>
  </w:footnote>
  <w:footnote w:type="continuationSeparator" w:id="0">
    <w:p w14:paraId="55E14C4B" w14:textId="77777777" w:rsidR="00882C3D" w:rsidRDefault="00882C3D" w:rsidP="00E80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xtQRCQ1MjS1MTIyUdpeDU4uLM/DyQApNaAMEgMUMsAAAA"/>
  </w:docVars>
  <w:rsids>
    <w:rsidRoot w:val="003747BF"/>
    <w:rsid w:val="00012B28"/>
    <w:rsid w:val="00036F9D"/>
    <w:rsid w:val="00046CE5"/>
    <w:rsid w:val="00053805"/>
    <w:rsid w:val="000576CC"/>
    <w:rsid w:val="000A1543"/>
    <w:rsid w:val="000A1898"/>
    <w:rsid w:val="000A6BD0"/>
    <w:rsid w:val="000C3ED5"/>
    <w:rsid w:val="000C4BEB"/>
    <w:rsid w:val="000E7FEF"/>
    <w:rsid w:val="000F3CD6"/>
    <w:rsid w:val="000F63CE"/>
    <w:rsid w:val="000F69B2"/>
    <w:rsid w:val="00101AEC"/>
    <w:rsid w:val="00104325"/>
    <w:rsid w:val="00120937"/>
    <w:rsid w:val="001247E4"/>
    <w:rsid w:val="001346BC"/>
    <w:rsid w:val="00165452"/>
    <w:rsid w:val="00166DFB"/>
    <w:rsid w:val="00170B3A"/>
    <w:rsid w:val="00183F7B"/>
    <w:rsid w:val="00197237"/>
    <w:rsid w:val="001A7477"/>
    <w:rsid w:val="001B1D34"/>
    <w:rsid w:val="001E3C6F"/>
    <w:rsid w:val="00237802"/>
    <w:rsid w:val="00240015"/>
    <w:rsid w:val="00251D41"/>
    <w:rsid w:val="0025416C"/>
    <w:rsid w:val="00256A04"/>
    <w:rsid w:val="00271CFA"/>
    <w:rsid w:val="002909AD"/>
    <w:rsid w:val="002A6F8A"/>
    <w:rsid w:val="002B22F8"/>
    <w:rsid w:val="002C39F5"/>
    <w:rsid w:val="002C405D"/>
    <w:rsid w:val="002C4A46"/>
    <w:rsid w:val="002D1170"/>
    <w:rsid w:val="002D6319"/>
    <w:rsid w:val="002F744E"/>
    <w:rsid w:val="002F7FFD"/>
    <w:rsid w:val="00326337"/>
    <w:rsid w:val="00336606"/>
    <w:rsid w:val="003379C3"/>
    <w:rsid w:val="0034196C"/>
    <w:rsid w:val="00344793"/>
    <w:rsid w:val="00371D0D"/>
    <w:rsid w:val="003747BF"/>
    <w:rsid w:val="003960A4"/>
    <w:rsid w:val="003A1529"/>
    <w:rsid w:val="003A565B"/>
    <w:rsid w:val="003C71A8"/>
    <w:rsid w:val="0041372D"/>
    <w:rsid w:val="0042689F"/>
    <w:rsid w:val="00431AE8"/>
    <w:rsid w:val="00444E47"/>
    <w:rsid w:val="00451782"/>
    <w:rsid w:val="00470444"/>
    <w:rsid w:val="004719FA"/>
    <w:rsid w:val="004765FE"/>
    <w:rsid w:val="004A0BCD"/>
    <w:rsid w:val="004C1867"/>
    <w:rsid w:val="00531751"/>
    <w:rsid w:val="00540A7B"/>
    <w:rsid w:val="00545EC3"/>
    <w:rsid w:val="0055438D"/>
    <w:rsid w:val="00557C81"/>
    <w:rsid w:val="005764D3"/>
    <w:rsid w:val="00582DC2"/>
    <w:rsid w:val="00590856"/>
    <w:rsid w:val="00593D22"/>
    <w:rsid w:val="005F2A01"/>
    <w:rsid w:val="006A1EBC"/>
    <w:rsid w:val="006C54BF"/>
    <w:rsid w:val="00711DF1"/>
    <w:rsid w:val="0071356B"/>
    <w:rsid w:val="00733562"/>
    <w:rsid w:val="0074798D"/>
    <w:rsid w:val="00766037"/>
    <w:rsid w:val="00776CD7"/>
    <w:rsid w:val="007829D9"/>
    <w:rsid w:val="007A069B"/>
    <w:rsid w:val="007B6514"/>
    <w:rsid w:val="007D34EA"/>
    <w:rsid w:val="007D4D40"/>
    <w:rsid w:val="007D7737"/>
    <w:rsid w:val="007F7E0F"/>
    <w:rsid w:val="00800D37"/>
    <w:rsid w:val="00811E04"/>
    <w:rsid w:val="00835BF7"/>
    <w:rsid w:val="00852C45"/>
    <w:rsid w:val="00863440"/>
    <w:rsid w:val="0087367A"/>
    <w:rsid w:val="00876492"/>
    <w:rsid w:val="00882C3D"/>
    <w:rsid w:val="00894CC5"/>
    <w:rsid w:val="008A3B03"/>
    <w:rsid w:val="008A602E"/>
    <w:rsid w:val="008C1D00"/>
    <w:rsid w:val="008C5F52"/>
    <w:rsid w:val="008C79C3"/>
    <w:rsid w:val="008D3BDB"/>
    <w:rsid w:val="008E2930"/>
    <w:rsid w:val="008E4ED1"/>
    <w:rsid w:val="008F27D7"/>
    <w:rsid w:val="0090244F"/>
    <w:rsid w:val="00907260"/>
    <w:rsid w:val="00933297"/>
    <w:rsid w:val="00937C46"/>
    <w:rsid w:val="009417E2"/>
    <w:rsid w:val="00942EB5"/>
    <w:rsid w:val="00945DE0"/>
    <w:rsid w:val="009561A1"/>
    <w:rsid w:val="00970802"/>
    <w:rsid w:val="00987460"/>
    <w:rsid w:val="00990E4F"/>
    <w:rsid w:val="00991153"/>
    <w:rsid w:val="009A19F7"/>
    <w:rsid w:val="009B2AC6"/>
    <w:rsid w:val="009B3C7E"/>
    <w:rsid w:val="009F1332"/>
    <w:rsid w:val="009F23DB"/>
    <w:rsid w:val="009F2E30"/>
    <w:rsid w:val="009F79C6"/>
    <w:rsid w:val="00A05573"/>
    <w:rsid w:val="00A13E7A"/>
    <w:rsid w:val="00A17B8E"/>
    <w:rsid w:val="00A3307D"/>
    <w:rsid w:val="00A57DE9"/>
    <w:rsid w:val="00A6142B"/>
    <w:rsid w:val="00A7223B"/>
    <w:rsid w:val="00AA0E49"/>
    <w:rsid w:val="00AC2A5F"/>
    <w:rsid w:val="00AC4287"/>
    <w:rsid w:val="00AC4996"/>
    <w:rsid w:val="00AD39D9"/>
    <w:rsid w:val="00AE2C3A"/>
    <w:rsid w:val="00AF774A"/>
    <w:rsid w:val="00B00FE6"/>
    <w:rsid w:val="00B36E27"/>
    <w:rsid w:val="00B40204"/>
    <w:rsid w:val="00B4552D"/>
    <w:rsid w:val="00B51714"/>
    <w:rsid w:val="00B53C99"/>
    <w:rsid w:val="00B546E8"/>
    <w:rsid w:val="00B57EA1"/>
    <w:rsid w:val="00B76658"/>
    <w:rsid w:val="00B7689E"/>
    <w:rsid w:val="00B82DAC"/>
    <w:rsid w:val="00B95A63"/>
    <w:rsid w:val="00BC285A"/>
    <w:rsid w:val="00BD1B5E"/>
    <w:rsid w:val="00BE0E55"/>
    <w:rsid w:val="00BE5773"/>
    <w:rsid w:val="00C0631B"/>
    <w:rsid w:val="00C075DF"/>
    <w:rsid w:val="00C130CC"/>
    <w:rsid w:val="00C20B00"/>
    <w:rsid w:val="00C215BF"/>
    <w:rsid w:val="00C23041"/>
    <w:rsid w:val="00C44E3E"/>
    <w:rsid w:val="00C6353A"/>
    <w:rsid w:val="00C65C33"/>
    <w:rsid w:val="00C9395A"/>
    <w:rsid w:val="00CB0A63"/>
    <w:rsid w:val="00D2740B"/>
    <w:rsid w:val="00D30F59"/>
    <w:rsid w:val="00D52CFB"/>
    <w:rsid w:val="00D67A35"/>
    <w:rsid w:val="00D720B2"/>
    <w:rsid w:val="00D76C72"/>
    <w:rsid w:val="00D91F08"/>
    <w:rsid w:val="00DA26DB"/>
    <w:rsid w:val="00DA41C7"/>
    <w:rsid w:val="00DC041F"/>
    <w:rsid w:val="00DD4612"/>
    <w:rsid w:val="00E22756"/>
    <w:rsid w:val="00E25E4E"/>
    <w:rsid w:val="00E37764"/>
    <w:rsid w:val="00E532B0"/>
    <w:rsid w:val="00E615DF"/>
    <w:rsid w:val="00E63821"/>
    <w:rsid w:val="00E67FF8"/>
    <w:rsid w:val="00E80548"/>
    <w:rsid w:val="00E85560"/>
    <w:rsid w:val="00E85B8B"/>
    <w:rsid w:val="00E93879"/>
    <w:rsid w:val="00EA56C5"/>
    <w:rsid w:val="00EB3FBD"/>
    <w:rsid w:val="00EC4592"/>
    <w:rsid w:val="00EE6A75"/>
    <w:rsid w:val="00F02D9F"/>
    <w:rsid w:val="00F17CE5"/>
    <w:rsid w:val="00F34779"/>
    <w:rsid w:val="00F6531A"/>
    <w:rsid w:val="00F67281"/>
    <w:rsid w:val="00F93A20"/>
    <w:rsid w:val="00FB3C47"/>
    <w:rsid w:val="00FC22B2"/>
    <w:rsid w:val="00FD40A5"/>
    <w:rsid w:val="00FE5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3C1218"/>
  <w15:docId w15:val="{336D5EE4-9F05-46C2-8D61-629949BC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FE6"/>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05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E80548"/>
    <w:rPr>
      <w:rFonts w:cs="Times New Roman"/>
      <w:sz w:val="18"/>
      <w:szCs w:val="18"/>
    </w:rPr>
  </w:style>
  <w:style w:type="paragraph" w:styleId="Footer">
    <w:name w:val="footer"/>
    <w:basedOn w:val="Normal"/>
    <w:link w:val="FooterChar"/>
    <w:uiPriority w:val="99"/>
    <w:rsid w:val="00E80548"/>
    <w:pPr>
      <w:tabs>
        <w:tab w:val="center" w:pos="4153"/>
        <w:tab w:val="right" w:pos="8306"/>
      </w:tabs>
      <w:snapToGrid w:val="0"/>
      <w:jc w:val="left"/>
    </w:pPr>
    <w:rPr>
      <w:sz w:val="18"/>
      <w:szCs w:val="18"/>
    </w:rPr>
  </w:style>
  <w:style w:type="character" w:customStyle="1" w:styleId="FooterChar">
    <w:name w:val="Footer Char"/>
    <w:link w:val="Footer"/>
    <w:uiPriority w:val="99"/>
    <w:locked/>
    <w:rsid w:val="00E8054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7976">
      <w:marLeft w:val="0"/>
      <w:marRight w:val="0"/>
      <w:marTop w:val="0"/>
      <w:marBottom w:val="0"/>
      <w:divBdr>
        <w:top w:val="none" w:sz="0" w:space="0" w:color="auto"/>
        <w:left w:val="none" w:sz="0" w:space="0" w:color="auto"/>
        <w:bottom w:val="none" w:sz="0" w:space="0" w:color="auto"/>
        <w:right w:val="none" w:sz="0" w:space="0" w:color="auto"/>
      </w:divBdr>
    </w:div>
    <w:div w:id="702637977">
      <w:marLeft w:val="0"/>
      <w:marRight w:val="0"/>
      <w:marTop w:val="0"/>
      <w:marBottom w:val="0"/>
      <w:divBdr>
        <w:top w:val="none" w:sz="0" w:space="0" w:color="auto"/>
        <w:left w:val="none" w:sz="0" w:space="0" w:color="auto"/>
        <w:bottom w:val="none" w:sz="0" w:space="0" w:color="auto"/>
        <w:right w:val="none" w:sz="0" w:space="0" w:color="auto"/>
      </w:divBdr>
    </w:div>
    <w:div w:id="702637978">
      <w:marLeft w:val="0"/>
      <w:marRight w:val="0"/>
      <w:marTop w:val="0"/>
      <w:marBottom w:val="0"/>
      <w:divBdr>
        <w:top w:val="none" w:sz="0" w:space="0" w:color="auto"/>
        <w:left w:val="none" w:sz="0" w:space="0" w:color="auto"/>
        <w:bottom w:val="none" w:sz="0" w:space="0" w:color="auto"/>
        <w:right w:val="none" w:sz="0" w:space="0" w:color="auto"/>
      </w:divBdr>
    </w:div>
    <w:div w:id="702637979">
      <w:marLeft w:val="0"/>
      <w:marRight w:val="0"/>
      <w:marTop w:val="0"/>
      <w:marBottom w:val="0"/>
      <w:divBdr>
        <w:top w:val="none" w:sz="0" w:space="0" w:color="auto"/>
        <w:left w:val="none" w:sz="0" w:space="0" w:color="auto"/>
        <w:bottom w:val="none" w:sz="0" w:space="0" w:color="auto"/>
        <w:right w:val="none" w:sz="0" w:space="0" w:color="auto"/>
      </w:divBdr>
    </w:div>
    <w:div w:id="702637980">
      <w:marLeft w:val="0"/>
      <w:marRight w:val="0"/>
      <w:marTop w:val="0"/>
      <w:marBottom w:val="0"/>
      <w:divBdr>
        <w:top w:val="none" w:sz="0" w:space="0" w:color="auto"/>
        <w:left w:val="none" w:sz="0" w:space="0" w:color="auto"/>
        <w:bottom w:val="none" w:sz="0" w:space="0" w:color="auto"/>
        <w:right w:val="none" w:sz="0" w:space="0" w:color="auto"/>
      </w:divBdr>
    </w:div>
    <w:div w:id="702637981">
      <w:marLeft w:val="0"/>
      <w:marRight w:val="0"/>
      <w:marTop w:val="0"/>
      <w:marBottom w:val="0"/>
      <w:divBdr>
        <w:top w:val="none" w:sz="0" w:space="0" w:color="auto"/>
        <w:left w:val="none" w:sz="0" w:space="0" w:color="auto"/>
        <w:bottom w:val="none" w:sz="0" w:space="0" w:color="auto"/>
        <w:right w:val="none" w:sz="0" w:space="0" w:color="auto"/>
      </w:divBdr>
    </w:div>
    <w:div w:id="702637982">
      <w:marLeft w:val="0"/>
      <w:marRight w:val="0"/>
      <w:marTop w:val="0"/>
      <w:marBottom w:val="0"/>
      <w:divBdr>
        <w:top w:val="none" w:sz="0" w:space="0" w:color="auto"/>
        <w:left w:val="none" w:sz="0" w:space="0" w:color="auto"/>
        <w:bottom w:val="none" w:sz="0" w:space="0" w:color="auto"/>
        <w:right w:val="none" w:sz="0" w:space="0" w:color="auto"/>
      </w:divBdr>
    </w:div>
    <w:div w:id="702637983">
      <w:marLeft w:val="0"/>
      <w:marRight w:val="0"/>
      <w:marTop w:val="0"/>
      <w:marBottom w:val="0"/>
      <w:divBdr>
        <w:top w:val="none" w:sz="0" w:space="0" w:color="auto"/>
        <w:left w:val="none" w:sz="0" w:space="0" w:color="auto"/>
        <w:bottom w:val="none" w:sz="0" w:space="0" w:color="auto"/>
        <w:right w:val="none" w:sz="0" w:space="0" w:color="auto"/>
      </w:divBdr>
    </w:div>
    <w:div w:id="702637984">
      <w:marLeft w:val="0"/>
      <w:marRight w:val="0"/>
      <w:marTop w:val="0"/>
      <w:marBottom w:val="0"/>
      <w:divBdr>
        <w:top w:val="none" w:sz="0" w:space="0" w:color="auto"/>
        <w:left w:val="none" w:sz="0" w:space="0" w:color="auto"/>
        <w:bottom w:val="none" w:sz="0" w:space="0" w:color="auto"/>
        <w:right w:val="none" w:sz="0" w:space="0" w:color="auto"/>
      </w:divBdr>
    </w:div>
    <w:div w:id="702637985">
      <w:marLeft w:val="0"/>
      <w:marRight w:val="0"/>
      <w:marTop w:val="0"/>
      <w:marBottom w:val="0"/>
      <w:divBdr>
        <w:top w:val="none" w:sz="0" w:space="0" w:color="auto"/>
        <w:left w:val="none" w:sz="0" w:space="0" w:color="auto"/>
        <w:bottom w:val="none" w:sz="0" w:space="0" w:color="auto"/>
        <w:right w:val="none" w:sz="0" w:space="0" w:color="auto"/>
      </w:divBdr>
    </w:div>
    <w:div w:id="702637986">
      <w:marLeft w:val="0"/>
      <w:marRight w:val="0"/>
      <w:marTop w:val="0"/>
      <w:marBottom w:val="0"/>
      <w:divBdr>
        <w:top w:val="none" w:sz="0" w:space="0" w:color="auto"/>
        <w:left w:val="none" w:sz="0" w:space="0" w:color="auto"/>
        <w:bottom w:val="none" w:sz="0" w:space="0" w:color="auto"/>
        <w:right w:val="none" w:sz="0" w:space="0" w:color="auto"/>
      </w:divBdr>
    </w:div>
    <w:div w:id="702637987">
      <w:marLeft w:val="0"/>
      <w:marRight w:val="0"/>
      <w:marTop w:val="0"/>
      <w:marBottom w:val="0"/>
      <w:divBdr>
        <w:top w:val="none" w:sz="0" w:space="0" w:color="auto"/>
        <w:left w:val="none" w:sz="0" w:space="0" w:color="auto"/>
        <w:bottom w:val="none" w:sz="0" w:space="0" w:color="auto"/>
        <w:right w:val="none" w:sz="0" w:space="0" w:color="auto"/>
      </w:divBdr>
    </w:div>
    <w:div w:id="702637988">
      <w:marLeft w:val="0"/>
      <w:marRight w:val="0"/>
      <w:marTop w:val="0"/>
      <w:marBottom w:val="0"/>
      <w:divBdr>
        <w:top w:val="none" w:sz="0" w:space="0" w:color="auto"/>
        <w:left w:val="none" w:sz="0" w:space="0" w:color="auto"/>
        <w:bottom w:val="none" w:sz="0" w:space="0" w:color="auto"/>
        <w:right w:val="none" w:sz="0" w:space="0" w:color="auto"/>
      </w:divBdr>
    </w:div>
    <w:div w:id="702637989">
      <w:marLeft w:val="0"/>
      <w:marRight w:val="0"/>
      <w:marTop w:val="0"/>
      <w:marBottom w:val="0"/>
      <w:divBdr>
        <w:top w:val="none" w:sz="0" w:space="0" w:color="auto"/>
        <w:left w:val="none" w:sz="0" w:space="0" w:color="auto"/>
        <w:bottom w:val="none" w:sz="0" w:space="0" w:color="auto"/>
        <w:right w:val="none" w:sz="0" w:space="0" w:color="auto"/>
      </w:divBdr>
    </w:div>
    <w:div w:id="702637990">
      <w:marLeft w:val="0"/>
      <w:marRight w:val="0"/>
      <w:marTop w:val="0"/>
      <w:marBottom w:val="0"/>
      <w:divBdr>
        <w:top w:val="none" w:sz="0" w:space="0" w:color="auto"/>
        <w:left w:val="none" w:sz="0" w:space="0" w:color="auto"/>
        <w:bottom w:val="none" w:sz="0" w:space="0" w:color="auto"/>
        <w:right w:val="none" w:sz="0" w:space="0" w:color="auto"/>
      </w:divBdr>
    </w:div>
    <w:div w:id="702637991">
      <w:marLeft w:val="0"/>
      <w:marRight w:val="0"/>
      <w:marTop w:val="0"/>
      <w:marBottom w:val="0"/>
      <w:divBdr>
        <w:top w:val="none" w:sz="0" w:space="0" w:color="auto"/>
        <w:left w:val="none" w:sz="0" w:space="0" w:color="auto"/>
        <w:bottom w:val="none" w:sz="0" w:space="0" w:color="auto"/>
        <w:right w:val="none" w:sz="0" w:space="0" w:color="auto"/>
      </w:divBdr>
    </w:div>
    <w:div w:id="702637992">
      <w:marLeft w:val="0"/>
      <w:marRight w:val="0"/>
      <w:marTop w:val="0"/>
      <w:marBottom w:val="0"/>
      <w:divBdr>
        <w:top w:val="none" w:sz="0" w:space="0" w:color="auto"/>
        <w:left w:val="none" w:sz="0" w:space="0" w:color="auto"/>
        <w:bottom w:val="none" w:sz="0" w:space="0" w:color="auto"/>
        <w:right w:val="none" w:sz="0" w:space="0" w:color="auto"/>
      </w:divBdr>
    </w:div>
    <w:div w:id="702637993">
      <w:marLeft w:val="0"/>
      <w:marRight w:val="0"/>
      <w:marTop w:val="0"/>
      <w:marBottom w:val="0"/>
      <w:divBdr>
        <w:top w:val="none" w:sz="0" w:space="0" w:color="auto"/>
        <w:left w:val="none" w:sz="0" w:space="0" w:color="auto"/>
        <w:bottom w:val="none" w:sz="0" w:space="0" w:color="auto"/>
        <w:right w:val="none" w:sz="0" w:space="0" w:color="auto"/>
      </w:divBdr>
    </w:div>
    <w:div w:id="702637994">
      <w:marLeft w:val="0"/>
      <w:marRight w:val="0"/>
      <w:marTop w:val="0"/>
      <w:marBottom w:val="0"/>
      <w:divBdr>
        <w:top w:val="none" w:sz="0" w:space="0" w:color="auto"/>
        <w:left w:val="none" w:sz="0" w:space="0" w:color="auto"/>
        <w:bottom w:val="none" w:sz="0" w:space="0" w:color="auto"/>
        <w:right w:val="none" w:sz="0" w:space="0" w:color="auto"/>
      </w:divBdr>
    </w:div>
    <w:div w:id="702637995">
      <w:marLeft w:val="0"/>
      <w:marRight w:val="0"/>
      <w:marTop w:val="0"/>
      <w:marBottom w:val="0"/>
      <w:divBdr>
        <w:top w:val="none" w:sz="0" w:space="0" w:color="auto"/>
        <w:left w:val="none" w:sz="0" w:space="0" w:color="auto"/>
        <w:bottom w:val="none" w:sz="0" w:space="0" w:color="auto"/>
        <w:right w:val="none" w:sz="0" w:space="0" w:color="auto"/>
      </w:divBdr>
    </w:div>
    <w:div w:id="702637996">
      <w:marLeft w:val="0"/>
      <w:marRight w:val="0"/>
      <w:marTop w:val="0"/>
      <w:marBottom w:val="0"/>
      <w:divBdr>
        <w:top w:val="none" w:sz="0" w:space="0" w:color="auto"/>
        <w:left w:val="none" w:sz="0" w:space="0" w:color="auto"/>
        <w:bottom w:val="none" w:sz="0" w:space="0" w:color="auto"/>
        <w:right w:val="none" w:sz="0" w:space="0" w:color="auto"/>
      </w:divBdr>
    </w:div>
    <w:div w:id="702637997">
      <w:marLeft w:val="0"/>
      <w:marRight w:val="0"/>
      <w:marTop w:val="0"/>
      <w:marBottom w:val="0"/>
      <w:divBdr>
        <w:top w:val="none" w:sz="0" w:space="0" w:color="auto"/>
        <w:left w:val="none" w:sz="0" w:space="0" w:color="auto"/>
        <w:bottom w:val="none" w:sz="0" w:space="0" w:color="auto"/>
        <w:right w:val="none" w:sz="0" w:space="0" w:color="auto"/>
      </w:divBdr>
    </w:div>
    <w:div w:id="702637998">
      <w:marLeft w:val="0"/>
      <w:marRight w:val="0"/>
      <w:marTop w:val="0"/>
      <w:marBottom w:val="0"/>
      <w:divBdr>
        <w:top w:val="none" w:sz="0" w:space="0" w:color="auto"/>
        <w:left w:val="none" w:sz="0" w:space="0" w:color="auto"/>
        <w:bottom w:val="none" w:sz="0" w:space="0" w:color="auto"/>
        <w:right w:val="none" w:sz="0" w:space="0" w:color="auto"/>
      </w:divBdr>
    </w:div>
    <w:div w:id="702637999">
      <w:marLeft w:val="0"/>
      <w:marRight w:val="0"/>
      <w:marTop w:val="0"/>
      <w:marBottom w:val="0"/>
      <w:divBdr>
        <w:top w:val="none" w:sz="0" w:space="0" w:color="auto"/>
        <w:left w:val="none" w:sz="0" w:space="0" w:color="auto"/>
        <w:bottom w:val="none" w:sz="0" w:space="0" w:color="auto"/>
        <w:right w:val="none" w:sz="0" w:space="0" w:color="auto"/>
      </w:divBdr>
    </w:div>
    <w:div w:id="702638000">
      <w:marLeft w:val="0"/>
      <w:marRight w:val="0"/>
      <w:marTop w:val="0"/>
      <w:marBottom w:val="0"/>
      <w:divBdr>
        <w:top w:val="none" w:sz="0" w:space="0" w:color="auto"/>
        <w:left w:val="none" w:sz="0" w:space="0" w:color="auto"/>
        <w:bottom w:val="none" w:sz="0" w:space="0" w:color="auto"/>
        <w:right w:val="none" w:sz="0" w:space="0" w:color="auto"/>
      </w:divBdr>
    </w:div>
    <w:div w:id="702638001">
      <w:marLeft w:val="0"/>
      <w:marRight w:val="0"/>
      <w:marTop w:val="0"/>
      <w:marBottom w:val="0"/>
      <w:divBdr>
        <w:top w:val="none" w:sz="0" w:space="0" w:color="auto"/>
        <w:left w:val="none" w:sz="0" w:space="0" w:color="auto"/>
        <w:bottom w:val="none" w:sz="0" w:space="0" w:color="auto"/>
        <w:right w:val="none" w:sz="0" w:space="0" w:color="auto"/>
      </w:divBdr>
    </w:div>
    <w:div w:id="702638002">
      <w:marLeft w:val="0"/>
      <w:marRight w:val="0"/>
      <w:marTop w:val="0"/>
      <w:marBottom w:val="0"/>
      <w:divBdr>
        <w:top w:val="none" w:sz="0" w:space="0" w:color="auto"/>
        <w:left w:val="none" w:sz="0" w:space="0" w:color="auto"/>
        <w:bottom w:val="none" w:sz="0" w:space="0" w:color="auto"/>
        <w:right w:val="none" w:sz="0" w:space="0" w:color="auto"/>
      </w:divBdr>
    </w:div>
    <w:div w:id="702638003">
      <w:marLeft w:val="0"/>
      <w:marRight w:val="0"/>
      <w:marTop w:val="0"/>
      <w:marBottom w:val="0"/>
      <w:divBdr>
        <w:top w:val="none" w:sz="0" w:space="0" w:color="auto"/>
        <w:left w:val="none" w:sz="0" w:space="0" w:color="auto"/>
        <w:bottom w:val="none" w:sz="0" w:space="0" w:color="auto"/>
        <w:right w:val="none" w:sz="0" w:space="0" w:color="auto"/>
      </w:divBdr>
    </w:div>
    <w:div w:id="702638004">
      <w:marLeft w:val="0"/>
      <w:marRight w:val="0"/>
      <w:marTop w:val="0"/>
      <w:marBottom w:val="0"/>
      <w:divBdr>
        <w:top w:val="none" w:sz="0" w:space="0" w:color="auto"/>
        <w:left w:val="none" w:sz="0" w:space="0" w:color="auto"/>
        <w:bottom w:val="none" w:sz="0" w:space="0" w:color="auto"/>
        <w:right w:val="none" w:sz="0" w:space="0" w:color="auto"/>
      </w:divBdr>
    </w:div>
    <w:div w:id="702638005">
      <w:marLeft w:val="0"/>
      <w:marRight w:val="0"/>
      <w:marTop w:val="0"/>
      <w:marBottom w:val="0"/>
      <w:divBdr>
        <w:top w:val="none" w:sz="0" w:space="0" w:color="auto"/>
        <w:left w:val="none" w:sz="0" w:space="0" w:color="auto"/>
        <w:bottom w:val="none" w:sz="0" w:space="0" w:color="auto"/>
        <w:right w:val="none" w:sz="0" w:space="0" w:color="auto"/>
      </w:divBdr>
    </w:div>
    <w:div w:id="702638006">
      <w:marLeft w:val="0"/>
      <w:marRight w:val="0"/>
      <w:marTop w:val="0"/>
      <w:marBottom w:val="0"/>
      <w:divBdr>
        <w:top w:val="none" w:sz="0" w:space="0" w:color="auto"/>
        <w:left w:val="none" w:sz="0" w:space="0" w:color="auto"/>
        <w:bottom w:val="none" w:sz="0" w:space="0" w:color="auto"/>
        <w:right w:val="none" w:sz="0" w:space="0" w:color="auto"/>
      </w:divBdr>
    </w:div>
    <w:div w:id="702638007">
      <w:marLeft w:val="0"/>
      <w:marRight w:val="0"/>
      <w:marTop w:val="0"/>
      <w:marBottom w:val="0"/>
      <w:divBdr>
        <w:top w:val="none" w:sz="0" w:space="0" w:color="auto"/>
        <w:left w:val="none" w:sz="0" w:space="0" w:color="auto"/>
        <w:bottom w:val="none" w:sz="0" w:space="0" w:color="auto"/>
        <w:right w:val="none" w:sz="0" w:space="0" w:color="auto"/>
      </w:divBdr>
    </w:div>
    <w:div w:id="702638008">
      <w:marLeft w:val="0"/>
      <w:marRight w:val="0"/>
      <w:marTop w:val="0"/>
      <w:marBottom w:val="0"/>
      <w:divBdr>
        <w:top w:val="none" w:sz="0" w:space="0" w:color="auto"/>
        <w:left w:val="none" w:sz="0" w:space="0" w:color="auto"/>
        <w:bottom w:val="none" w:sz="0" w:space="0" w:color="auto"/>
        <w:right w:val="none" w:sz="0" w:space="0" w:color="auto"/>
      </w:divBdr>
    </w:div>
    <w:div w:id="702638009">
      <w:marLeft w:val="0"/>
      <w:marRight w:val="0"/>
      <w:marTop w:val="0"/>
      <w:marBottom w:val="0"/>
      <w:divBdr>
        <w:top w:val="none" w:sz="0" w:space="0" w:color="auto"/>
        <w:left w:val="none" w:sz="0" w:space="0" w:color="auto"/>
        <w:bottom w:val="none" w:sz="0" w:space="0" w:color="auto"/>
        <w:right w:val="none" w:sz="0" w:space="0" w:color="auto"/>
      </w:divBdr>
    </w:div>
    <w:div w:id="702638010">
      <w:marLeft w:val="0"/>
      <w:marRight w:val="0"/>
      <w:marTop w:val="0"/>
      <w:marBottom w:val="0"/>
      <w:divBdr>
        <w:top w:val="none" w:sz="0" w:space="0" w:color="auto"/>
        <w:left w:val="none" w:sz="0" w:space="0" w:color="auto"/>
        <w:bottom w:val="none" w:sz="0" w:space="0" w:color="auto"/>
        <w:right w:val="none" w:sz="0" w:space="0" w:color="auto"/>
      </w:divBdr>
    </w:div>
    <w:div w:id="702638011">
      <w:marLeft w:val="0"/>
      <w:marRight w:val="0"/>
      <w:marTop w:val="0"/>
      <w:marBottom w:val="0"/>
      <w:divBdr>
        <w:top w:val="none" w:sz="0" w:space="0" w:color="auto"/>
        <w:left w:val="none" w:sz="0" w:space="0" w:color="auto"/>
        <w:bottom w:val="none" w:sz="0" w:space="0" w:color="auto"/>
        <w:right w:val="none" w:sz="0" w:space="0" w:color="auto"/>
      </w:divBdr>
    </w:div>
    <w:div w:id="702638012">
      <w:marLeft w:val="0"/>
      <w:marRight w:val="0"/>
      <w:marTop w:val="0"/>
      <w:marBottom w:val="0"/>
      <w:divBdr>
        <w:top w:val="none" w:sz="0" w:space="0" w:color="auto"/>
        <w:left w:val="none" w:sz="0" w:space="0" w:color="auto"/>
        <w:bottom w:val="none" w:sz="0" w:space="0" w:color="auto"/>
        <w:right w:val="none" w:sz="0" w:space="0" w:color="auto"/>
      </w:divBdr>
    </w:div>
    <w:div w:id="702638013">
      <w:marLeft w:val="0"/>
      <w:marRight w:val="0"/>
      <w:marTop w:val="0"/>
      <w:marBottom w:val="0"/>
      <w:divBdr>
        <w:top w:val="none" w:sz="0" w:space="0" w:color="auto"/>
        <w:left w:val="none" w:sz="0" w:space="0" w:color="auto"/>
        <w:bottom w:val="none" w:sz="0" w:space="0" w:color="auto"/>
        <w:right w:val="none" w:sz="0" w:space="0" w:color="auto"/>
      </w:divBdr>
    </w:div>
    <w:div w:id="702638014">
      <w:marLeft w:val="0"/>
      <w:marRight w:val="0"/>
      <w:marTop w:val="0"/>
      <w:marBottom w:val="0"/>
      <w:divBdr>
        <w:top w:val="none" w:sz="0" w:space="0" w:color="auto"/>
        <w:left w:val="none" w:sz="0" w:space="0" w:color="auto"/>
        <w:bottom w:val="none" w:sz="0" w:space="0" w:color="auto"/>
        <w:right w:val="none" w:sz="0" w:space="0" w:color="auto"/>
      </w:divBdr>
    </w:div>
    <w:div w:id="702638015">
      <w:marLeft w:val="0"/>
      <w:marRight w:val="0"/>
      <w:marTop w:val="0"/>
      <w:marBottom w:val="0"/>
      <w:divBdr>
        <w:top w:val="none" w:sz="0" w:space="0" w:color="auto"/>
        <w:left w:val="none" w:sz="0" w:space="0" w:color="auto"/>
        <w:bottom w:val="none" w:sz="0" w:space="0" w:color="auto"/>
        <w:right w:val="none" w:sz="0" w:space="0" w:color="auto"/>
      </w:divBdr>
    </w:div>
    <w:div w:id="702638016">
      <w:marLeft w:val="0"/>
      <w:marRight w:val="0"/>
      <w:marTop w:val="0"/>
      <w:marBottom w:val="0"/>
      <w:divBdr>
        <w:top w:val="none" w:sz="0" w:space="0" w:color="auto"/>
        <w:left w:val="none" w:sz="0" w:space="0" w:color="auto"/>
        <w:bottom w:val="none" w:sz="0" w:space="0" w:color="auto"/>
        <w:right w:val="none" w:sz="0" w:space="0" w:color="auto"/>
      </w:divBdr>
    </w:div>
    <w:div w:id="702638017">
      <w:marLeft w:val="0"/>
      <w:marRight w:val="0"/>
      <w:marTop w:val="0"/>
      <w:marBottom w:val="0"/>
      <w:divBdr>
        <w:top w:val="none" w:sz="0" w:space="0" w:color="auto"/>
        <w:left w:val="none" w:sz="0" w:space="0" w:color="auto"/>
        <w:bottom w:val="none" w:sz="0" w:space="0" w:color="auto"/>
        <w:right w:val="none" w:sz="0" w:space="0" w:color="auto"/>
      </w:divBdr>
    </w:div>
    <w:div w:id="702638018">
      <w:marLeft w:val="0"/>
      <w:marRight w:val="0"/>
      <w:marTop w:val="0"/>
      <w:marBottom w:val="0"/>
      <w:divBdr>
        <w:top w:val="none" w:sz="0" w:space="0" w:color="auto"/>
        <w:left w:val="none" w:sz="0" w:space="0" w:color="auto"/>
        <w:bottom w:val="none" w:sz="0" w:space="0" w:color="auto"/>
        <w:right w:val="none" w:sz="0" w:space="0" w:color="auto"/>
      </w:divBdr>
    </w:div>
    <w:div w:id="702638019">
      <w:marLeft w:val="0"/>
      <w:marRight w:val="0"/>
      <w:marTop w:val="0"/>
      <w:marBottom w:val="0"/>
      <w:divBdr>
        <w:top w:val="none" w:sz="0" w:space="0" w:color="auto"/>
        <w:left w:val="none" w:sz="0" w:space="0" w:color="auto"/>
        <w:bottom w:val="none" w:sz="0" w:space="0" w:color="auto"/>
        <w:right w:val="none" w:sz="0" w:space="0" w:color="auto"/>
      </w:divBdr>
    </w:div>
    <w:div w:id="702638020">
      <w:marLeft w:val="0"/>
      <w:marRight w:val="0"/>
      <w:marTop w:val="0"/>
      <w:marBottom w:val="0"/>
      <w:divBdr>
        <w:top w:val="none" w:sz="0" w:space="0" w:color="auto"/>
        <w:left w:val="none" w:sz="0" w:space="0" w:color="auto"/>
        <w:bottom w:val="none" w:sz="0" w:space="0" w:color="auto"/>
        <w:right w:val="none" w:sz="0" w:space="0" w:color="auto"/>
      </w:divBdr>
    </w:div>
    <w:div w:id="702638021">
      <w:marLeft w:val="0"/>
      <w:marRight w:val="0"/>
      <w:marTop w:val="0"/>
      <w:marBottom w:val="0"/>
      <w:divBdr>
        <w:top w:val="none" w:sz="0" w:space="0" w:color="auto"/>
        <w:left w:val="none" w:sz="0" w:space="0" w:color="auto"/>
        <w:bottom w:val="none" w:sz="0" w:space="0" w:color="auto"/>
        <w:right w:val="none" w:sz="0" w:space="0" w:color="auto"/>
      </w:divBdr>
    </w:div>
    <w:div w:id="702638022">
      <w:marLeft w:val="0"/>
      <w:marRight w:val="0"/>
      <w:marTop w:val="0"/>
      <w:marBottom w:val="0"/>
      <w:divBdr>
        <w:top w:val="none" w:sz="0" w:space="0" w:color="auto"/>
        <w:left w:val="none" w:sz="0" w:space="0" w:color="auto"/>
        <w:bottom w:val="none" w:sz="0" w:space="0" w:color="auto"/>
        <w:right w:val="none" w:sz="0" w:space="0" w:color="auto"/>
      </w:divBdr>
    </w:div>
    <w:div w:id="702638023">
      <w:marLeft w:val="0"/>
      <w:marRight w:val="0"/>
      <w:marTop w:val="0"/>
      <w:marBottom w:val="0"/>
      <w:divBdr>
        <w:top w:val="none" w:sz="0" w:space="0" w:color="auto"/>
        <w:left w:val="none" w:sz="0" w:space="0" w:color="auto"/>
        <w:bottom w:val="none" w:sz="0" w:space="0" w:color="auto"/>
        <w:right w:val="none" w:sz="0" w:space="0" w:color="auto"/>
      </w:divBdr>
    </w:div>
    <w:div w:id="702638024">
      <w:marLeft w:val="0"/>
      <w:marRight w:val="0"/>
      <w:marTop w:val="0"/>
      <w:marBottom w:val="0"/>
      <w:divBdr>
        <w:top w:val="none" w:sz="0" w:space="0" w:color="auto"/>
        <w:left w:val="none" w:sz="0" w:space="0" w:color="auto"/>
        <w:bottom w:val="none" w:sz="0" w:space="0" w:color="auto"/>
        <w:right w:val="none" w:sz="0" w:space="0" w:color="auto"/>
      </w:divBdr>
    </w:div>
    <w:div w:id="702638025">
      <w:marLeft w:val="0"/>
      <w:marRight w:val="0"/>
      <w:marTop w:val="0"/>
      <w:marBottom w:val="0"/>
      <w:divBdr>
        <w:top w:val="none" w:sz="0" w:space="0" w:color="auto"/>
        <w:left w:val="none" w:sz="0" w:space="0" w:color="auto"/>
        <w:bottom w:val="none" w:sz="0" w:space="0" w:color="auto"/>
        <w:right w:val="none" w:sz="0" w:space="0" w:color="auto"/>
      </w:divBdr>
    </w:div>
    <w:div w:id="702638026">
      <w:marLeft w:val="0"/>
      <w:marRight w:val="0"/>
      <w:marTop w:val="0"/>
      <w:marBottom w:val="0"/>
      <w:divBdr>
        <w:top w:val="none" w:sz="0" w:space="0" w:color="auto"/>
        <w:left w:val="none" w:sz="0" w:space="0" w:color="auto"/>
        <w:bottom w:val="none" w:sz="0" w:space="0" w:color="auto"/>
        <w:right w:val="none" w:sz="0" w:space="0" w:color="auto"/>
      </w:divBdr>
    </w:div>
    <w:div w:id="702638027">
      <w:marLeft w:val="0"/>
      <w:marRight w:val="0"/>
      <w:marTop w:val="0"/>
      <w:marBottom w:val="0"/>
      <w:divBdr>
        <w:top w:val="none" w:sz="0" w:space="0" w:color="auto"/>
        <w:left w:val="none" w:sz="0" w:space="0" w:color="auto"/>
        <w:bottom w:val="none" w:sz="0" w:space="0" w:color="auto"/>
        <w:right w:val="none" w:sz="0" w:space="0" w:color="auto"/>
      </w:divBdr>
    </w:div>
    <w:div w:id="702638028">
      <w:marLeft w:val="0"/>
      <w:marRight w:val="0"/>
      <w:marTop w:val="0"/>
      <w:marBottom w:val="0"/>
      <w:divBdr>
        <w:top w:val="none" w:sz="0" w:space="0" w:color="auto"/>
        <w:left w:val="none" w:sz="0" w:space="0" w:color="auto"/>
        <w:bottom w:val="none" w:sz="0" w:space="0" w:color="auto"/>
        <w:right w:val="none" w:sz="0" w:space="0" w:color="auto"/>
      </w:divBdr>
    </w:div>
    <w:div w:id="702638029">
      <w:marLeft w:val="0"/>
      <w:marRight w:val="0"/>
      <w:marTop w:val="0"/>
      <w:marBottom w:val="0"/>
      <w:divBdr>
        <w:top w:val="none" w:sz="0" w:space="0" w:color="auto"/>
        <w:left w:val="none" w:sz="0" w:space="0" w:color="auto"/>
        <w:bottom w:val="none" w:sz="0" w:space="0" w:color="auto"/>
        <w:right w:val="none" w:sz="0" w:space="0" w:color="auto"/>
      </w:divBdr>
    </w:div>
    <w:div w:id="702638030">
      <w:marLeft w:val="0"/>
      <w:marRight w:val="0"/>
      <w:marTop w:val="0"/>
      <w:marBottom w:val="0"/>
      <w:divBdr>
        <w:top w:val="none" w:sz="0" w:space="0" w:color="auto"/>
        <w:left w:val="none" w:sz="0" w:space="0" w:color="auto"/>
        <w:bottom w:val="none" w:sz="0" w:space="0" w:color="auto"/>
        <w:right w:val="none" w:sz="0" w:space="0" w:color="auto"/>
      </w:divBdr>
    </w:div>
    <w:div w:id="702638031">
      <w:marLeft w:val="0"/>
      <w:marRight w:val="0"/>
      <w:marTop w:val="0"/>
      <w:marBottom w:val="0"/>
      <w:divBdr>
        <w:top w:val="none" w:sz="0" w:space="0" w:color="auto"/>
        <w:left w:val="none" w:sz="0" w:space="0" w:color="auto"/>
        <w:bottom w:val="none" w:sz="0" w:space="0" w:color="auto"/>
        <w:right w:val="none" w:sz="0" w:space="0" w:color="auto"/>
      </w:divBdr>
    </w:div>
    <w:div w:id="702638032">
      <w:marLeft w:val="0"/>
      <w:marRight w:val="0"/>
      <w:marTop w:val="0"/>
      <w:marBottom w:val="0"/>
      <w:divBdr>
        <w:top w:val="none" w:sz="0" w:space="0" w:color="auto"/>
        <w:left w:val="none" w:sz="0" w:space="0" w:color="auto"/>
        <w:bottom w:val="none" w:sz="0" w:space="0" w:color="auto"/>
        <w:right w:val="none" w:sz="0" w:space="0" w:color="auto"/>
      </w:divBdr>
    </w:div>
    <w:div w:id="702638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Table 1 Canonical pathways enriched in A549 cell infection with CA04, WSN and PR8</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Canonical pathways enriched in A549 cell infection with CA04, WSN and PR8</dc:title>
  <dc:subject/>
  <dc:creator>zhangkun</dc:creator>
  <cp:keywords/>
  <dc:description/>
  <cp:lastModifiedBy>kzhang@vcu.edu</cp:lastModifiedBy>
  <cp:revision>7</cp:revision>
  <dcterms:created xsi:type="dcterms:W3CDTF">2019-03-31T02:15:00Z</dcterms:created>
  <dcterms:modified xsi:type="dcterms:W3CDTF">2019-10-02T13:29:00Z</dcterms:modified>
</cp:coreProperties>
</file>