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C4AE1" w14:textId="77777777" w:rsidR="007A7E88" w:rsidRDefault="00CF2962">
      <w:r>
        <w:t>Supplementary results</w:t>
      </w:r>
    </w:p>
    <w:p w14:paraId="1E4188F0" w14:textId="77777777" w:rsidR="00D51619" w:rsidRDefault="00D51619"/>
    <w:p w14:paraId="532F1895" w14:textId="77777777" w:rsidR="00D51619" w:rsidRDefault="00EF7F1A">
      <w:r>
        <w:t xml:space="preserve">Table S1: </w:t>
      </w:r>
      <w:r w:rsidR="00D51619">
        <w:t xml:space="preserve">Results from an ANOVA looking at </w:t>
      </w:r>
      <w:r w:rsidR="007D7487">
        <w:t xml:space="preserve">the effect of salt concentration (0, 1 or 3 g/L), exposure (acute or chronic), including </w:t>
      </w:r>
      <w:r w:rsidR="00D51619">
        <w:t>the</w:t>
      </w:r>
      <w:r w:rsidR="007D7487">
        <w:t>ir</w:t>
      </w:r>
      <w:r w:rsidR="00D51619">
        <w:t xml:space="preserve"> interaction</w:t>
      </w:r>
      <w:r w:rsidR="007D7487">
        <w:t>,</w:t>
      </w:r>
      <w:r w:rsidR="00D51619">
        <w:t xml:space="preserve"> and </w:t>
      </w:r>
      <w:r w:rsidR="007D7487">
        <w:t xml:space="preserve">body size (measured as head width) on the melanisation immune response in </w:t>
      </w:r>
      <w:proofErr w:type="spellStart"/>
      <w:r w:rsidR="007D7487" w:rsidRPr="007D7487">
        <w:rPr>
          <w:i/>
        </w:rPr>
        <w:t>Anax</w:t>
      </w:r>
      <w:proofErr w:type="spellEnd"/>
      <w:r w:rsidR="007D7487" w:rsidRPr="007D7487">
        <w:rPr>
          <w:i/>
        </w:rPr>
        <w:t xml:space="preserve"> </w:t>
      </w:r>
      <w:proofErr w:type="spellStart"/>
      <w:r w:rsidR="007D7487" w:rsidRPr="007D7487">
        <w:rPr>
          <w:i/>
        </w:rPr>
        <w:t>junius</w:t>
      </w:r>
      <w:proofErr w:type="spellEnd"/>
      <w:r w:rsidR="007D7487">
        <w:t xml:space="preserve"> larval dragonflies</w:t>
      </w:r>
      <w:r w:rsidR="00D51619">
        <w:t xml:space="preserve">. </w:t>
      </w:r>
    </w:p>
    <w:p w14:paraId="50CEEB36" w14:textId="77777777" w:rsidR="00361379" w:rsidRDefault="003613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361379" w14:paraId="6C658846" w14:textId="77777777" w:rsidTr="00361379">
        <w:tc>
          <w:tcPr>
            <w:tcW w:w="1703" w:type="dxa"/>
          </w:tcPr>
          <w:p w14:paraId="2D2263B7" w14:textId="77777777" w:rsidR="00361379" w:rsidRDefault="00361379"/>
        </w:tc>
        <w:tc>
          <w:tcPr>
            <w:tcW w:w="1703" w:type="dxa"/>
          </w:tcPr>
          <w:p w14:paraId="1B5828F1" w14:textId="77777777" w:rsidR="00361379" w:rsidRDefault="00361379">
            <w:r>
              <w:t>DF</w:t>
            </w:r>
          </w:p>
        </w:tc>
        <w:tc>
          <w:tcPr>
            <w:tcW w:w="1703" w:type="dxa"/>
          </w:tcPr>
          <w:p w14:paraId="202767A4" w14:textId="77777777" w:rsidR="00361379" w:rsidRDefault="00361379">
            <w:r>
              <w:t xml:space="preserve">Sum </w:t>
            </w:r>
            <w:proofErr w:type="spellStart"/>
            <w:r>
              <w:t>Sq</w:t>
            </w:r>
            <w:proofErr w:type="spellEnd"/>
          </w:p>
        </w:tc>
        <w:tc>
          <w:tcPr>
            <w:tcW w:w="1703" w:type="dxa"/>
          </w:tcPr>
          <w:p w14:paraId="22BFBA00" w14:textId="77777777" w:rsidR="00361379" w:rsidRDefault="00361379">
            <w:r>
              <w:t>F Value</w:t>
            </w:r>
          </w:p>
        </w:tc>
        <w:tc>
          <w:tcPr>
            <w:tcW w:w="1704" w:type="dxa"/>
          </w:tcPr>
          <w:p w14:paraId="304F470D" w14:textId="77777777" w:rsidR="00361379" w:rsidRDefault="00361379">
            <w:r>
              <w:t>P Value</w:t>
            </w:r>
          </w:p>
        </w:tc>
      </w:tr>
      <w:tr w:rsidR="00361379" w14:paraId="1FF93852" w14:textId="77777777" w:rsidTr="00361379">
        <w:tc>
          <w:tcPr>
            <w:tcW w:w="1703" w:type="dxa"/>
          </w:tcPr>
          <w:p w14:paraId="0E29DB5F" w14:textId="77777777" w:rsidR="00361379" w:rsidRDefault="00361379">
            <w:r>
              <w:t>Exposure</w:t>
            </w:r>
          </w:p>
        </w:tc>
        <w:tc>
          <w:tcPr>
            <w:tcW w:w="1703" w:type="dxa"/>
          </w:tcPr>
          <w:p w14:paraId="76D17B63" w14:textId="77777777" w:rsidR="00361379" w:rsidRDefault="00361379">
            <w:r>
              <w:t>2</w:t>
            </w:r>
          </w:p>
        </w:tc>
        <w:tc>
          <w:tcPr>
            <w:tcW w:w="1703" w:type="dxa"/>
          </w:tcPr>
          <w:p w14:paraId="5D7787CA" w14:textId="77777777" w:rsidR="00361379" w:rsidRDefault="00361379">
            <w:r>
              <w:t>2085</w:t>
            </w:r>
          </w:p>
        </w:tc>
        <w:tc>
          <w:tcPr>
            <w:tcW w:w="1703" w:type="dxa"/>
          </w:tcPr>
          <w:p w14:paraId="4DA12FEA" w14:textId="77777777" w:rsidR="00361379" w:rsidRDefault="00361379">
            <w:r>
              <w:t>2.82</w:t>
            </w:r>
          </w:p>
        </w:tc>
        <w:tc>
          <w:tcPr>
            <w:tcW w:w="1704" w:type="dxa"/>
          </w:tcPr>
          <w:p w14:paraId="3BB8148D" w14:textId="77777777" w:rsidR="00361379" w:rsidRDefault="00361379">
            <w:r>
              <w:t>0.065</w:t>
            </w:r>
          </w:p>
        </w:tc>
      </w:tr>
      <w:tr w:rsidR="00361379" w14:paraId="0C6BA2E9" w14:textId="77777777" w:rsidTr="00361379">
        <w:tc>
          <w:tcPr>
            <w:tcW w:w="1703" w:type="dxa"/>
          </w:tcPr>
          <w:p w14:paraId="36F26620" w14:textId="77777777" w:rsidR="00361379" w:rsidRDefault="00361379">
            <w:r>
              <w:t>Concentration</w:t>
            </w:r>
          </w:p>
        </w:tc>
        <w:tc>
          <w:tcPr>
            <w:tcW w:w="1703" w:type="dxa"/>
          </w:tcPr>
          <w:p w14:paraId="0C44A648" w14:textId="77777777" w:rsidR="00361379" w:rsidRDefault="00361379">
            <w:r>
              <w:t>1</w:t>
            </w:r>
          </w:p>
        </w:tc>
        <w:tc>
          <w:tcPr>
            <w:tcW w:w="1703" w:type="dxa"/>
          </w:tcPr>
          <w:p w14:paraId="40ABC4AA" w14:textId="77777777" w:rsidR="00361379" w:rsidRDefault="00361379">
            <w:r>
              <w:t>260</w:t>
            </w:r>
          </w:p>
        </w:tc>
        <w:tc>
          <w:tcPr>
            <w:tcW w:w="1703" w:type="dxa"/>
          </w:tcPr>
          <w:p w14:paraId="18A4838E" w14:textId="77777777" w:rsidR="00361379" w:rsidRDefault="00361379">
            <w:r>
              <w:t>0.702</w:t>
            </w:r>
          </w:p>
        </w:tc>
        <w:tc>
          <w:tcPr>
            <w:tcW w:w="1704" w:type="dxa"/>
          </w:tcPr>
          <w:p w14:paraId="7A57913C" w14:textId="77777777" w:rsidR="00361379" w:rsidRDefault="00361379">
            <w:r>
              <w:t>0.404</w:t>
            </w:r>
          </w:p>
        </w:tc>
      </w:tr>
      <w:tr w:rsidR="00361379" w14:paraId="0FEBED79" w14:textId="77777777" w:rsidTr="00361379">
        <w:tc>
          <w:tcPr>
            <w:tcW w:w="1703" w:type="dxa"/>
          </w:tcPr>
          <w:p w14:paraId="18557EB7" w14:textId="77777777" w:rsidR="00361379" w:rsidRDefault="00361379">
            <w:proofErr w:type="spellStart"/>
            <w:r>
              <w:t>Exp</w:t>
            </w:r>
            <w:proofErr w:type="spellEnd"/>
            <w:r>
              <w:t>*</w:t>
            </w:r>
            <w:proofErr w:type="spellStart"/>
            <w:r>
              <w:t>Concen</w:t>
            </w:r>
            <w:proofErr w:type="spellEnd"/>
          </w:p>
        </w:tc>
        <w:tc>
          <w:tcPr>
            <w:tcW w:w="1703" w:type="dxa"/>
          </w:tcPr>
          <w:p w14:paraId="22EB038E" w14:textId="77777777" w:rsidR="00361379" w:rsidRDefault="00361379">
            <w:r>
              <w:t>1</w:t>
            </w:r>
          </w:p>
        </w:tc>
        <w:tc>
          <w:tcPr>
            <w:tcW w:w="1703" w:type="dxa"/>
          </w:tcPr>
          <w:p w14:paraId="2CF42698" w14:textId="77777777" w:rsidR="00361379" w:rsidRDefault="00361379">
            <w:r>
              <w:t>5</w:t>
            </w:r>
          </w:p>
        </w:tc>
        <w:tc>
          <w:tcPr>
            <w:tcW w:w="1703" w:type="dxa"/>
          </w:tcPr>
          <w:p w14:paraId="2D795E0D" w14:textId="77777777" w:rsidR="00361379" w:rsidRDefault="00361379">
            <w:r>
              <w:t>0.015</w:t>
            </w:r>
          </w:p>
        </w:tc>
        <w:tc>
          <w:tcPr>
            <w:tcW w:w="1704" w:type="dxa"/>
          </w:tcPr>
          <w:p w14:paraId="2419E17B" w14:textId="77777777" w:rsidR="00361379" w:rsidRDefault="00361379">
            <w:r>
              <w:t>0.904</w:t>
            </w:r>
          </w:p>
        </w:tc>
      </w:tr>
      <w:tr w:rsidR="00361379" w14:paraId="4FF580C0" w14:textId="77777777" w:rsidTr="00361379">
        <w:tc>
          <w:tcPr>
            <w:tcW w:w="1703" w:type="dxa"/>
          </w:tcPr>
          <w:p w14:paraId="690200DD" w14:textId="77777777" w:rsidR="00361379" w:rsidRDefault="00361379">
            <w:r>
              <w:t>Head width</w:t>
            </w:r>
          </w:p>
        </w:tc>
        <w:tc>
          <w:tcPr>
            <w:tcW w:w="1703" w:type="dxa"/>
          </w:tcPr>
          <w:p w14:paraId="0CE80A2F" w14:textId="77777777" w:rsidR="00361379" w:rsidRDefault="00361379">
            <w:r>
              <w:t>1</w:t>
            </w:r>
          </w:p>
        </w:tc>
        <w:tc>
          <w:tcPr>
            <w:tcW w:w="1703" w:type="dxa"/>
          </w:tcPr>
          <w:p w14:paraId="3CDB7621" w14:textId="77777777" w:rsidR="00361379" w:rsidRDefault="00361379">
            <w:r>
              <w:t>1216</w:t>
            </w:r>
          </w:p>
        </w:tc>
        <w:tc>
          <w:tcPr>
            <w:tcW w:w="1703" w:type="dxa"/>
          </w:tcPr>
          <w:p w14:paraId="4A4FADA6" w14:textId="77777777" w:rsidR="00361379" w:rsidRDefault="00361379">
            <w:r>
              <w:t>3.285</w:t>
            </w:r>
          </w:p>
        </w:tc>
        <w:tc>
          <w:tcPr>
            <w:tcW w:w="1704" w:type="dxa"/>
          </w:tcPr>
          <w:p w14:paraId="6DC59517" w14:textId="77777777" w:rsidR="00361379" w:rsidRDefault="00361379">
            <w:r>
              <w:t>0.074</w:t>
            </w:r>
          </w:p>
        </w:tc>
      </w:tr>
    </w:tbl>
    <w:p w14:paraId="18592716" w14:textId="77777777" w:rsidR="00361379" w:rsidRDefault="00361379"/>
    <w:p w14:paraId="2F3D2899" w14:textId="77777777" w:rsidR="00D51619" w:rsidRDefault="00D51619"/>
    <w:p w14:paraId="584B327F" w14:textId="77777777" w:rsidR="00CF2962" w:rsidRDefault="00CF2962"/>
    <w:p w14:paraId="55BCFDD5" w14:textId="77777777" w:rsidR="00D51619" w:rsidRDefault="00D51619" w:rsidP="00D51619">
      <w:bookmarkStart w:id="0" w:name="_GoBack"/>
      <w:bookmarkEnd w:id="0"/>
    </w:p>
    <w:p w14:paraId="4E62BE41" w14:textId="77777777" w:rsidR="00D51619" w:rsidRDefault="00D51619" w:rsidP="00D51619"/>
    <w:sectPr w:rsidR="00D51619" w:rsidSect="007A7E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62"/>
    <w:rsid w:val="00361379"/>
    <w:rsid w:val="007A7E88"/>
    <w:rsid w:val="007D7487"/>
    <w:rsid w:val="00CF2962"/>
    <w:rsid w:val="00D51619"/>
    <w:rsid w:val="00D83869"/>
    <w:rsid w:val="00E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9333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Macintosh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Murray</dc:creator>
  <cp:keywords/>
  <dc:description/>
  <cp:lastModifiedBy>Rosalind Murray</cp:lastModifiedBy>
  <cp:revision>2</cp:revision>
  <dcterms:created xsi:type="dcterms:W3CDTF">2019-09-11T01:11:00Z</dcterms:created>
  <dcterms:modified xsi:type="dcterms:W3CDTF">2019-09-11T01:11:00Z</dcterms:modified>
</cp:coreProperties>
</file>