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7661" w14:textId="77777777" w:rsidR="000B7195" w:rsidRDefault="00F27ED3">
      <w:r>
        <w:rPr>
          <w:noProof/>
          <w:lang w:val="en-US"/>
        </w:rPr>
        <w:drawing>
          <wp:inline distT="0" distB="0" distL="0" distR="0" wp14:anchorId="4227278E" wp14:editId="732547B4">
            <wp:extent cx="8851900" cy="140843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material 2.tif"/>
                    <pic:cNvPicPr/>
                  </pic:nvPicPr>
                  <pic:blipFill>
                    <a:blip r:embed="rId4">
                      <a:extLst>
                        <a:ext uri="{28A0092B-C50C-407E-A947-70E740481C1C}">
                          <a14:useLocalDpi xmlns:a14="http://schemas.microsoft.com/office/drawing/2010/main" val="0"/>
                        </a:ext>
                      </a:extLst>
                    </a:blip>
                    <a:stretch>
                      <a:fillRect/>
                    </a:stretch>
                  </pic:blipFill>
                  <pic:spPr>
                    <a:xfrm>
                      <a:off x="0" y="0"/>
                      <a:ext cx="8851900" cy="1408430"/>
                    </a:xfrm>
                    <a:prstGeom prst="rect">
                      <a:avLst/>
                    </a:prstGeom>
                  </pic:spPr>
                </pic:pic>
              </a:graphicData>
            </a:graphic>
          </wp:inline>
        </w:drawing>
      </w:r>
    </w:p>
    <w:p w14:paraId="4D9F4379" w14:textId="77777777" w:rsidR="00F27ED3" w:rsidRDefault="00F27ED3"/>
    <w:p w14:paraId="71EC69CC" w14:textId="77777777" w:rsidR="00F27ED3" w:rsidRPr="004462DF" w:rsidRDefault="00F27ED3" w:rsidP="00F27ED3">
      <w:pPr>
        <w:shd w:val="clear" w:color="auto" w:fill="FFFFFF"/>
        <w:spacing w:line="360" w:lineRule="auto"/>
        <w:jc w:val="both"/>
        <w:rPr>
          <w:rFonts w:ascii="Times New Roman" w:eastAsia="Times New Roman" w:hAnsi="Times New Roman" w:cs="Times New Roman"/>
          <w:lang w:val="en-US" w:eastAsia="hu-HU"/>
        </w:rPr>
      </w:pPr>
      <w:bookmarkStart w:id="0" w:name="_GoBack"/>
      <w:r w:rsidRPr="004462DF">
        <w:rPr>
          <w:rFonts w:ascii="Times New Roman" w:eastAsia="Times New Roman" w:hAnsi="Times New Roman" w:cs="Times New Roman"/>
          <w:lang w:val="en-US" w:eastAsia="hu-HU"/>
        </w:rPr>
        <w:t xml:space="preserve">Legend </w:t>
      </w:r>
      <w:r w:rsidR="00BF2C9E" w:rsidRPr="004462DF">
        <w:rPr>
          <w:rFonts w:ascii="Times New Roman" w:eastAsia="Times New Roman" w:hAnsi="Times New Roman" w:cs="Times New Roman"/>
          <w:lang w:val="en-US" w:eastAsia="hu-HU"/>
        </w:rPr>
        <w:t>of supplementary material</w:t>
      </w:r>
      <w:r w:rsidRPr="004462DF">
        <w:rPr>
          <w:rFonts w:ascii="Times New Roman" w:eastAsia="Times New Roman" w:hAnsi="Times New Roman" w:cs="Times New Roman"/>
          <w:lang w:val="en-US" w:eastAsia="hu-HU"/>
        </w:rPr>
        <w:t xml:space="preserve"> (responsiveness table): </w:t>
      </w:r>
      <w:r w:rsidRPr="004462DF">
        <w:rPr>
          <w:rFonts w:ascii="Times New Roman" w:hAnsi="Times New Roman" w:cs="Times New Roman"/>
          <w:lang w:val="en-US"/>
        </w:rPr>
        <w:t>Heat map classifies participants based on individual responsiveness for physiological and molecular parameters. Red color shows individuals with above average response (high responder or HR), green color indicates individuals with below average response (low responder or LR) while x indicates missing value.</w:t>
      </w:r>
    </w:p>
    <w:bookmarkEnd w:id="0"/>
    <w:p w14:paraId="15A3A615" w14:textId="77777777" w:rsidR="00F27ED3" w:rsidRPr="004462DF" w:rsidRDefault="00F27ED3"/>
    <w:sectPr w:rsidR="00F27ED3" w:rsidRPr="004462DF" w:rsidSect="00F27ED3">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ED3"/>
    <w:rsid w:val="000B7195"/>
    <w:rsid w:val="004462DF"/>
    <w:rsid w:val="00BF2C9E"/>
    <w:rsid w:val="00EA35FE"/>
    <w:rsid w:val="00F27ED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8F86B"/>
  <w14:defaultImageDpi w14:val="300"/>
  <w15:docId w15:val="{3D39F1DE-094E-45F5-B972-C7078C99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ED3"/>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27ED3"/>
    <w:rPr>
      <w:rFonts w:ascii="Lucida Grande CE" w:hAnsi="Lucida Grande CE" w:cs="Lucida Grande CE"/>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PTE</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Krisztian Kvell</dc:creator>
  <cp:keywords/>
  <dc:description/>
  <cp:lastModifiedBy>Maarten Vandijck</cp:lastModifiedBy>
  <cp:revision>3</cp:revision>
  <dcterms:created xsi:type="dcterms:W3CDTF">2019-08-02T20:12:00Z</dcterms:created>
  <dcterms:modified xsi:type="dcterms:W3CDTF">2019-09-12T09:33:00Z</dcterms:modified>
</cp:coreProperties>
</file>