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5FBD8A84" w14:textId="071A6E02" w:rsidR="00E571AC" w:rsidRPr="00120412" w:rsidRDefault="001A67A7" w:rsidP="00E571AC">
      <w:pPr>
        <w:pStyle w:val="Heading1"/>
      </w:pPr>
      <w:r w:rsidRPr="00120412">
        <w:rPr>
          <w:bCs/>
          <w:iCs/>
        </w:rPr>
        <w:t>Appendix E1</w:t>
      </w:r>
      <w:r w:rsidR="00E571AC" w:rsidRPr="00120412">
        <w:rPr>
          <w:bCs/>
          <w:iCs/>
        </w:rPr>
        <w:t>: Sample size consideration</w:t>
      </w:r>
    </w:p>
    <w:p w14:paraId="0577D34E" w14:textId="5FAF7107" w:rsidR="00E571AC" w:rsidRPr="00E571AC" w:rsidRDefault="00E571AC" w:rsidP="00E571AC">
      <w:pPr>
        <w:jc w:val="both"/>
        <w:rPr>
          <w:rFonts w:cs="Times New Roman"/>
          <w:szCs w:val="24"/>
        </w:rPr>
      </w:pPr>
      <w:r w:rsidRPr="00E571AC">
        <w:rPr>
          <w:rFonts w:cs="Times New Roman"/>
          <w:szCs w:val="24"/>
        </w:rPr>
        <w:t xml:space="preserve">In our study, a Cox proportional hazards regression model was used to predict the prognosis of RFS. In terms of the training sample size, a rule of thumb was previously proposed that at least ten events-per-predictor is required to produce reasonably stable estimates </w:t>
      </w:r>
      <w:r w:rsidR="00940EFC">
        <w:rPr>
          <w:rFonts w:cs="Times New Roman"/>
          <w:szCs w:val="24"/>
        </w:rPr>
        <w:t>(</w:t>
      </w:r>
      <w:r w:rsidRPr="00E571AC">
        <w:rPr>
          <w:rFonts w:cs="Times New Roman"/>
          <w:szCs w:val="24"/>
        </w:rPr>
        <w:t>1, 2</w:t>
      </w:r>
      <w:r w:rsidR="00940EFC">
        <w:rPr>
          <w:rFonts w:cs="Times New Roman"/>
          <w:szCs w:val="24"/>
        </w:rPr>
        <w:t>)</w:t>
      </w:r>
      <w:r w:rsidRPr="00E571AC">
        <w:rPr>
          <w:rFonts w:cs="Times New Roman"/>
          <w:szCs w:val="24"/>
        </w:rPr>
        <w:t xml:space="preserve">. Vittinghoff and colleagues suggested that the rule of ten </w:t>
      </w:r>
      <w:bookmarkStart w:id="0" w:name="OLE_LINK2"/>
      <w:r w:rsidRPr="00E571AC">
        <w:rPr>
          <w:rFonts w:cs="Times New Roman"/>
          <w:szCs w:val="24"/>
        </w:rPr>
        <w:t>events-per-predictor</w:t>
      </w:r>
      <w:bookmarkEnd w:id="0"/>
      <w:r w:rsidRPr="00E571AC">
        <w:rPr>
          <w:rFonts w:cs="Times New Roman"/>
          <w:szCs w:val="24"/>
        </w:rPr>
        <w:t xml:space="preserve"> in logistic and Cox regression models could range from five to nine </w:t>
      </w:r>
      <w:r w:rsidR="00940EFC">
        <w:rPr>
          <w:rFonts w:cs="Times New Roman"/>
          <w:szCs w:val="24"/>
        </w:rPr>
        <w:t>(</w:t>
      </w:r>
      <w:r w:rsidRPr="00E571AC">
        <w:rPr>
          <w:rFonts w:cs="Times New Roman"/>
          <w:szCs w:val="24"/>
        </w:rPr>
        <w:t>3</w:t>
      </w:r>
      <w:r w:rsidR="00940EFC">
        <w:rPr>
          <w:rFonts w:cs="Times New Roman"/>
          <w:szCs w:val="24"/>
        </w:rPr>
        <w:t>)</w:t>
      </w:r>
      <w:r w:rsidRPr="00E571AC">
        <w:rPr>
          <w:rFonts w:cs="Times New Roman"/>
          <w:szCs w:val="24"/>
        </w:rPr>
        <w:t>. In our study, three predictors in the clinical model indicated a minimum size of 15 to 30, eight features in the arterial phase radiomics signature indicated a minimum size of 40 to 80, six features in the portal-venous phase radiomics signature indicated a minimum size of 30 to 60, and four predictors in the combined model indicated a minimum size of 20 to 40. Therefore, 74 patients with 70 events in the training group were considered adequate.</w:t>
      </w:r>
    </w:p>
    <w:p w14:paraId="60F219A5" w14:textId="752B2BC3" w:rsidR="00E571AC" w:rsidRPr="00E571AC" w:rsidRDefault="00E571AC" w:rsidP="00E571AC">
      <w:pPr>
        <w:jc w:val="both"/>
        <w:rPr>
          <w:rFonts w:cs="Times New Roman"/>
          <w:szCs w:val="24"/>
        </w:rPr>
      </w:pPr>
      <w:r w:rsidRPr="00E571AC">
        <w:rPr>
          <w:rFonts w:cs="Times New Roman"/>
          <w:szCs w:val="24"/>
        </w:rPr>
        <w:t xml:space="preserve">In terms of the validation sample size, a power calculation to estimate the sample size for Cox regression was performed with PASS 15 (NCSS, LLC., Kaysville, Utah, USA) </w:t>
      </w:r>
      <w:r w:rsidR="00940EFC">
        <w:rPr>
          <w:rFonts w:cs="Times New Roman"/>
          <w:szCs w:val="24"/>
        </w:rPr>
        <w:t>(</w:t>
      </w:r>
      <w:r w:rsidRPr="00E571AC">
        <w:rPr>
          <w:rFonts w:cs="Times New Roman"/>
          <w:szCs w:val="24"/>
        </w:rPr>
        <w:t>4, 5</w:t>
      </w:r>
      <w:r w:rsidR="00940EFC">
        <w:rPr>
          <w:rFonts w:cs="Times New Roman"/>
          <w:szCs w:val="24"/>
        </w:rPr>
        <w:t>)</w:t>
      </w:r>
      <w:r w:rsidRPr="00E571AC">
        <w:rPr>
          <w:rFonts w:cs="Times New Roman"/>
          <w:szCs w:val="24"/>
        </w:rPr>
        <w:t>. According to the training group, a Cox regression model for the Rad-score had a log hazard ratio on a covariate with a standard deviation of 0.7745, and the regression coefficient was 0.8932 with 90% power at a 0.05000 significance level. The sample size of events was 22. Therefore, 32 patients with 29 events in the validation group were considered adequate.</w:t>
      </w:r>
    </w:p>
    <w:p w14:paraId="3A9E097C" w14:textId="2FDB1731" w:rsidR="001A67A7" w:rsidRPr="00E571AC" w:rsidRDefault="00E571AC" w:rsidP="00E571AC">
      <w:pPr>
        <w:jc w:val="both"/>
        <w:rPr>
          <w:rFonts w:cs="Times New Roman"/>
          <w:szCs w:val="24"/>
        </w:rPr>
      </w:pPr>
      <w:r w:rsidRPr="00E571AC">
        <w:rPr>
          <w:rFonts w:cs="Times New Roman"/>
          <w:szCs w:val="24"/>
        </w:rPr>
        <w:t xml:space="preserve">Gillies et al. noticed that although larger data sets provide more power, radiomics can be performed with as few as 100 patients </w:t>
      </w:r>
      <w:r w:rsidR="00940EFC">
        <w:rPr>
          <w:rFonts w:cs="Times New Roman"/>
          <w:szCs w:val="24"/>
        </w:rPr>
        <w:t>(</w:t>
      </w:r>
      <w:r w:rsidRPr="00E571AC">
        <w:rPr>
          <w:rFonts w:cs="Times New Roman"/>
          <w:szCs w:val="24"/>
        </w:rPr>
        <w:t>6</w:t>
      </w:r>
      <w:r w:rsidR="00940EFC">
        <w:rPr>
          <w:rFonts w:cs="Times New Roman"/>
          <w:szCs w:val="24"/>
        </w:rPr>
        <w:t>)</w:t>
      </w:r>
      <w:r w:rsidRPr="00E571AC">
        <w:rPr>
          <w:rFonts w:cs="Times New Roman"/>
          <w:szCs w:val="24"/>
        </w:rPr>
        <w:t xml:space="preserve">. Moreover, </w:t>
      </w:r>
      <w:r w:rsidRPr="00E571AC">
        <w:rPr>
          <w:rFonts w:cs="Times New Roman"/>
          <w:bCs/>
          <w:iCs/>
          <w:szCs w:val="24"/>
        </w:rPr>
        <w:t>ten-fold cross validation was used in our study to optimize the regression model to select the most reliable model.</w:t>
      </w:r>
    </w:p>
    <w:p w14:paraId="1EF98CCB" w14:textId="77777777" w:rsidR="007761CE" w:rsidRDefault="007761CE" w:rsidP="007761CE">
      <w:pPr>
        <w:pStyle w:val="Heading1"/>
      </w:pPr>
      <w:r w:rsidRPr="00E571AC">
        <w:t>Appendix E</w:t>
      </w:r>
      <w:r>
        <w:t xml:space="preserve">2: </w:t>
      </w:r>
      <w:r w:rsidRPr="007761CE">
        <w:t>CT acquisition protocols and image preprocessin</w:t>
      </w:r>
      <w:r>
        <w:t>g</w:t>
      </w:r>
    </w:p>
    <w:p w14:paraId="295613BF" w14:textId="669B0290" w:rsidR="007761CE" w:rsidRPr="007761CE" w:rsidRDefault="007761CE" w:rsidP="007761CE">
      <w:pPr>
        <w:jc w:val="both"/>
        <w:rPr>
          <w:rFonts w:cs="Times New Roman"/>
          <w:szCs w:val="24"/>
        </w:rPr>
      </w:pPr>
      <w:r w:rsidRPr="007761CE">
        <w:rPr>
          <w:rFonts w:cs="Times New Roman"/>
          <w:szCs w:val="24"/>
        </w:rPr>
        <w:t xml:space="preserve">The CT acquisition protocols were similar in these four centers. </w:t>
      </w:r>
      <w:r w:rsidRPr="007761CE">
        <w:rPr>
          <w:rFonts w:cs="Times New Roman" w:hint="eastAsia"/>
          <w:szCs w:val="24"/>
        </w:rPr>
        <w:t>E</w:t>
      </w:r>
      <w:r w:rsidRPr="007761CE">
        <w:rPr>
          <w:rFonts w:cs="Times New Roman"/>
          <w:szCs w:val="24"/>
        </w:rPr>
        <w:t xml:space="preserve">nhanced CT was examined </w:t>
      </w:r>
      <w:r w:rsidRPr="007761CE">
        <w:rPr>
          <w:rFonts w:cs="Times New Roman" w:hint="eastAsia"/>
          <w:szCs w:val="24"/>
        </w:rPr>
        <w:t>using</w:t>
      </w:r>
      <w:r w:rsidRPr="007761CE">
        <w:rPr>
          <w:rFonts w:cs="Times New Roman"/>
          <w:szCs w:val="24"/>
        </w:rPr>
        <w:t xml:space="preserve"> one of the two </w:t>
      </w:r>
      <w:r w:rsidRPr="007761CE">
        <w:rPr>
          <w:rFonts w:cs="Times New Roman" w:hint="eastAsia"/>
          <w:szCs w:val="24"/>
        </w:rPr>
        <w:t>followed</w:t>
      </w:r>
      <w:r w:rsidRPr="007761CE">
        <w:rPr>
          <w:rFonts w:cs="Times New Roman"/>
          <w:szCs w:val="24"/>
        </w:rPr>
        <w:t xml:space="preserve"> multidetector row CT scanners: </w:t>
      </w:r>
      <w:r w:rsidRPr="007761CE">
        <w:rPr>
          <w:rFonts w:cs="Times New Roman" w:hint="eastAsia"/>
          <w:szCs w:val="24"/>
        </w:rPr>
        <w:t xml:space="preserve">SOMATOM Definition </w:t>
      </w:r>
      <w:r w:rsidRPr="007761CE">
        <w:rPr>
          <w:rFonts w:cs="Times New Roman"/>
          <w:szCs w:val="24"/>
        </w:rPr>
        <w:t xml:space="preserve">AS+ (Siemens Medical systems) and SOMATOM Sensation 64 (Siemens Medical systems). Routine enhanced CT scan was performed including arterial and portal-venous phases at 20-30s and 40-50 s, respectively, after injecting contrast material (300-370 </w:t>
      </w:r>
      <w:proofErr w:type="spellStart"/>
      <w:r w:rsidRPr="007761CE">
        <w:rPr>
          <w:rFonts w:cs="Times New Roman"/>
          <w:szCs w:val="24"/>
        </w:rPr>
        <w:t>mgI</w:t>
      </w:r>
      <w:proofErr w:type="spellEnd"/>
      <w:r w:rsidRPr="007761CE">
        <w:rPr>
          <w:rFonts w:cs="Times New Roman"/>
          <w:szCs w:val="24"/>
        </w:rPr>
        <w:t xml:space="preserve">/ml, 1.5 ml/kg, 3.0~ 3.5 ml/s). Scanning parameters were as follows: tube voltage 120kVp, tube current 100-500mA, detector collimation 128×0.6mm or 64×0.625mm, field of view 500mm×500mm, pixel size 512×512, rotation time 0.50s, slice interval 5mm, and slice thickness 5 mm. </w:t>
      </w:r>
    </w:p>
    <w:p w14:paraId="2E2ED097" w14:textId="47DDAEBE" w:rsidR="007761CE" w:rsidRPr="007761CE" w:rsidRDefault="007761CE" w:rsidP="007761CE">
      <w:pPr>
        <w:jc w:val="both"/>
        <w:rPr>
          <w:rFonts w:cs="Times New Roman"/>
          <w:szCs w:val="24"/>
        </w:rPr>
      </w:pPr>
      <w:r w:rsidRPr="007761CE">
        <w:rPr>
          <w:rFonts w:cs="Times New Roman"/>
          <w:szCs w:val="24"/>
        </w:rPr>
        <w:t>All images were normalized by centering it at the mean with standard deviation (the intensity of CT image was scale to 0-1)</w:t>
      </w:r>
      <w:r w:rsidRPr="007761CE">
        <w:rPr>
          <w:rFonts w:cs="Times New Roman" w:hint="eastAsia"/>
          <w:szCs w:val="24"/>
        </w:rPr>
        <w:t xml:space="preserve"> </w:t>
      </w:r>
      <w:r w:rsidRPr="007761CE">
        <w:rPr>
          <w:rFonts w:cs="Times New Roman"/>
          <w:szCs w:val="24"/>
        </w:rPr>
        <w:t xml:space="preserve">to </w:t>
      </w:r>
      <w:r w:rsidRPr="007761CE">
        <w:rPr>
          <w:rFonts w:cs="Times New Roman" w:hint="eastAsia"/>
          <w:szCs w:val="24"/>
        </w:rPr>
        <w:t>reduc</w:t>
      </w:r>
      <w:r w:rsidRPr="007761CE">
        <w:rPr>
          <w:rFonts w:cs="Times New Roman"/>
          <w:szCs w:val="24"/>
        </w:rPr>
        <w:t xml:space="preserve">e the impact of image heterogeneity </w:t>
      </w:r>
      <w:r w:rsidRPr="007761CE">
        <w:rPr>
          <w:rFonts w:cs="Times New Roman" w:hint="eastAsia"/>
          <w:szCs w:val="24"/>
        </w:rPr>
        <w:t>in four centers</w:t>
      </w:r>
      <w:r w:rsidRPr="007761CE">
        <w:rPr>
          <w:rFonts w:cs="Times New Roman"/>
          <w:szCs w:val="24"/>
        </w:rPr>
        <w:t>. Normalization is based on all gray values in the image according to the following equation:</w:t>
      </w:r>
    </w:p>
    <w:p w14:paraId="5505097F" w14:textId="4D42CB09" w:rsidR="007761CE" w:rsidRPr="007761CE" w:rsidRDefault="00524A6E" w:rsidP="007761CE">
      <w:pPr>
        <w:spacing w:before="240"/>
        <w:jc w:val="center"/>
        <w:rPr>
          <w:rFonts w:ascii="Cambria Math" w:hAnsi="Cambria Math"/>
          <w:b/>
          <w:i/>
        </w:rPr>
      </w:pPr>
      <m:oMathPara>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r>
            <m:rPr>
              <m:sty m:val="bi"/>
            </m:rPr>
            <w:rPr>
              <w:rFonts w:ascii="Cambria Math" w:hAnsi="Cambria Math"/>
            </w:rPr>
            <m:t>=</m:t>
          </m:r>
          <m:f>
            <m:fPr>
              <m:ctrlPr>
                <w:rPr>
                  <w:rFonts w:ascii="Cambria Math" w:hAnsi="Cambria Math"/>
                  <w:b/>
                  <w:i/>
                </w:rPr>
              </m:ctrlPr>
            </m:fPr>
            <m:num>
              <m:r>
                <m:rPr>
                  <m:sty m:val="bi"/>
                </m:rPr>
                <w:rPr>
                  <w:rFonts w:ascii="Cambria Math" w:hAnsi="Cambria Math"/>
                </w:rPr>
                <m:t>(x-</m:t>
              </m:r>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x</m:t>
                  </m:r>
                </m:sub>
              </m:sSub>
              <m:r>
                <m:rPr>
                  <m:sty m:val="bi"/>
                </m:rPr>
                <w:rPr>
                  <w:rFonts w:ascii="Cambria Math" w:hAnsi="Cambria Math"/>
                </w:rPr>
                <m:t>)</m:t>
              </m:r>
            </m:num>
            <m:den>
              <w:bookmarkStart w:id="1" w:name="OLE_LINK11"/>
              <w:bookmarkStart w:id="2" w:name="OLE_LINK12"/>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x</m:t>
                  </m:r>
                </m:sub>
              </m:sSub>
              <w:bookmarkEnd w:id="1"/>
              <w:bookmarkEnd w:id="2"/>
            </m:den>
          </m:f>
        </m:oMath>
      </m:oMathPara>
    </w:p>
    <w:p w14:paraId="3BE76A8F" w14:textId="3D4A2268" w:rsidR="007761CE" w:rsidRPr="007761CE" w:rsidRDefault="007761CE" w:rsidP="007761CE">
      <w:pPr>
        <w:jc w:val="both"/>
        <w:rPr>
          <w:rFonts w:cs="Times New Roman"/>
          <w:szCs w:val="24"/>
        </w:rPr>
      </w:pPr>
      <m:oMath>
        <m:r>
          <w:rPr>
            <w:rFonts w:ascii="Cambria Math" w:hAnsi="Cambria Math" w:cs="Times New Roman"/>
            <w:szCs w:val="24"/>
          </w:rPr>
          <m:t>x</m:t>
        </m:r>
      </m:oMath>
      <w:r w:rsidRPr="007761CE">
        <w:rPr>
          <w:rFonts w:cs="Times New Roman" w:hint="eastAsia"/>
          <w:szCs w:val="24"/>
        </w:rPr>
        <w:t xml:space="preserve"> </w:t>
      </w:r>
      <w:r w:rsidRPr="007761CE">
        <w:rPr>
          <w:rFonts w:cs="Times New Roman"/>
          <w:szCs w:val="24"/>
        </w:rPr>
        <w:t xml:space="preserve">and </w:t>
      </w:r>
      <m:oMath>
        <m:sSup>
          <m:sSupPr>
            <m:ctrlPr>
              <w:rPr>
                <w:rFonts w:ascii="Cambria Math" w:hAnsi="Cambria Math" w:cs="Times New Roman"/>
                <w:szCs w:val="24"/>
              </w:rPr>
            </m:ctrlPr>
          </m:sSupPr>
          <m:e>
            <m:r>
              <w:rPr>
                <w:rFonts w:ascii="Cambria Math" w:hAnsi="Cambria Math" w:cs="Times New Roman"/>
                <w:szCs w:val="24"/>
              </w:rPr>
              <m:t>x</m:t>
            </m:r>
          </m:e>
          <m:sup>
            <m:r>
              <m:rPr>
                <m:sty m:val="p"/>
              </m:rPr>
              <w:rPr>
                <w:rFonts w:ascii="Cambria Math" w:hAnsi="Cambria Math" w:cs="Times New Roman"/>
                <w:szCs w:val="24"/>
              </w:rPr>
              <m:t>'</m:t>
            </m:r>
          </m:sup>
        </m:sSup>
      </m:oMath>
      <w:r w:rsidRPr="007761CE">
        <w:rPr>
          <w:rFonts w:cs="Times New Roman" w:hint="eastAsia"/>
          <w:szCs w:val="24"/>
        </w:rPr>
        <w:t xml:space="preserve"> are </w:t>
      </w:r>
      <w:r w:rsidRPr="007761CE">
        <w:rPr>
          <w:rFonts w:cs="Times New Roman"/>
          <w:szCs w:val="24"/>
        </w:rPr>
        <w:t>the</w:t>
      </w:r>
      <w:r w:rsidRPr="007761CE">
        <w:rPr>
          <w:rFonts w:cs="Times New Roman" w:hint="eastAsia"/>
          <w:szCs w:val="24"/>
        </w:rPr>
        <w:t xml:space="preserve"> </w:t>
      </w:r>
      <w:r w:rsidRPr="007761CE">
        <w:rPr>
          <w:rFonts w:cs="Times New Roman"/>
          <w:szCs w:val="24"/>
        </w:rPr>
        <w:t xml:space="preserve">original and normalized </w:t>
      </w:r>
      <w:bookmarkStart w:id="3" w:name="OLE_LINK13"/>
      <w:bookmarkStart w:id="4" w:name="OLE_LINK14"/>
      <w:r w:rsidRPr="007761CE">
        <w:rPr>
          <w:rFonts w:cs="Times New Roman"/>
          <w:szCs w:val="24"/>
        </w:rPr>
        <w:t>intensity</w:t>
      </w:r>
      <w:bookmarkEnd w:id="3"/>
      <w:bookmarkEnd w:id="4"/>
      <w:r w:rsidRPr="007761CE">
        <w:rPr>
          <w:rFonts w:cs="Times New Roman"/>
          <w:szCs w:val="24"/>
        </w:rPr>
        <w:t xml:space="preserve">, respectively. </w:t>
      </w:r>
      <m:oMath>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x</m:t>
            </m:r>
          </m:sub>
        </m:sSub>
      </m:oMath>
      <w:r w:rsidRPr="007761CE">
        <w:rPr>
          <w:rFonts w:cs="Times New Roman" w:hint="eastAsia"/>
          <w:szCs w:val="24"/>
        </w:rPr>
        <w:t xml:space="preserve"> and </w:t>
      </w:r>
      <m:oMath>
        <m:sSub>
          <m:sSubPr>
            <m:ctrlPr>
              <w:rPr>
                <w:rFonts w:ascii="Cambria Math" w:hAnsi="Cambria Math" w:cs="Times New Roman"/>
                <w:szCs w:val="24"/>
              </w:rPr>
            </m:ctrlPr>
          </m:sSubPr>
          <m:e>
            <m:r>
              <w:rPr>
                <w:rFonts w:ascii="Cambria Math" w:hAnsi="Cambria Math" w:cs="Times New Roman"/>
                <w:szCs w:val="24"/>
              </w:rPr>
              <m:t>σ</m:t>
            </m:r>
          </m:e>
          <m:sub>
            <m:r>
              <w:rPr>
                <w:rFonts w:ascii="Cambria Math" w:hAnsi="Cambria Math" w:cs="Times New Roman"/>
                <w:szCs w:val="24"/>
              </w:rPr>
              <m:t>x</m:t>
            </m:r>
          </m:sub>
        </m:sSub>
      </m:oMath>
      <w:r w:rsidRPr="007761CE">
        <w:rPr>
          <w:rFonts w:cs="Times New Roman" w:hint="eastAsia"/>
          <w:szCs w:val="24"/>
        </w:rPr>
        <w:t xml:space="preserve"> are the mean and standard deviation</w:t>
      </w:r>
      <w:r w:rsidRPr="007761CE">
        <w:rPr>
          <w:rFonts w:cs="Times New Roman"/>
          <w:szCs w:val="24"/>
        </w:rPr>
        <w:t xml:space="preserve"> of the image intensity, respectively.</w:t>
      </w:r>
    </w:p>
    <w:p w14:paraId="0798808F" w14:textId="48500316" w:rsidR="00E571AC" w:rsidRPr="00E571AC" w:rsidRDefault="00E571AC" w:rsidP="007761CE">
      <w:pPr>
        <w:pStyle w:val="Heading1"/>
      </w:pPr>
      <w:r w:rsidRPr="00E571AC">
        <w:lastRenderedPageBreak/>
        <w:t>Appendix E</w:t>
      </w:r>
      <w:r w:rsidR="007761CE">
        <w:t>3</w:t>
      </w:r>
      <w:r>
        <w:t xml:space="preserve">: </w:t>
      </w:r>
      <w:r w:rsidRPr="00E571AC">
        <w:rPr>
          <w:bCs/>
          <w:iCs/>
        </w:rPr>
        <w:t>CT-based radiomics features</w:t>
      </w:r>
    </w:p>
    <w:p w14:paraId="2DD12DAD" w14:textId="77777777" w:rsidR="00F90912" w:rsidRDefault="00E571AC" w:rsidP="00F90912">
      <w:pPr>
        <w:spacing w:before="240"/>
      </w:pPr>
      <w:r w:rsidRPr="00E571AC">
        <w:t xml:space="preserve">The specific feature definitions used in this study are shown in Table E1. Different types of radiomics features, including eight shape features, 17 </w:t>
      </w:r>
      <w:proofErr w:type="spellStart"/>
      <w:r w:rsidRPr="00E571AC">
        <w:t>tumour</w:t>
      </w:r>
      <w:proofErr w:type="spellEnd"/>
      <w:r w:rsidRPr="00E571AC">
        <w:t xml:space="preserve"> intensity features, and 51 texture and wavelet features with different wavelet decompositions of the original images, were included. The shape features were calculated based on the shape of the </w:t>
      </w:r>
      <w:proofErr w:type="spellStart"/>
      <w:r w:rsidRPr="00E571AC">
        <w:t>tumour</w:t>
      </w:r>
      <w:proofErr w:type="spellEnd"/>
      <w:r w:rsidRPr="00E571AC">
        <w:t xml:space="preserve">, such as the surface area and volume. The </w:t>
      </w:r>
      <w:proofErr w:type="spellStart"/>
      <w:r w:rsidRPr="00E571AC">
        <w:t>tumour</w:t>
      </w:r>
      <w:proofErr w:type="spellEnd"/>
      <w:r w:rsidRPr="00E571AC">
        <w:t xml:space="preserve"> intensity features were calculated with first-order statistics, which describe the distribution of voxel intensities in CT images. These two types of features offer information that is associated with the grey-level distribution of an image, but they offer no information concerning the relative position of the various grey levels in an image. Therefore, texture features that describe the distribution of voxel intensities and are calculated based on four textural matrices, namely, grey-level cooccurrence matrix (GLCM), grey-level run-length matrix (GLRLM), grey-level size-zone matrix (GLSZM), and </w:t>
      </w:r>
      <w:proofErr w:type="spellStart"/>
      <w:r w:rsidRPr="00E571AC">
        <w:t>neighbourhood</w:t>
      </w:r>
      <w:proofErr w:type="spellEnd"/>
      <w:r w:rsidRPr="00E571AC">
        <w:t xml:space="preserve"> grey-tone difference matrix (NGTDM), were also included in this study. We applied undecimated three-dimensional wavelet transformation to decompose the original image into eight parts. L and H indicate low- and high-pass functions, respectively. The wavelet decompositions of the original image X were labelled as XLLL, XLLH, XLHL, XLHH, XHLL, XHLH, XHLH, and XHHH. For example, XLLH represents the image filtered with a low-pass function in the x- and y-directions and a high-pass function </w:t>
      </w:r>
      <w:r w:rsidR="00F90912">
        <w:t>in the z-direction, as the following formula.</w:t>
      </w:r>
    </w:p>
    <w:p w14:paraId="70243A42" w14:textId="29E1465F" w:rsidR="00F90912" w:rsidRPr="00F93949" w:rsidRDefault="00524A6E" w:rsidP="00F93949">
      <w:pPr>
        <w:spacing w:before="240"/>
        <w:jc w:val="center"/>
        <w:rPr>
          <w:b/>
          <w:bCs/>
          <w:lang w:eastAsia="zh-CN"/>
        </w:rPr>
      </w:pPr>
      <m:oMathPara>
        <m:oMath>
          <m:sSub>
            <m:sSubPr>
              <m:ctrlPr>
                <w:rPr>
                  <w:rFonts w:ascii="Cambria Math" w:hAnsi="Cambria Math"/>
                  <w:b/>
                  <w:bCs/>
                </w:rPr>
              </m:ctrlPr>
            </m:sSubPr>
            <m:e>
              <m:r>
                <m:rPr>
                  <m:sty m:val="bi"/>
                </m:rPr>
                <w:rPr>
                  <w:rFonts w:ascii="Cambria Math" w:hAnsi="Cambria Math"/>
                </w:rPr>
                <m:t>X</m:t>
              </m:r>
            </m:e>
            <m:sub>
              <m:r>
                <m:rPr>
                  <m:sty m:val="bi"/>
                </m:rPr>
                <w:rPr>
                  <w:rFonts w:ascii="Cambria Math" w:hAnsi="Cambria Math"/>
                </w:rPr>
                <m:t>LLH</m:t>
              </m:r>
            </m:sub>
          </m:sSub>
          <m:d>
            <m:dPr>
              <m:ctrlPr>
                <w:rPr>
                  <w:rFonts w:ascii="Cambria Math" w:hAnsi="Cambria Math"/>
                  <w:b/>
                  <w:bCs/>
                </w:rPr>
              </m:ctrlPr>
            </m:dPr>
            <m:e>
              <m:r>
                <m:rPr>
                  <m:sty m:val="bi"/>
                </m:rPr>
                <w:rPr>
                  <w:rFonts w:ascii="Cambria Math" w:hAnsi="Cambria Math"/>
                </w:rPr>
                <m:t>i</m:t>
              </m:r>
              <m:r>
                <m:rPr>
                  <m:sty m:val="b"/>
                </m:rPr>
                <w:rPr>
                  <w:rFonts w:ascii="Cambria Math" w:hAnsi="Cambria Math"/>
                </w:rPr>
                <m:t>,</m:t>
              </m:r>
              <m:r>
                <m:rPr>
                  <m:sty m:val="bi"/>
                </m:rPr>
                <w:rPr>
                  <w:rFonts w:ascii="Cambria Math" w:hAnsi="Cambria Math"/>
                </w:rPr>
                <m:t>j</m:t>
              </m:r>
              <m:r>
                <m:rPr>
                  <m:sty m:val="b"/>
                </m:rPr>
                <w:rPr>
                  <w:rFonts w:ascii="Cambria Math" w:hAnsi="Cambria Math"/>
                </w:rPr>
                <m:t>,</m:t>
              </m:r>
              <m:r>
                <m:rPr>
                  <m:sty m:val="bi"/>
                </m:rPr>
                <w:rPr>
                  <w:rFonts w:ascii="Cambria Math" w:hAnsi="Cambria Math"/>
                </w:rPr>
                <m:t>k</m:t>
              </m:r>
            </m:e>
          </m:d>
          <m:r>
            <m:rPr>
              <m:sty m:val="bi"/>
            </m:rPr>
            <w:rPr>
              <w:rFonts w:ascii="Cambria Math" w:hAnsi="Cambria Math"/>
            </w:rPr>
            <m:t>=</m:t>
          </m:r>
          <m:nary>
            <m:naryPr>
              <m:chr m:val="∑"/>
              <m:limLoc m:val="undOvr"/>
              <m:ctrlPr>
                <w:rPr>
                  <w:rFonts w:ascii="Cambria Math" w:hAnsi="Cambria Math"/>
                  <w:b/>
                  <w:bCs/>
                </w:rPr>
              </m:ctrlPr>
            </m:naryPr>
            <m:sub>
              <m:r>
                <m:rPr>
                  <m:sty m:val="bi"/>
                </m:rPr>
                <w:rPr>
                  <w:rFonts w:ascii="Cambria Math" w:hAnsi="Cambria Math"/>
                </w:rPr>
                <m:t>p</m:t>
              </m:r>
              <m:r>
                <m:rPr>
                  <m:sty m:val="b"/>
                </m:rPr>
                <w:rPr>
                  <w:rFonts w:ascii="Cambria Math" w:hAnsi="Cambria Math"/>
                </w:rPr>
                <m:t>=1</m:t>
              </m:r>
            </m:sub>
            <m:sup>
              <m:r>
                <m:rPr>
                  <m:sty m:val="bi"/>
                </m:rPr>
                <w:rPr>
                  <w:rFonts w:ascii="Cambria Math" w:hAnsi="Cambria Math"/>
                </w:rPr>
                <m:t>Nl</m:t>
              </m:r>
            </m:sup>
            <m:e>
              <m:nary>
                <m:naryPr>
                  <m:chr m:val="∑"/>
                  <m:limLoc m:val="undOvr"/>
                  <m:ctrlPr>
                    <w:rPr>
                      <w:rFonts w:ascii="Cambria Math" w:hAnsi="Cambria Math"/>
                      <w:b/>
                      <w:bCs/>
                    </w:rPr>
                  </m:ctrlPr>
                </m:naryPr>
                <m:sub>
                  <m:r>
                    <m:rPr>
                      <m:sty m:val="bi"/>
                    </m:rPr>
                    <w:rPr>
                      <w:rFonts w:ascii="Cambria Math" w:hAnsi="Cambria Math"/>
                    </w:rPr>
                    <m:t>q</m:t>
                  </m:r>
                  <m:r>
                    <m:rPr>
                      <m:sty m:val="b"/>
                    </m:rPr>
                    <w:rPr>
                      <w:rFonts w:ascii="Cambria Math" w:hAnsi="Cambria Math"/>
                    </w:rPr>
                    <m:t>=1</m:t>
                  </m:r>
                </m:sub>
                <m:sup>
                  <m:r>
                    <m:rPr>
                      <m:sty m:val="bi"/>
                    </m:rPr>
                    <w:rPr>
                      <w:rFonts w:ascii="Cambria Math" w:hAnsi="Cambria Math"/>
                    </w:rPr>
                    <m:t>Nl</m:t>
                  </m:r>
                </m:sup>
                <m:e>
                  <m:nary>
                    <m:naryPr>
                      <m:chr m:val="∑"/>
                      <m:limLoc m:val="undOvr"/>
                      <m:ctrlPr>
                        <w:rPr>
                          <w:rFonts w:ascii="Cambria Math" w:hAnsi="Cambria Math"/>
                          <w:b/>
                          <w:bCs/>
                        </w:rPr>
                      </m:ctrlPr>
                    </m:naryPr>
                    <m:sub>
                      <m:r>
                        <m:rPr>
                          <m:sty m:val="bi"/>
                        </m:rPr>
                        <w:rPr>
                          <w:rFonts w:ascii="Cambria Math" w:hAnsi="Cambria Math"/>
                        </w:rPr>
                        <m:t>r</m:t>
                      </m:r>
                      <m:r>
                        <m:rPr>
                          <m:sty m:val="b"/>
                        </m:rPr>
                        <w:rPr>
                          <w:rFonts w:ascii="Cambria Math" w:hAnsi="Cambria Math"/>
                        </w:rPr>
                        <m:t>=1</m:t>
                      </m:r>
                    </m:sub>
                    <m:sup>
                      <m:r>
                        <m:rPr>
                          <m:sty m:val="bi"/>
                        </m:rPr>
                        <w:rPr>
                          <w:rFonts w:ascii="Cambria Math" w:hAnsi="Cambria Math"/>
                        </w:rPr>
                        <m:t>Nh</m:t>
                      </m:r>
                    </m:sup>
                    <m:e>
                      <m:r>
                        <m:rPr>
                          <m:sty m:val="bi"/>
                        </m:rPr>
                        <w:rPr>
                          <w:rFonts w:ascii="Cambria Math" w:hAnsi="Cambria Math"/>
                        </w:rPr>
                        <m:t>L</m:t>
                      </m:r>
                      <m:r>
                        <m:rPr>
                          <m:sty m:val="b"/>
                        </m:rPr>
                        <w:rPr>
                          <w:rFonts w:ascii="Cambria Math" w:hAnsi="Cambria Math"/>
                        </w:rPr>
                        <m:t>(</m:t>
                      </m:r>
                      <m:r>
                        <m:rPr>
                          <m:sty m:val="bi"/>
                        </m:rPr>
                        <w:rPr>
                          <w:rFonts w:ascii="Cambria Math" w:hAnsi="Cambria Math"/>
                        </w:rPr>
                        <m:t>p</m:t>
                      </m:r>
                      <m:r>
                        <m:rPr>
                          <m:sty m:val="b"/>
                        </m:rPr>
                        <w:rPr>
                          <w:rFonts w:ascii="Cambria Math" w:hAnsi="Cambria Math"/>
                        </w:rPr>
                        <m:t>)</m:t>
                      </m:r>
                      <m:r>
                        <m:rPr>
                          <m:sty m:val="bi"/>
                        </m:rPr>
                        <w:rPr>
                          <w:rFonts w:ascii="Cambria Math" w:hAnsi="Cambria Math"/>
                        </w:rPr>
                        <m:t>L</m:t>
                      </m:r>
                      <m:r>
                        <m:rPr>
                          <m:sty m:val="b"/>
                        </m:rPr>
                        <w:rPr>
                          <w:rFonts w:ascii="Cambria Math" w:hAnsi="Cambria Math"/>
                        </w:rPr>
                        <m:t>(</m:t>
                      </m:r>
                      <m:r>
                        <m:rPr>
                          <m:sty m:val="bi"/>
                        </m:rPr>
                        <w:rPr>
                          <w:rFonts w:ascii="Cambria Math" w:hAnsi="Cambria Math"/>
                        </w:rPr>
                        <m:t>q</m:t>
                      </m:r>
                      <m:r>
                        <m:rPr>
                          <m:sty m:val="b"/>
                        </m:rPr>
                        <w:rPr>
                          <w:rFonts w:ascii="Cambria Math" w:hAnsi="Cambria Math"/>
                        </w:rPr>
                        <m:t>)</m:t>
                      </m:r>
                      <m:r>
                        <m:rPr>
                          <m:sty m:val="bi"/>
                        </m:rPr>
                        <w:rPr>
                          <w:rFonts w:ascii="Cambria Math" w:hAnsi="Cambria Math"/>
                        </w:rPr>
                        <m:t>H</m:t>
                      </m:r>
                      <m:r>
                        <m:rPr>
                          <m:sty m:val="b"/>
                        </m:rPr>
                        <w:rPr>
                          <w:rFonts w:ascii="Cambria Math" w:hAnsi="Cambria Math"/>
                        </w:rPr>
                        <m:t>(</m:t>
                      </m:r>
                      <m:r>
                        <m:rPr>
                          <m:sty m:val="bi"/>
                        </m:rPr>
                        <w:rPr>
                          <w:rFonts w:ascii="Cambria Math" w:hAnsi="Cambria Math"/>
                        </w:rPr>
                        <m:t>r</m:t>
                      </m:r>
                      <m:r>
                        <m:rPr>
                          <m:sty m:val="b"/>
                        </m:rPr>
                        <w:rPr>
                          <w:rFonts w:ascii="Cambria Math" w:hAnsi="Cambria Math"/>
                        </w:rPr>
                        <m:t>)</m:t>
                      </m:r>
                      <m:r>
                        <m:rPr>
                          <m:sty m:val="bi"/>
                        </m:rPr>
                        <w:rPr>
                          <w:rFonts w:ascii="Cambria Math" w:hAnsi="Cambria Math"/>
                        </w:rPr>
                        <m:t>X</m:t>
                      </m:r>
                      <m:r>
                        <m:rPr>
                          <m:sty m:val="b"/>
                        </m:rPr>
                        <w:rPr>
                          <w:rFonts w:ascii="Cambria Math" w:hAnsi="Cambria Math"/>
                        </w:rPr>
                        <m:t>(</m:t>
                      </m:r>
                      <m:r>
                        <m:rPr>
                          <m:sty m:val="bi"/>
                        </m:rPr>
                        <w:rPr>
                          <w:rFonts w:ascii="Cambria Math" w:hAnsi="Cambria Math"/>
                        </w:rPr>
                        <m:t>i</m:t>
                      </m:r>
                      <m:r>
                        <m:rPr>
                          <m:sty m:val="b"/>
                        </m:rPr>
                        <w:rPr>
                          <w:rFonts w:ascii="Cambria Math" w:hAnsi="Cambria Math"/>
                        </w:rPr>
                        <m:t>+</m:t>
                      </m:r>
                      <m:r>
                        <m:rPr>
                          <m:sty m:val="bi"/>
                        </m:rPr>
                        <w:rPr>
                          <w:rFonts w:ascii="Cambria Math" w:hAnsi="Cambria Math"/>
                        </w:rPr>
                        <m:t>p</m:t>
                      </m:r>
                      <m:r>
                        <m:rPr>
                          <m:sty m:val="b"/>
                        </m:rPr>
                        <w:rPr>
                          <w:rFonts w:ascii="Cambria Math" w:hAnsi="Cambria Math"/>
                        </w:rPr>
                        <m:t xml:space="preserve">, </m:t>
                      </m:r>
                      <m:r>
                        <m:rPr>
                          <m:sty m:val="bi"/>
                        </m:rPr>
                        <w:rPr>
                          <w:rFonts w:ascii="Cambria Math" w:hAnsi="Cambria Math"/>
                        </w:rPr>
                        <m:t>j</m:t>
                      </m:r>
                      <m:r>
                        <m:rPr>
                          <m:sty m:val="b"/>
                        </m:rPr>
                        <w:rPr>
                          <w:rFonts w:ascii="Cambria Math" w:hAnsi="Cambria Math"/>
                        </w:rPr>
                        <m:t>+</m:t>
                      </m:r>
                      <m:r>
                        <m:rPr>
                          <m:sty m:val="bi"/>
                        </m:rPr>
                        <w:rPr>
                          <w:rFonts w:ascii="Cambria Math" w:hAnsi="Cambria Math"/>
                        </w:rPr>
                        <m:t>q</m:t>
                      </m:r>
                      <m:r>
                        <m:rPr>
                          <m:sty m:val="b"/>
                        </m:rPr>
                        <w:rPr>
                          <w:rFonts w:ascii="Cambria Math" w:hAnsi="Cambria Math"/>
                        </w:rPr>
                        <m:t>,</m:t>
                      </m:r>
                      <m:r>
                        <m:rPr>
                          <m:sty m:val="bi"/>
                        </m:rPr>
                        <w:rPr>
                          <w:rFonts w:ascii="Cambria Math" w:hAnsi="Cambria Math"/>
                        </w:rPr>
                        <m:t>k</m:t>
                      </m:r>
                      <m:r>
                        <m:rPr>
                          <m:sty m:val="b"/>
                        </m:rPr>
                        <w:rPr>
                          <w:rFonts w:ascii="Cambria Math" w:hAnsi="Cambria Math"/>
                        </w:rPr>
                        <m:t>+</m:t>
                      </m:r>
                      <m:r>
                        <m:rPr>
                          <m:sty m:val="bi"/>
                        </m:rPr>
                        <w:rPr>
                          <w:rFonts w:ascii="Cambria Math" w:hAnsi="Cambria Math"/>
                        </w:rPr>
                        <m:t>r</m:t>
                      </m:r>
                      <m:r>
                        <m:rPr>
                          <m:sty m:val="b"/>
                        </m:rPr>
                        <w:rPr>
                          <w:rFonts w:ascii="Cambria Math" w:hAnsi="Cambria Math"/>
                        </w:rPr>
                        <m:t>)</m:t>
                      </m:r>
                    </m:e>
                  </m:nary>
                </m:e>
              </m:nary>
            </m:e>
          </m:nary>
        </m:oMath>
      </m:oMathPara>
    </w:p>
    <w:p w14:paraId="008895F7" w14:textId="0A2DB2FC" w:rsidR="00E571AC" w:rsidRPr="00E571AC" w:rsidRDefault="00F90912" w:rsidP="00AB76D6">
      <w:pPr>
        <w:spacing w:before="240"/>
      </w:pPr>
      <w:r>
        <w:t>In this formula,</w:t>
      </w:r>
      <w:r w:rsidR="00AB76D6">
        <w:t xml:space="preserve"> </w:t>
      </w:r>
      <w:proofErr w:type="spellStart"/>
      <w:r w:rsidR="00AB76D6" w:rsidRPr="00AB76D6">
        <w:rPr>
          <w:i/>
          <w:iCs/>
        </w:rPr>
        <w:t>N</w:t>
      </w:r>
      <w:r w:rsidR="00AB76D6">
        <w:rPr>
          <w:i/>
          <w:iCs/>
        </w:rPr>
        <w:t>l</w:t>
      </w:r>
      <w:proofErr w:type="spellEnd"/>
      <w:r w:rsidRPr="00E571AC">
        <w:t xml:space="preserve"> </w:t>
      </w:r>
      <w:r w:rsidR="00E571AC" w:rsidRPr="00E571AC">
        <w:t xml:space="preserve">is the length of filter L, and </w:t>
      </w:r>
      <w:r w:rsidR="00E571AC" w:rsidRPr="00AB76D6">
        <w:rPr>
          <w:i/>
          <w:iCs/>
        </w:rPr>
        <w:t>Nh</w:t>
      </w:r>
      <w:r w:rsidR="00E571AC" w:rsidRPr="00E571AC">
        <w:t xml:space="preserve"> is the length of filter H.</w:t>
      </w:r>
    </w:p>
    <w:p w14:paraId="6A15DD4D" w14:textId="12EDD80F" w:rsidR="00994A3D" w:rsidRPr="002B4A57" w:rsidRDefault="00E571AC" w:rsidP="00E571AC">
      <w:pPr>
        <w:rPr>
          <w:rFonts w:cs="Times New Roman"/>
          <w:szCs w:val="24"/>
          <w:u w:val="single"/>
        </w:rPr>
      </w:pPr>
      <w:r w:rsidRPr="00E571AC">
        <w:t xml:space="preserve">After Pearson’s correlation analysis, a total of 61 features from the arterial phase and 49 features from the portal-venous phase were identified as independent (Table E2). According to the LASSO-Cox model eight features from the arterial phase and six features from the portal-venous phase were identified that most efficient for predicting RFS, and Table E3 showed no significant difference between the training and validation groups (all </w:t>
      </w:r>
      <w:r w:rsidRPr="00E571AC">
        <w:rPr>
          <w:i/>
          <w:iCs/>
        </w:rPr>
        <w:t>p</w:t>
      </w:r>
      <w:r w:rsidRPr="00E571AC">
        <w:t xml:space="preserve"> &gt; 0.05).</w:t>
      </w:r>
    </w:p>
    <w:p w14:paraId="7A0D5819" w14:textId="40934A9E" w:rsidR="0066004A" w:rsidRDefault="0066004A" w:rsidP="007761CE">
      <w:pPr>
        <w:pStyle w:val="Heading1"/>
        <w:rPr>
          <w:bCs/>
        </w:rPr>
      </w:pPr>
      <w:r w:rsidRPr="0066004A">
        <w:rPr>
          <w:bCs/>
        </w:rPr>
        <w:t>Appendix E</w:t>
      </w:r>
      <w:r w:rsidR="007761CE">
        <w:rPr>
          <w:bCs/>
        </w:rPr>
        <w:t>4</w:t>
      </w:r>
      <w:r>
        <w:rPr>
          <w:rFonts w:eastAsiaTheme="minorEastAsia" w:hint="eastAsia"/>
          <w:bCs/>
          <w:lang w:eastAsia="zh-CN"/>
        </w:rPr>
        <w:t xml:space="preserve">: </w:t>
      </w:r>
      <w:r w:rsidRPr="0066004A">
        <w:rPr>
          <w:bCs/>
        </w:rPr>
        <w:t>Actual cases by using the combined model of RFS predictive nomogram and risk score formula</w:t>
      </w:r>
    </w:p>
    <w:p w14:paraId="4A612F97" w14:textId="1EFC7926" w:rsidR="0066004A" w:rsidRDefault="0066004A" w:rsidP="00BB2702">
      <w:r>
        <w:t>Four biomarkers were selected for the combined model, including three categorical biomarkers (CA 19-9 level, N stage, and M stage) and one continuous biomarker (Rad-score). The values of each biomarker were quantified. A CA19-9 level less than 1000 U/ml was recorded as 0 and as 1 for levels of 1000 U/ml or greater. N stages of 0, 1, or 2 were recorded 0, 1, or 2, respectively. M stages of 0 or 1 were recorded 0 or 1, respectively. The Rad-score ranged from –0.8 to 4.8. To use the combined nomogram, the 3-, 6-, and 12-month RFS probabilities could be calculated according to the points of the Rad-score, CA19-9 level, and N and M stages. For example, “Patient A” had a total of 3.3 points with a Rad-score of – 0.3 (1.0 points), a CA19-9 level &lt; 1000 U/ml (0 points), N1 (1.0 points) and M1 (1.3 points); the 3-, 6-, and 12-month RFS probabilities were approx</w:t>
      </w:r>
      <w:r w:rsidR="00882B06">
        <w:t xml:space="preserve">imately 0.85, </w:t>
      </w:r>
      <w:r w:rsidR="00BB2702">
        <w:t>0.55</w:t>
      </w:r>
      <w:r>
        <w:t>, and 0.10, respectively. “Patient B” had a total of 4.8 points with a Rad-score of 0.1, a CA19-9 level &gt; 1000 U/ml, N1 and M1, and the 3-, 6- and 12-month RFS probabilities were approximately 0.65, 0.18 and &lt; 0.01, respectively. According to the formula for the risk score for progression:</w:t>
      </w:r>
    </w:p>
    <w:p w14:paraId="1488D399" w14:textId="650E2A83" w:rsidR="0066004A" w:rsidRDefault="0066004A" w:rsidP="00D0502E">
      <m:oMathPara>
        <m:oMath>
          <m:r>
            <m:rPr>
              <m:sty m:val="b"/>
            </m:rPr>
            <w:rPr>
              <w:rStyle w:val="Hyperlink"/>
              <w:rFonts w:ascii="Cambria Math" w:hAnsi="Cambria Math" w:cstheme="majorBidi"/>
              <w:color w:val="auto"/>
              <w:szCs w:val="24"/>
              <w:u w:val="none"/>
            </w:rPr>
            <w:lastRenderedPageBreak/>
            <m:t>risk score =</m:t>
          </m:r>
          <m:r>
            <m:rPr>
              <m:sty m:val="bi"/>
            </m:rPr>
            <w:rPr>
              <w:rStyle w:val="Hyperlink"/>
              <w:rFonts w:ascii="Cambria Math" w:hAnsi="Cambria Math" w:cstheme="majorBidi"/>
              <w:color w:val="auto"/>
              <w:szCs w:val="24"/>
              <w:u w:val="none"/>
            </w:rPr>
            <m:t xml:space="preserve"> exp</m:t>
          </m:r>
          <m:r>
            <m:rPr>
              <m:sty m:val="b"/>
            </m:rPr>
            <w:rPr>
              <w:rStyle w:val="Hyperlink"/>
              <w:rFonts w:ascii="Cambria Math" w:hAnsi="Cambria Math" w:cstheme="majorBidi"/>
              <w:color w:val="auto"/>
              <w:szCs w:val="24"/>
              <w:u w:val="none"/>
            </w:rPr>
            <m:t xml:space="preserve"> (–1.179075+0.931×M+0.753×N+0.509×CA19-9+1.139×Rad‐score)</m:t>
          </m:r>
        </m:oMath>
      </m:oMathPara>
    </w:p>
    <w:p w14:paraId="2821C1D9" w14:textId="47A01D6D" w:rsidR="0066004A" w:rsidRPr="0066004A" w:rsidRDefault="00F93949" w:rsidP="0066004A">
      <w:r>
        <w:rPr>
          <w:lang w:eastAsia="zh-CN"/>
        </w:rPr>
        <w:t>“</w:t>
      </w:r>
      <w:r>
        <w:t>Patient A”</w:t>
      </w:r>
      <w:r w:rsidR="0066004A">
        <w:t xml:space="preserve"> was in the low-risk group with a risk score of 1.14 (&lt; 1.264), and “Patient B” was in the high-risk group with a risk score of 3.04 (&gt; 1.264). Corresponding to the actual cases, “Patient A” had an RFS of 347 days (11 months), and “Patient B” had an RFS of 129 days (4 months) (Table E4).</w:t>
      </w:r>
    </w:p>
    <w:p w14:paraId="70AC8D7C" w14:textId="56C0575B" w:rsidR="00C56FD6" w:rsidRDefault="00817309" w:rsidP="007761CE">
      <w:pPr>
        <w:pStyle w:val="Heading1"/>
        <w:rPr>
          <w:bCs/>
        </w:rPr>
      </w:pPr>
      <w:r w:rsidRPr="00817309">
        <w:rPr>
          <w:bCs/>
        </w:rPr>
        <w:t>Appendix E</w:t>
      </w:r>
      <w:r w:rsidR="007761CE">
        <w:rPr>
          <w:bCs/>
        </w:rPr>
        <w:t>5</w:t>
      </w:r>
      <w:r w:rsidR="00CD36F3">
        <w:rPr>
          <w:bCs/>
        </w:rPr>
        <w:t xml:space="preserve">: </w:t>
      </w:r>
      <w:r w:rsidR="00CD36F3" w:rsidRPr="0001436A">
        <w:t>Supplementary</w:t>
      </w:r>
      <w:r w:rsidR="00CD36F3" w:rsidRPr="001549D3">
        <w:t xml:space="preserve"> </w:t>
      </w:r>
      <w:r w:rsidR="005A0C1A">
        <w:t>T</w:t>
      </w:r>
      <w:r w:rsidR="00CD36F3">
        <w:t xml:space="preserve">ables and </w:t>
      </w:r>
      <w:r w:rsidR="005A0C1A">
        <w:t>F</w:t>
      </w:r>
      <w:r w:rsidR="00CD36F3" w:rsidRPr="001549D3">
        <w:t>igures</w:t>
      </w:r>
    </w:p>
    <w:p w14:paraId="12F27208" w14:textId="2851CA6C" w:rsidR="0066004A" w:rsidRDefault="005A0C1A" w:rsidP="0001436A">
      <w:pPr>
        <w:pStyle w:val="Heading2"/>
      </w:pPr>
      <w:r w:rsidRPr="0001436A">
        <w:t>Supplementary</w:t>
      </w:r>
      <w:r w:rsidRPr="001549D3">
        <w:t xml:space="preserve"> </w:t>
      </w:r>
      <w:r>
        <w:t>Tables</w:t>
      </w:r>
    </w:p>
    <w:p w14:paraId="7E64F605" w14:textId="77777777" w:rsidR="003F5C46" w:rsidRPr="00122EC3" w:rsidRDefault="003F5C46" w:rsidP="003F5C46">
      <w:pPr>
        <w:spacing w:beforeLines="50" w:afterLines="50" w:after="120" w:line="240" w:lineRule="atLeast"/>
        <w:rPr>
          <w:rFonts w:cs="Times New Roman"/>
          <w:b/>
          <w:i/>
          <w:szCs w:val="24"/>
        </w:rPr>
      </w:pPr>
      <w:r w:rsidRPr="00122EC3">
        <w:rPr>
          <w:rFonts w:cs="Times New Roman"/>
          <w:b/>
          <w:szCs w:val="24"/>
        </w:rPr>
        <w:t>Table E1. Non-texture and texture features used in this study.</w:t>
      </w:r>
    </w:p>
    <w:tbl>
      <w:tblPr>
        <w:tblStyle w:val="TableGrid"/>
        <w:tblW w:w="8306" w:type="dxa"/>
        <w:jc w:val="center"/>
        <w:tblBorders>
          <w:insideH w:val="none" w:sz="0" w:space="0" w:color="auto"/>
          <w:insideV w:val="none" w:sz="0" w:space="0" w:color="auto"/>
        </w:tblBorders>
        <w:tblLook w:val="04A0" w:firstRow="1" w:lastRow="0" w:firstColumn="1" w:lastColumn="0" w:noHBand="0" w:noVBand="1"/>
      </w:tblPr>
      <w:tblGrid>
        <w:gridCol w:w="4132"/>
        <w:gridCol w:w="11"/>
        <w:gridCol w:w="8"/>
        <w:gridCol w:w="7"/>
        <w:gridCol w:w="4055"/>
        <w:gridCol w:w="31"/>
        <w:gridCol w:w="51"/>
        <w:gridCol w:w="11"/>
      </w:tblGrid>
      <w:tr w:rsidR="003F5C46" w:rsidRPr="00C800CF" w14:paraId="47B7D6DC" w14:textId="77777777" w:rsidTr="00DE7BE8">
        <w:trPr>
          <w:gridAfter w:val="2"/>
          <w:wAfter w:w="62" w:type="dxa"/>
          <w:trHeight w:val="295"/>
          <w:jc w:val="center"/>
        </w:trPr>
        <w:tc>
          <w:tcPr>
            <w:tcW w:w="8244" w:type="dxa"/>
            <w:gridSpan w:val="6"/>
            <w:tcBorders>
              <w:top w:val="single" w:sz="18" w:space="0" w:color="auto"/>
              <w:left w:val="nil"/>
              <w:bottom w:val="single" w:sz="8" w:space="0" w:color="auto"/>
              <w:right w:val="nil"/>
            </w:tcBorders>
            <w:shd w:val="clear" w:color="auto" w:fill="EEECE1" w:themeFill="background2"/>
          </w:tcPr>
          <w:p w14:paraId="023F0BE4"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Non-Texture Features (n=25)</w:t>
            </w:r>
          </w:p>
        </w:tc>
      </w:tr>
      <w:tr w:rsidR="003F5C46" w:rsidRPr="00C800CF" w14:paraId="7B1E6985" w14:textId="77777777" w:rsidTr="00DE7BE8">
        <w:trPr>
          <w:gridAfter w:val="2"/>
          <w:wAfter w:w="62" w:type="dxa"/>
          <w:trHeight w:val="295"/>
          <w:jc w:val="center"/>
        </w:trPr>
        <w:tc>
          <w:tcPr>
            <w:tcW w:w="8244" w:type="dxa"/>
            <w:gridSpan w:val="6"/>
            <w:tcBorders>
              <w:top w:val="single" w:sz="8" w:space="0" w:color="auto"/>
              <w:left w:val="nil"/>
              <w:bottom w:val="single" w:sz="4" w:space="0" w:color="auto"/>
              <w:right w:val="nil"/>
            </w:tcBorders>
          </w:tcPr>
          <w:p w14:paraId="72BA9621" w14:textId="77777777" w:rsidR="003F5C46" w:rsidRPr="002A1A14" w:rsidRDefault="003F5C46" w:rsidP="002A1A14">
            <w:pPr>
              <w:widowControl w:val="0"/>
              <w:spacing w:before="0" w:after="0"/>
              <w:rPr>
                <w:rFonts w:eastAsia="DengXian" w:cs="Times New Roman"/>
                <w:b/>
                <w:bCs/>
                <w:i/>
                <w:iCs/>
                <w:kern w:val="2"/>
                <w:sz w:val="21"/>
                <w:szCs w:val="21"/>
                <w:lang w:eastAsia="zh-CN"/>
              </w:rPr>
            </w:pPr>
            <w:r w:rsidRPr="002A1A14">
              <w:rPr>
                <w:rFonts w:eastAsia="DengXian" w:cs="Times New Roman"/>
                <w:b/>
                <w:bCs/>
                <w:i/>
                <w:iCs/>
                <w:kern w:val="2"/>
                <w:sz w:val="21"/>
                <w:szCs w:val="21"/>
                <w:lang w:eastAsia="zh-CN"/>
              </w:rPr>
              <w:t>Shape and Size Features (n=8)</w:t>
            </w:r>
          </w:p>
        </w:tc>
      </w:tr>
      <w:tr w:rsidR="003F5C46" w:rsidRPr="00C800CF" w14:paraId="00D6862B" w14:textId="77777777" w:rsidTr="00DE7BE8">
        <w:trPr>
          <w:gridAfter w:val="2"/>
          <w:wAfter w:w="62" w:type="dxa"/>
          <w:trHeight w:val="295"/>
          <w:jc w:val="center"/>
        </w:trPr>
        <w:tc>
          <w:tcPr>
            <w:tcW w:w="4158" w:type="dxa"/>
            <w:gridSpan w:val="4"/>
            <w:tcBorders>
              <w:top w:val="single" w:sz="4" w:space="0" w:color="auto"/>
              <w:left w:val="nil"/>
              <w:bottom w:val="single" w:sz="4" w:space="0" w:color="auto"/>
            </w:tcBorders>
          </w:tcPr>
          <w:p w14:paraId="58C30522"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Reference</w:t>
            </w:r>
          </w:p>
        </w:tc>
        <w:tc>
          <w:tcPr>
            <w:tcW w:w="4086" w:type="dxa"/>
            <w:gridSpan w:val="2"/>
            <w:tcBorders>
              <w:top w:val="single" w:sz="4" w:space="0" w:color="auto"/>
              <w:bottom w:val="single" w:sz="4" w:space="0" w:color="auto"/>
              <w:right w:val="nil"/>
            </w:tcBorders>
          </w:tcPr>
          <w:p w14:paraId="4CA8BFE5"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Feature</w:t>
            </w:r>
          </w:p>
        </w:tc>
      </w:tr>
      <w:tr w:rsidR="003F5C46" w:rsidRPr="00C800CF" w14:paraId="7162F1B2" w14:textId="77777777" w:rsidTr="00DE7BE8">
        <w:trPr>
          <w:gridAfter w:val="2"/>
          <w:wAfter w:w="62" w:type="dxa"/>
          <w:trHeight w:val="295"/>
          <w:jc w:val="center"/>
        </w:trPr>
        <w:tc>
          <w:tcPr>
            <w:tcW w:w="4158" w:type="dxa"/>
            <w:gridSpan w:val="4"/>
            <w:vMerge w:val="restart"/>
            <w:tcBorders>
              <w:top w:val="single" w:sz="4" w:space="0" w:color="auto"/>
              <w:left w:val="nil"/>
              <w:bottom w:val="nil"/>
            </w:tcBorders>
          </w:tcPr>
          <w:p w14:paraId="40E5C828"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w:t>
            </w:r>
          </w:p>
        </w:tc>
        <w:tc>
          <w:tcPr>
            <w:tcW w:w="4086" w:type="dxa"/>
            <w:gridSpan w:val="2"/>
            <w:tcBorders>
              <w:top w:val="single" w:sz="4" w:space="0" w:color="auto"/>
              <w:bottom w:val="nil"/>
              <w:right w:val="nil"/>
            </w:tcBorders>
          </w:tcPr>
          <w:p w14:paraId="4A3C8AA3"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Compactness1</w:t>
            </w:r>
          </w:p>
          <w:p w14:paraId="0F9F67EF"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Compactness2</w:t>
            </w:r>
          </w:p>
        </w:tc>
      </w:tr>
      <w:tr w:rsidR="003F5C46" w:rsidRPr="00C800CF" w14:paraId="7464227C" w14:textId="77777777" w:rsidTr="00DE7BE8">
        <w:trPr>
          <w:gridAfter w:val="2"/>
          <w:wAfter w:w="62" w:type="dxa"/>
          <w:trHeight w:val="295"/>
          <w:jc w:val="center"/>
        </w:trPr>
        <w:tc>
          <w:tcPr>
            <w:tcW w:w="4158" w:type="dxa"/>
            <w:gridSpan w:val="4"/>
            <w:vMerge/>
            <w:tcBorders>
              <w:top w:val="nil"/>
              <w:left w:val="nil"/>
              <w:bottom w:val="single" w:sz="4" w:space="0" w:color="auto"/>
            </w:tcBorders>
          </w:tcPr>
          <w:p w14:paraId="7BDF2A81"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086" w:type="dxa"/>
            <w:gridSpan w:val="2"/>
            <w:tcBorders>
              <w:top w:val="nil"/>
              <w:bottom w:val="single" w:sz="4" w:space="0" w:color="auto"/>
              <w:right w:val="nil"/>
            </w:tcBorders>
          </w:tcPr>
          <w:p w14:paraId="3B6E85FC"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Maximum 3D diameter</w:t>
            </w:r>
          </w:p>
          <w:p w14:paraId="1A16D669"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Spherical disproportion</w:t>
            </w:r>
          </w:p>
          <w:p w14:paraId="792C4705"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Sphericity</w:t>
            </w:r>
          </w:p>
          <w:p w14:paraId="32AD7298"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Surface area</w:t>
            </w:r>
          </w:p>
          <w:p w14:paraId="4311FAB9"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Surface to volume ratio</w:t>
            </w:r>
          </w:p>
          <w:p w14:paraId="23CC6C51"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Volume</w:t>
            </w:r>
          </w:p>
        </w:tc>
      </w:tr>
      <w:tr w:rsidR="003F5C46" w:rsidRPr="002A1A14" w14:paraId="50EAF8A7" w14:textId="77777777" w:rsidTr="00DE7BE8">
        <w:trPr>
          <w:gridAfter w:val="3"/>
          <w:wAfter w:w="93" w:type="dxa"/>
          <w:trHeight w:val="295"/>
          <w:jc w:val="center"/>
        </w:trPr>
        <w:tc>
          <w:tcPr>
            <w:tcW w:w="8213" w:type="dxa"/>
            <w:gridSpan w:val="5"/>
            <w:tcBorders>
              <w:top w:val="nil"/>
              <w:left w:val="nil"/>
              <w:bottom w:val="single" w:sz="4" w:space="0" w:color="auto"/>
              <w:right w:val="nil"/>
            </w:tcBorders>
          </w:tcPr>
          <w:p w14:paraId="408BDEB1" w14:textId="77777777" w:rsidR="003F5C46" w:rsidRPr="002A1A14" w:rsidRDefault="003F5C46" w:rsidP="002A1A14">
            <w:pPr>
              <w:widowControl w:val="0"/>
              <w:spacing w:before="0" w:after="0"/>
              <w:rPr>
                <w:rFonts w:eastAsia="DengXian" w:cs="Times New Roman"/>
                <w:b/>
                <w:bCs/>
                <w:i/>
                <w:iCs/>
                <w:kern w:val="2"/>
                <w:sz w:val="21"/>
                <w:szCs w:val="21"/>
                <w:lang w:eastAsia="zh-CN"/>
              </w:rPr>
            </w:pPr>
            <w:r w:rsidRPr="002A1A14">
              <w:rPr>
                <w:rFonts w:eastAsia="DengXian" w:cs="Times New Roman"/>
                <w:b/>
                <w:bCs/>
                <w:i/>
                <w:iCs/>
                <w:kern w:val="2"/>
                <w:sz w:val="21"/>
                <w:szCs w:val="21"/>
                <w:lang w:eastAsia="zh-CN"/>
              </w:rPr>
              <w:t>First Order Statistic Features (n=17)</w:t>
            </w:r>
          </w:p>
        </w:tc>
      </w:tr>
      <w:tr w:rsidR="003F5C46" w:rsidRPr="002A1A14" w14:paraId="759415CD" w14:textId="77777777" w:rsidTr="00DE7BE8">
        <w:trPr>
          <w:gridAfter w:val="3"/>
          <w:wAfter w:w="93" w:type="dxa"/>
          <w:trHeight w:val="295"/>
          <w:jc w:val="center"/>
        </w:trPr>
        <w:tc>
          <w:tcPr>
            <w:tcW w:w="4143" w:type="dxa"/>
            <w:gridSpan w:val="2"/>
            <w:tcBorders>
              <w:top w:val="single" w:sz="4" w:space="0" w:color="auto"/>
              <w:left w:val="nil"/>
              <w:bottom w:val="single" w:sz="4" w:space="0" w:color="auto"/>
            </w:tcBorders>
          </w:tcPr>
          <w:p w14:paraId="6151FC07"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Reference</w:t>
            </w:r>
          </w:p>
        </w:tc>
        <w:tc>
          <w:tcPr>
            <w:tcW w:w="4070" w:type="dxa"/>
            <w:gridSpan w:val="3"/>
            <w:tcBorders>
              <w:top w:val="single" w:sz="4" w:space="0" w:color="auto"/>
              <w:bottom w:val="single" w:sz="4" w:space="0" w:color="auto"/>
              <w:right w:val="nil"/>
            </w:tcBorders>
          </w:tcPr>
          <w:p w14:paraId="213E7ED3"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Feature</w:t>
            </w:r>
          </w:p>
        </w:tc>
      </w:tr>
      <w:tr w:rsidR="003F5C46" w:rsidRPr="002A1A14" w14:paraId="015D9E18" w14:textId="77777777" w:rsidTr="00DE7BE8">
        <w:trPr>
          <w:gridAfter w:val="3"/>
          <w:wAfter w:w="93" w:type="dxa"/>
          <w:trHeight w:val="295"/>
          <w:jc w:val="center"/>
        </w:trPr>
        <w:tc>
          <w:tcPr>
            <w:tcW w:w="4143" w:type="dxa"/>
            <w:gridSpan w:val="2"/>
            <w:vMerge w:val="restart"/>
            <w:tcBorders>
              <w:top w:val="single" w:sz="4" w:space="0" w:color="auto"/>
              <w:left w:val="nil"/>
            </w:tcBorders>
          </w:tcPr>
          <w:p w14:paraId="4D155FAB"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w:t>
            </w:r>
          </w:p>
        </w:tc>
        <w:tc>
          <w:tcPr>
            <w:tcW w:w="4070" w:type="dxa"/>
            <w:gridSpan w:val="3"/>
            <w:tcBorders>
              <w:top w:val="single" w:sz="4" w:space="0" w:color="auto"/>
              <w:right w:val="nil"/>
            </w:tcBorders>
          </w:tcPr>
          <w:p w14:paraId="48040940"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Energy</w:t>
            </w:r>
          </w:p>
          <w:p w14:paraId="5DE3A5D4"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Entropy</w:t>
            </w:r>
          </w:p>
        </w:tc>
      </w:tr>
      <w:tr w:rsidR="003F5C46" w:rsidRPr="002A1A14" w14:paraId="2F529760" w14:textId="77777777" w:rsidTr="00DE7BE8">
        <w:trPr>
          <w:gridAfter w:val="3"/>
          <w:wAfter w:w="93" w:type="dxa"/>
          <w:trHeight w:val="295"/>
          <w:jc w:val="center"/>
        </w:trPr>
        <w:tc>
          <w:tcPr>
            <w:tcW w:w="4143" w:type="dxa"/>
            <w:gridSpan w:val="2"/>
            <w:vMerge/>
            <w:tcBorders>
              <w:left w:val="nil"/>
              <w:bottom w:val="single" w:sz="4" w:space="0" w:color="auto"/>
            </w:tcBorders>
          </w:tcPr>
          <w:p w14:paraId="7F86BDA8"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070" w:type="dxa"/>
            <w:gridSpan w:val="3"/>
            <w:tcBorders>
              <w:bottom w:val="single" w:sz="4" w:space="0" w:color="auto"/>
              <w:right w:val="nil"/>
            </w:tcBorders>
          </w:tcPr>
          <w:p w14:paraId="6F26C60C"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Kurtosis</w:t>
            </w:r>
          </w:p>
          <w:p w14:paraId="3D88B504"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Maximum</w:t>
            </w:r>
          </w:p>
          <w:p w14:paraId="409541A1"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Mean</w:t>
            </w:r>
          </w:p>
          <w:p w14:paraId="39039BE6"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Mean absolute deviation</w:t>
            </w:r>
          </w:p>
          <w:p w14:paraId="5A809B4C"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Median</w:t>
            </w:r>
          </w:p>
          <w:p w14:paraId="12D29D29"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Minimum</w:t>
            </w:r>
          </w:p>
          <w:p w14:paraId="34E3EC9C"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Range</w:t>
            </w:r>
          </w:p>
          <w:p w14:paraId="26F8F7C9"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Root mean square</w:t>
            </w:r>
          </w:p>
          <w:p w14:paraId="3846AF10"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Skewness</w:t>
            </w:r>
          </w:p>
          <w:p w14:paraId="0AB6D8E0"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Standard deviation</w:t>
            </w:r>
          </w:p>
          <w:p w14:paraId="23AAB79C"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Uniformity</w:t>
            </w:r>
          </w:p>
          <w:p w14:paraId="675291EB"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Variance</w:t>
            </w:r>
          </w:p>
          <w:p w14:paraId="65B4D1B1"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Sum</w:t>
            </w:r>
          </w:p>
          <w:p w14:paraId="64DD4DAA"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Entropy after normalization</w:t>
            </w:r>
          </w:p>
          <w:p w14:paraId="18F94ED9"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Uniformity after normalization</w:t>
            </w:r>
          </w:p>
        </w:tc>
      </w:tr>
      <w:tr w:rsidR="003F5C46" w:rsidRPr="00C800CF" w14:paraId="47EFA8AC" w14:textId="77777777" w:rsidTr="00DE7BE8">
        <w:trPr>
          <w:gridAfter w:val="1"/>
          <w:wAfter w:w="11" w:type="dxa"/>
          <w:trHeight w:val="295"/>
          <w:jc w:val="center"/>
        </w:trPr>
        <w:tc>
          <w:tcPr>
            <w:tcW w:w="8295" w:type="dxa"/>
            <w:gridSpan w:val="7"/>
            <w:tcBorders>
              <w:top w:val="single" w:sz="18" w:space="0" w:color="auto"/>
              <w:left w:val="nil"/>
              <w:bottom w:val="single" w:sz="18" w:space="0" w:color="auto"/>
              <w:right w:val="nil"/>
            </w:tcBorders>
            <w:shd w:val="clear" w:color="auto" w:fill="EEECE1" w:themeFill="background2"/>
          </w:tcPr>
          <w:p w14:paraId="0E860EBA"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Texture Features (n=51)</w:t>
            </w:r>
          </w:p>
        </w:tc>
      </w:tr>
      <w:tr w:rsidR="003F5C46" w:rsidRPr="00C800CF" w14:paraId="756211D7" w14:textId="77777777" w:rsidTr="00DE7BE8">
        <w:trPr>
          <w:gridAfter w:val="1"/>
          <w:wAfter w:w="11" w:type="dxa"/>
          <w:trHeight w:val="295"/>
          <w:jc w:val="center"/>
        </w:trPr>
        <w:tc>
          <w:tcPr>
            <w:tcW w:w="8295" w:type="dxa"/>
            <w:gridSpan w:val="7"/>
            <w:tcBorders>
              <w:top w:val="single" w:sz="18" w:space="0" w:color="auto"/>
              <w:left w:val="nil"/>
              <w:bottom w:val="single" w:sz="4" w:space="0" w:color="auto"/>
              <w:right w:val="nil"/>
            </w:tcBorders>
          </w:tcPr>
          <w:p w14:paraId="5026A3AD" w14:textId="77777777" w:rsidR="003F5C46" w:rsidRPr="002A1A14" w:rsidRDefault="003F5C46" w:rsidP="002A1A14">
            <w:pPr>
              <w:widowControl w:val="0"/>
              <w:spacing w:before="0" w:after="0"/>
              <w:rPr>
                <w:rFonts w:eastAsia="DengXian" w:cs="Times New Roman"/>
                <w:b/>
                <w:bCs/>
                <w:i/>
                <w:iCs/>
                <w:kern w:val="2"/>
                <w:sz w:val="21"/>
                <w:szCs w:val="21"/>
                <w:lang w:eastAsia="zh-CN"/>
              </w:rPr>
            </w:pPr>
            <w:r w:rsidRPr="002A1A14">
              <w:rPr>
                <w:rFonts w:eastAsia="DengXian" w:cs="Times New Roman"/>
                <w:b/>
                <w:bCs/>
                <w:i/>
                <w:iCs/>
                <w:kern w:val="2"/>
                <w:sz w:val="21"/>
                <w:szCs w:val="21"/>
                <w:lang w:eastAsia="zh-CN"/>
              </w:rPr>
              <w:t>GLCM Features (n=22)</w:t>
            </w:r>
          </w:p>
        </w:tc>
      </w:tr>
      <w:tr w:rsidR="003F5C46" w:rsidRPr="00C800CF" w14:paraId="7E8BD673" w14:textId="77777777" w:rsidTr="00DE7BE8">
        <w:trPr>
          <w:gridAfter w:val="1"/>
          <w:wAfter w:w="11" w:type="dxa"/>
          <w:trHeight w:val="295"/>
          <w:jc w:val="center"/>
        </w:trPr>
        <w:tc>
          <w:tcPr>
            <w:tcW w:w="4143" w:type="dxa"/>
            <w:gridSpan w:val="2"/>
            <w:tcBorders>
              <w:top w:val="single" w:sz="4" w:space="0" w:color="auto"/>
              <w:left w:val="nil"/>
              <w:bottom w:val="single" w:sz="4" w:space="0" w:color="auto"/>
            </w:tcBorders>
          </w:tcPr>
          <w:p w14:paraId="4E5357D2"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Reference</w:t>
            </w:r>
          </w:p>
        </w:tc>
        <w:tc>
          <w:tcPr>
            <w:tcW w:w="4152" w:type="dxa"/>
            <w:gridSpan w:val="5"/>
            <w:tcBorders>
              <w:top w:val="single" w:sz="4" w:space="0" w:color="auto"/>
              <w:bottom w:val="single" w:sz="4" w:space="0" w:color="auto"/>
              <w:right w:val="nil"/>
            </w:tcBorders>
          </w:tcPr>
          <w:p w14:paraId="6E5CF0B9"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Feature</w:t>
            </w:r>
          </w:p>
        </w:tc>
      </w:tr>
      <w:tr w:rsidR="003F5C46" w:rsidRPr="00C800CF" w14:paraId="05AFDF9E" w14:textId="77777777" w:rsidTr="00DE7BE8">
        <w:tblPrEx>
          <w:tblBorders>
            <w:insideH w:val="single" w:sz="4" w:space="0" w:color="auto"/>
            <w:insideV w:val="single" w:sz="4" w:space="0" w:color="auto"/>
          </w:tblBorders>
        </w:tblPrEx>
        <w:trPr>
          <w:gridAfter w:val="1"/>
          <w:wAfter w:w="11" w:type="dxa"/>
          <w:trHeight w:val="295"/>
          <w:jc w:val="center"/>
        </w:trPr>
        <w:tc>
          <w:tcPr>
            <w:tcW w:w="4143" w:type="dxa"/>
            <w:gridSpan w:val="2"/>
            <w:tcBorders>
              <w:top w:val="single" w:sz="4" w:space="0" w:color="auto"/>
              <w:left w:val="nil"/>
              <w:bottom w:val="single" w:sz="4" w:space="0" w:color="auto"/>
              <w:right w:val="nil"/>
            </w:tcBorders>
          </w:tcPr>
          <w:p w14:paraId="55AEF3AF" w14:textId="69BC0409" w:rsidR="003F5C46" w:rsidRPr="002A1A14" w:rsidRDefault="003F5C46" w:rsidP="002A1A14">
            <w:pPr>
              <w:widowControl w:val="0"/>
              <w:spacing w:before="0" w:after="0"/>
              <w:rPr>
                <w:rFonts w:eastAsia="DengXian" w:cs="Times New Roman"/>
                <w:b/>
                <w:bCs/>
                <w:kern w:val="2"/>
                <w:sz w:val="21"/>
                <w:szCs w:val="21"/>
                <w:lang w:eastAsia="zh-CN"/>
              </w:rPr>
            </w:pPr>
            <w:proofErr w:type="spellStart"/>
            <w:r w:rsidRPr="002A1A14">
              <w:rPr>
                <w:rFonts w:eastAsia="DengXian" w:cs="Times New Roman"/>
                <w:b/>
                <w:bCs/>
                <w:kern w:val="2"/>
                <w:sz w:val="21"/>
                <w:szCs w:val="21"/>
                <w:lang w:eastAsia="zh-CN"/>
              </w:rPr>
              <w:t>Haralick</w:t>
            </w:r>
            <w:proofErr w:type="spellEnd"/>
            <w:r w:rsidRPr="002A1A14">
              <w:rPr>
                <w:rFonts w:eastAsia="DengXian" w:cs="Times New Roman"/>
                <w:b/>
                <w:bCs/>
                <w:kern w:val="2"/>
                <w:sz w:val="21"/>
                <w:szCs w:val="21"/>
                <w:lang w:eastAsia="zh-CN"/>
              </w:rPr>
              <w:t xml:space="preserve"> et al. 1973 </w:t>
            </w:r>
            <w:r w:rsidR="00940EFC">
              <w:rPr>
                <w:rFonts w:eastAsia="DengXian" w:cs="Times New Roman"/>
                <w:b/>
                <w:bCs/>
                <w:kern w:val="2"/>
                <w:sz w:val="21"/>
                <w:szCs w:val="21"/>
                <w:lang w:eastAsia="zh-CN"/>
              </w:rPr>
              <w:t>(</w:t>
            </w:r>
            <w:r w:rsidRPr="002A1A14">
              <w:rPr>
                <w:rFonts w:eastAsia="DengXian" w:cs="Times New Roman"/>
                <w:b/>
                <w:bCs/>
                <w:kern w:val="2"/>
                <w:sz w:val="21"/>
                <w:szCs w:val="21"/>
                <w:lang w:eastAsia="zh-CN"/>
              </w:rPr>
              <w:t>7</w:t>
            </w:r>
            <w:r w:rsidR="00940EFC">
              <w:rPr>
                <w:rFonts w:eastAsia="DengXian" w:cs="Times New Roman"/>
                <w:b/>
                <w:bCs/>
                <w:kern w:val="2"/>
                <w:sz w:val="21"/>
                <w:szCs w:val="21"/>
                <w:lang w:eastAsia="zh-CN"/>
              </w:rPr>
              <w:t>)</w:t>
            </w:r>
          </w:p>
        </w:tc>
        <w:tc>
          <w:tcPr>
            <w:tcW w:w="4152" w:type="dxa"/>
            <w:gridSpan w:val="5"/>
            <w:tcBorders>
              <w:top w:val="single" w:sz="4" w:space="0" w:color="auto"/>
              <w:left w:val="nil"/>
              <w:bottom w:val="single" w:sz="4" w:space="0" w:color="auto"/>
              <w:right w:val="nil"/>
            </w:tcBorders>
          </w:tcPr>
          <w:p w14:paraId="33C76ECB"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Autocorrelation</w:t>
            </w:r>
          </w:p>
          <w:p w14:paraId="04F24302"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Cluster prominence</w:t>
            </w:r>
          </w:p>
          <w:p w14:paraId="5D014E5C"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Cluster shade</w:t>
            </w:r>
          </w:p>
          <w:p w14:paraId="162806D3"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Cluster tendency</w:t>
            </w:r>
          </w:p>
          <w:p w14:paraId="189A999B"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Contrast</w:t>
            </w:r>
          </w:p>
          <w:p w14:paraId="7E0397B0"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Correlation</w:t>
            </w:r>
          </w:p>
          <w:p w14:paraId="6ADF269B"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lastRenderedPageBreak/>
              <w:t>Difference entropy</w:t>
            </w:r>
          </w:p>
          <w:p w14:paraId="0DD90943"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Dissimilarity</w:t>
            </w:r>
          </w:p>
          <w:p w14:paraId="5A451A0B"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Energy</w:t>
            </w:r>
          </w:p>
          <w:p w14:paraId="2804F582"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Entropy</w:t>
            </w:r>
          </w:p>
          <w:p w14:paraId="614B4A13"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Homogeneity 1</w:t>
            </w:r>
          </w:p>
          <w:p w14:paraId="2065B08B"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Homogeneity 2</w:t>
            </w:r>
          </w:p>
          <w:p w14:paraId="78327EB6"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Information measure of correlation 1</w:t>
            </w:r>
          </w:p>
          <w:p w14:paraId="4434117D"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Information measure of correlation 2</w:t>
            </w:r>
          </w:p>
          <w:p w14:paraId="1C8FCE8A"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Inverse difference moment normalized</w:t>
            </w:r>
          </w:p>
          <w:p w14:paraId="53F34DB6"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Inverse difference normalized</w:t>
            </w:r>
          </w:p>
          <w:p w14:paraId="37F92732"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Inverse variance</w:t>
            </w:r>
          </w:p>
          <w:p w14:paraId="6C61681A"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Maximum probability</w:t>
            </w:r>
          </w:p>
          <w:p w14:paraId="6FE39D76" w14:textId="77777777" w:rsidR="003F5C46" w:rsidRPr="003B2ED5" w:rsidRDefault="003F5C46" w:rsidP="002A1A14">
            <w:pPr>
              <w:widowControl w:val="0"/>
              <w:spacing w:before="0" w:after="0"/>
              <w:rPr>
                <w:rFonts w:eastAsia="DengXian" w:cs="Times New Roman"/>
                <w:kern w:val="2"/>
                <w:sz w:val="21"/>
                <w:szCs w:val="21"/>
                <w:lang w:val="pt-PT" w:eastAsia="zh-CN"/>
              </w:rPr>
            </w:pPr>
            <w:r w:rsidRPr="003B2ED5">
              <w:rPr>
                <w:rFonts w:eastAsia="DengXian" w:cs="Times New Roman"/>
                <w:kern w:val="2"/>
                <w:sz w:val="21"/>
                <w:szCs w:val="21"/>
                <w:lang w:val="pt-PT" w:eastAsia="zh-CN"/>
              </w:rPr>
              <w:t>Sum average</w:t>
            </w:r>
          </w:p>
          <w:p w14:paraId="0A1CA6FD" w14:textId="77777777" w:rsidR="003F5C46" w:rsidRPr="003B2ED5" w:rsidRDefault="003F5C46" w:rsidP="002A1A14">
            <w:pPr>
              <w:widowControl w:val="0"/>
              <w:spacing w:before="0" w:after="0"/>
              <w:rPr>
                <w:rFonts w:eastAsia="DengXian" w:cs="Times New Roman"/>
                <w:kern w:val="2"/>
                <w:sz w:val="21"/>
                <w:szCs w:val="21"/>
                <w:lang w:val="pt-PT" w:eastAsia="zh-CN"/>
              </w:rPr>
            </w:pPr>
            <w:r w:rsidRPr="003B2ED5">
              <w:rPr>
                <w:rFonts w:eastAsia="DengXian" w:cs="Times New Roman"/>
                <w:kern w:val="2"/>
                <w:sz w:val="21"/>
                <w:szCs w:val="21"/>
                <w:lang w:val="pt-PT" w:eastAsia="zh-CN"/>
              </w:rPr>
              <w:t>Sum entropy</w:t>
            </w:r>
          </w:p>
          <w:p w14:paraId="083EF9C7" w14:textId="77777777" w:rsidR="003F5C46" w:rsidRPr="003B2ED5" w:rsidRDefault="003F5C46" w:rsidP="002A1A14">
            <w:pPr>
              <w:widowControl w:val="0"/>
              <w:spacing w:before="0" w:after="0"/>
              <w:rPr>
                <w:rFonts w:eastAsia="DengXian" w:cs="Times New Roman"/>
                <w:kern w:val="2"/>
                <w:sz w:val="21"/>
                <w:szCs w:val="21"/>
                <w:lang w:val="pt-PT" w:eastAsia="zh-CN"/>
              </w:rPr>
            </w:pPr>
            <w:r w:rsidRPr="003B2ED5">
              <w:rPr>
                <w:rFonts w:eastAsia="DengXian" w:cs="Times New Roman"/>
                <w:kern w:val="2"/>
                <w:sz w:val="21"/>
                <w:szCs w:val="21"/>
                <w:lang w:val="pt-PT" w:eastAsia="zh-CN"/>
              </w:rPr>
              <w:t>Sum variance</w:t>
            </w:r>
          </w:p>
          <w:p w14:paraId="7300EDCE"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kern w:val="2"/>
                <w:sz w:val="21"/>
                <w:szCs w:val="21"/>
                <w:lang w:eastAsia="zh-CN"/>
              </w:rPr>
              <w:t>Covariance</w:t>
            </w:r>
          </w:p>
        </w:tc>
      </w:tr>
      <w:tr w:rsidR="003F5C46" w:rsidRPr="00C800CF" w14:paraId="0AEBB63E" w14:textId="77777777" w:rsidTr="00DE7BE8">
        <w:trPr>
          <w:gridAfter w:val="1"/>
          <w:wAfter w:w="11" w:type="dxa"/>
          <w:trHeight w:val="295"/>
          <w:jc w:val="center"/>
        </w:trPr>
        <w:tc>
          <w:tcPr>
            <w:tcW w:w="8295" w:type="dxa"/>
            <w:gridSpan w:val="7"/>
            <w:tcBorders>
              <w:top w:val="single" w:sz="4" w:space="0" w:color="auto"/>
              <w:left w:val="nil"/>
              <w:bottom w:val="single" w:sz="4" w:space="0" w:color="auto"/>
              <w:right w:val="nil"/>
            </w:tcBorders>
          </w:tcPr>
          <w:p w14:paraId="4722538A" w14:textId="77777777" w:rsidR="003F5C46" w:rsidRPr="002A1A14" w:rsidRDefault="003F5C46" w:rsidP="002A1A14">
            <w:pPr>
              <w:widowControl w:val="0"/>
              <w:spacing w:before="0" w:after="0"/>
              <w:rPr>
                <w:rFonts w:eastAsia="DengXian" w:cs="Times New Roman"/>
                <w:b/>
                <w:bCs/>
                <w:i/>
                <w:iCs/>
                <w:kern w:val="2"/>
                <w:sz w:val="21"/>
                <w:szCs w:val="21"/>
                <w:lang w:eastAsia="zh-CN"/>
              </w:rPr>
            </w:pPr>
            <w:r w:rsidRPr="002A1A14">
              <w:rPr>
                <w:rFonts w:eastAsia="DengXian" w:cs="Times New Roman"/>
                <w:b/>
                <w:bCs/>
                <w:i/>
                <w:iCs/>
                <w:kern w:val="2"/>
                <w:sz w:val="21"/>
                <w:szCs w:val="21"/>
                <w:lang w:eastAsia="zh-CN"/>
              </w:rPr>
              <w:lastRenderedPageBreak/>
              <w:t>GLRLM Features (n=11)</w:t>
            </w:r>
          </w:p>
        </w:tc>
      </w:tr>
      <w:tr w:rsidR="003F5C46" w:rsidRPr="00C800CF" w14:paraId="509F9222" w14:textId="77777777" w:rsidTr="00DE7BE8">
        <w:trPr>
          <w:gridAfter w:val="1"/>
          <w:wAfter w:w="11" w:type="dxa"/>
          <w:trHeight w:val="295"/>
          <w:jc w:val="center"/>
        </w:trPr>
        <w:tc>
          <w:tcPr>
            <w:tcW w:w="4132" w:type="dxa"/>
            <w:tcBorders>
              <w:top w:val="single" w:sz="4" w:space="0" w:color="auto"/>
              <w:left w:val="nil"/>
              <w:bottom w:val="single" w:sz="4" w:space="0" w:color="auto"/>
            </w:tcBorders>
          </w:tcPr>
          <w:p w14:paraId="0FBB2B96"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Reference</w:t>
            </w:r>
          </w:p>
        </w:tc>
        <w:tc>
          <w:tcPr>
            <w:tcW w:w="4163" w:type="dxa"/>
            <w:gridSpan w:val="6"/>
            <w:tcBorders>
              <w:top w:val="single" w:sz="4" w:space="0" w:color="auto"/>
              <w:bottom w:val="single" w:sz="4" w:space="0" w:color="auto"/>
              <w:right w:val="nil"/>
            </w:tcBorders>
          </w:tcPr>
          <w:p w14:paraId="1A83E2C6"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Feature</w:t>
            </w:r>
          </w:p>
        </w:tc>
      </w:tr>
      <w:tr w:rsidR="003F5C46" w:rsidRPr="00C800CF" w14:paraId="313B3D8C" w14:textId="77777777" w:rsidTr="00DE7BE8">
        <w:trPr>
          <w:gridAfter w:val="1"/>
          <w:wAfter w:w="11" w:type="dxa"/>
          <w:trHeight w:val="295"/>
          <w:jc w:val="center"/>
        </w:trPr>
        <w:tc>
          <w:tcPr>
            <w:tcW w:w="4132" w:type="dxa"/>
            <w:tcBorders>
              <w:top w:val="single" w:sz="4" w:space="0" w:color="auto"/>
              <w:left w:val="nil"/>
            </w:tcBorders>
          </w:tcPr>
          <w:p w14:paraId="14B5F1C7" w14:textId="5F74EB43"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 xml:space="preserve">Galloway 1975 </w:t>
            </w:r>
            <w:r w:rsidR="00940EFC">
              <w:rPr>
                <w:rFonts w:eastAsia="DengXian" w:cs="Times New Roman"/>
                <w:b/>
                <w:bCs/>
                <w:kern w:val="2"/>
                <w:sz w:val="21"/>
                <w:szCs w:val="21"/>
                <w:lang w:eastAsia="zh-CN"/>
              </w:rPr>
              <w:t>(</w:t>
            </w:r>
            <w:r w:rsidRPr="002A1A14">
              <w:rPr>
                <w:rFonts w:eastAsia="DengXian" w:cs="Times New Roman"/>
                <w:b/>
                <w:bCs/>
                <w:kern w:val="2"/>
                <w:sz w:val="21"/>
                <w:szCs w:val="21"/>
                <w:lang w:eastAsia="zh-CN"/>
              </w:rPr>
              <w:t>8</w:t>
            </w:r>
            <w:r w:rsidR="00940EFC">
              <w:rPr>
                <w:rFonts w:eastAsia="DengXian" w:cs="Times New Roman"/>
                <w:b/>
                <w:bCs/>
                <w:kern w:val="2"/>
                <w:sz w:val="21"/>
                <w:szCs w:val="21"/>
                <w:lang w:eastAsia="zh-CN"/>
              </w:rPr>
              <w:t>)</w:t>
            </w:r>
          </w:p>
        </w:tc>
        <w:tc>
          <w:tcPr>
            <w:tcW w:w="4163" w:type="dxa"/>
            <w:gridSpan w:val="6"/>
            <w:tcBorders>
              <w:top w:val="single" w:sz="4" w:space="0" w:color="auto"/>
              <w:right w:val="nil"/>
            </w:tcBorders>
          </w:tcPr>
          <w:p w14:paraId="23092773"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Short Run Emphasis (SRE)</w:t>
            </w:r>
          </w:p>
        </w:tc>
      </w:tr>
      <w:tr w:rsidR="003F5C46" w:rsidRPr="00C800CF" w14:paraId="39D21660" w14:textId="77777777" w:rsidTr="00DE7BE8">
        <w:trPr>
          <w:gridAfter w:val="1"/>
          <w:wAfter w:w="11" w:type="dxa"/>
          <w:trHeight w:val="295"/>
          <w:jc w:val="center"/>
        </w:trPr>
        <w:tc>
          <w:tcPr>
            <w:tcW w:w="4132" w:type="dxa"/>
            <w:tcBorders>
              <w:left w:val="nil"/>
            </w:tcBorders>
          </w:tcPr>
          <w:p w14:paraId="48B4E45F"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63" w:type="dxa"/>
            <w:gridSpan w:val="6"/>
            <w:tcBorders>
              <w:right w:val="nil"/>
            </w:tcBorders>
          </w:tcPr>
          <w:p w14:paraId="5EA9F969"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Long Run Emphasis (LRE)</w:t>
            </w:r>
          </w:p>
        </w:tc>
      </w:tr>
      <w:tr w:rsidR="003F5C46" w:rsidRPr="00C800CF" w14:paraId="62DFF157" w14:textId="77777777" w:rsidTr="00DE7BE8">
        <w:trPr>
          <w:gridAfter w:val="1"/>
          <w:wAfter w:w="11" w:type="dxa"/>
          <w:trHeight w:val="295"/>
          <w:jc w:val="center"/>
        </w:trPr>
        <w:tc>
          <w:tcPr>
            <w:tcW w:w="4132" w:type="dxa"/>
            <w:tcBorders>
              <w:left w:val="nil"/>
            </w:tcBorders>
          </w:tcPr>
          <w:p w14:paraId="4BB12390"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63" w:type="dxa"/>
            <w:gridSpan w:val="6"/>
            <w:tcBorders>
              <w:right w:val="nil"/>
            </w:tcBorders>
          </w:tcPr>
          <w:p w14:paraId="65AE181D"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Grey Level Non-Uniformity (GLN)</w:t>
            </w:r>
          </w:p>
        </w:tc>
      </w:tr>
      <w:tr w:rsidR="003F5C46" w:rsidRPr="00C800CF" w14:paraId="1380F256" w14:textId="77777777" w:rsidTr="00DE7BE8">
        <w:trPr>
          <w:gridAfter w:val="1"/>
          <w:wAfter w:w="11" w:type="dxa"/>
          <w:trHeight w:val="295"/>
          <w:jc w:val="center"/>
        </w:trPr>
        <w:tc>
          <w:tcPr>
            <w:tcW w:w="4132" w:type="dxa"/>
            <w:tcBorders>
              <w:left w:val="nil"/>
            </w:tcBorders>
          </w:tcPr>
          <w:p w14:paraId="443A8A85"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63" w:type="dxa"/>
            <w:gridSpan w:val="6"/>
            <w:tcBorders>
              <w:right w:val="nil"/>
            </w:tcBorders>
          </w:tcPr>
          <w:p w14:paraId="14E0EA15"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Run Length Non-Uniformity (RLN)</w:t>
            </w:r>
          </w:p>
        </w:tc>
      </w:tr>
      <w:tr w:rsidR="003F5C46" w:rsidRPr="00C800CF" w14:paraId="3C88B9FC" w14:textId="77777777" w:rsidTr="00DE7BE8">
        <w:trPr>
          <w:gridAfter w:val="1"/>
          <w:wAfter w:w="11" w:type="dxa"/>
          <w:trHeight w:val="295"/>
          <w:jc w:val="center"/>
        </w:trPr>
        <w:tc>
          <w:tcPr>
            <w:tcW w:w="4132" w:type="dxa"/>
            <w:tcBorders>
              <w:left w:val="nil"/>
              <w:bottom w:val="single" w:sz="4" w:space="0" w:color="auto"/>
            </w:tcBorders>
          </w:tcPr>
          <w:p w14:paraId="54DD8463"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63" w:type="dxa"/>
            <w:gridSpan w:val="6"/>
            <w:tcBorders>
              <w:bottom w:val="single" w:sz="4" w:space="0" w:color="auto"/>
              <w:right w:val="nil"/>
            </w:tcBorders>
          </w:tcPr>
          <w:p w14:paraId="512CBE2E"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Run Percentage (RP)</w:t>
            </w:r>
          </w:p>
        </w:tc>
      </w:tr>
      <w:tr w:rsidR="003F5C46" w:rsidRPr="00C800CF" w14:paraId="29960DC4" w14:textId="77777777" w:rsidTr="00DE7BE8">
        <w:trPr>
          <w:gridAfter w:val="1"/>
          <w:wAfter w:w="11" w:type="dxa"/>
          <w:trHeight w:val="295"/>
          <w:jc w:val="center"/>
        </w:trPr>
        <w:tc>
          <w:tcPr>
            <w:tcW w:w="4132" w:type="dxa"/>
            <w:tcBorders>
              <w:top w:val="single" w:sz="4" w:space="0" w:color="auto"/>
              <w:left w:val="nil"/>
              <w:bottom w:val="single" w:sz="4" w:space="0" w:color="auto"/>
            </w:tcBorders>
          </w:tcPr>
          <w:p w14:paraId="6453D921" w14:textId="7212072C"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 xml:space="preserve">Chu et al. 1990 </w:t>
            </w:r>
            <w:r w:rsidR="00940EFC">
              <w:rPr>
                <w:rFonts w:eastAsia="DengXian" w:cs="Times New Roman"/>
                <w:b/>
                <w:bCs/>
                <w:kern w:val="2"/>
                <w:sz w:val="21"/>
                <w:szCs w:val="21"/>
                <w:lang w:eastAsia="zh-CN"/>
              </w:rPr>
              <w:t>(</w:t>
            </w:r>
            <w:r w:rsidRPr="002A1A14">
              <w:rPr>
                <w:rFonts w:eastAsia="DengXian" w:cs="Times New Roman"/>
                <w:b/>
                <w:bCs/>
                <w:kern w:val="2"/>
                <w:sz w:val="21"/>
                <w:szCs w:val="21"/>
                <w:lang w:eastAsia="zh-CN"/>
              </w:rPr>
              <w:t>9</w:t>
            </w:r>
            <w:r w:rsidR="00940EFC">
              <w:rPr>
                <w:rFonts w:eastAsia="DengXian" w:cs="Times New Roman"/>
                <w:b/>
                <w:bCs/>
                <w:kern w:val="2"/>
                <w:sz w:val="21"/>
                <w:szCs w:val="21"/>
                <w:lang w:eastAsia="zh-CN"/>
              </w:rPr>
              <w:t>)</w:t>
            </w:r>
          </w:p>
        </w:tc>
        <w:tc>
          <w:tcPr>
            <w:tcW w:w="4163" w:type="dxa"/>
            <w:gridSpan w:val="6"/>
            <w:tcBorders>
              <w:top w:val="single" w:sz="4" w:space="0" w:color="auto"/>
              <w:bottom w:val="single" w:sz="4" w:space="0" w:color="auto"/>
              <w:right w:val="nil"/>
            </w:tcBorders>
          </w:tcPr>
          <w:p w14:paraId="7FBDA5FE"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Low Grey Level Run Emphasis (LGLRE)</w:t>
            </w:r>
          </w:p>
        </w:tc>
      </w:tr>
      <w:tr w:rsidR="003F5C46" w:rsidRPr="00C800CF" w14:paraId="51FA5E47" w14:textId="77777777" w:rsidTr="00DE7BE8">
        <w:trPr>
          <w:gridAfter w:val="1"/>
          <w:wAfter w:w="11" w:type="dxa"/>
          <w:trHeight w:val="295"/>
          <w:jc w:val="center"/>
        </w:trPr>
        <w:tc>
          <w:tcPr>
            <w:tcW w:w="4132" w:type="dxa"/>
            <w:tcBorders>
              <w:top w:val="single" w:sz="4" w:space="0" w:color="auto"/>
              <w:left w:val="nil"/>
            </w:tcBorders>
          </w:tcPr>
          <w:p w14:paraId="7C9AE1DB"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63" w:type="dxa"/>
            <w:gridSpan w:val="6"/>
            <w:tcBorders>
              <w:top w:val="single" w:sz="4" w:space="0" w:color="auto"/>
              <w:right w:val="nil"/>
            </w:tcBorders>
          </w:tcPr>
          <w:p w14:paraId="5CD77D9A"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High Grey Level Run Emphasis (HGLRE)</w:t>
            </w:r>
          </w:p>
        </w:tc>
      </w:tr>
      <w:tr w:rsidR="003F5C46" w:rsidRPr="00C800CF" w14:paraId="415849CE" w14:textId="77777777" w:rsidTr="00DE7BE8">
        <w:trPr>
          <w:gridAfter w:val="1"/>
          <w:wAfter w:w="11" w:type="dxa"/>
          <w:trHeight w:val="295"/>
          <w:jc w:val="center"/>
        </w:trPr>
        <w:tc>
          <w:tcPr>
            <w:tcW w:w="4132" w:type="dxa"/>
            <w:tcBorders>
              <w:left w:val="nil"/>
            </w:tcBorders>
          </w:tcPr>
          <w:p w14:paraId="0CFFA1C3" w14:textId="711D854E" w:rsidR="003F5C46" w:rsidRPr="002A1A14" w:rsidRDefault="003F5C46" w:rsidP="002A1A14">
            <w:pPr>
              <w:widowControl w:val="0"/>
              <w:spacing w:before="0" w:after="0"/>
              <w:rPr>
                <w:rFonts w:eastAsia="DengXian" w:cs="Times New Roman"/>
                <w:b/>
                <w:bCs/>
                <w:kern w:val="2"/>
                <w:sz w:val="21"/>
                <w:szCs w:val="21"/>
                <w:lang w:eastAsia="zh-CN"/>
              </w:rPr>
            </w:pPr>
            <w:proofErr w:type="spellStart"/>
            <w:r w:rsidRPr="002A1A14">
              <w:rPr>
                <w:rFonts w:eastAsia="DengXian" w:cs="Times New Roman"/>
                <w:b/>
                <w:bCs/>
                <w:kern w:val="2"/>
                <w:sz w:val="21"/>
                <w:szCs w:val="21"/>
                <w:lang w:eastAsia="zh-CN"/>
              </w:rPr>
              <w:t>Dasarathy</w:t>
            </w:r>
            <w:proofErr w:type="spellEnd"/>
            <w:r w:rsidRPr="002A1A14">
              <w:rPr>
                <w:rFonts w:eastAsia="DengXian" w:cs="Times New Roman"/>
                <w:b/>
                <w:bCs/>
                <w:kern w:val="2"/>
                <w:sz w:val="21"/>
                <w:szCs w:val="21"/>
                <w:lang w:eastAsia="zh-CN"/>
              </w:rPr>
              <w:t xml:space="preserve"> and Holder 1991 </w:t>
            </w:r>
            <w:r w:rsidR="00940EFC">
              <w:rPr>
                <w:rFonts w:eastAsia="DengXian" w:cs="Times New Roman"/>
                <w:b/>
                <w:bCs/>
                <w:kern w:val="2"/>
                <w:sz w:val="21"/>
                <w:szCs w:val="21"/>
                <w:lang w:eastAsia="zh-CN"/>
              </w:rPr>
              <w:t>(</w:t>
            </w:r>
            <w:r w:rsidRPr="002A1A14">
              <w:rPr>
                <w:rFonts w:eastAsia="DengXian" w:cs="Times New Roman"/>
                <w:b/>
                <w:bCs/>
                <w:kern w:val="2"/>
                <w:sz w:val="21"/>
                <w:szCs w:val="21"/>
                <w:lang w:eastAsia="zh-CN"/>
              </w:rPr>
              <w:t>10</w:t>
            </w:r>
            <w:r w:rsidR="00940EFC">
              <w:rPr>
                <w:rFonts w:eastAsia="DengXian" w:cs="Times New Roman"/>
                <w:b/>
                <w:bCs/>
                <w:kern w:val="2"/>
                <w:sz w:val="21"/>
                <w:szCs w:val="21"/>
                <w:lang w:eastAsia="zh-CN"/>
              </w:rPr>
              <w:t>)</w:t>
            </w:r>
          </w:p>
        </w:tc>
        <w:tc>
          <w:tcPr>
            <w:tcW w:w="4163" w:type="dxa"/>
            <w:gridSpan w:val="6"/>
            <w:tcBorders>
              <w:right w:val="nil"/>
            </w:tcBorders>
          </w:tcPr>
          <w:p w14:paraId="45ED72C2"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Short Run Low Grey Level Emphasis (SRLGLE)</w:t>
            </w:r>
          </w:p>
        </w:tc>
      </w:tr>
      <w:tr w:rsidR="003F5C46" w:rsidRPr="00C800CF" w14:paraId="6A50E178" w14:textId="77777777" w:rsidTr="00DE7BE8">
        <w:trPr>
          <w:gridAfter w:val="1"/>
          <w:wAfter w:w="11" w:type="dxa"/>
          <w:trHeight w:val="295"/>
          <w:jc w:val="center"/>
        </w:trPr>
        <w:tc>
          <w:tcPr>
            <w:tcW w:w="4132" w:type="dxa"/>
            <w:tcBorders>
              <w:left w:val="nil"/>
            </w:tcBorders>
          </w:tcPr>
          <w:p w14:paraId="731428B1"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63" w:type="dxa"/>
            <w:gridSpan w:val="6"/>
            <w:tcBorders>
              <w:right w:val="nil"/>
            </w:tcBorders>
          </w:tcPr>
          <w:p w14:paraId="676A0BBB"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Short Run High Grey Level Emphasis (SRHGLE)</w:t>
            </w:r>
          </w:p>
        </w:tc>
      </w:tr>
      <w:tr w:rsidR="003F5C46" w:rsidRPr="00C800CF" w14:paraId="73B98CC4" w14:textId="77777777" w:rsidTr="00DE7BE8">
        <w:trPr>
          <w:gridAfter w:val="1"/>
          <w:wAfter w:w="11" w:type="dxa"/>
          <w:trHeight w:val="295"/>
          <w:jc w:val="center"/>
        </w:trPr>
        <w:tc>
          <w:tcPr>
            <w:tcW w:w="4132" w:type="dxa"/>
            <w:tcBorders>
              <w:left w:val="nil"/>
              <w:bottom w:val="nil"/>
            </w:tcBorders>
          </w:tcPr>
          <w:p w14:paraId="3BE69EF2"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63" w:type="dxa"/>
            <w:gridSpan w:val="6"/>
            <w:tcBorders>
              <w:bottom w:val="nil"/>
              <w:right w:val="nil"/>
            </w:tcBorders>
          </w:tcPr>
          <w:p w14:paraId="196C8867"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Long Run Low Grey Level Emphasis (LRLGLE)</w:t>
            </w:r>
          </w:p>
        </w:tc>
      </w:tr>
      <w:tr w:rsidR="003F5C46" w:rsidRPr="00C800CF" w14:paraId="16858F04" w14:textId="77777777" w:rsidTr="00DE7BE8">
        <w:trPr>
          <w:gridAfter w:val="1"/>
          <w:wAfter w:w="11" w:type="dxa"/>
          <w:trHeight w:val="295"/>
          <w:jc w:val="center"/>
        </w:trPr>
        <w:tc>
          <w:tcPr>
            <w:tcW w:w="4132" w:type="dxa"/>
            <w:tcBorders>
              <w:top w:val="nil"/>
              <w:left w:val="nil"/>
              <w:bottom w:val="single" w:sz="4" w:space="0" w:color="auto"/>
            </w:tcBorders>
          </w:tcPr>
          <w:p w14:paraId="305A21A2"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63" w:type="dxa"/>
            <w:gridSpan w:val="6"/>
            <w:tcBorders>
              <w:top w:val="nil"/>
              <w:bottom w:val="single" w:sz="4" w:space="0" w:color="auto"/>
              <w:right w:val="nil"/>
            </w:tcBorders>
          </w:tcPr>
          <w:p w14:paraId="0CC90305"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Long Run High Grey Level Emphasis (LRHGLE)</w:t>
            </w:r>
          </w:p>
        </w:tc>
      </w:tr>
      <w:tr w:rsidR="003F5C46" w:rsidRPr="00C800CF" w14:paraId="64108FDF" w14:textId="77777777" w:rsidTr="00DE7BE8">
        <w:trPr>
          <w:trHeight w:val="295"/>
          <w:jc w:val="center"/>
        </w:trPr>
        <w:tc>
          <w:tcPr>
            <w:tcW w:w="8306" w:type="dxa"/>
            <w:gridSpan w:val="8"/>
            <w:tcBorders>
              <w:top w:val="single" w:sz="4" w:space="0" w:color="auto"/>
              <w:left w:val="nil"/>
              <w:bottom w:val="single" w:sz="4" w:space="0" w:color="auto"/>
              <w:right w:val="nil"/>
            </w:tcBorders>
          </w:tcPr>
          <w:p w14:paraId="1CCC48C6" w14:textId="77777777" w:rsidR="003F5C46" w:rsidRPr="002A1A14" w:rsidRDefault="003F5C46" w:rsidP="002A1A14">
            <w:pPr>
              <w:widowControl w:val="0"/>
              <w:spacing w:before="0" w:after="0"/>
              <w:rPr>
                <w:rFonts w:eastAsia="DengXian" w:cs="Times New Roman"/>
                <w:b/>
                <w:bCs/>
                <w:i/>
                <w:iCs/>
                <w:kern w:val="2"/>
                <w:sz w:val="21"/>
                <w:szCs w:val="21"/>
                <w:lang w:eastAsia="zh-CN"/>
              </w:rPr>
            </w:pPr>
            <w:r w:rsidRPr="002A1A14">
              <w:rPr>
                <w:rFonts w:eastAsia="DengXian" w:cs="Times New Roman"/>
                <w:b/>
                <w:bCs/>
                <w:i/>
                <w:iCs/>
                <w:kern w:val="2"/>
                <w:sz w:val="21"/>
                <w:szCs w:val="21"/>
                <w:lang w:eastAsia="zh-CN"/>
              </w:rPr>
              <w:t>GLSZM Features (n=13)</w:t>
            </w:r>
          </w:p>
        </w:tc>
      </w:tr>
      <w:tr w:rsidR="003F5C46" w:rsidRPr="00C800CF" w14:paraId="23B0878C" w14:textId="77777777" w:rsidTr="00DE7BE8">
        <w:trPr>
          <w:trHeight w:val="295"/>
          <w:jc w:val="center"/>
        </w:trPr>
        <w:tc>
          <w:tcPr>
            <w:tcW w:w="4151" w:type="dxa"/>
            <w:gridSpan w:val="3"/>
            <w:tcBorders>
              <w:top w:val="single" w:sz="4" w:space="0" w:color="auto"/>
              <w:left w:val="nil"/>
              <w:bottom w:val="single" w:sz="4" w:space="0" w:color="auto"/>
            </w:tcBorders>
          </w:tcPr>
          <w:p w14:paraId="6A6C43D6"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Reference</w:t>
            </w:r>
          </w:p>
        </w:tc>
        <w:tc>
          <w:tcPr>
            <w:tcW w:w="4155" w:type="dxa"/>
            <w:gridSpan w:val="5"/>
            <w:tcBorders>
              <w:top w:val="single" w:sz="4" w:space="0" w:color="auto"/>
              <w:bottom w:val="single" w:sz="4" w:space="0" w:color="auto"/>
              <w:right w:val="nil"/>
            </w:tcBorders>
          </w:tcPr>
          <w:p w14:paraId="5673632D"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Feature</w:t>
            </w:r>
          </w:p>
        </w:tc>
      </w:tr>
      <w:tr w:rsidR="003F5C46" w:rsidRPr="00C800CF" w14:paraId="6CA592DA" w14:textId="77777777" w:rsidTr="00DE7BE8">
        <w:trPr>
          <w:trHeight w:val="295"/>
          <w:jc w:val="center"/>
        </w:trPr>
        <w:tc>
          <w:tcPr>
            <w:tcW w:w="4151" w:type="dxa"/>
            <w:gridSpan w:val="3"/>
            <w:tcBorders>
              <w:top w:val="single" w:sz="4" w:space="0" w:color="auto"/>
              <w:left w:val="nil"/>
            </w:tcBorders>
          </w:tcPr>
          <w:p w14:paraId="464CC34D" w14:textId="7030E3FD"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 xml:space="preserve">Galloway 1975 </w:t>
            </w:r>
            <w:r w:rsidR="00940EFC">
              <w:rPr>
                <w:rFonts w:eastAsia="DengXian" w:cs="Times New Roman"/>
                <w:b/>
                <w:bCs/>
                <w:kern w:val="2"/>
                <w:sz w:val="21"/>
                <w:szCs w:val="21"/>
                <w:lang w:eastAsia="zh-CN"/>
              </w:rPr>
              <w:t>(</w:t>
            </w:r>
            <w:r w:rsidRPr="002A1A14">
              <w:rPr>
                <w:rFonts w:eastAsia="DengXian" w:cs="Times New Roman"/>
                <w:b/>
                <w:bCs/>
                <w:kern w:val="2"/>
                <w:sz w:val="21"/>
                <w:szCs w:val="21"/>
                <w:lang w:eastAsia="zh-CN"/>
              </w:rPr>
              <w:t>8</w:t>
            </w:r>
            <w:r w:rsidR="00940EFC">
              <w:rPr>
                <w:rFonts w:eastAsia="DengXian" w:cs="Times New Roman"/>
                <w:b/>
                <w:bCs/>
                <w:kern w:val="2"/>
                <w:sz w:val="21"/>
                <w:szCs w:val="21"/>
                <w:lang w:eastAsia="zh-CN"/>
              </w:rPr>
              <w:t>)</w:t>
            </w:r>
          </w:p>
        </w:tc>
        <w:tc>
          <w:tcPr>
            <w:tcW w:w="4155" w:type="dxa"/>
            <w:gridSpan w:val="5"/>
            <w:tcBorders>
              <w:top w:val="single" w:sz="4" w:space="0" w:color="auto"/>
              <w:right w:val="nil"/>
            </w:tcBorders>
          </w:tcPr>
          <w:p w14:paraId="09ED38B8"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Small Zone Emphasis (SZE)</w:t>
            </w:r>
          </w:p>
        </w:tc>
      </w:tr>
      <w:tr w:rsidR="003F5C46" w:rsidRPr="00C800CF" w14:paraId="3616540D" w14:textId="77777777" w:rsidTr="00DE7BE8">
        <w:trPr>
          <w:trHeight w:val="295"/>
          <w:jc w:val="center"/>
        </w:trPr>
        <w:tc>
          <w:tcPr>
            <w:tcW w:w="4151" w:type="dxa"/>
            <w:gridSpan w:val="3"/>
            <w:tcBorders>
              <w:left w:val="nil"/>
            </w:tcBorders>
          </w:tcPr>
          <w:p w14:paraId="26FFB540"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right w:val="nil"/>
            </w:tcBorders>
          </w:tcPr>
          <w:p w14:paraId="3AD91C10"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Large Zone Emphasis (LZE)</w:t>
            </w:r>
          </w:p>
        </w:tc>
      </w:tr>
      <w:tr w:rsidR="003F5C46" w:rsidRPr="00C800CF" w14:paraId="68761DFD" w14:textId="77777777" w:rsidTr="00DE7BE8">
        <w:trPr>
          <w:trHeight w:val="295"/>
          <w:jc w:val="center"/>
        </w:trPr>
        <w:tc>
          <w:tcPr>
            <w:tcW w:w="4151" w:type="dxa"/>
            <w:gridSpan w:val="3"/>
            <w:tcBorders>
              <w:left w:val="nil"/>
            </w:tcBorders>
          </w:tcPr>
          <w:p w14:paraId="11A34015"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right w:val="nil"/>
            </w:tcBorders>
          </w:tcPr>
          <w:p w14:paraId="3EDE1270" w14:textId="77777777" w:rsidR="003F5C46" w:rsidRPr="002A1A14" w:rsidRDefault="003F5C46" w:rsidP="002A1A14">
            <w:pPr>
              <w:widowControl w:val="0"/>
              <w:tabs>
                <w:tab w:val="left" w:pos="3218"/>
              </w:tabs>
              <w:spacing w:before="0" w:after="0"/>
              <w:rPr>
                <w:rFonts w:eastAsia="DengXian" w:cs="Times New Roman"/>
                <w:kern w:val="2"/>
                <w:sz w:val="21"/>
                <w:szCs w:val="21"/>
                <w:lang w:eastAsia="zh-CN"/>
              </w:rPr>
            </w:pPr>
            <w:r w:rsidRPr="002A1A14">
              <w:rPr>
                <w:rFonts w:eastAsia="DengXian" w:cs="Times New Roman"/>
                <w:kern w:val="2"/>
                <w:sz w:val="21"/>
                <w:szCs w:val="21"/>
                <w:lang w:eastAsia="zh-CN"/>
              </w:rPr>
              <w:t>Grey-Level Non-uniformity (GLN)</w:t>
            </w:r>
          </w:p>
        </w:tc>
      </w:tr>
      <w:tr w:rsidR="003F5C46" w:rsidRPr="007761CE" w14:paraId="3AB5CAE7" w14:textId="77777777" w:rsidTr="00DE7BE8">
        <w:trPr>
          <w:trHeight w:val="295"/>
          <w:jc w:val="center"/>
        </w:trPr>
        <w:tc>
          <w:tcPr>
            <w:tcW w:w="4151" w:type="dxa"/>
            <w:gridSpan w:val="3"/>
            <w:tcBorders>
              <w:left w:val="nil"/>
              <w:bottom w:val="nil"/>
            </w:tcBorders>
          </w:tcPr>
          <w:p w14:paraId="166961CF"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bottom w:val="nil"/>
              <w:right w:val="nil"/>
            </w:tcBorders>
          </w:tcPr>
          <w:p w14:paraId="63D9EF14" w14:textId="77777777" w:rsidR="003F5C46" w:rsidRPr="008A0655" w:rsidRDefault="003F5C46" w:rsidP="002A1A14">
            <w:pPr>
              <w:widowControl w:val="0"/>
              <w:spacing w:before="0" w:after="0"/>
              <w:rPr>
                <w:rFonts w:eastAsia="DengXian" w:cs="Times New Roman"/>
                <w:kern w:val="2"/>
                <w:sz w:val="21"/>
                <w:szCs w:val="21"/>
                <w:lang w:val="it-IT" w:eastAsia="zh-CN"/>
              </w:rPr>
            </w:pPr>
            <w:r w:rsidRPr="008A0655">
              <w:rPr>
                <w:rFonts w:eastAsia="DengXian" w:cs="Times New Roman"/>
                <w:kern w:val="2"/>
                <w:sz w:val="21"/>
                <w:szCs w:val="21"/>
                <w:lang w:val="it-IT" w:eastAsia="zh-CN"/>
              </w:rPr>
              <w:t>Zone-Size Non-uniformity (ZSN)</w:t>
            </w:r>
          </w:p>
        </w:tc>
      </w:tr>
      <w:tr w:rsidR="003F5C46" w:rsidRPr="00C800CF" w14:paraId="53F47377" w14:textId="77777777" w:rsidTr="00DE7BE8">
        <w:trPr>
          <w:trHeight w:val="295"/>
          <w:jc w:val="center"/>
        </w:trPr>
        <w:tc>
          <w:tcPr>
            <w:tcW w:w="4151" w:type="dxa"/>
            <w:gridSpan w:val="3"/>
            <w:tcBorders>
              <w:top w:val="nil"/>
              <w:left w:val="nil"/>
              <w:bottom w:val="single" w:sz="4" w:space="0" w:color="auto"/>
            </w:tcBorders>
          </w:tcPr>
          <w:p w14:paraId="6B35C453" w14:textId="77777777" w:rsidR="003F5C46" w:rsidRPr="008A0655" w:rsidRDefault="003F5C46" w:rsidP="002A1A14">
            <w:pPr>
              <w:widowControl w:val="0"/>
              <w:spacing w:before="0" w:after="0"/>
              <w:rPr>
                <w:rFonts w:eastAsia="DengXian" w:cs="Times New Roman"/>
                <w:b/>
                <w:bCs/>
                <w:kern w:val="2"/>
                <w:sz w:val="21"/>
                <w:szCs w:val="21"/>
                <w:lang w:val="it-IT" w:eastAsia="zh-CN"/>
              </w:rPr>
            </w:pPr>
          </w:p>
        </w:tc>
        <w:tc>
          <w:tcPr>
            <w:tcW w:w="4155" w:type="dxa"/>
            <w:gridSpan w:val="5"/>
            <w:tcBorders>
              <w:top w:val="nil"/>
              <w:bottom w:val="single" w:sz="4" w:space="0" w:color="auto"/>
              <w:right w:val="nil"/>
            </w:tcBorders>
          </w:tcPr>
          <w:p w14:paraId="08B99E24"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Zone Percentage (ZP)</w:t>
            </w:r>
          </w:p>
        </w:tc>
      </w:tr>
      <w:tr w:rsidR="003F5C46" w:rsidRPr="00C800CF" w14:paraId="0BBE465E" w14:textId="77777777" w:rsidTr="00DE7BE8">
        <w:trPr>
          <w:trHeight w:val="295"/>
          <w:jc w:val="center"/>
        </w:trPr>
        <w:tc>
          <w:tcPr>
            <w:tcW w:w="4151" w:type="dxa"/>
            <w:gridSpan w:val="3"/>
            <w:tcBorders>
              <w:top w:val="single" w:sz="4" w:space="0" w:color="auto"/>
              <w:left w:val="nil"/>
              <w:bottom w:val="nil"/>
            </w:tcBorders>
          </w:tcPr>
          <w:p w14:paraId="63FE7265" w14:textId="139C2603"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 xml:space="preserve">Chu et al. 1990 </w:t>
            </w:r>
            <w:r w:rsidR="00940EFC">
              <w:rPr>
                <w:rFonts w:eastAsia="DengXian" w:cs="Times New Roman"/>
                <w:b/>
                <w:bCs/>
                <w:kern w:val="2"/>
                <w:sz w:val="21"/>
                <w:szCs w:val="21"/>
                <w:lang w:eastAsia="zh-CN"/>
              </w:rPr>
              <w:t>(</w:t>
            </w:r>
            <w:r w:rsidRPr="002A1A14">
              <w:rPr>
                <w:rFonts w:eastAsia="DengXian" w:cs="Times New Roman"/>
                <w:b/>
                <w:bCs/>
                <w:kern w:val="2"/>
                <w:sz w:val="21"/>
                <w:szCs w:val="21"/>
                <w:lang w:eastAsia="zh-CN"/>
              </w:rPr>
              <w:t>9</w:t>
            </w:r>
            <w:r w:rsidR="00940EFC">
              <w:rPr>
                <w:rFonts w:eastAsia="DengXian" w:cs="Times New Roman"/>
                <w:b/>
                <w:bCs/>
                <w:kern w:val="2"/>
                <w:sz w:val="21"/>
                <w:szCs w:val="21"/>
                <w:lang w:eastAsia="zh-CN"/>
              </w:rPr>
              <w:t>)</w:t>
            </w:r>
          </w:p>
        </w:tc>
        <w:tc>
          <w:tcPr>
            <w:tcW w:w="4155" w:type="dxa"/>
            <w:gridSpan w:val="5"/>
            <w:tcBorders>
              <w:top w:val="single" w:sz="4" w:space="0" w:color="auto"/>
              <w:bottom w:val="nil"/>
              <w:right w:val="nil"/>
            </w:tcBorders>
          </w:tcPr>
          <w:p w14:paraId="3377888D"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Low Grey-Level Zone Emphasis (LGZE)</w:t>
            </w:r>
          </w:p>
        </w:tc>
      </w:tr>
      <w:tr w:rsidR="003F5C46" w:rsidRPr="00C800CF" w14:paraId="454DAD41" w14:textId="77777777" w:rsidTr="00DE7BE8">
        <w:trPr>
          <w:trHeight w:val="295"/>
          <w:jc w:val="center"/>
        </w:trPr>
        <w:tc>
          <w:tcPr>
            <w:tcW w:w="4151" w:type="dxa"/>
            <w:gridSpan w:val="3"/>
            <w:tcBorders>
              <w:top w:val="nil"/>
              <w:left w:val="nil"/>
              <w:bottom w:val="single" w:sz="4" w:space="0" w:color="auto"/>
            </w:tcBorders>
          </w:tcPr>
          <w:p w14:paraId="1D9E4005"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top w:val="nil"/>
              <w:bottom w:val="single" w:sz="4" w:space="0" w:color="auto"/>
              <w:right w:val="nil"/>
            </w:tcBorders>
          </w:tcPr>
          <w:p w14:paraId="5B0AB850"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High Grey-Level Zone Emphasis (HGRE)</w:t>
            </w:r>
          </w:p>
        </w:tc>
      </w:tr>
      <w:tr w:rsidR="003F5C46" w:rsidRPr="00C800CF" w14:paraId="152C39A7" w14:textId="77777777" w:rsidTr="00DE7BE8">
        <w:trPr>
          <w:trHeight w:val="295"/>
          <w:jc w:val="center"/>
        </w:trPr>
        <w:tc>
          <w:tcPr>
            <w:tcW w:w="4151" w:type="dxa"/>
            <w:gridSpan w:val="3"/>
            <w:tcBorders>
              <w:top w:val="single" w:sz="4" w:space="0" w:color="auto"/>
              <w:left w:val="nil"/>
            </w:tcBorders>
          </w:tcPr>
          <w:p w14:paraId="4FFC686F" w14:textId="691E5CE4" w:rsidR="003F5C46" w:rsidRPr="002A1A14" w:rsidRDefault="003F5C46" w:rsidP="002A1A14">
            <w:pPr>
              <w:widowControl w:val="0"/>
              <w:spacing w:before="0" w:after="0"/>
              <w:rPr>
                <w:rFonts w:eastAsia="DengXian" w:cs="Times New Roman"/>
                <w:b/>
                <w:bCs/>
                <w:kern w:val="2"/>
                <w:sz w:val="21"/>
                <w:szCs w:val="21"/>
                <w:lang w:eastAsia="zh-CN"/>
              </w:rPr>
            </w:pPr>
            <w:proofErr w:type="spellStart"/>
            <w:r w:rsidRPr="002A1A14">
              <w:rPr>
                <w:rFonts w:eastAsia="DengXian" w:cs="Times New Roman"/>
                <w:b/>
                <w:bCs/>
                <w:kern w:val="2"/>
                <w:sz w:val="21"/>
                <w:szCs w:val="21"/>
                <w:lang w:eastAsia="zh-CN"/>
              </w:rPr>
              <w:t>Dasarathy</w:t>
            </w:r>
            <w:proofErr w:type="spellEnd"/>
            <w:r w:rsidRPr="002A1A14">
              <w:rPr>
                <w:rFonts w:eastAsia="DengXian" w:cs="Times New Roman"/>
                <w:b/>
                <w:bCs/>
                <w:kern w:val="2"/>
                <w:sz w:val="21"/>
                <w:szCs w:val="21"/>
                <w:lang w:eastAsia="zh-CN"/>
              </w:rPr>
              <w:t xml:space="preserve"> and Holder 1991 </w:t>
            </w:r>
            <w:r w:rsidR="00940EFC">
              <w:rPr>
                <w:rFonts w:eastAsia="DengXian" w:cs="Times New Roman"/>
                <w:b/>
                <w:bCs/>
                <w:kern w:val="2"/>
                <w:sz w:val="21"/>
                <w:szCs w:val="21"/>
                <w:lang w:eastAsia="zh-CN"/>
              </w:rPr>
              <w:t>(</w:t>
            </w:r>
            <w:r w:rsidRPr="002A1A14">
              <w:rPr>
                <w:rFonts w:eastAsia="DengXian" w:cs="Times New Roman"/>
                <w:b/>
                <w:bCs/>
                <w:kern w:val="2"/>
                <w:sz w:val="21"/>
                <w:szCs w:val="21"/>
                <w:lang w:eastAsia="zh-CN"/>
              </w:rPr>
              <w:t>10</w:t>
            </w:r>
            <w:r w:rsidR="00940EFC">
              <w:rPr>
                <w:rFonts w:eastAsia="DengXian" w:cs="Times New Roman"/>
                <w:b/>
                <w:bCs/>
                <w:kern w:val="2"/>
                <w:sz w:val="21"/>
                <w:szCs w:val="21"/>
                <w:lang w:eastAsia="zh-CN"/>
              </w:rPr>
              <w:t>)</w:t>
            </w:r>
          </w:p>
        </w:tc>
        <w:tc>
          <w:tcPr>
            <w:tcW w:w="4155" w:type="dxa"/>
            <w:gridSpan w:val="5"/>
            <w:tcBorders>
              <w:top w:val="single" w:sz="4" w:space="0" w:color="auto"/>
              <w:right w:val="nil"/>
            </w:tcBorders>
          </w:tcPr>
          <w:p w14:paraId="213F51A7"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Small Zone Low Grey-Level Emphasis (SZLGE)</w:t>
            </w:r>
          </w:p>
        </w:tc>
      </w:tr>
      <w:tr w:rsidR="003F5C46" w:rsidRPr="00C800CF" w14:paraId="6CBF4967" w14:textId="77777777" w:rsidTr="00DE7BE8">
        <w:trPr>
          <w:trHeight w:val="295"/>
          <w:jc w:val="center"/>
        </w:trPr>
        <w:tc>
          <w:tcPr>
            <w:tcW w:w="4151" w:type="dxa"/>
            <w:gridSpan w:val="3"/>
            <w:tcBorders>
              <w:left w:val="nil"/>
            </w:tcBorders>
          </w:tcPr>
          <w:p w14:paraId="5CAC882B"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right w:val="nil"/>
            </w:tcBorders>
          </w:tcPr>
          <w:p w14:paraId="61F0C4EB"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Small Zone High Grey-Level Emphasis (SZHGE)</w:t>
            </w:r>
          </w:p>
        </w:tc>
      </w:tr>
      <w:tr w:rsidR="003F5C46" w:rsidRPr="00C800CF" w14:paraId="303510C1" w14:textId="77777777" w:rsidTr="00DE7BE8">
        <w:trPr>
          <w:trHeight w:val="295"/>
          <w:jc w:val="center"/>
        </w:trPr>
        <w:tc>
          <w:tcPr>
            <w:tcW w:w="4151" w:type="dxa"/>
            <w:gridSpan w:val="3"/>
            <w:tcBorders>
              <w:left w:val="nil"/>
              <w:bottom w:val="nil"/>
            </w:tcBorders>
          </w:tcPr>
          <w:p w14:paraId="016FF30D"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bottom w:val="nil"/>
              <w:right w:val="nil"/>
            </w:tcBorders>
          </w:tcPr>
          <w:p w14:paraId="3ECBEC4D"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Large Zone Low Grey-Level Emphasis (LZLGE)</w:t>
            </w:r>
          </w:p>
        </w:tc>
      </w:tr>
      <w:tr w:rsidR="003F5C46" w:rsidRPr="00C800CF" w14:paraId="11ABAB42" w14:textId="77777777" w:rsidTr="00DE7BE8">
        <w:trPr>
          <w:trHeight w:val="295"/>
          <w:jc w:val="center"/>
        </w:trPr>
        <w:tc>
          <w:tcPr>
            <w:tcW w:w="4151" w:type="dxa"/>
            <w:gridSpan w:val="3"/>
            <w:tcBorders>
              <w:top w:val="nil"/>
              <w:left w:val="nil"/>
              <w:bottom w:val="single" w:sz="4" w:space="0" w:color="auto"/>
            </w:tcBorders>
          </w:tcPr>
          <w:p w14:paraId="7ED085B0"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top w:val="nil"/>
              <w:bottom w:val="single" w:sz="4" w:space="0" w:color="auto"/>
              <w:right w:val="nil"/>
            </w:tcBorders>
          </w:tcPr>
          <w:p w14:paraId="20A5BF61"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 xml:space="preserve">Large Zone High Grey-Level Emphasis </w:t>
            </w:r>
            <w:r w:rsidRPr="002A1A14">
              <w:rPr>
                <w:rFonts w:eastAsia="DengXian" w:cs="Times New Roman"/>
                <w:kern w:val="2"/>
                <w:sz w:val="21"/>
                <w:szCs w:val="21"/>
                <w:lang w:eastAsia="zh-CN"/>
              </w:rPr>
              <w:lastRenderedPageBreak/>
              <w:t>(LZHGE)</w:t>
            </w:r>
          </w:p>
        </w:tc>
      </w:tr>
      <w:tr w:rsidR="003F5C46" w:rsidRPr="00C800CF" w14:paraId="770B9166" w14:textId="77777777" w:rsidTr="00DE7BE8">
        <w:trPr>
          <w:trHeight w:val="295"/>
          <w:jc w:val="center"/>
        </w:trPr>
        <w:tc>
          <w:tcPr>
            <w:tcW w:w="4151" w:type="dxa"/>
            <w:gridSpan w:val="3"/>
            <w:tcBorders>
              <w:top w:val="single" w:sz="4" w:space="0" w:color="auto"/>
              <w:left w:val="nil"/>
            </w:tcBorders>
          </w:tcPr>
          <w:p w14:paraId="01D5AD3E" w14:textId="0EEDE6C4"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lastRenderedPageBreak/>
              <w:t xml:space="preserve">Thibault et al. 2009 </w:t>
            </w:r>
            <w:r w:rsidR="00940EFC">
              <w:rPr>
                <w:rFonts w:eastAsia="DengXian" w:cs="Times New Roman"/>
                <w:b/>
                <w:bCs/>
                <w:kern w:val="2"/>
                <w:sz w:val="21"/>
                <w:szCs w:val="21"/>
                <w:lang w:eastAsia="zh-CN"/>
              </w:rPr>
              <w:t>(</w:t>
            </w:r>
            <w:r w:rsidRPr="002A1A14">
              <w:rPr>
                <w:rFonts w:eastAsia="DengXian" w:cs="Times New Roman"/>
                <w:b/>
                <w:bCs/>
                <w:kern w:val="2"/>
                <w:sz w:val="21"/>
                <w:szCs w:val="21"/>
                <w:lang w:eastAsia="zh-CN"/>
              </w:rPr>
              <w:t>11</w:t>
            </w:r>
            <w:r w:rsidR="00940EFC">
              <w:rPr>
                <w:rFonts w:eastAsia="DengXian" w:cs="Times New Roman"/>
                <w:b/>
                <w:bCs/>
                <w:kern w:val="2"/>
                <w:sz w:val="21"/>
                <w:szCs w:val="21"/>
                <w:lang w:eastAsia="zh-CN"/>
              </w:rPr>
              <w:t>)</w:t>
            </w:r>
          </w:p>
        </w:tc>
        <w:tc>
          <w:tcPr>
            <w:tcW w:w="4155" w:type="dxa"/>
            <w:gridSpan w:val="5"/>
            <w:tcBorders>
              <w:top w:val="single" w:sz="4" w:space="0" w:color="auto"/>
              <w:right w:val="nil"/>
            </w:tcBorders>
          </w:tcPr>
          <w:p w14:paraId="7D63C1B7"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Grey-Level Variance (GLV)</w:t>
            </w:r>
          </w:p>
        </w:tc>
      </w:tr>
      <w:tr w:rsidR="003F5C46" w:rsidRPr="00C800CF" w14:paraId="5CA32F19" w14:textId="77777777" w:rsidTr="00DE7BE8">
        <w:trPr>
          <w:trHeight w:val="295"/>
          <w:jc w:val="center"/>
        </w:trPr>
        <w:tc>
          <w:tcPr>
            <w:tcW w:w="4151" w:type="dxa"/>
            <w:gridSpan w:val="3"/>
            <w:tcBorders>
              <w:left w:val="nil"/>
              <w:bottom w:val="single" w:sz="4" w:space="0" w:color="auto"/>
            </w:tcBorders>
          </w:tcPr>
          <w:p w14:paraId="11D5FA02"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bottom w:val="single" w:sz="4" w:space="0" w:color="auto"/>
              <w:right w:val="nil"/>
            </w:tcBorders>
          </w:tcPr>
          <w:p w14:paraId="58E4CD41"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Zone-Size Variance (ZSV)</w:t>
            </w:r>
          </w:p>
        </w:tc>
      </w:tr>
      <w:tr w:rsidR="003F5C46" w:rsidRPr="00C800CF" w14:paraId="2E0D493C" w14:textId="77777777" w:rsidTr="00DE7BE8">
        <w:trPr>
          <w:trHeight w:val="295"/>
          <w:jc w:val="center"/>
        </w:trPr>
        <w:tc>
          <w:tcPr>
            <w:tcW w:w="8306" w:type="dxa"/>
            <w:gridSpan w:val="8"/>
            <w:tcBorders>
              <w:top w:val="single" w:sz="4" w:space="0" w:color="auto"/>
              <w:left w:val="nil"/>
              <w:bottom w:val="single" w:sz="4" w:space="0" w:color="auto"/>
              <w:right w:val="nil"/>
            </w:tcBorders>
          </w:tcPr>
          <w:p w14:paraId="7B52AEEA" w14:textId="77777777" w:rsidR="003F5C46" w:rsidRPr="002A1A14" w:rsidRDefault="003F5C46" w:rsidP="002A1A14">
            <w:pPr>
              <w:widowControl w:val="0"/>
              <w:spacing w:before="0" w:after="0"/>
              <w:rPr>
                <w:rFonts w:eastAsia="DengXian" w:cs="Times New Roman"/>
                <w:b/>
                <w:bCs/>
                <w:i/>
                <w:iCs/>
                <w:kern w:val="2"/>
                <w:sz w:val="21"/>
                <w:szCs w:val="21"/>
                <w:lang w:eastAsia="zh-CN"/>
              </w:rPr>
            </w:pPr>
            <w:r w:rsidRPr="002A1A14">
              <w:rPr>
                <w:rFonts w:eastAsia="DengXian" w:cs="Times New Roman"/>
                <w:b/>
                <w:bCs/>
                <w:i/>
                <w:iCs/>
                <w:kern w:val="2"/>
                <w:sz w:val="21"/>
                <w:szCs w:val="21"/>
                <w:lang w:eastAsia="zh-CN"/>
              </w:rPr>
              <w:t>NGTDM Features (n=5)</w:t>
            </w:r>
          </w:p>
        </w:tc>
      </w:tr>
      <w:tr w:rsidR="003F5C46" w:rsidRPr="00C800CF" w14:paraId="0B2D18EA" w14:textId="77777777" w:rsidTr="00DE7BE8">
        <w:trPr>
          <w:trHeight w:val="295"/>
          <w:jc w:val="center"/>
        </w:trPr>
        <w:tc>
          <w:tcPr>
            <w:tcW w:w="4151" w:type="dxa"/>
            <w:gridSpan w:val="3"/>
            <w:tcBorders>
              <w:top w:val="single" w:sz="4" w:space="0" w:color="auto"/>
              <w:left w:val="nil"/>
              <w:bottom w:val="single" w:sz="4" w:space="0" w:color="auto"/>
            </w:tcBorders>
          </w:tcPr>
          <w:p w14:paraId="4EBF50F2"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Reference</w:t>
            </w:r>
          </w:p>
        </w:tc>
        <w:tc>
          <w:tcPr>
            <w:tcW w:w="4155" w:type="dxa"/>
            <w:gridSpan w:val="5"/>
            <w:tcBorders>
              <w:top w:val="single" w:sz="4" w:space="0" w:color="auto"/>
              <w:bottom w:val="single" w:sz="4" w:space="0" w:color="auto"/>
              <w:right w:val="nil"/>
            </w:tcBorders>
          </w:tcPr>
          <w:p w14:paraId="1C913F10" w14:textId="77777777"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Feature</w:t>
            </w:r>
          </w:p>
        </w:tc>
      </w:tr>
      <w:tr w:rsidR="003F5C46" w:rsidRPr="00C800CF" w14:paraId="0805A682" w14:textId="77777777" w:rsidTr="00DE7BE8">
        <w:trPr>
          <w:trHeight w:val="295"/>
          <w:jc w:val="center"/>
        </w:trPr>
        <w:tc>
          <w:tcPr>
            <w:tcW w:w="4151" w:type="dxa"/>
            <w:gridSpan w:val="3"/>
            <w:tcBorders>
              <w:top w:val="single" w:sz="4" w:space="0" w:color="auto"/>
              <w:left w:val="nil"/>
            </w:tcBorders>
          </w:tcPr>
          <w:p w14:paraId="5C218327" w14:textId="30C98152" w:rsidR="003F5C46" w:rsidRPr="002A1A14" w:rsidRDefault="003F5C46" w:rsidP="002A1A14">
            <w:pPr>
              <w:widowControl w:val="0"/>
              <w:spacing w:before="0" w:after="0"/>
              <w:rPr>
                <w:rFonts w:eastAsia="DengXian" w:cs="Times New Roman"/>
                <w:b/>
                <w:bCs/>
                <w:kern w:val="2"/>
                <w:sz w:val="21"/>
                <w:szCs w:val="21"/>
                <w:lang w:eastAsia="zh-CN"/>
              </w:rPr>
            </w:pPr>
            <w:r w:rsidRPr="002A1A14">
              <w:rPr>
                <w:rFonts w:eastAsia="DengXian" w:cs="Times New Roman"/>
                <w:b/>
                <w:bCs/>
                <w:kern w:val="2"/>
                <w:sz w:val="21"/>
                <w:szCs w:val="21"/>
                <w:lang w:eastAsia="zh-CN"/>
              </w:rPr>
              <w:t xml:space="preserve">Amadasun and King 1989 </w:t>
            </w:r>
            <w:r w:rsidR="00940EFC">
              <w:rPr>
                <w:rFonts w:eastAsia="DengXian" w:cs="Times New Roman"/>
                <w:b/>
                <w:bCs/>
                <w:kern w:val="2"/>
                <w:sz w:val="21"/>
                <w:szCs w:val="21"/>
                <w:lang w:eastAsia="zh-CN"/>
              </w:rPr>
              <w:t>(</w:t>
            </w:r>
            <w:r w:rsidRPr="002A1A14">
              <w:rPr>
                <w:rFonts w:eastAsia="DengXian" w:cs="Times New Roman"/>
                <w:b/>
                <w:bCs/>
                <w:kern w:val="2"/>
                <w:sz w:val="21"/>
                <w:szCs w:val="21"/>
                <w:lang w:eastAsia="zh-CN"/>
              </w:rPr>
              <w:t>12</w:t>
            </w:r>
            <w:r w:rsidR="00940EFC">
              <w:rPr>
                <w:rFonts w:eastAsia="DengXian" w:cs="Times New Roman"/>
                <w:b/>
                <w:bCs/>
                <w:kern w:val="2"/>
                <w:sz w:val="21"/>
                <w:szCs w:val="21"/>
                <w:lang w:eastAsia="zh-CN"/>
              </w:rPr>
              <w:t>)</w:t>
            </w:r>
          </w:p>
        </w:tc>
        <w:tc>
          <w:tcPr>
            <w:tcW w:w="4155" w:type="dxa"/>
            <w:gridSpan w:val="5"/>
            <w:tcBorders>
              <w:top w:val="single" w:sz="4" w:space="0" w:color="auto"/>
              <w:right w:val="nil"/>
            </w:tcBorders>
          </w:tcPr>
          <w:p w14:paraId="0CB14736"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Coarseness</w:t>
            </w:r>
          </w:p>
        </w:tc>
      </w:tr>
      <w:tr w:rsidR="003F5C46" w:rsidRPr="00C800CF" w14:paraId="039C867B" w14:textId="77777777" w:rsidTr="00DE7BE8">
        <w:trPr>
          <w:trHeight w:val="295"/>
          <w:jc w:val="center"/>
        </w:trPr>
        <w:tc>
          <w:tcPr>
            <w:tcW w:w="4151" w:type="dxa"/>
            <w:gridSpan w:val="3"/>
            <w:tcBorders>
              <w:left w:val="nil"/>
            </w:tcBorders>
          </w:tcPr>
          <w:p w14:paraId="5BD16C11"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right w:val="nil"/>
            </w:tcBorders>
          </w:tcPr>
          <w:p w14:paraId="0C2BB3C7"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Contrast</w:t>
            </w:r>
          </w:p>
        </w:tc>
      </w:tr>
      <w:tr w:rsidR="003F5C46" w:rsidRPr="00C800CF" w14:paraId="638A926A" w14:textId="77777777" w:rsidTr="00DE7BE8">
        <w:trPr>
          <w:trHeight w:val="295"/>
          <w:jc w:val="center"/>
        </w:trPr>
        <w:tc>
          <w:tcPr>
            <w:tcW w:w="4151" w:type="dxa"/>
            <w:gridSpan w:val="3"/>
            <w:tcBorders>
              <w:left w:val="nil"/>
            </w:tcBorders>
          </w:tcPr>
          <w:p w14:paraId="26DFBE1A"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right w:val="nil"/>
            </w:tcBorders>
          </w:tcPr>
          <w:p w14:paraId="708CC5BB"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Busyness</w:t>
            </w:r>
          </w:p>
        </w:tc>
      </w:tr>
      <w:tr w:rsidR="003F5C46" w:rsidRPr="00C800CF" w14:paraId="7406CA82" w14:textId="77777777" w:rsidTr="00DE7BE8">
        <w:trPr>
          <w:trHeight w:val="295"/>
          <w:jc w:val="center"/>
        </w:trPr>
        <w:tc>
          <w:tcPr>
            <w:tcW w:w="4151" w:type="dxa"/>
            <w:gridSpan w:val="3"/>
            <w:tcBorders>
              <w:left w:val="nil"/>
            </w:tcBorders>
          </w:tcPr>
          <w:p w14:paraId="561FD388"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right w:val="nil"/>
            </w:tcBorders>
          </w:tcPr>
          <w:p w14:paraId="1E02FF3F"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Complexity</w:t>
            </w:r>
          </w:p>
        </w:tc>
      </w:tr>
      <w:tr w:rsidR="003F5C46" w:rsidRPr="00C800CF" w14:paraId="1E3BF0EF" w14:textId="77777777" w:rsidTr="00DE7BE8">
        <w:trPr>
          <w:trHeight w:val="295"/>
          <w:jc w:val="center"/>
        </w:trPr>
        <w:tc>
          <w:tcPr>
            <w:tcW w:w="4151" w:type="dxa"/>
            <w:gridSpan w:val="3"/>
            <w:tcBorders>
              <w:left w:val="nil"/>
              <w:bottom w:val="single" w:sz="8" w:space="0" w:color="auto"/>
            </w:tcBorders>
          </w:tcPr>
          <w:p w14:paraId="4393C707" w14:textId="77777777" w:rsidR="003F5C46" w:rsidRPr="002A1A14" w:rsidRDefault="003F5C46" w:rsidP="002A1A14">
            <w:pPr>
              <w:widowControl w:val="0"/>
              <w:spacing w:before="0" w:after="0"/>
              <w:rPr>
                <w:rFonts w:eastAsia="DengXian" w:cs="Times New Roman"/>
                <w:b/>
                <w:bCs/>
                <w:kern w:val="2"/>
                <w:sz w:val="21"/>
                <w:szCs w:val="21"/>
                <w:lang w:eastAsia="zh-CN"/>
              </w:rPr>
            </w:pPr>
          </w:p>
        </w:tc>
        <w:tc>
          <w:tcPr>
            <w:tcW w:w="4155" w:type="dxa"/>
            <w:gridSpan w:val="5"/>
            <w:tcBorders>
              <w:bottom w:val="single" w:sz="8" w:space="0" w:color="auto"/>
              <w:right w:val="nil"/>
            </w:tcBorders>
          </w:tcPr>
          <w:p w14:paraId="17471D4E" w14:textId="77777777" w:rsidR="003F5C46" w:rsidRPr="002A1A14" w:rsidRDefault="003F5C46" w:rsidP="002A1A14">
            <w:pPr>
              <w:widowControl w:val="0"/>
              <w:spacing w:before="0" w:after="0"/>
              <w:rPr>
                <w:rFonts w:eastAsia="DengXian" w:cs="Times New Roman"/>
                <w:kern w:val="2"/>
                <w:sz w:val="21"/>
                <w:szCs w:val="21"/>
                <w:lang w:eastAsia="zh-CN"/>
              </w:rPr>
            </w:pPr>
            <w:r w:rsidRPr="002A1A14">
              <w:rPr>
                <w:rFonts w:eastAsia="DengXian" w:cs="Times New Roman"/>
                <w:kern w:val="2"/>
                <w:sz w:val="21"/>
                <w:szCs w:val="21"/>
                <w:lang w:eastAsia="zh-CN"/>
              </w:rPr>
              <w:t>Strength</w:t>
            </w:r>
          </w:p>
        </w:tc>
      </w:tr>
    </w:tbl>
    <w:p w14:paraId="7C96D21E" w14:textId="77777777" w:rsidR="003F5C46" w:rsidRPr="00122EC3" w:rsidRDefault="003F5C46" w:rsidP="003F5C46">
      <w:pPr>
        <w:spacing w:beforeLines="50" w:afterLines="50" w:after="120" w:line="240" w:lineRule="atLeast"/>
        <w:rPr>
          <w:rFonts w:cs="Times New Roman"/>
          <w:b/>
          <w:i/>
          <w:szCs w:val="24"/>
        </w:rPr>
      </w:pPr>
      <w:r w:rsidRPr="00122EC3">
        <w:rPr>
          <w:rFonts w:cs="Times New Roman"/>
          <w:b/>
          <w:iCs/>
          <w:szCs w:val="24"/>
        </w:rPr>
        <w:t>Table E2. Independent feature for plain in arterial and portal-venous phases.</w:t>
      </w:r>
    </w:p>
    <w:tbl>
      <w:tblPr>
        <w:tblStyle w:val="TableGrid"/>
        <w:tblW w:w="8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181"/>
      </w:tblGrid>
      <w:tr w:rsidR="003F5C46" w:rsidRPr="00AA22E3" w14:paraId="5A1699CE" w14:textId="77777777" w:rsidTr="00F3011F">
        <w:trPr>
          <w:trHeight w:val="295"/>
          <w:jc w:val="center"/>
        </w:trPr>
        <w:tc>
          <w:tcPr>
            <w:tcW w:w="4106" w:type="dxa"/>
            <w:tcBorders>
              <w:top w:val="single" w:sz="4" w:space="0" w:color="auto"/>
              <w:bottom w:val="single" w:sz="4" w:space="0" w:color="auto"/>
            </w:tcBorders>
            <w:noWrap/>
            <w:hideMark/>
          </w:tcPr>
          <w:p w14:paraId="4107CC2C" w14:textId="77777777" w:rsidR="003F5C46" w:rsidRPr="00AA22E3" w:rsidRDefault="003F5C46" w:rsidP="00AA22E3">
            <w:pPr>
              <w:widowControl w:val="0"/>
              <w:spacing w:before="0" w:after="0"/>
              <w:rPr>
                <w:rFonts w:eastAsia="DengXian" w:cs="Times New Roman"/>
                <w:b/>
                <w:bCs/>
                <w:kern w:val="2"/>
                <w:sz w:val="21"/>
                <w:szCs w:val="21"/>
                <w:lang w:eastAsia="zh-CN"/>
              </w:rPr>
            </w:pPr>
            <w:r w:rsidRPr="00AA22E3">
              <w:rPr>
                <w:rFonts w:eastAsia="DengXian" w:cs="Times New Roman"/>
                <w:b/>
                <w:bCs/>
                <w:kern w:val="2"/>
                <w:sz w:val="21"/>
                <w:szCs w:val="21"/>
                <w:lang w:eastAsia="zh-CN"/>
              </w:rPr>
              <w:t>AP plain (n = 61)</w:t>
            </w:r>
          </w:p>
        </w:tc>
        <w:tc>
          <w:tcPr>
            <w:tcW w:w="4181" w:type="dxa"/>
            <w:tcBorders>
              <w:top w:val="single" w:sz="4" w:space="0" w:color="auto"/>
              <w:bottom w:val="single" w:sz="4" w:space="0" w:color="auto"/>
            </w:tcBorders>
            <w:noWrap/>
            <w:hideMark/>
          </w:tcPr>
          <w:p w14:paraId="633096D0" w14:textId="77777777" w:rsidR="003F5C46" w:rsidRPr="00AA22E3" w:rsidRDefault="003F5C46" w:rsidP="00AA22E3">
            <w:pPr>
              <w:widowControl w:val="0"/>
              <w:spacing w:before="0" w:after="0"/>
              <w:rPr>
                <w:rFonts w:eastAsia="DengXian" w:cs="Times New Roman"/>
                <w:b/>
                <w:bCs/>
                <w:kern w:val="2"/>
                <w:sz w:val="21"/>
                <w:szCs w:val="21"/>
                <w:lang w:eastAsia="zh-CN"/>
              </w:rPr>
            </w:pPr>
            <w:r w:rsidRPr="00AA22E3">
              <w:rPr>
                <w:rFonts w:eastAsia="DengXian" w:cs="Times New Roman"/>
                <w:b/>
                <w:bCs/>
                <w:kern w:val="2"/>
                <w:sz w:val="21"/>
                <w:szCs w:val="21"/>
                <w:lang w:eastAsia="zh-CN"/>
              </w:rPr>
              <w:t>PP plain (n = 49)</w:t>
            </w:r>
          </w:p>
        </w:tc>
      </w:tr>
      <w:tr w:rsidR="003F5C46" w:rsidRPr="00AA22E3" w14:paraId="2B4CF13E" w14:textId="77777777" w:rsidTr="00F3011F">
        <w:trPr>
          <w:trHeight w:val="295"/>
          <w:jc w:val="center"/>
        </w:trPr>
        <w:tc>
          <w:tcPr>
            <w:tcW w:w="4106" w:type="dxa"/>
            <w:tcBorders>
              <w:top w:val="single" w:sz="4" w:space="0" w:color="auto"/>
            </w:tcBorders>
            <w:noWrap/>
            <w:hideMark/>
          </w:tcPr>
          <w:p w14:paraId="3017516C"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ori_fos_minimum</w:t>
            </w:r>
            <w:proofErr w:type="spellEnd"/>
          </w:p>
        </w:tc>
        <w:tc>
          <w:tcPr>
            <w:tcW w:w="4181" w:type="dxa"/>
            <w:tcBorders>
              <w:top w:val="single" w:sz="4" w:space="0" w:color="auto"/>
            </w:tcBorders>
            <w:noWrap/>
            <w:hideMark/>
          </w:tcPr>
          <w:p w14:paraId="099B710F"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ori_fos_energy</w:t>
            </w:r>
            <w:proofErr w:type="spellEnd"/>
          </w:p>
        </w:tc>
      </w:tr>
      <w:tr w:rsidR="003F5C46" w:rsidRPr="00AA22E3" w14:paraId="5C88FB7C" w14:textId="77777777" w:rsidTr="00F3011F">
        <w:trPr>
          <w:trHeight w:val="295"/>
          <w:jc w:val="center"/>
        </w:trPr>
        <w:tc>
          <w:tcPr>
            <w:tcW w:w="4106" w:type="dxa"/>
            <w:noWrap/>
            <w:hideMark/>
          </w:tcPr>
          <w:p w14:paraId="41CF921E"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ori_glcm_cluster_tendency</w:t>
            </w:r>
            <w:proofErr w:type="spellEnd"/>
          </w:p>
        </w:tc>
        <w:tc>
          <w:tcPr>
            <w:tcW w:w="4181" w:type="dxa"/>
            <w:noWrap/>
            <w:hideMark/>
          </w:tcPr>
          <w:p w14:paraId="53256463"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ori_fos_minimum</w:t>
            </w:r>
            <w:proofErr w:type="spellEnd"/>
          </w:p>
        </w:tc>
      </w:tr>
      <w:tr w:rsidR="003F5C46" w:rsidRPr="00AA22E3" w14:paraId="0C86781F" w14:textId="77777777" w:rsidTr="00F3011F">
        <w:trPr>
          <w:trHeight w:val="295"/>
          <w:jc w:val="center"/>
        </w:trPr>
        <w:tc>
          <w:tcPr>
            <w:tcW w:w="4106" w:type="dxa"/>
            <w:noWrap/>
            <w:hideMark/>
          </w:tcPr>
          <w:p w14:paraId="0E24B5DE"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ori_glcm_IMC2</w:t>
            </w:r>
          </w:p>
        </w:tc>
        <w:tc>
          <w:tcPr>
            <w:tcW w:w="4181" w:type="dxa"/>
            <w:noWrap/>
            <w:hideMark/>
          </w:tcPr>
          <w:p w14:paraId="3161B5C1"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ori_fos_uniformity</w:t>
            </w:r>
            <w:proofErr w:type="spellEnd"/>
          </w:p>
        </w:tc>
      </w:tr>
      <w:tr w:rsidR="003F5C46" w:rsidRPr="00AA22E3" w14:paraId="4C527638" w14:textId="77777777" w:rsidTr="00F3011F">
        <w:trPr>
          <w:trHeight w:val="295"/>
          <w:jc w:val="center"/>
        </w:trPr>
        <w:tc>
          <w:tcPr>
            <w:tcW w:w="4106" w:type="dxa"/>
            <w:noWrap/>
            <w:hideMark/>
          </w:tcPr>
          <w:p w14:paraId="1DBAE9EC"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ori_glrlm_RP</w:t>
            </w:r>
            <w:proofErr w:type="spellEnd"/>
          </w:p>
        </w:tc>
        <w:tc>
          <w:tcPr>
            <w:tcW w:w="4181" w:type="dxa"/>
            <w:noWrap/>
            <w:hideMark/>
          </w:tcPr>
          <w:p w14:paraId="26ACC01A"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ori_glcm_homogeneity2</w:t>
            </w:r>
          </w:p>
        </w:tc>
      </w:tr>
      <w:tr w:rsidR="003F5C46" w:rsidRPr="00AA22E3" w14:paraId="0D53D77F" w14:textId="77777777" w:rsidTr="00F3011F">
        <w:trPr>
          <w:trHeight w:val="295"/>
          <w:jc w:val="center"/>
        </w:trPr>
        <w:tc>
          <w:tcPr>
            <w:tcW w:w="4106" w:type="dxa"/>
            <w:noWrap/>
            <w:hideMark/>
          </w:tcPr>
          <w:p w14:paraId="128E14D8"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ori_glrlm_SRHGLE</w:t>
            </w:r>
            <w:proofErr w:type="spellEnd"/>
          </w:p>
        </w:tc>
        <w:tc>
          <w:tcPr>
            <w:tcW w:w="4181" w:type="dxa"/>
            <w:noWrap/>
            <w:hideMark/>
          </w:tcPr>
          <w:p w14:paraId="6FC2556B"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ori_glrlm_SRHGLE</w:t>
            </w:r>
            <w:proofErr w:type="spellEnd"/>
          </w:p>
        </w:tc>
      </w:tr>
      <w:tr w:rsidR="003F5C46" w:rsidRPr="00AA22E3" w14:paraId="35B15D94" w14:textId="77777777" w:rsidTr="00F3011F">
        <w:trPr>
          <w:trHeight w:val="295"/>
          <w:jc w:val="center"/>
        </w:trPr>
        <w:tc>
          <w:tcPr>
            <w:tcW w:w="4106" w:type="dxa"/>
            <w:noWrap/>
            <w:hideMark/>
          </w:tcPr>
          <w:p w14:paraId="647ECCB8"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ori_glszm_SZSE</w:t>
            </w:r>
            <w:proofErr w:type="spellEnd"/>
          </w:p>
        </w:tc>
        <w:tc>
          <w:tcPr>
            <w:tcW w:w="4181" w:type="dxa"/>
            <w:noWrap/>
            <w:hideMark/>
          </w:tcPr>
          <w:p w14:paraId="6F80A7C7"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ori_glszm_SZLGE</w:t>
            </w:r>
            <w:proofErr w:type="spellEnd"/>
          </w:p>
        </w:tc>
      </w:tr>
      <w:tr w:rsidR="003F5C46" w:rsidRPr="00AA22E3" w14:paraId="61A5DA97" w14:textId="77777777" w:rsidTr="00F3011F">
        <w:trPr>
          <w:trHeight w:val="295"/>
          <w:jc w:val="center"/>
        </w:trPr>
        <w:tc>
          <w:tcPr>
            <w:tcW w:w="4106" w:type="dxa"/>
            <w:noWrap/>
            <w:hideMark/>
          </w:tcPr>
          <w:p w14:paraId="705FB9F9"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ori_glszm_SZLGE</w:t>
            </w:r>
            <w:proofErr w:type="spellEnd"/>
          </w:p>
        </w:tc>
        <w:tc>
          <w:tcPr>
            <w:tcW w:w="4181" w:type="dxa"/>
            <w:noWrap/>
            <w:hideMark/>
          </w:tcPr>
          <w:p w14:paraId="236E830A"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ori_glszm_LZHGE</w:t>
            </w:r>
            <w:proofErr w:type="spellEnd"/>
          </w:p>
        </w:tc>
      </w:tr>
      <w:tr w:rsidR="003F5C46" w:rsidRPr="00AA22E3" w14:paraId="7EF8FAC1" w14:textId="77777777" w:rsidTr="00F3011F">
        <w:trPr>
          <w:trHeight w:val="295"/>
          <w:jc w:val="center"/>
        </w:trPr>
        <w:tc>
          <w:tcPr>
            <w:tcW w:w="4106" w:type="dxa"/>
            <w:noWrap/>
            <w:hideMark/>
          </w:tcPr>
          <w:p w14:paraId="32BFC965"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ori_glszm_ZSP</w:t>
            </w:r>
            <w:proofErr w:type="spellEnd"/>
          </w:p>
        </w:tc>
        <w:tc>
          <w:tcPr>
            <w:tcW w:w="4181" w:type="dxa"/>
            <w:noWrap/>
            <w:hideMark/>
          </w:tcPr>
          <w:p w14:paraId="029DE8CF"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ori_glszm_ZSV</w:t>
            </w:r>
            <w:proofErr w:type="spellEnd"/>
          </w:p>
        </w:tc>
      </w:tr>
      <w:tr w:rsidR="003F5C46" w:rsidRPr="00AA22E3" w14:paraId="030E1F43" w14:textId="77777777" w:rsidTr="00F3011F">
        <w:trPr>
          <w:trHeight w:val="295"/>
          <w:jc w:val="center"/>
        </w:trPr>
        <w:tc>
          <w:tcPr>
            <w:tcW w:w="4106" w:type="dxa"/>
            <w:noWrap/>
            <w:hideMark/>
          </w:tcPr>
          <w:p w14:paraId="30B8A8BD" w14:textId="77777777" w:rsidR="003F5C46" w:rsidRPr="00AA22E3" w:rsidRDefault="003F5C46" w:rsidP="00AA22E3">
            <w:pPr>
              <w:widowControl w:val="0"/>
              <w:spacing w:before="0" w:after="0"/>
              <w:rPr>
                <w:rFonts w:eastAsia="DengXian" w:cs="Times New Roman"/>
                <w:kern w:val="2"/>
                <w:sz w:val="21"/>
                <w:szCs w:val="21"/>
                <w:lang w:eastAsia="zh-CN"/>
              </w:rPr>
            </w:pPr>
            <w:proofErr w:type="spellStart"/>
            <w:r w:rsidRPr="00AA22E3">
              <w:rPr>
                <w:rFonts w:eastAsia="DengXian" w:cs="Times New Roman"/>
                <w:kern w:val="2"/>
                <w:sz w:val="21"/>
                <w:szCs w:val="21"/>
                <w:lang w:eastAsia="zh-CN"/>
              </w:rPr>
              <w:t>ori_glszm_ZSV</w:t>
            </w:r>
            <w:proofErr w:type="spellEnd"/>
          </w:p>
        </w:tc>
        <w:tc>
          <w:tcPr>
            <w:tcW w:w="4181" w:type="dxa"/>
            <w:noWrap/>
            <w:hideMark/>
          </w:tcPr>
          <w:p w14:paraId="372E3759"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Coif1_fos_uniformity</w:t>
            </w:r>
          </w:p>
        </w:tc>
      </w:tr>
      <w:tr w:rsidR="003F5C46" w:rsidRPr="00AA22E3" w14:paraId="100CBA3A" w14:textId="77777777" w:rsidTr="00F3011F">
        <w:trPr>
          <w:trHeight w:val="295"/>
          <w:jc w:val="center"/>
        </w:trPr>
        <w:tc>
          <w:tcPr>
            <w:tcW w:w="4106" w:type="dxa"/>
            <w:noWrap/>
            <w:hideMark/>
          </w:tcPr>
          <w:p w14:paraId="4FD1FD38"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Coif1_glcm_dissimilarity</w:t>
            </w:r>
          </w:p>
        </w:tc>
        <w:tc>
          <w:tcPr>
            <w:tcW w:w="4181" w:type="dxa"/>
            <w:noWrap/>
            <w:hideMark/>
          </w:tcPr>
          <w:p w14:paraId="45EC29CF"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Coif1_glcm_homogeneity2</w:t>
            </w:r>
          </w:p>
        </w:tc>
      </w:tr>
      <w:tr w:rsidR="003F5C46" w:rsidRPr="00AA22E3" w14:paraId="7BC5D53B" w14:textId="77777777" w:rsidTr="00F3011F">
        <w:trPr>
          <w:trHeight w:val="295"/>
          <w:jc w:val="center"/>
        </w:trPr>
        <w:tc>
          <w:tcPr>
            <w:tcW w:w="4106" w:type="dxa"/>
            <w:noWrap/>
            <w:hideMark/>
          </w:tcPr>
          <w:p w14:paraId="5350F63F"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Coif1_glrlm_RP</w:t>
            </w:r>
          </w:p>
        </w:tc>
        <w:tc>
          <w:tcPr>
            <w:tcW w:w="4181" w:type="dxa"/>
            <w:noWrap/>
            <w:hideMark/>
          </w:tcPr>
          <w:p w14:paraId="6403AB0C"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Coif1_glcm_inverse_variance</w:t>
            </w:r>
          </w:p>
        </w:tc>
      </w:tr>
      <w:tr w:rsidR="003F5C46" w:rsidRPr="00AA22E3" w14:paraId="71EDF90F" w14:textId="77777777" w:rsidTr="00F3011F">
        <w:trPr>
          <w:trHeight w:val="295"/>
          <w:jc w:val="center"/>
        </w:trPr>
        <w:tc>
          <w:tcPr>
            <w:tcW w:w="4106" w:type="dxa"/>
            <w:noWrap/>
            <w:hideMark/>
          </w:tcPr>
          <w:p w14:paraId="6F922B85"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Coif1_glrlm_SRHGLE</w:t>
            </w:r>
          </w:p>
        </w:tc>
        <w:tc>
          <w:tcPr>
            <w:tcW w:w="4181" w:type="dxa"/>
            <w:noWrap/>
            <w:hideMark/>
          </w:tcPr>
          <w:p w14:paraId="559C8D85"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Coif1_glrlm_SRHGLE</w:t>
            </w:r>
          </w:p>
        </w:tc>
      </w:tr>
      <w:tr w:rsidR="003F5C46" w:rsidRPr="00AA22E3" w14:paraId="70866B39" w14:textId="77777777" w:rsidTr="00F3011F">
        <w:trPr>
          <w:trHeight w:val="295"/>
          <w:jc w:val="center"/>
        </w:trPr>
        <w:tc>
          <w:tcPr>
            <w:tcW w:w="4106" w:type="dxa"/>
            <w:noWrap/>
            <w:hideMark/>
          </w:tcPr>
          <w:p w14:paraId="5178BB2B"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Coif1_glrlm_LRHGLE</w:t>
            </w:r>
          </w:p>
        </w:tc>
        <w:tc>
          <w:tcPr>
            <w:tcW w:w="4181" w:type="dxa"/>
            <w:noWrap/>
            <w:hideMark/>
          </w:tcPr>
          <w:p w14:paraId="1FB1513E"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Coif1_glrlm_LRHGLE</w:t>
            </w:r>
          </w:p>
        </w:tc>
      </w:tr>
      <w:tr w:rsidR="003F5C46" w:rsidRPr="00AA22E3" w14:paraId="474D2327" w14:textId="77777777" w:rsidTr="00F3011F">
        <w:trPr>
          <w:trHeight w:val="295"/>
          <w:jc w:val="center"/>
        </w:trPr>
        <w:tc>
          <w:tcPr>
            <w:tcW w:w="4106" w:type="dxa"/>
            <w:noWrap/>
            <w:hideMark/>
          </w:tcPr>
          <w:p w14:paraId="6FCC5048"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Coif1_glszm_LGLZE</w:t>
            </w:r>
          </w:p>
        </w:tc>
        <w:tc>
          <w:tcPr>
            <w:tcW w:w="4181" w:type="dxa"/>
            <w:noWrap/>
            <w:hideMark/>
          </w:tcPr>
          <w:p w14:paraId="0C30CDA0"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Coif1_glszm_LGLZE</w:t>
            </w:r>
          </w:p>
        </w:tc>
      </w:tr>
      <w:tr w:rsidR="003F5C46" w:rsidRPr="00AA22E3" w14:paraId="720EE35A" w14:textId="77777777" w:rsidTr="00F3011F">
        <w:trPr>
          <w:trHeight w:val="295"/>
          <w:jc w:val="center"/>
        </w:trPr>
        <w:tc>
          <w:tcPr>
            <w:tcW w:w="4106" w:type="dxa"/>
            <w:noWrap/>
            <w:hideMark/>
          </w:tcPr>
          <w:p w14:paraId="754A7990"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Coif1_glszm_SZLGE</w:t>
            </w:r>
          </w:p>
        </w:tc>
        <w:tc>
          <w:tcPr>
            <w:tcW w:w="4181" w:type="dxa"/>
            <w:noWrap/>
            <w:hideMark/>
          </w:tcPr>
          <w:p w14:paraId="452686D1"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Coif1_glszm_SZHGE</w:t>
            </w:r>
          </w:p>
        </w:tc>
      </w:tr>
      <w:tr w:rsidR="003F5C46" w:rsidRPr="00AA22E3" w14:paraId="7D52761F" w14:textId="77777777" w:rsidTr="00F3011F">
        <w:trPr>
          <w:trHeight w:val="295"/>
          <w:jc w:val="center"/>
        </w:trPr>
        <w:tc>
          <w:tcPr>
            <w:tcW w:w="4106" w:type="dxa"/>
            <w:noWrap/>
            <w:hideMark/>
          </w:tcPr>
          <w:p w14:paraId="4034F552"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Coif1_glszm_SZHGE</w:t>
            </w:r>
          </w:p>
        </w:tc>
        <w:tc>
          <w:tcPr>
            <w:tcW w:w="4181" w:type="dxa"/>
            <w:noWrap/>
            <w:hideMark/>
          </w:tcPr>
          <w:p w14:paraId="4AB42DEB"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Coif1_glszm_GLV</w:t>
            </w:r>
          </w:p>
        </w:tc>
      </w:tr>
      <w:tr w:rsidR="003F5C46" w:rsidRPr="00AA22E3" w14:paraId="4AAE2EC4" w14:textId="77777777" w:rsidTr="00F3011F">
        <w:trPr>
          <w:trHeight w:val="295"/>
          <w:jc w:val="center"/>
        </w:trPr>
        <w:tc>
          <w:tcPr>
            <w:tcW w:w="4106" w:type="dxa"/>
            <w:noWrap/>
            <w:hideMark/>
          </w:tcPr>
          <w:p w14:paraId="5F8A76BA"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Coif1_glszm_LZHGE</w:t>
            </w:r>
          </w:p>
        </w:tc>
        <w:tc>
          <w:tcPr>
            <w:tcW w:w="4181" w:type="dxa"/>
            <w:noWrap/>
            <w:hideMark/>
          </w:tcPr>
          <w:p w14:paraId="5DF993F6"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Coif1_glszm_ZSV</w:t>
            </w:r>
          </w:p>
        </w:tc>
      </w:tr>
      <w:tr w:rsidR="003F5C46" w:rsidRPr="00AA22E3" w14:paraId="0DBD7773" w14:textId="77777777" w:rsidTr="00F3011F">
        <w:trPr>
          <w:trHeight w:val="295"/>
          <w:jc w:val="center"/>
        </w:trPr>
        <w:tc>
          <w:tcPr>
            <w:tcW w:w="4106" w:type="dxa"/>
            <w:noWrap/>
            <w:hideMark/>
          </w:tcPr>
          <w:p w14:paraId="1744EC59"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Coif1_glszm_GLV</w:t>
            </w:r>
          </w:p>
        </w:tc>
        <w:tc>
          <w:tcPr>
            <w:tcW w:w="4181" w:type="dxa"/>
            <w:noWrap/>
            <w:hideMark/>
          </w:tcPr>
          <w:p w14:paraId="4A2BCF53"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Coif2_fos_range</w:t>
            </w:r>
          </w:p>
        </w:tc>
      </w:tr>
      <w:tr w:rsidR="003F5C46" w:rsidRPr="00AA22E3" w14:paraId="1DD1ED8F" w14:textId="77777777" w:rsidTr="00F3011F">
        <w:trPr>
          <w:trHeight w:val="295"/>
          <w:jc w:val="center"/>
        </w:trPr>
        <w:tc>
          <w:tcPr>
            <w:tcW w:w="4106" w:type="dxa"/>
            <w:noWrap/>
            <w:hideMark/>
          </w:tcPr>
          <w:p w14:paraId="389C3784"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Coif1_glszm_ZSV</w:t>
            </w:r>
          </w:p>
        </w:tc>
        <w:tc>
          <w:tcPr>
            <w:tcW w:w="4181" w:type="dxa"/>
            <w:noWrap/>
            <w:hideMark/>
          </w:tcPr>
          <w:p w14:paraId="5C0A9A65"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Coif2_glcm_cluster_shade</w:t>
            </w:r>
          </w:p>
        </w:tc>
      </w:tr>
      <w:tr w:rsidR="003F5C46" w:rsidRPr="00AA22E3" w14:paraId="3CD9119F" w14:textId="77777777" w:rsidTr="00F3011F">
        <w:trPr>
          <w:trHeight w:val="295"/>
          <w:jc w:val="center"/>
        </w:trPr>
        <w:tc>
          <w:tcPr>
            <w:tcW w:w="4106" w:type="dxa"/>
            <w:noWrap/>
            <w:hideMark/>
          </w:tcPr>
          <w:p w14:paraId="19934AC3"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Coif2_fos_maximum</w:t>
            </w:r>
          </w:p>
        </w:tc>
        <w:tc>
          <w:tcPr>
            <w:tcW w:w="4181" w:type="dxa"/>
            <w:noWrap/>
            <w:hideMark/>
          </w:tcPr>
          <w:p w14:paraId="42A7DD14"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Coif2_glcm_cluster_tendency</w:t>
            </w:r>
          </w:p>
        </w:tc>
      </w:tr>
      <w:tr w:rsidR="003F5C46" w:rsidRPr="00AA22E3" w14:paraId="33BC1198" w14:textId="77777777" w:rsidTr="00F3011F">
        <w:trPr>
          <w:trHeight w:val="295"/>
          <w:jc w:val="center"/>
        </w:trPr>
        <w:tc>
          <w:tcPr>
            <w:tcW w:w="4106" w:type="dxa"/>
            <w:noWrap/>
            <w:hideMark/>
          </w:tcPr>
          <w:p w14:paraId="6E85D3EE"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Coif2_fos_median</w:t>
            </w:r>
          </w:p>
        </w:tc>
        <w:tc>
          <w:tcPr>
            <w:tcW w:w="4181" w:type="dxa"/>
            <w:noWrap/>
            <w:hideMark/>
          </w:tcPr>
          <w:p w14:paraId="1F204321"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Coif2_glcm_contrast</w:t>
            </w:r>
          </w:p>
        </w:tc>
      </w:tr>
      <w:tr w:rsidR="003F5C46" w:rsidRPr="00AA22E3" w14:paraId="023B7B1C" w14:textId="77777777" w:rsidTr="00F3011F">
        <w:trPr>
          <w:trHeight w:val="295"/>
          <w:jc w:val="center"/>
        </w:trPr>
        <w:tc>
          <w:tcPr>
            <w:tcW w:w="4106" w:type="dxa"/>
            <w:noWrap/>
            <w:hideMark/>
          </w:tcPr>
          <w:p w14:paraId="50FBCE6F"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Coif2_fos_entropy_p</w:t>
            </w:r>
          </w:p>
        </w:tc>
        <w:tc>
          <w:tcPr>
            <w:tcW w:w="4181" w:type="dxa"/>
            <w:noWrap/>
            <w:hideMark/>
          </w:tcPr>
          <w:p w14:paraId="672B4679"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Coif2_glcm_correlation</w:t>
            </w:r>
          </w:p>
        </w:tc>
      </w:tr>
      <w:tr w:rsidR="003F5C46" w:rsidRPr="00AA22E3" w14:paraId="08FE226E" w14:textId="77777777" w:rsidTr="00F3011F">
        <w:trPr>
          <w:trHeight w:val="295"/>
          <w:jc w:val="center"/>
        </w:trPr>
        <w:tc>
          <w:tcPr>
            <w:tcW w:w="4106" w:type="dxa"/>
            <w:noWrap/>
            <w:hideMark/>
          </w:tcPr>
          <w:p w14:paraId="3EEE8AE8"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Coif2_fos_uniformity_p</w:t>
            </w:r>
          </w:p>
        </w:tc>
        <w:tc>
          <w:tcPr>
            <w:tcW w:w="4181" w:type="dxa"/>
            <w:noWrap/>
            <w:hideMark/>
          </w:tcPr>
          <w:p w14:paraId="6053C6CA"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Coif2_glcm_sum_variance</w:t>
            </w:r>
          </w:p>
        </w:tc>
      </w:tr>
      <w:tr w:rsidR="003F5C46" w:rsidRPr="00AA22E3" w14:paraId="34CFAF19" w14:textId="77777777" w:rsidTr="00F3011F">
        <w:trPr>
          <w:trHeight w:val="295"/>
          <w:jc w:val="center"/>
        </w:trPr>
        <w:tc>
          <w:tcPr>
            <w:tcW w:w="4106" w:type="dxa"/>
            <w:noWrap/>
            <w:hideMark/>
          </w:tcPr>
          <w:p w14:paraId="187B90C8"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Coif2_glcm_cluster_prominence</w:t>
            </w:r>
          </w:p>
        </w:tc>
        <w:tc>
          <w:tcPr>
            <w:tcW w:w="4181" w:type="dxa"/>
            <w:noWrap/>
            <w:hideMark/>
          </w:tcPr>
          <w:p w14:paraId="576E12AF"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Coif2_glrlm_SRE</w:t>
            </w:r>
          </w:p>
        </w:tc>
      </w:tr>
      <w:tr w:rsidR="003F5C46" w:rsidRPr="00AA22E3" w14:paraId="51EE0E86" w14:textId="77777777" w:rsidTr="00F3011F">
        <w:trPr>
          <w:trHeight w:val="295"/>
          <w:jc w:val="center"/>
        </w:trPr>
        <w:tc>
          <w:tcPr>
            <w:tcW w:w="4106" w:type="dxa"/>
            <w:noWrap/>
            <w:hideMark/>
          </w:tcPr>
          <w:p w14:paraId="1E7D1EA9"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Coif2_glcm_cluster_shade</w:t>
            </w:r>
          </w:p>
        </w:tc>
        <w:tc>
          <w:tcPr>
            <w:tcW w:w="4181" w:type="dxa"/>
            <w:noWrap/>
            <w:hideMark/>
          </w:tcPr>
          <w:p w14:paraId="410E054C"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Coif2_glrlm_RLN</w:t>
            </w:r>
          </w:p>
        </w:tc>
      </w:tr>
      <w:tr w:rsidR="003F5C46" w:rsidRPr="00AA22E3" w14:paraId="3B32AC0D" w14:textId="77777777" w:rsidTr="00F3011F">
        <w:trPr>
          <w:trHeight w:val="295"/>
          <w:jc w:val="center"/>
        </w:trPr>
        <w:tc>
          <w:tcPr>
            <w:tcW w:w="4106" w:type="dxa"/>
            <w:noWrap/>
            <w:hideMark/>
          </w:tcPr>
          <w:p w14:paraId="34B00352"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Coif2_glcm_cluster_tendency</w:t>
            </w:r>
          </w:p>
        </w:tc>
        <w:tc>
          <w:tcPr>
            <w:tcW w:w="4181" w:type="dxa"/>
            <w:noWrap/>
            <w:hideMark/>
          </w:tcPr>
          <w:p w14:paraId="5F7C360E"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Coif2_glrlm_LGLRE</w:t>
            </w:r>
          </w:p>
        </w:tc>
      </w:tr>
      <w:tr w:rsidR="003F5C46" w:rsidRPr="00AA22E3" w14:paraId="38A3A1A2" w14:textId="77777777" w:rsidTr="00F3011F">
        <w:trPr>
          <w:trHeight w:val="295"/>
          <w:jc w:val="center"/>
        </w:trPr>
        <w:tc>
          <w:tcPr>
            <w:tcW w:w="4106" w:type="dxa"/>
            <w:noWrap/>
            <w:hideMark/>
          </w:tcPr>
          <w:p w14:paraId="21FF36F5"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Coif2_glcm_correlation</w:t>
            </w:r>
          </w:p>
        </w:tc>
        <w:tc>
          <w:tcPr>
            <w:tcW w:w="4181" w:type="dxa"/>
            <w:noWrap/>
            <w:hideMark/>
          </w:tcPr>
          <w:p w14:paraId="56EC0C60"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Coif2_glrlm_SRLGLE</w:t>
            </w:r>
          </w:p>
        </w:tc>
      </w:tr>
      <w:tr w:rsidR="003F5C46" w:rsidRPr="00AA22E3" w14:paraId="3BFC774E" w14:textId="77777777" w:rsidTr="00F3011F">
        <w:trPr>
          <w:trHeight w:val="295"/>
          <w:jc w:val="center"/>
        </w:trPr>
        <w:tc>
          <w:tcPr>
            <w:tcW w:w="4106" w:type="dxa"/>
            <w:noWrap/>
            <w:hideMark/>
          </w:tcPr>
          <w:p w14:paraId="787C86C2"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Coif2_glcm_IMC1</w:t>
            </w:r>
          </w:p>
        </w:tc>
        <w:tc>
          <w:tcPr>
            <w:tcW w:w="4181" w:type="dxa"/>
            <w:noWrap/>
            <w:hideMark/>
          </w:tcPr>
          <w:p w14:paraId="5C4AC88C"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Coif2_glrlm_SRHGLE</w:t>
            </w:r>
          </w:p>
        </w:tc>
      </w:tr>
      <w:tr w:rsidR="003F5C46" w:rsidRPr="00AA22E3" w14:paraId="0199F480" w14:textId="77777777" w:rsidTr="00F3011F">
        <w:trPr>
          <w:trHeight w:val="295"/>
          <w:jc w:val="center"/>
        </w:trPr>
        <w:tc>
          <w:tcPr>
            <w:tcW w:w="4106" w:type="dxa"/>
            <w:noWrap/>
            <w:hideMark/>
          </w:tcPr>
          <w:p w14:paraId="5F79BA02"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Coif2_glcm_sum_variance</w:t>
            </w:r>
          </w:p>
        </w:tc>
        <w:tc>
          <w:tcPr>
            <w:tcW w:w="4181" w:type="dxa"/>
            <w:noWrap/>
            <w:hideMark/>
          </w:tcPr>
          <w:p w14:paraId="5BE1D44A"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Coif2_ngtdm_coarseness</w:t>
            </w:r>
          </w:p>
        </w:tc>
      </w:tr>
      <w:tr w:rsidR="003F5C46" w:rsidRPr="00AA22E3" w14:paraId="7BF5A61A" w14:textId="77777777" w:rsidTr="00F3011F">
        <w:trPr>
          <w:trHeight w:val="295"/>
          <w:jc w:val="center"/>
        </w:trPr>
        <w:tc>
          <w:tcPr>
            <w:tcW w:w="4106" w:type="dxa"/>
            <w:noWrap/>
            <w:hideMark/>
          </w:tcPr>
          <w:p w14:paraId="0A458F45"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Coif2_glcm_covariance</w:t>
            </w:r>
          </w:p>
        </w:tc>
        <w:tc>
          <w:tcPr>
            <w:tcW w:w="4181" w:type="dxa"/>
            <w:noWrap/>
            <w:hideMark/>
          </w:tcPr>
          <w:p w14:paraId="29960975"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Coif2_ngtdm_contrast</w:t>
            </w:r>
          </w:p>
        </w:tc>
      </w:tr>
      <w:tr w:rsidR="003F5C46" w:rsidRPr="00AA22E3" w14:paraId="43D484E9" w14:textId="77777777" w:rsidTr="00F3011F">
        <w:trPr>
          <w:trHeight w:val="295"/>
          <w:jc w:val="center"/>
        </w:trPr>
        <w:tc>
          <w:tcPr>
            <w:tcW w:w="4106" w:type="dxa"/>
            <w:noWrap/>
            <w:hideMark/>
          </w:tcPr>
          <w:p w14:paraId="19F23EC7"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Coif2_glrlm_SRE</w:t>
            </w:r>
          </w:p>
        </w:tc>
        <w:tc>
          <w:tcPr>
            <w:tcW w:w="4181" w:type="dxa"/>
            <w:noWrap/>
            <w:hideMark/>
          </w:tcPr>
          <w:p w14:paraId="7D5F15CE"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Coif2_glszm_SZSE</w:t>
            </w:r>
          </w:p>
        </w:tc>
      </w:tr>
      <w:tr w:rsidR="003F5C46" w:rsidRPr="00AA22E3" w14:paraId="03F9E8FB" w14:textId="77777777" w:rsidTr="00F3011F">
        <w:trPr>
          <w:trHeight w:val="295"/>
          <w:jc w:val="center"/>
        </w:trPr>
        <w:tc>
          <w:tcPr>
            <w:tcW w:w="4106" w:type="dxa"/>
            <w:noWrap/>
            <w:hideMark/>
          </w:tcPr>
          <w:p w14:paraId="4AFBA8E6"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Coif2_glrlm_LGLRE</w:t>
            </w:r>
          </w:p>
        </w:tc>
        <w:tc>
          <w:tcPr>
            <w:tcW w:w="4181" w:type="dxa"/>
            <w:noWrap/>
            <w:hideMark/>
          </w:tcPr>
          <w:p w14:paraId="338B599F"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Coif2_glszm_HGLZE</w:t>
            </w:r>
          </w:p>
        </w:tc>
      </w:tr>
      <w:tr w:rsidR="003F5C46" w:rsidRPr="00AA22E3" w14:paraId="31127343" w14:textId="77777777" w:rsidTr="00F3011F">
        <w:trPr>
          <w:trHeight w:val="295"/>
          <w:jc w:val="center"/>
        </w:trPr>
        <w:tc>
          <w:tcPr>
            <w:tcW w:w="4106" w:type="dxa"/>
            <w:noWrap/>
            <w:hideMark/>
          </w:tcPr>
          <w:p w14:paraId="256B8BD9"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lastRenderedPageBreak/>
              <w:t>Coif2_glrlm_SRLGLE</w:t>
            </w:r>
          </w:p>
        </w:tc>
        <w:tc>
          <w:tcPr>
            <w:tcW w:w="4181" w:type="dxa"/>
            <w:noWrap/>
            <w:hideMark/>
          </w:tcPr>
          <w:p w14:paraId="29E0D32F"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Coif2_glszm_SZLGE</w:t>
            </w:r>
          </w:p>
        </w:tc>
      </w:tr>
      <w:tr w:rsidR="003F5C46" w:rsidRPr="00AA22E3" w14:paraId="55A3B476" w14:textId="77777777" w:rsidTr="00F3011F">
        <w:trPr>
          <w:trHeight w:val="295"/>
          <w:jc w:val="center"/>
        </w:trPr>
        <w:tc>
          <w:tcPr>
            <w:tcW w:w="4106" w:type="dxa"/>
            <w:noWrap/>
            <w:hideMark/>
          </w:tcPr>
          <w:p w14:paraId="2BDCAC3B"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Coif2_glrlm_SRHGLE</w:t>
            </w:r>
          </w:p>
        </w:tc>
        <w:tc>
          <w:tcPr>
            <w:tcW w:w="4181" w:type="dxa"/>
            <w:noWrap/>
            <w:hideMark/>
          </w:tcPr>
          <w:p w14:paraId="4BC81392"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Coif3_fos_uniformity_p</w:t>
            </w:r>
          </w:p>
        </w:tc>
      </w:tr>
      <w:tr w:rsidR="003F5C46" w:rsidRPr="00AA22E3" w14:paraId="0337DF49" w14:textId="77777777" w:rsidTr="00F3011F">
        <w:trPr>
          <w:trHeight w:val="295"/>
          <w:jc w:val="center"/>
        </w:trPr>
        <w:tc>
          <w:tcPr>
            <w:tcW w:w="4106" w:type="dxa"/>
            <w:noWrap/>
            <w:hideMark/>
          </w:tcPr>
          <w:p w14:paraId="044EE657"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Coif2_glszm_SZSE</w:t>
            </w:r>
          </w:p>
        </w:tc>
        <w:tc>
          <w:tcPr>
            <w:tcW w:w="4181" w:type="dxa"/>
            <w:noWrap/>
            <w:hideMark/>
          </w:tcPr>
          <w:p w14:paraId="61E7586B"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Coif4_glcm_correlation</w:t>
            </w:r>
          </w:p>
        </w:tc>
      </w:tr>
      <w:tr w:rsidR="003F5C46" w:rsidRPr="00AA22E3" w14:paraId="1E53E487" w14:textId="77777777" w:rsidTr="00F3011F">
        <w:trPr>
          <w:trHeight w:val="295"/>
          <w:jc w:val="center"/>
        </w:trPr>
        <w:tc>
          <w:tcPr>
            <w:tcW w:w="4106" w:type="dxa"/>
            <w:noWrap/>
            <w:hideMark/>
          </w:tcPr>
          <w:p w14:paraId="117DA1E7"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Coif2_glszm_LGLZE</w:t>
            </w:r>
          </w:p>
        </w:tc>
        <w:tc>
          <w:tcPr>
            <w:tcW w:w="4181" w:type="dxa"/>
            <w:noWrap/>
            <w:hideMark/>
          </w:tcPr>
          <w:p w14:paraId="1BB8DF1C"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Coif4_glcm_IMC1</w:t>
            </w:r>
          </w:p>
        </w:tc>
      </w:tr>
      <w:tr w:rsidR="003F5C46" w:rsidRPr="00AA22E3" w14:paraId="4EFF3BB1" w14:textId="77777777" w:rsidTr="00F3011F">
        <w:trPr>
          <w:trHeight w:val="295"/>
          <w:jc w:val="center"/>
        </w:trPr>
        <w:tc>
          <w:tcPr>
            <w:tcW w:w="4106" w:type="dxa"/>
            <w:noWrap/>
            <w:hideMark/>
          </w:tcPr>
          <w:p w14:paraId="1372E118"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Coif2_glszm_HGLZE</w:t>
            </w:r>
          </w:p>
        </w:tc>
        <w:tc>
          <w:tcPr>
            <w:tcW w:w="4181" w:type="dxa"/>
            <w:noWrap/>
            <w:hideMark/>
          </w:tcPr>
          <w:p w14:paraId="39320539"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Coif4_glcm_inverse_variance</w:t>
            </w:r>
          </w:p>
        </w:tc>
      </w:tr>
      <w:tr w:rsidR="003F5C46" w:rsidRPr="00AA22E3" w14:paraId="03D457F7" w14:textId="77777777" w:rsidTr="00F3011F">
        <w:trPr>
          <w:trHeight w:val="295"/>
          <w:jc w:val="center"/>
        </w:trPr>
        <w:tc>
          <w:tcPr>
            <w:tcW w:w="4106" w:type="dxa"/>
            <w:noWrap/>
            <w:hideMark/>
          </w:tcPr>
          <w:p w14:paraId="30A1C2EE"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Coif2_glszm_ZSP</w:t>
            </w:r>
          </w:p>
        </w:tc>
        <w:tc>
          <w:tcPr>
            <w:tcW w:w="4181" w:type="dxa"/>
            <w:noWrap/>
            <w:hideMark/>
          </w:tcPr>
          <w:p w14:paraId="48BFDED4"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Coif5_glcm_correlation</w:t>
            </w:r>
          </w:p>
        </w:tc>
      </w:tr>
      <w:tr w:rsidR="003F5C46" w:rsidRPr="00AA22E3" w14:paraId="0CA28F96" w14:textId="77777777" w:rsidTr="00F3011F">
        <w:trPr>
          <w:trHeight w:val="295"/>
          <w:jc w:val="center"/>
        </w:trPr>
        <w:tc>
          <w:tcPr>
            <w:tcW w:w="4106" w:type="dxa"/>
            <w:noWrap/>
            <w:hideMark/>
          </w:tcPr>
          <w:p w14:paraId="043F5642"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Coif3_glcm_autocorrelation</w:t>
            </w:r>
          </w:p>
        </w:tc>
        <w:tc>
          <w:tcPr>
            <w:tcW w:w="4181" w:type="dxa"/>
            <w:noWrap/>
            <w:hideMark/>
          </w:tcPr>
          <w:p w14:paraId="0CDCC5F2"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Coif5_ngtdm_complexity</w:t>
            </w:r>
          </w:p>
        </w:tc>
      </w:tr>
      <w:tr w:rsidR="003F5C46" w:rsidRPr="00AA22E3" w14:paraId="66F21904" w14:textId="77777777" w:rsidTr="00F3011F">
        <w:trPr>
          <w:trHeight w:val="295"/>
          <w:jc w:val="center"/>
        </w:trPr>
        <w:tc>
          <w:tcPr>
            <w:tcW w:w="4106" w:type="dxa"/>
            <w:noWrap/>
            <w:hideMark/>
          </w:tcPr>
          <w:p w14:paraId="536B2995"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Coif3_glcm_covariance</w:t>
            </w:r>
          </w:p>
        </w:tc>
        <w:tc>
          <w:tcPr>
            <w:tcW w:w="4181" w:type="dxa"/>
            <w:noWrap/>
            <w:hideMark/>
          </w:tcPr>
          <w:p w14:paraId="51272CE4"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Coif5_glszm_HGLZE</w:t>
            </w:r>
          </w:p>
        </w:tc>
      </w:tr>
      <w:tr w:rsidR="003F5C46" w:rsidRPr="00AA22E3" w14:paraId="2A3FA8FE" w14:textId="77777777" w:rsidTr="00F3011F">
        <w:trPr>
          <w:trHeight w:val="295"/>
          <w:jc w:val="center"/>
        </w:trPr>
        <w:tc>
          <w:tcPr>
            <w:tcW w:w="4106" w:type="dxa"/>
            <w:noWrap/>
            <w:hideMark/>
          </w:tcPr>
          <w:p w14:paraId="70B6A7C2"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Coif3_glrlm_HGLRE</w:t>
            </w:r>
          </w:p>
        </w:tc>
        <w:tc>
          <w:tcPr>
            <w:tcW w:w="4181" w:type="dxa"/>
            <w:noWrap/>
            <w:hideMark/>
          </w:tcPr>
          <w:p w14:paraId="2A4EC09A"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Coif5_glszm_SZLGE</w:t>
            </w:r>
          </w:p>
        </w:tc>
      </w:tr>
      <w:tr w:rsidR="003F5C46" w:rsidRPr="00AA22E3" w14:paraId="3EC79B8D" w14:textId="77777777" w:rsidTr="00F3011F">
        <w:trPr>
          <w:trHeight w:val="295"/>
          <w:jc w:val="center"/>
        </w:trPr>
        <w:tc>
          <w:tcPr>
            <w:tcW w:w="4106" w:type="dxa"/>
            <w:noWrap/>
            <w:hideMark/>
          </w:tcPr>
          <w:p w14:paraId="6742D1F7"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Coif3_ngtdm_strength</w:t>
            </w:r>
          </w:p>
        </w:tc>
        <w:tc>
          <w:tcPr>
            <w:tcW w:w="4181" w:type="dxa"/>
            <w:noWrap/>
            <w:hideMark/>
          </w:tcPr>
          <w:p w14:paraId="097DEBB1"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Coif6_glcm_covariance</w:t>
            </w:r>
          </w:p>
        </w:tc>
      </w:tr>
      <w:tr w:rsidR="003F5C46" w:rsidRPr="00AA22E3" w14:paraId="397B46FD" w14:textId="77777777" w:rsidTr="00F3011F">
        <w:trPr>
          <w:trHeight w:val="295"/>
          <w:jc w:val="center"/>
        </w:trPr>
        <w:tc>
          <w:tcPr>
            <w:tcW w:w="4106" w:type="dxa"/>
            <w:noWrap/>
            <w:hideMark/>
          </w:tcPr>
          <w:p w14:paraId="0AA7372F"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Coif4_glszm_LGLZE</w:t>
            </w:r>
          </w:p>
        </w:tc>
        <w:tc>
          <w:tcPr>
            <w:tcW w:w="4181" w:type="dxa"/>
            <w:noWrap/>
            <w:hideMark/>
          </w:tcPr>
          <w:p w14:paraId="4BFCBA13"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Coif7_fos_range</w:t>
            </w:r>
          </w:p>
        </w:tc>
      </w:tr>
      <w:tr w:rsidR="003F5C46" w:rsidRPr="00AA22E3" w14:paraId="36D56965" w14:textId="77777777" w:rsidTr="00F3011F">
        <w:trPr>
          <w:trHeight w:val="295"/>
          <w:jc w:val="center"/>
        </w:trPr>
        <w:tc>
          <w:tcPr>
            <w:tcW w:w="4106" w:type="dxa"/>
            <w:noWrap/>
            <w:hideMark/>
          </w:tcPr>
          <w:p w14:paraId="495F3AD1"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Coif4_glszm_HGLZE</w:t>
            </w:r>
          </w:p>
        </w:tc>
        <w:tc>
          <w:tcPr>
            <w:tcW w:w="4181" w:type="dxa"/>
            <w:noWrap/>
            <w:hideMark/>
          </w:tcPr>
          <w:p w14:paraId="656034C5"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Coif7_glcm_correlation</w:t>
            </w:r>
          </w:p>
        </w:tc>
      </w:tr>
      <w:tr w:rsidR="003F5C46" w:rsidRPr="00AA22E3" w14:paraId="7BDBA36E" w14:textId="77777777" w:rsidTr="00F3011F">
        <w:trPr>
          <w:trHeight w:val="295"/>
          <w:jc w:val="center"/>
        </w:trPr>
        <w:tc>
          <w:tcPr>
            <w:tcW w:w="4106" w:type="dxa"/>
            <w:noWrap/>
            <w:hideMark/>
          </w:tcPr>
          <w:p w14:paraId="34391CE3"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Coif4_glszm_LZLGE</w:t>
            </w:r>
          </w:p>
        </w:tc>
        <w:tc>
          <w:tcPr>
            <w:tcW w:w="4181" w:type="dxa"/>
            <w:noWrap/>
            <w:hideMark/>
          </w:tcPr>
          <w:p w14:paraId="0E15F81A"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Coif7_glszm_LGLZE</w:t>
            </w:r>
          </w:p>
        </w:tc>
      </w:tr>
      <w:tr w:rsidR="003F5C46" w:rsidRPr="00AA22E3" w14:paraId="74916B73" w14:textId="77777777" w:rsidTr="00F3011F">
        <w:trPr>
          <w:trHeight w:val="295"/>
          <w:jc w:val="center"/>
        </w:trPr>
        <w:tc>
          <w:tcPr>
            <w:tcW w:w="4106" w:type="dxa"/>
            <w:noWrap/>
            <w:hideMark/>
          </w:tcPr>
          <w:p w14:paraId="3419B6B0"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Coif5_fos_maximum</w:t>
            </w:r>
          </w:p>
        </w:tc>
        <w:tc>
          <w:tcPr>
            <w:tcW w:w="4181" w:type="dxa"/>
            <w:noWrap/>
            <w:hideMark/>
          </w:tcPr>
          <w:p w14:paraId="59823E00"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Coif7_glszm_HGLZE</w:t>
            </w:r>
          </w:p>
        </w:tc>
      </w:tr>
      <w:tr w:rsidR="003F5C46" w:rsidRPr="00AA22E3" w14:paraId="41508219" w14:textId="77777777" w:rsidTr="00F3011F">
        <w:trPr>
          <w:trHeight w:val="295"/>
          <w:jc w:val="center"/>
        </w:trPr>
        <w:tc>
          <w:tcPr>
            <w:tcW w:w="4106" w:type="dxa"/>
            <w:noWrap/>
            <w:hideMark/>
          </w:tcPr>
          <w:p w14:paraId="09D418BC"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Coif5_fos_mean</w:t>
            </w:r>
          </w:p>
        </w:tc>
        <w:tc>
          <w:tcPr>
            <w:tcW w:w="4181" w:type="dxa"/>
            <w:noWrap/>
            <w:hideMark/>
          </w:tcPr>
          <w:p w14:paraId="28C5A4D0"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Coif8_glrlm_GLN</w:t>
            </w:r>
          </w:p>
        </w:tc>
      </w:tr>
      <w:tr w:rsidR="003F5C46" w:rsidRPr="00AA22E3" w14:paraId="56C8438D" w14:textId="77777777" w:rsidTr="00F3011F">
        <w:trPr>
          <w:trHeight w:val="295"/>
          <w:jc w:val="center"/>
        </w:trPr>
        <w:tc>
          <w:tcPr>
            <w:tcW w:w="4106" w:type="dxa"/>
            <w:noWrap/>
            <w:hideMark/>
          </w:tcPr>
          <w:p w14:paraId="489BDE4F"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Coif5_glcm_IMC1</w:t>
            </w:r>
          </w:p>
        </w:tc>
        <w:tc>
          <w:tcPr>
            <w:tcW w:w="4181" w:type="dxa"/>
            <w:noWrap/>
            <w:hideMark/>
          </w:tcPr>
          <w:p w14:paraId="1EAC65C0"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Coif8_glrlm_HGLRE</w:t>
            </w:r>
          </w:p>
        </w:tc>
      </w:tr>
      <w:tr w:rsidR="003F5C46" w:rsidRPr="00AA22E3" w14:paraId="49A34345" w14:textId="77777777" w:rsidTr="00F3011F">
        <w:trPr>
          <w:trHeight w:val="295"/>
          <w:jc w:val="center"/>
        </w:trPr>
        <w:tc>
          <w:tcPr>
            <w:tcW w:w="4106" w:type="dxa"/>
            <w:noWrap/>
            <w:hideMark/>
          </w:tcPr>
          <w:p w14:paraId="5BD45907"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Coif5_glszm_SZSE</w:t>
            </w:r>
          </w:p>
        </w:tc>
        <w:tc>
          <w:tcPr>
            <w:tcW w:w="4181" w:type="dxa"/>
            <w:noWrap/>
            <w:hideMark/>
          </w:tcPr>
          <w:p w14:paraId="7C685574"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Coif8_glszm_HGLZE</w:t>
            </w:r>
          </w:p>
        </w:tc>
      </w:tr>
      <w:tr w:rsidR="003F5C46" w:rsidRPr="00AA22E3" w14:paraId="4DC2CFE6" w14:textId="77777777" w:rsidTr="00F3011F">
        <w:trPr>
          <w:trHeight w:val="295"/>
          <w:jc w:val="center"/>
        </w:trPr>
        <w:tc>
          <w:tcPr>
            <w:tcW w:w="4106" w:type="dxa"/>
            <w:noWrap/>
            <w:hideMark/>
          </w:tcPr>
          <w:p w14:paraId="175878EC"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Coif5_glszm_LGLZE</w:t>
            </w:r>
          </w:p>
        </w:tc>
        <w:tc>
          <w:tcPr>
            <w:tcW w:w="4181" w:type="dxa"/>
            <w:noWrap/>
            <w:hideMark/>
          </w:tcPr>
          <w:p w14:paraId="3823BAD2"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35EBE180" w14:textId="77777777" w:rsidTr="00F3011F">
        <w:trPr>
          <w:trHeight w:val="295"/>
          <w:jc w:val="center"/>
        </w:trPr>
        <w:tc>
          <w:tcPr>
            <w:tcW w:w="4106" w:type="dxa"/>
            <w:noWrap/>
            <w:hideMark/>
          </w:tcPr>
          <w:p w14:paraId="45AE7A94"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Coif6_glcm_covariance</w:t>
            </w:r>
          </w:p>
        </w:tc>
        <w:tc>
          <w:tcPr>
            <w:tcW w:w="4181" w:type="dxa"/>
            <w:noWrap/>
            <w:hideMark/>
          </w:tcPr>
          <w:p w14:paraId="51A1594E"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1E7875C4" w14:textId="77777777" w:rsidTr="00F3011F">
        <w:trPr>
          <w:trHeight w:val="295"/>
          <w:jc w:val="center"/>
        </w:trPr>
        <w:tc>
          <w:tcPr>
            <w:tcW w:w="4106" w:type="dxa"/>
            <w:noWrap/>
            <w:hideMark/>
          </w:tcPr>
          <w:p w14:paraId="3536AF03"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Coif7_glcm_correlation</w:t>
            </w:r>
          </w:p>
        </w:tc>
        <w:tc>
          <w:tcPr>
            <w:tcW w:w="4181" w:type="dxa"/>
            <w:noWrap/>
            <w:hideMark/>
          </w:tcPr>
          <w:p w14:paraId="0DE4D2D2"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4B14A86E" w14:textId="77777777" w:rsidTr="00F3011F">
        <w:trPr>
          <w:trHeight w:val="295"/>
          <w:jc w:val="center"/>
        </w:trPr>
        <w:tc>
          <w:tcPr>
            <w:tcW w:w="4106" w:type="dxa"/>
            <w:noWrap/>
            <w:hideMark/>
          </w:tcPr>
          <w:p w14:paraId="0E4AB1E1"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Coif7_glcm_inverse_variance</w:t>
            </w:r>
          </w:p>
        </w:tc>
        <w:tc>
          <w:tcPr>
            <w:tcW w:w="4181" w:type="dxa"/>
          </w:tcPr>
          <w:p w14:paraId="6296B7C3"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6419C889" w14:textId="77777777" w:rsidTr="00F3011F">
        <w:trPr>
          <w:trHeight w:val="295"/>
          <w:jc w:val="center"/>
        </w:trPr>
        <w:tc>
          <w:tcPr>
            <w:tcW w:w="4106" w:type="dxa"/>
            <w:noWrap/>
            <w:hideMark/>
          </w:tcPr>
          <w:p w14:paraId="728E4FB6"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Coif7_glcm_covariance</w:t>
            </w:r>
          </w:p>
        </w:tc>
        <w:tc>
          <w:tcPr>
            <w:tcW w:w="4181" w:type="dxa"/>
            <w:noWrap/>
            <w:hideMark/>
          </w:tcPr>
          <w:p w14:paraId="5894EB75"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21E0D5C9" w14:textId="77777777" w:rsidTr="00F3011F">
        <w:trPr>
          <w:trHeight w:val="295"/>
          <w:jc w:val="center"/>
        </w:trPr>
        <w:tc>
          <w:tcPr>
            <w:tcW w:w="4106" w:type="dxa"/>
            <w:noWrap/>
            <w:hideMark/>
          </w:tcPr>
          <w:p w14:paraId="4C2F123A"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Coif7_glszm_HGLZE</w:t>
            </w:r>
          </w:p>
        </w:tc>
        <w:tc>
          <w:tcPr>
            <w:tcW w:w="4181" w:type="dxa"/>
            <w:noWrap/>
            <w:hideMark/>
          </w:tcPr>
          <w:p w14:paraId="44DB0879"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19EE78AB" w14:textId="77777777" w:rsidTr="00F3011F">
        <w:trPr>
          <w:trHeight w:val="295"/>
          <w:jc w:val="center"/>
        </w:trPr>
        <w:tc>
          <w:tcPr>
            <w:tcW w:w="4106" w:type="dxa"/>
            <w:noWrap/>
            <w:hideMark/>
          </w:tcPr>
          <w:p w14:paraId="497652F7"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Coif8_fos_minimum</w:t>
            </w:r>
          </w:p>
        </w:tc>
        <w:tc>
          <w:tcPr>
            <w:tcW w:w="4181" w:type="dxa"/>
            <w:noWrap/>
            <w:hideMark/>
          </w:tcPr>
          <w:p w14:paraId="5B59AA7E"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34B2AA5C" w14:textId="77777777" w:rsidTr="00F3011F">
        <w:trPr>
          <w:trHeight w:val="295"/>
          <w:jc w:val="center"/>
        </w:trPr>
        <w:tc>
          <w:tcPr>
            <w:tcW w:w="4106" w:type="dxa"/>
            <w:noWrap/>
            <w:hideMark/>
          </w:tcPr>
          <w:p w14:paraId="6C980A3D"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Coif8_glcm_correlation</w:t>
            </w:r>
          </w:p>
        </w:tc>
        <w:tc>
          <w:tcPr>
            <w:tcW w:w="4181" w:type="dxa"/>
            <w:noWrap/>
            <w:hideMark/>
          </w:tcPr>
          <w:p w14:paraId="1FCDC95D"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20B0A297" w14:textId="77777777" w:rsidTr="00F3011F">
        <w:trPr>
          <w:trHeight w:val="295"/>
          <w:jc w:val="center"/>
        </w:trPr>
        <w:tc>
          <w:tcPr>
            <w:tcW w:w="4106" w:type="dxa"/>
            <w:noWrap/>
            <w:hideMark/>
          </w:tcPr>
          <w:p w14:paraId="453E6064"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Coif8_glcm_IMC1</w:t>
            </w:r>
          </w:p>
        </w:tc>
        <w:tc>
          <w:tcPr>
            <w:tcW w:w="4181" w:type="dxa"/>
            <w:noWrap/>
            <w:hideMark/>
          </w:tcPr>
          <w:p w14:paraId="0504B56C"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3F0FEB1D" w14:textId="77777777" w:rsidTr="00F3011F">
        <w:trPr>
          <w:trHeight w:val="295"/>
          <w:jc w:val="center"/>
        </w:trPr>
        <w:tc>
          <w:tcPr>
            <w:tcW w:w="4106" w:type="dxa"/>
            <w:noWrap/>
            <w:hideMark/>
          </w:tcPr>
          <w:p w14:paraId="335A30BB"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Coif8_glcm_IMC2</w:t>
            </w:r>
          </w:p>
        </w:tc>
        <w:tc>
          <w:tcPr>
            <w:tcW w:w="4181" w:type="dxa"/>
            <w:noWrap/>
            <w:hideMark/>
          </w:tcPr>
          <w:p w14:paraId="260C406A"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416DA2B4" w14:textId="77777777" w:rsidTr="00F3011F">
        <w:trPr>
          <w:trHeight w:val="295"/>
          <w:jc w:val="center"/>
        </w:trPr>
        <w:tc>
          <w:tcPr>
            <w:tcW w:w="4106" w:type="dxa"/>
            <w:noWrap/>
            <w:hideMark/>
          </w:tcPr>
          <w:p w14:paraId="60BB91BF"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Coif8_glrlm_HGLRE</w:t>
            </w:r>
          </w:p>
        </w:tc>
        <w:tc>
          <w:tcPr>
            <w:tcW w:w="4181" w:type="dxa"/>
            <w:noWrap/>
            <w:hideMark/>
          </w:tcPr>
          <w:p w14:paraId="16D340E7" w14:textId="77777777" w:rsidR="003F5C46" w:rsidRPr="00AA22E3" w:rsidRDefault="003F5C46" w:rsidP="00AA22E3">
            <w:pPr>
              <w:widowControl w:val="0"/>
              <w:spacing w:before="0" w:after="0"/>
              <w:rPr>
                <w:rFonts w:eastAsia="DengXian" w:cs="Times New Roman"/>
                <w:kern w:val="2"/>
                <w:sz w:val="21"/>
                <w:szCs w:val="21"/>
                <w:lang w:eastAsia="zh-CN"/>
              </w:rPr>
            </w:pPr>
          </w:p>
        </w:tc>
      </w:tr>
      <w:tr w:rsidR="003F5C46" w:rsidRPr="00AA22E3" w14:paraId="43035969" w14:textId="77777777" w:rsidTr="00F3011F">
        <w:trPr>
          <w:trHeight w:val="295"/>
          <w:jc w:val="center"/>
        </w:trPr>
        <w:tc>
          <w:tcPr>
            <w:tcW w:w="4106" w:type="dxa"/>
            <w:tcBorders>
              <w:bottom w:val="single" w:sz="4" w:space="0" w:color="auto"/>
            </w:tcBorders>
            <w:noWrap/>
            <w:hideMark/>
          </w:tcPr>
          <w:p w14:paraId="2607A37E"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Coif8_ngtdm_complexity</w:t>
            </w:r>
          </w:p>
        </w:tc>
        <w:tc>
          <w:tcPr>
            <w:tcW w:w="4181" w:type="dxa"/>
            <w:tcBorders>
              <w:bottom w:val="single" w:sz="4" w:space="0" w:color="auto"/>
            </w:tcBorders>
            <w:noWrap/>
            <w:hideMark/>
          </w:tcPr>
          <w:p w14:paraId="0E17D2EC" w14:textId="77777777" w:rsidR="003F5C46" w:rsidRPr="00AA22E3" w:rsidRDefault="003F5C46" w:rsidP="00AA22E3">
            <w:pPr>
              <w:widowControl w:val="0"/>
              <w:spacing w:before="0" w:after="0"/>
              <w:rPr>
                <w:rFonts w:eastAsia="DengXian" w:cs="Times New Roman"/>
                <w:kern w:val="2"/>
                <w:sz w:val="21"/>
                <w:szCs w:val="21"/>
                <w:lang w:eastAsia="zh-CN"/>
              </w:rPr>
            </w:pPr>
          </w:p>
        </w:tc>
      </w:tr>
    </w:tbl>
    <w:p w14:paraId="7289FB64" w14:textId="77777777" w:rsidR="003F5C46" w:rsidRPr="00AA22E3" w:rsidRDefault="003F5C46" w:rsidP="00AA22E3">
      <w:pPr>
        <w:widowControl w:val="0"/>
        <w:spacing w:before="0" w:after="0"/>
        <w:rPr>
          <w:rFonts w:eastAsia="DengXian" w:cs="Times New Roman"/>
          <w:kern w:val="2"/>
          <w:sz w:val="21"/>
          <w:szCs w:val="21"/>
          <w:lang w:eastAsia="zh-CN"/>
        </w:rPr>
      </w:pPr>
      <w:r w:rsidRPr="00AA22E3">
        <w:rPr>
          <w:rFonts w:eastAsia="DengXian" w:cs="Times New Roman"/>
          <w:kern w:val="2"/>
          <w:sz w:val="21"/>
          <w:szCs w:val="21"/>
          <w:lang w:eastAsia="zh-CN"/>
        </w:rPr>
        <w:t>Abbreviations: AP, arterial phase; PP, portal-venous phase.</w:t>
      </w:r>
    </w:p>
    <w:p w14:paraId="327E1AE6" w14:textId="77777777" w:rsidR="003F5C46" w:rsidRPr="00122EC3" w:rsidRDefault="003F5C46" w:rsidP="003F5C46">
      <w:pPr>
        <w:spacing w:beforeLines="50" w:afterLines="50" w:after="120" w:line="240" w:lineRule="atLeast"/>
        <w:rPr>
          <w:rFonts w:cs="Times New Roman"/>
          <w:b/>
          <w:iCs/>
          <w:szCs w:val="24"/>
        </w:rPr>
      </w:pPr>
      <w:r w:rsidRPr="00122EC3">
        <w:rPr>
          <w:rFonts w:cs="Times New Roman"/>
          <w:b/>
          <w:iCs/>
          <w:szCs w:val="24"/>
        </w:rPr>
        <w:t>Table E3. Radiomic biomarkers between the training and validation groups.</w:t>
      </w:r>
    </w:p>
    <w:tbl>
      <w:tblPr>
        <w:tblStyle w:val="TableGrid"/>
        <w:tblW w:w="0" w:type="auto"/>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3394"/>
        <w:gridCol w:w="1655"/>
        <w:gridCol w:w="1716"/>
        <w:gridCol w:w="1541"/>
      </w:tblGrid>
      <w:tr w:rsidR="003F5C46" w:rsidRPr="00C800CF" w14:paraId="5D3582C9" w14:textId="77777777" w:rsidTr="009D4FB2">
        <w:trPr>
          <w:trHeight w:val="295"/>
          <w:jc w:val="center"/>
        </w:trPr>
        <w:tc>
          <w:tcPr>
            <w:tcW w:w="3394" w:type="dxa"/>
            <w:tcBorders>
              <w:bottom w:val="single" w:sz="8" w:space="0" w:color="auto"/>
            </w:tcBorders>
            <w:vAlign w:val="center"/>
          </w:tcPr>
          <w:p w14:paraId="2ADAAEDD"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Features</w:t>
            </w:r>
          </w:p>
        </w:tc>
        <w:tc>
          <w:tcPr>
            <w:tcW w:w="1655" w:type="dxa"/>
            <w:tcBorders>
              <w:bottom w:val="single" w:sz="8" w:space="0" w:color="auto"/>
            </w:tcBorders>
            <w:vAlign w:val="center"/>
          </w:tcPr>
          <w:p w14:paraId="22732ECD"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 xml:space="preserve">Training </w:t>
            </w:r>
          </w:p>
          <w:p w14:paraId="37D73222"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(n = 74)</w:t>
            </w:r>
          </w:p>
        </w:tc>
        <w:tc>
          <w:tcPr>
            <w:tcW w:w="1716" w:type="dxa"/>
            <w:tcBorders>
              <w:bottom w:val="single" w:sz="8" w:space="0" w:color="auto"/>
            </w:tcBorders>
            <w:vAlign w:val="center"/>
          </w:tcPr>
          <w:p w14:paraId="55AB1D04"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Validation</w:t>
            </w:r>
          </w:p>
          <w:p w14:paraId="2084F40D"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(n = 32)</w:t>
            </w:r>
          </w:p>
        </w:tc>
        <w:tc>
          <w:tcPr>
            <w:tcW w:w="1541" w:type="dxa"/>
            <w:tcBorders>
              <w:bottom w:val="single" w:sz="8" w:space="0" w:color="auto"/>
            </w:tcBorders>
            <w:vAlign w:val="center"/>
          </w:tcPr>
          <w:p w14:paraId="27936925"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i/>
                <w:iCs/>
                <w:kern w:val="2"/>
                <w:sz w:val="21"/>
                <w:szCs w:val="21"/>
                <w:lang w:eastAsia="zh-CN"/>
              </w:rPr>
              <w:t>p</w:t>
            </w:r>
            <w:r w:rsidRPr="009D4FB2">
              <w:rPr>
                <w:rFonts w:eastAsia="DengXian" w:cs="Times New Roman"/>
                <w:b/>
                <w:bCs/>
                <w:kern w:val="2"/>
                <w:sz w:val="21"/>
                <w:szCs w:val="21"/>
                <w:lang w:eastAsia="zh-CN"/>
              </w:rPr>
              <w:t xml:space="preserve"> value</w:t>
            </w:r>
          </w:p>
        </w:tc>
      </w:tr>
      <w:tr w:rsidR="003F5C46" w:rsidRPr="00C800CF" w14:paraId="7677B704" w14:textId="77777777" w:rsidTr="009D4FB2">
        <w:trPr>
          <w:trHeight w:val="295"/>
          <w:jc w:val="center"/>
        </w:trPr>
        <w:tc>
          <w:tcPr>
            <w:tcW w:w="3394" w:type="dxa"/>
            <w:tcBorders>
              <w:bottom w:val="nil"/>
            </w:tcBorders>
            <w:shd w:val="clear" w:color="auto" w:fill="EEECE1" w:themeFill="background2"/>
            <w:vAlign w:val="center"/>
          </w:tcPr>
          <w:p w14:paraId="68E74AC2" w14:textId="77777777" w:rsidR="003F5C46" w:rsidRPr="009D4FB2" w:rsidRDefault="003F5C46" w:rsidP="009D4FB2">
            <w:pPr>
              <w:widowControl w:val="0"/>
              <w:spacing w:before="0" w:after="0"/>
              <w:rPr>
                <w:rFonts w:eastAsia="DengXian" w:cs="Times New Roman"/>
                <w:b/>
                <w:bCs/>
                <w:kern w:val="2"/>
                <w:sz w:val="21"/>
                <w:szCs w:val="21"/>
                <w:lang w:eastAsia="zh-CN"/>
              </w:rPr>
            </w:pPr>
            <w:proofErr w:type="spellStart"/>
            <w:r w:rsidRPr="009D4FB2">
              <w:rPr>
                <w:rFonts w:eastAsia="DengXian" w:cs="Times New Roman"/>
                <w:b/>
                <w:bCs/>
                <w:kern w:val="2"/>
                <w:sz w:val="21"/>
                <w:szCs w:val="21"/>
                <w:lang w:eastAsia="zh-CN"/>
              </w:rPr>
              <w:t>PP_ori_glszm_ZSV</w:t>
            </w:r>
            <w:proofErr w:type="spellEnd"/>
          </w:p>
        </w:tc>
        <w:tc>
          <w:tcPr>
            <w:tcW w:w="1655" w:type="dxa"/>
            <w:tcBorders>
              <w:bottom w:val="nil"/>
            </w:tcBorders>
            <w:shd w:val="clear" w:color="auto" w:fill="EEECE1" w:themeFill="background2"/>
            <w:vAlign w:val="center"/>
          </w:tcPr>
          <w:p w14:paraId="0C2BEA58"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122.48</w:t>
            </w:r>
          </w:p>
        </w:tc>
        <w:tc>
          <w:tcPr>
            <w:tcW w:w="1716" w:type="dxa"/>
            <w:tcBorders>
              <w:bottom w:val="nil"/>
            </w:tcBorders>
            <w:shd w:val="clear" w:color="auto" w:fill="EEECE1" w:themeFill="background2"/>
            <w:vAlign w:val="center"/>
          </w:tcPr>
          <w:p w14:paraId="0BC9DABC"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74.43</w:t>
            </w:r>
          </w:p>
        </w:tc>
        <w:tc>
          <w:tcPr>
            <w:tcW w:w="1541" w:type="dxa"/>
            <w:tcBorders>
              <w:bottom w:val="nil"/>
            </w:tcBorders>
            <w:shd w:val="clear" w:color="auto" w:fill="EEECE1" w:themeFill="background2"/>
            <w:vAlign w:val="center"/>
          </w:tcPr>
          <w:p w14:paraId="59D90A94"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0.402</w:t>
            </w:r>
          </w:p>
        </w:tc>
      </w:tr>
      <w:tr w:rsidR="003F5C46" w:rsidRPr="00C800CF" w14:paraId="2FD8E5F6" w14:textId="77777777" w:rsidTr="009D4FB2">
        <w:trPr>
          <w:trHeight w:val="295"/>
          <w:jc w:val="center"/>
        </w:trPr>
        <w:tc>
          <w:tcPr>
            <w:tcW w:w="3394" w:type="dxa"/>
            <w:tcBorders>
              <w:top w:val="nil"/>
              <w:bottom w:val="nil"/>
            </w:tcBorders>
            <w:shd w:val="clear" w:color="auto" w:fill="EEECE1" w:themeFill="background2"/>
            <w:vAlign w:val="center"/>
          </w:tcPr>
          <w:p w14:paraId="69B4F9D4"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PP_Coif1_fos_uniformity</w:t>
            </w:r>
          </w:p>
        </w:tc>
        <w:tc>
          <w:tcPr>
            <w:tcW w:w="1655" w:type="dxa"/>
            <w:tcBorders>
              <w:top w:val="nil"/>
              <w:bottom w:val="nil"/>
            </w:tcBorders>
            <w:shd w:val="clear" w:color="auto" w:fill="EEECE1" w:themeFill="background2"/>
            <w:vAlign w:val="center"/>
          </w:tcPr>
          <w:p w14:paraId="5EE13113"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2.39 E+8</w:t>
            </w:r>
          </w:p>
        </w:tc>
        <w:tc>
          <w:tcPr>
            <w:tcW w:w="1716" w:type="dxa"/>
            <w:tcBorders>
              <w:top w:val="nil"/>
              <w:bottom w:val="nil"/>
            </w:tcBorders>
            <w:shd w:val="clear" w:color="auto" w:fill="EEECE1" w:themeFill="background2"/>
            <w:vAlign w:val="center"/>
          </w:tcPr>
          <w:p w14:paraId="002497CC"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1.32E+8</w:t>
            </w:r>
          </w:p>
        </w:tc>
        <w:tc>
          <w:tcPr>
            <w:tcW w:w="1541" w:type="dxa"/>
            <w:tcBorders>
              <w:top w:val="nil"/>
              <w:bottom w:val="nil"/>
            </w:tcBorders>
            <w:shd w:val="clear" w:color="auto" w:fill="EEECE1" w:themeFill="background2"/>
            <w:vAlign w:val="center"/>
          </w:tcPr>
          <w:p w14:paraId="16E0242F"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0.294</w:t>
            </w:r>
          </w:p>
        </w:tc>
      </w:tr>
      <w:tr w:rsidR="003F5C46" w:rsidRPr="00C800CF" w14:paraId="63CE835D" w14:textId="77777777" w:rsidTr="009D4FB2">
        <w:trPr>
          <w:trHeight w:val="295"/>
          <w:jc w:val="center"/>
        </w:trPr>
        <w:tc>
          <w:tcPr>
            <w:tcW w:w="3394" w:type="dxa"/>
            <w:tcBorders>
              <w:top w:val="nil"/>
              <w:bottom w:val="nil"/>
            </w:tcBorders>
            <w:shd w:val="clear" w:color="auto" w:fill="EEECE1" w:themeFill="background2"/>
            <w:vAlign w:val="center"/>
          </w:tcPr>
          <w:p w14:paraId="2EFAC9C5"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PP_Coif2_glrlm_SRHGLE</w:t>
            </w:r>
          </w:p>
        </w:tc>
        <w:tc>
          <w:tcPr>
            <w:tcW w:w="1655" w:type="dxa"/>
            <w:tcBorders>
              <w:top w:val="nil"/>
              <w:bottom w:val="nil"/>
            </w:tcBorders>
            <w:shd w:val="clear" w:color="auto" w:fill="EEECE1" w:themeFill="background2"/>
            <w:vAlign w:val="center"/>
          </w:tcPr>
          <w:p w14:paraId="661B477B"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118.08</w:t>
            </w:r>
          </w:p>
        </w:tc>
        <w:tc>
          <w:tcPr>
            <w:tcW w:w="1716" w:type="dxa"/>
            <w:tcBorders>
              <w:top w:val="nil"/>
              <w:bottom w:val="nil"/>
            </w:tcBorders>
            <w:shd w:val="clear" w:color="auto" w:fill="EEECE1" w:themeFill="background2"/>
            <w:vAlign w:val="center"/>
          </w:tcPr>
          <w:p w14:paraId="3F922D60"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118.31</w:t>
            </w:r>
          </w:p>
        </w:tc>
        <w:tc>
          <w:tcPr>
            <w:tcW w:w="1541" w:type="dxa"/>
            <w:tcBorders>
              <w:top w:val="nil"/>
              <w:bottom w:val="nil"/>
            </w:tcBorders>
            <w:shd w:val="clear" w:color="auto" w:fill="EEECE1" w:themeFill="background2"/>
            <w:vAlign w:val="center"/>
          </w:tcPr>
          <w:p w14:paraId="65E380BB"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0.978</w:t>
            </w:r>
          </w:p>
        </w:tc>
      </w:tr>
      <w:tr w:rsidR="003F5C46" w:rsidRPr="00C800CF" w14:paraId="06150BBE" w14:textId="77777777" w:rsidTr="009D4FB2">
        <w:trPr>
          <w:trHeight w:val="295"/>
          <w:jc w:val="center"/>
        </w:trPr>
        <w:tc>
          <w:tcPr>
            <w:tcW w:w="3394" w:type="dxa"/>
            <w:tcBorders>
              <w:top w:val="nil"/>
              <w:bottom w:val="nil"/>
            </w:tcBorders>
            <w:shd w:val="clear" w:color="auto" w:fill="EEECE1" w:themeFill="background2"/>
            <w:vAlign w:val="center"/>
          </w:tcPr>
          <w:p w14:paraId="0492632D"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PP_Coif5_glcm_correlation</w:t>
            </w:r>
          </w:p>
        </w:tc>
        <w:tc>
          <w:tcPr>
            <w:tcW w:w="1655" w:type="dxa"/>
            <w:tcBorders>
              <w:top w:val="nil"/>
              <w:bottom w:val="nil"/>
            </w:tcBorders>
            <w:shd w:val="clear" w:color="auto" w:fill="EEECE1" w:themeFill="background2"/>
            <w:vAlign w:val="center"/>
          </w:tcPr>
          <w:p w14:paraId="7EF36765"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0.09</w:t>
            </w:r>
          </w:p>
        </w:tc>
        <w:tc>
          <w:tcPr>
            <w:tcW w:w="1716" w:type="dxa"/>
            <w:tcBorders>
              <w:top w:val="nil"/>
              <w:bottom w:val="nil"/>
            </w:tcBorders>
            <w:shd w:val="clear" w:color="auto" w:fill="EEECE1" w:themeFill="background2"/>
            <w:vAlign w:val="center"/>
          </w:tcPr>
          <w:p w14:paraId="5AD29AC8"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0.10</w:t>
            </w:r>
          </w:p>
        </w:tc>
        <w:tc>
          <w:tcPr>
            <w:tcW w:w="1541" w:type="dxa"/>
            <w:tcBorders>
              <w:top w:val="nil"/>
              <w:bottom w:val="nil"/>
            </w:tcBorders>
            <w:shd w:val="clear" w:color="auto" w:fill="EEECE1" w:themeFill="background2"/>
            <w:vAlign w:val="center"/>
          </w:tcPr>
          <w:p w14:paraId="5C88C5B1"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0.829</w:t>
            </w:r>
          </w:p>
        </w:tc>
      </w:tr>
      <w:tr w:rsidR="003F5C46" w:rsidRPr="00C800CF" w14:paraId="501C6B1E" w14:textId="77777777" w:rsidTr="009D4FB2">
        <w:trPr>
          <w:trHeight w:val="295"/>
          <w:jc w:val="center"/>
        </w:trPr>
        <w:tc>
          <w:tcPr>
            <w:tcW w:w="3394" w:type="dxa"/>
            <w:tcBorders>
              <w:top w:val="nil"/>
              <w:bottom w:val="nil"/>
            </w:tcBorders>
            <w:shd w:val="clear" w:color="auto" w:fill="EEECE1" w:themeFill="background2"/>
            <w:vAlign w:val="center"/>
          </w:tcPr>
          <w:p w14:paraId="707035D6"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PP_Coif6_ngtdm_complexity</w:t>
            </w:r>
          </w:p>
        </w:tc>
        <w:tc>
          <w:tcPr>
            <w:tcW w:w="1655" w:type="dxa"/>
            <w:tcBorders>
              <w:top w:val="nil"/>
              <w:bottom w:val="nil"/>
            </w:tcBorders>
            <w:shd w:val="clear" w:color="auto" w:fill="EEECE1" w:themeFill="background2"/>
            <w:vAlign w:val="center"/>
          </w:tcPr>
          <w:p w14:paraId="1BCE4D54"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119.71</w:t>
            </w:r>
          </w:p>
        </w:tc>
        <w:tc>
          <w:tcPr>
            <w:tcW w:w="1716" w:type="dxa"/>
            <w:tcBorders>
              <w:top w:val="nil"/>
              <w:bottom w:val="nil"/>
            </w:tcBorders>
            <w:shd w:val="clear" w:color="auto" w:fill="EEECE1" w:themeFill="background2"/>
            <w:vAlign w:val="center"/>
          </w:tcPr>
          <w:p w14:paraId="54794949"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122.21</w:t>
            </w:r>
          </w:p>
        </w:tc>
        <w:tc>
          <w:tcPr>
            <w:tcW w:w="1541" w:type="dxa"/>
            <w:tcBorders>
              <w:top w:val="nil"/>
              <w:bottom w:val="nil"/>
            </w:tcBorders>
            <w:shd w:val="clear" w:color="auto" w:fill="EEECE1" w:themeFill="background2"/>
            <w:vAlign w:val="center"/>
          </w:tcPr>
          <w:p w14:paraId="4BFD5115"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0.914</w:t>
            </w:r>
          </w:p>
        </w:tc>
      </w:tr>
      <w:tr w:rsidR="003F5C46" w:rsidRPr="00C800CF" w14:paraId="6FFA35AC" w14:textId="77777777" w:rsidTr="009D4FB2">
        <w:trPr>
          <w:trHeight w:val="295"/>
          <w:jc w:val="center"/>
        </w:trPr>
        <w:tc>
          <w:tcPr>
            <w:tcW w:w="3394" w:type="dxa"/>
            <w:tcBorders>
              <w:top w:val="nil"/>
              <w:bottom w:val="nil"/>
            </w:tcBorders>
            <w:shd w:val="clear" w:color="auto" w:fill="EEECE1" w:themeFill="background2"/>
            <w:vAlign w:val="center"/>
          </w:tcPr>
          <w:p w14:paraId="6D464B97"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PP_Coif8_glszm_HGLZE</w:t>
            </w:r>
          </w:p>
        </w:tc>
        <w:tc>
          <w:tcPr>
            <w:tcW w:w="1655" w:type="dxa"/>
            <w:tcBorders>
              <w:top w:val="nil"/>
              <w:bottom w:val="nil"/>
            </w:tcBorders>
            <w:shd w:val="clear" w:color="auto" w:fill="EEECE1" w:themeFill="background2"/>
            <w:vAlign w:val="center"/>
          </w:tcPr>
          <w:p w14:paraId="3CCEDD10"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170.46</w:t>
            </w:r>
          </w:p>
        </w:tc>
        <w:tc>
          <w:tcPr>
            <w:tcW w:w="1716" w:type="dxa"/>
            <w:tcBorders>
              <w:top w:val="nil"/>
              <w:bottom w:val="nil"/>
            </w:tcBorders>
            <w:shd w:val="clear" w:color="auto" w:fill="EEECE1" w:themeFill="background2"/>
            <w:vAlign w:val="center"/>
          </w:tcPr>
          <w:p w14:paraId="6703765E"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169.82</w:t>
            </w:r>
          </w:p>
        </w:tc>
        <w:tc>
          <w:tcPr>
            <w:tcW w:w="1541" w:type="dxa"/>
            <w:tcBorders>
              <w:top w:val="nil"/>
              <w:bottom w:val="nil"/>
            </w:tcBorders>
            <w:shd w:val="clear" w:color="auto" w:fill="EEECE1" w:themeFill="background2"/>
            <w:vAlign w:val="center"/>
          </w:tcPr>
          <w:p w14:paraId="0AE0DFE6"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0.366</w:t>
            </w:r>
          </w:p>
        </w:tc>
      </w:tr>
      <w:tr w:rsidR="003F5C46" w:rsidRPr="00C800CF" w14:paraId="5A3B84C2" w14:textId="77777777" w:rsidTr="009D4FB2">
        <w:trPr>
          <w:trHeight w:val="295"/>
          <w:jc w:val="center"/>
        </w:trPr>
        <w:tc>
          <w:tcPr>
            <w:tcW w:w="3394" w:type="dxa"/>
            <w:tcBorders>
              <w:top w:val="nil"/>
              <w:bottom w:val="nil"/>
            </w:tcBorders>
            <w:vAlign w:val="center"/>
          </w:tcPr>
          <w:p w14:paraId="6CE9ED62"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AP_Coif1_glszm_LZHGE</w:t>
            </w:r>
          </w:p>
        </w:tc>
        <w:tc>
          <w:tcPr>
            <w:tcW w:w="1655" w:type="dxa"/>
            <w:tcBorders>
              <w:top w:val="nil"/>
              <w:bottom w:val="nil"/>
            </w:tcBorders>
            <w:vAlign w:val="center"/>
          </w:tcPr>
          <w:p w14:paraId="6544CA00"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7.17E+10</w:t>
            </w:r>
          </w:p>
        </w:tc>
        <w:tc>
          <w:tcPr>
            <w:tcW w:w="1716" w:type="dxa"/>
            <w:tcBorders>
              <w:top w:val="nil"/>
              <w:bottom w:val="nil"/>
            </w:tcBorders>
            <w:vAlign w:val="center"/>
          </w:tcPr>
          <w:p w14:paraId="1B065684"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5.50E+10</w:t>
            </w:r>
          </w:p>
        </w:tc>
        <w:tc>
          <w:tcPr>
            <w:tcW w:w="1541" w:type="dxa"/>
            <w:tcBorders>
              <w:top w:val="nil"/>
              <w:bottom w:val="nil"/>
            </w:tcBorders>
            <w:vAlign w:val="center"/>
          </w:tcPr>
          <w:p w14:paraId="5D31CABC"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0.747</w:t>
            </w:r>
          </w:p>
        </w:tc>
      </w:tr>
      <w:tr w:rsidR="003F5C46" w:rsidRPr="00C800CF" w14:paraId="3A3CA769" w14:textId="77777777" w:rsidTr="009D4FB2">
        <w:trPr>
          <w:trHeight w:val="295"/>
          <w:jc w:val="center"/>
        </w:trPr>
        <w:tc>
          <w:tcPr>
            <w:tcW w:w="3394" w:type="dxa"/>
            <w:tcBorders>
              <w:top w:val="nil"/>
              <w:bottom w:val="nil"/>
            </w:tcBorders>
            <w:vAlign w:val="center"/>
          </w:tcPr>
          <w:p w14:paraId="3860E6FC"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AP_Coif2_fos_median</w:t>
            </w:r>
          </w:p>
        </w:tc>
        <w:tc>
          <w:tcPr>
            <w:tcW w:w="1655" w:type="dxa"/>
            <w:tcBorders>
              <w:top w:val="nil"/>
              <w:bottom w:val="nil"/>
            </w:tcBorders>
            <w:vAlign w:val="center"/>
          </w:tcPr>
          <w:p w14:paraId="788A2996"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108.66</w:t>
            </w:r>
          </w:p>
        </w:tc>
        <w:tc>
          <w:tcPr>
            <w:tcW w:w="1716" w:type="dxa"/>
            <w:tcBorders>
              <w:top w:val="nil"/>
              <w:bottom w:val="nil"/>
            </w:tcBorders>
            <w:vAlign w:val="center"/>
          </w:tcPr>
          <w:p w14:paraId="676A49BD"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98.84</w:t>
            </w:r>
          </w:p>
        </w:tc>
        <w:tc>
          <w:tcPr>
            <w:tcW w:w="1541" w:type="dxa"/>
            <w:tcBorders>
              <w:top w:val="nil"/>
              <w:bottom w:val="nil"/>
            </w:tcBorders>
            <w:vAlign w:val="center"/>
          </w:tcPr>
          <w:p w14:paraId="739BC760"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0.098</w:t>
            </w:r>
          </w:p>
        </w:tc>
      </w:tr>
      <w:tr w:rsidR="003F5C46" w:rsidRPr="00C800CF" w14:paraId="1EAC3997" w14:textId="77777777" w:rsidTr="009D4FB2">
        <w:trPr>
          <w:trHeight w:val="295"/>
          <w:jc w:val="center"/>
        </w:trPr>
        <w:tc>
          <w:tcPr>
            <w:tcW w:w="3394" w:type="dxa"/>
            <w:tcBorders>
              <w:top w:val="nil"/>
              <w:bottom w:val="nil"/>
            </w:tcBorders>
            <w:vAlign w:val="center"/>
          </w:tcPr>
          <w:p w14:paraId="43EF3299"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AP_Coif5_glszm_SZSE</w:t>
            </w:r>
          </w:p>
        </w:tc>
        <w:tc>
          <w:tcPr>
            <w:tcW w:w="1655" w:type="dxa"/>
            <w:tcBorders>
              <w:top w:val="nil"/>
              <w:bottom w:val="nil"/>
            </w:tcBorders>
            <w:vAlign w:val="center"/>
          </w:tcPr>
          <w:p w14:paraId="4A74EE0D"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0.52</w:t>
            </w:r>
          </w:p>
        </w:tc>
        <w:tc>
          <w:tcPr>
            <w:tcW w:w="1716" w:type="dxa"/>
            <w:tcBorders>
              <w:top w:val="nil"/>
              <w:bottom w:val="nil"/>
            </w:tcBorders>
            <w:vAlign w:val="center"/>
          </w:tcPr>
          <w:p w14:paraId="02DD33BB"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0.52</w:t>
            </w:r>
          </w:p>
        </w:tc>
        <w:tc>
          <w:tcPr>
            <w:tcW w:w="1541" w:type="dxa"/>
            <w:tcBorders>
              <w:top w:val="nil"/>
              <w:bottom w:val="nil"/>
            </w:tcBorders>
            <w:vAlign w:val="center"/>
          </w:tcPr>
          <w:p w14:paraId="7B163996"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0.958</w:t>
            </w:r>
          </w:p>
        </w:tc>
      </w:tr>
      <w:tr w:rsidR="003F5C46" w:rsidRPr="00C800CF" w14:paraId="1A667A99" w14:textId="77777777" w:rsidTr="009D4FB2">
        <w:trPr>
          <w:trHeight w:val="295"/>
          <w:jc w:val="center"/>
        </w:trPr>
        <w:tc>
          <w:tcPr>
            <w:tcW w:w="3394" w:type="dxa"/>
            <w:tcBorders>
              <w:top w:val="nil"/>
              <w:bottom w:val="nil"/>
            </w:tcBorders>
            <w:vAlign w:val="center"/>
          </w:tcPr>
          <w:p w14:paraId="502A1744" w14:textId="77777777" w:rsidR="003F5C46" w:rsidRPr="008A0655" w:rsidRDefault="003F5C46" w:rsidP="009D4FB2">
            <w:pPr>
              <w:widowControl w:val="0"/>
              <w:spacing w:before="0" w:after="0"/>
              <w:rPr>
                <w:rFonts w:eastAsia="DengXian" w:cs="Times New Roman"/>
                <w:b/>
                <w:bCs/>
                <w:kern w:val="2"/>
                <w:sz w:val="21"/>
                <w:szCs w:val="21"/>
                <w:lang w:val="it-IT" w:eastAsia="zh-CN"/>
              </w:rPr>
            </w:pPr>
            <w:r w:rsidRPr="008A0655">
              <w:rPr>
                <w:rFonts w:eastAsia="DengXian" w:cs="Times New Roman"/>
                <w:b/>
                <w:bCs/>
                <w:kern w:val="2"/>
                <w:sz w:val="21"/>
                <w:szCs w:val="21"/>
                <w:lang w:val="it-IT" w:eastAsia="zh-CN"/>
              </w:rPr>
              <w:t>AP_Coif7_glcm_inverse_variance</w:t>
            </w:r>
          </w:p>
        </w:tc>
        <w:tc>
          <w:tcPr>
            <w:tcW w:w="1655" w:type="dxa"/>
            <w:tcBorders>
              <w:top w:val="nil"/>
              <w:bottom w:val="nil"/>
            </w:tcBorders>
            <w:vAlign w:val="center"/>
          </w:tcPr>
          <w:p w14:paraId="79CB7B7E"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0.33</w:t>
            </w:r>
          </w:p>
        </w:tc>
        <w:tc>
          <w:tcPr>
            <w:tcW w:w="1716" w:type="dxa"/>
            <w:tcBorders>
              <w:top w:val="nil"/>
              <w:bottom w:val="nil"/>
            </w:tcBorders>
            <w:vAlign w:val="center"/>
          </w:tcPr>
          <w:p w14:paraId="0E4D9147"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0.33</w:t>
            </w:r>
          </w:p>
        </w:tc>
        <w:tc>
          <w:tcPr>
            <w:tcW w:w="1541" w:type="dxa"/>
            <w:tcBorders>
              <w:top w:val="nil"/>
              <w:bottom w:val="nil"/>
            </w:tcBorders>
            <w:vAlign w:val="center"/>
          </w:tcPr>
          <w:p w14:paraId="50CB180D"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0.918</w:t>
            </w:r>
          </w:p>
        </w:tc>
      </w:tr>
      <w:tr w:rsidR="003F5C46" w:rsidRPr="00C800CF" w14:paraId="245DABC3" w14:textId="77777777" w:rsidTr="009D4FB2">
        <w:trPr>
          <w:trHeight w:val="295"/>
          <w:jc w:val="center"/>
        </w:trPr>
        <w:tc>
          <w:tcPr>
            <w:tcW w:w="3394" w:type="dxa"/>
            <w:tcBorders>
              <w:top w:val="nil"/>
              <w:bottom w:val="nil"/>
            </w:tcBorders>
            <w:vAlign w:val="center"/>
          </w:tcPr>
          <w:p w14:paraId="687A0B2F"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AP_Coif8_fos_minimum</w:t>
            </w:r>
          </w:p>
        </w:tc>
        <w:tc>
          <w:tcPr>
            <w:tcW w:w="1655" w:type="dxa"/>
            <w:tcBorders>
              <w:top w:val="nil"/>
              <w:bottom w:val="nil"/>
            </w:tcBorders>
            <w:vAlign w:val="center"/>
          </w:tcPr>
          <w:p w14:paraId="2D0BEE7B"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83.91</w:t>
            </w:r>
          </w:p>
        </w:tc>
        <w:tc>
          <w:tcPr>
            <w:tcW w:w="1716" w:type="dxa"/>
            <w:tcBorders>
              <w:top w:val="nil"/>
              <w:bottom w:val="nil"/>
            </w:tcBorders>
            <w:vAlign w:val="center"/>
          </w:tcPr>
          <w:p w14:paraId="3DC8A772"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83.06</w:t>
            </w:r>
          </w:p>
        </w:tc>
        <w:tc>
          <w:tcPr>
            <w:tcW w:w="1541" w:type="dxa"/>
            <w:tcBorders>
              <w:top w:val="nil"/>
              <w:bottom w:val="nil"/>
            </w:tcBorders>
            <w:vAlign w:val="center"/>
          </w:tcPr>
          <w:p w14:paraId="55CC942F"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0.755</w:t>
            </w:r>
          </w:p>
        </w:tc>
      </w:tr>
      <w:tr w:rsidR="003F5C46" w:rsidRPr="00C800CF" w14:paraId="48572A78" w14:textId="77777777" w:rsidTr="009D4FB2">
        <w:trPr>
          <w:trHeight w:val="295"/>
          <w:jc w:val="center"/>
        </w:trPr>
        <w:tc>
          <w:tcPr>
            <w:tcW w:w="3394" w:type="dxa"/>
            <w:tcBorders>
              <w:top w:val="nil"/>
              <w:bottom w:val="nil"/>
            </w:tcBorders>
            <w:vAlign w:val="center"/>
          </w:tcPr>
          <w:p w14:paraId="389325C4"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lastRenderedPageBreak/>
              <w:t>AP_Coif8_glcm_IMC2</w:t>
            </w:r>
          </w:p>
        </w:tc>
        <w:tc>
          <w:tcPr>
            <w:tcW w:w="1655" w:type="dxa"/>
            <w:tcBorders>
              <w:top w:val="nil"/>
              <w:bottom w:val="nil"/>
            </w:tcBorders>
            <w:vAlign w:val="center"/>
          </w:tcPr>
          <w:p w14:paraId="001CA673"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0.19</w:t>
            </w:r>
          </w:p>
        </w:tc>
        <w:tc>
          <w:tcPr>
            <w:tcW w:w="1716" w:type="dxa"/>
            <w:tcBorders>
              <w:top w:val="nil"/>
              <w:bottom w:val="nil"/>
            </w:tcBorders>
            <w:vAlign w:val="center"/>
          </w:tcPr>
          <w:p w14:paraId="662A3FE0"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0.18</w:t>
            </w:r>
          </w:p>
        </w:tc>
        <w:tc>
          <w:tcPr>
            <w:tcW w:w="1541" w:type="dxa"/>
            <w:tcBorders>
              <w:top w:val="nil"/>
              <w:bottom w:val="nil"/>
            </w:tcBorders>
            <w:vAlign w:val="center"/>
          </w:tcPr>
          <w:p w14:paraId="7DE153C2"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0.947</w:t>
            </w:r>
          </w:p>
        </w:tc>
      </w:tr>
      <w:tr w:rsidR="003F5C46" w:rsidRPr="00C800CF" w14:paraId="5DA51515" w14:textId="77777777" w:rsidTr="009D4FB2">
        <w:trPr>
          <w:trHeight w:val="295"/>
          <w:jc w:val="center"/>
        </w:trPr>
        <w:tc>
          <w:tcPr>
            <w:tcW w:w="3394" w:type="dxa"/>
            <w:tcBorders>
              <w:top w:val="nil"/>
              <w:bottom w:val="nil"/>
            </w:tcBorders>
            <w:vAlign w:val="center"/>
          </w:tcPr>
          <w:p w14:paraId="53051423"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AP_Coif8_glszm_LGLZE</w:t>
            </w:r>
          </w:p>
        </w:tc>
        <w:tc>
          <w:tcPr>
            <w:tcW w:w="1655" w:type="dxa"/>
            <w:tcBorders>
              <w:top w:val="nil"/>
              <w:bottom w:val="nil"/>
            </w:tcBorders>
            <w:vAlign w:val="center"/>
          </w:tcPr>
          <w:p w14:paraId="04E254B1"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0.01</w:t>
            </w:r>
          </w:p>
        </w:tc>
        <w:tc>
          <w:tcPr>
            <w:tcW w:w="1716" w:type="dxa"/>
            <w:tcBorders>
              <w:top w:val="nil"/>
              <w:bottom w:val="nil"/>
            </w:tcBorders>
            <w:vAlign w:val="center"/>
          </w:tcPr>
          <w:p w14:paraId="79D7B2D5"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0.01</w:t>
            </w:r>
          </w:p>
        </w:tc>
        <w:tc>
          <w:tcPr>
            <w:tcW w:w="1541" w:type="dxa"/>
            <w:tcBorders>
              <w:top w:val="nil"/>
              <w:bottom w:val="nil"/>
            </w:tcBorders>
            <w:vAlign w:val="center"/>
          </w:tcPr>
          <w:p w14:paraId="62F49FD8"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0.338</w:t>
            </w:r>
          </w:p>
        </w:tc>
      </w:tr>
      <w:tr w:rsidR="003F5C46" w:rsidRPr="00C800CF" w14:paraId="5FC288F5" w14:textId="77777777" w:rsidTr="009D4FB2">
        <w:trPr>
          <w:trHeight w:val="295"/>
          <w:jc w:val="center"/>
        </w:trPr>
        <w:tc>
          <w:tcPr>
            <w:tcW w:w="3394" w:type="dxa"/>
            <w:tcBorders>
              <w:top w:val="nil"/>
            </w:tcBorders>
            <w:vAlign w:val="center"/>
          </w:tcPr>
          <w:p w14:paraId="2126AAE3" w14:textId="77777777" w:rsidR="003F5C46" w:rsidRPr="009D4FB2" w:rsidRDefault="003F5C46" w:rsidP="009D4FB2">
            <w:pPr>
              <w:widowControl w:val="0"/>
              <w:spacing w:before="0" w:after="0"/>
              <w:rPr>
                <w:rFonts w:eastAsia="DengXian" w:cs="Times New Roman"/>
                <w:b/>
                <w:bCs/>
                <w:kern w:val="2"/>
                <w:sz w:val="21"/>
                <w:szCs w:val="21"/>
                <w:lang w:eastAsia="zh-CN"/>
              </w:rPr>
            </w:pPr>
            <w:r w:rsidRPr="009D4FB2">
              <w:rPr>
                <w:rFonts w:eastAsia="DengXian" w:cs="Times New Roman"/>
                <w:b/>
                <w:bCs/>
                <w:kern w:val="2"/>
                <w:sz w:val="21"/>
                <w:szCs w:val="21"/>
                <w:lang w:eastAsia="zh-CN"/>
              </w:rPr>
              <w:t>AP_Coif8_glszm_HGLZE</w:t>
            </w:r>
          </w:p>
        </w:tc>
        <w:tc>
          <w:tcPr>
            <w:tcW w:w="1655" w:type="dxa"/>
            <w:tcBorders>
              <w:top w:val="nil"/>
            </w:tcBorders>
            <w:vAlign w:val="center"/>
          </w:tcPr>
          <w:p w14:paraId="63767B4A"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170.15</w:t>
            </w:r>
          </w:p>
        </w:tc>
        <w:tc>
          <w:tcPr>
            <w:tcW w:w="1716" w:type="dxa"/>
            <w:tcBorders>
              <w:top w:val="nil"/>
            </w:tcBorders>
            <w:vAlign w:val="center"/>
          </w:tcPr>
          <w:p w14:paraId="5364A1E5"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169.73</w:t>
            </w:r>
          </w:p>
        </w:tc>
        <w:tc>
          <w:tcPr>
            <w:tcW w:w="1541" w:type="dxa"/>
            <w:tcBorders>
              <w:top w:val="nil"/>
            </w:tcBorders>
            <w:vAlign w:val="center"/>
          </w:tcPr>
          <w:p w14:paraId="56A3AA21" w14:textId="77777777" w:rsidR="003F5C46" w:rsidRPr="009D4FB2" w:rsidRDefault="003F5C46" w:rsidP="009D4FB2">
            <w:pPr>
              <w:widowControl w:val="0"/>
              <w:spacing w:before="0" w:after="0"/>
              <w:rPr>
                <w:rFonts w:eastAsia="DengXian" w:cs="Times New Roman"/>
                <w:kern w:val="2"/>
                <w:sz w:val="21"/>
                <w:szCs w:val="21"/>
                <w:lang w:eastAsia="zh-CN"/>
              </w:rPr>
            </w:pPr>
            <w:r w:rsidRPr="009D4FB2">
              <w:rPr>
                <w:rFonts w:eastAsia="DengXian" w:cs="Times New Roman"/>
                <w:kern w:val="2"/>
                <w:sz w:val="21"/>
                <w:szCs w:val="21"/>
                <w:lang w:eastAsia="zh-CN"/>
              </w:rPr>
              <w:t>0.513</w:t>
            </w:r>
          </w:p>
        </w:tc>
      </w:tr>
    </w:tbl>
    <w:p w14:paraId="789B3157" w14:textId="450CF818" w:rsidR="005A0C1A" w:rsidRDefault="003F5C46" w:rsidP="008D40A6">
      <w:pPr>
        <w:widowControl w:val="0"/>
        <w:spacing w:before="0" w:after="0"/>
        <w:rPr>
          <w:rFonts w:eastAsia="DengXian" w:cs="Times New Roman"/>
          <w:kern w:val="2"/>
          <w:sz w:val="21"/>
          <w:szCs w:val="21"/>
          <w:lang w:eastAsia="zh-CN"/>
        </w:rPr>
      </w:pPr>
      <w:r w:rsidRPr="008D40A6">
        <w:rPr>
          <w:rFonts w:eastAsia="DengXian" w:cs="Times New Roman"/>
          <w:kern w:val="2"/>
          <w:sz w:val="21"/>
          <w:szCs w:val="21"/>
          <w:lang w:eastAsia="zh-CN"/>
        </w:rPr>
        <w:t>Abbreviations: AP, arterial phase; PP, portal-venous phase.</w:t>
      </w:r>
    </w:p>
    <w:p w14:paraId="6A5C01D0" w14:textId="77777777" w:rsidR="00D22366" w:rsidRPr="00122EC3" w:rsidRDefault="00D22366" w:rsidP="00D22366">
      <w:pPr>
        <w:spacing w:beforeLines="50" w:afterLines="50" w:after="120" w:line="240" w:lineRule="atLeast"/>
        <w:rPr>
          <w:rFonts w:eastAsia="DengXian" w:cs="Times New Roman"/>
          <w:b/>
          <w:kern w:val="2"/>
          <w:szCs w:val="24"/>
          <w:lang w:eastAsia="zh-CN"/>
        </w:rPr>
      </w:pPr>
      <w:r w:rsidRPr="00122EC3">
        <w:rPr>
          <w:rFonts w:eastAsia="DengXian" w:cs="Times New Roman"/>
          <w:b/>
          <w:kern w:val="2"/>
          <w:szCs w:val="24"/>
          <w:lang w:eastAsia="zh-CN"/>
        </w:rPr>
        <w:t>Table E4. Actual cases by using the combined model.</w:t>
      </w:r>
    </w:p>
    <w:tbl>
      <w:tblPr>
        <w:tblStyle w:val="TableGrid"/>
        <w:tblW w:w="965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709"/>
        <w:gridCol w:w="708"/>
        <w:gridCol w:w="851"/>
        <w:gridCol w:w="709"/>
        <w:gridCol w:w="712"/>
        <w:gridCol w:w="863"/>
        <w:gridCol w:w="850"/>
        <w:gridCol w:w="851"/>
        <w:gridCol w:w="1134"/>
        <w:gridCol w:w="708"/>
        <w:gridCol w:w="708"/>
      </w:tblGrid>
      <w:tr w:rsidR="00D22366" w:rsidRPr="00D22366" w14:paraId="4481B104" w14:textId="77777777" w:rsidTr="006C5B89">
        <w:trPr>
          <w:trHeight w:val="295"/>
          <w:jc w:val="center"/>
        </w:trPr>
        <w:tc>
          <w:tcPr>
            <w:tcW w:w="851" w:type="dxa"/>
            <w:vMerge w:val="restart"/>
          </w:tcPr>
          <w:p w14:paraId="66BE7EA6"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Cases</w:t>
            </w:r>
          </w:p>
        </w:tc>
        <w:tc>
          <w:tcPr>
            <w:tcW w:w="2977" w:type="dxa"/>
            <w:gridSpan w:val="4"/>
          </w:tcPr>
          <w:p w14:paraId="350D8A56"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Values of biomarkers</w:t>
            </w:r>
          </w:p>
        </w:tc>
        <w:tc>
          <w:tcPr>
            <w:tcW w:w="712" w:type="dxa"/>
            <w:vMerge w:val="restart"/>
          </w:tcPr>
          <w:p w14:paraId="6380CB86"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Total points</w:t>
            </w:r>
          </w:p>
        </w:tc>
        <w:tc>
          <w:tcPr>
            <w:tcW w:w="2564" w:type="dxa"/>
            <w:gridSpan w:val="3"/>
          </w:tcPr>
          <w:p w14:paraId="5F0CBC0E"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RFS probability</w:t>
            </w:r>
          </w:p>
        </w:tc>
        <w:tc>
          <w:tcPr>
            <w:tcW w:w="1134" w:type="dxa"/>
            <w:vMerge w:val="restart"/>
          </w:tcPr>
          <w:p w14:paraId="06973FE7"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Risk score for progress</w:t>
            </w:r>
          </w:p>
        </w:tc>
        <w:tc>
          <w:tcPr>
            <w:tcW w:w="708" w:type="dxa"/>
            <w:vMerge w:val="restart"/>
          </w:tcPr>
          <w:p w14:paraId="737B3A16"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Risk group</w:t>
            </w:r>
          </w:p>
        </w:tc>
        <w:tc>
          <w:tcPr>
            <w:tcW w:w="708" w:type="dxa"/>
            <w:vMerge w:val="restart"/>
          </w:tcPr>
          <w:p w14:paraId="59704E89"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RFS (days)</w:t>
            </w:r>
          </w:p>
        </w:tc>
      </w:tr>
      <w:tr w:rsidR="00D22366" w:rsidRPr="00D22366" w14:paraId="42D59128" w14:textId="77777777" w:rsidTr="006C5B89">
        <w:trPr>
          <w:trHeight w:val="295"/>
          <w:jc w:val="center"/>
        </w:trPr>
        <w:tc>
          <w:tcPr>
            <w:tcW w:w="851" w:type="dxa"/>
            <w:vMerge/>
            <w:tcBorders>
              <w:bottom w:val="single" w:sz="4" w:space="0" w:color="auto"/>
            </w:tcBorders>
          </w:tcPr>
          <w:p w14:paraId="3E70B8BA" w14:textId="77777777" w:rsidR="00D22366" w:rsidRPr="00D22366" w:rsidRDefault="00D22366" w:rsidP="00D22366">
            <w:pPr>
              <w:widowControl w:val="0"/>
              <w:spacing w:before="0" w:after="0"/>
              <w:rPr>
                <w:rFonts w:eastAsia="DengXian" w:cs="Times New Roman"/>
                <w:bCs/>
                <w:kern w:val="2"/>
                <w:sz w:val="21"/>
                <w:szCs w:val="21"/>
                <w:lang w:eastAsia="zh-CN"/>
              </w:rPr>
            </w:pPr>
          </w:p>
        </w:tc>
        <w:tc>
          <w:tcPr>
            <w:tcW w:w="709" w:type="dxa"/>
            <w:tcBorders>
              <w:bottom w:val="single" w:sz="4" w:space="0" w:color="auto"/>
            </w:tcBorders>
          </w:tcPr>
          <w:p w14:paraId="056B7BFC"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N stage</w:t>
            </w:r>
          </w:p>
        </w:tc>
        <w:tc>
          <w:tcPr>
            <w:tcW w:w="708" w:type="dxa"/>
            <w:tcBorders>
              <w:bottom w:val="single" w:sz="4" w:space="0" w:color="auto"/>
            </w:tcBorders>
          </w:tcPr>
          <w:p w14:paraId="07801FCF"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M stage</w:t>
            </w:r>
          </w:p>
        </w:tc>
        <w:tc>
          <w:tcPr>
            <w:tcW w:w="851" w:type="dxa"/>
            <w:tcBorders>
              <w:bottom w:val="single" w:sz="4" w:space="0" w:color="auto"/>
            </w:tcBorders>
          </w:tcPr>
          <w:p w14:paraId="5950F096"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CA 19-9</w:t>
            </w:r>
          </w:p>
        </w:tc>
        <w:tc>
          <w:tcPr>
            <w:tcW w:w="709" w:type="dxa"/>
            <w:tcBorders>
              <w:bottom w:val="single" w:sz="4" w:space="0" w:color="auto"/>
            </w:tcBorders>
          </w:tcPr>
          <w:p w14:paraId="112A80AA"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Rad-score</w:t>
            </w:r>
          </w:p>
        </w:tc>
        <w:tc>
          <w:tcPr>
            <w:tcW w:w="712" w:type="dxa"/>
            <w:vMerge/>
            <w:tcBorders>
              <w:bottom w:val="single" w:sz="4" w:space="0" w:color="auto"/>
            </w:tcBorders>
          </w:tcPr>
          <w:p w14:paraId="2696A8E4" w14:textId="77777777" w:rsidR="00D22366" w:rsidRPr="00D22366" w:rsidRDefault="00D22366" w:rsidP="00D22366">
            <w:pPr>
              <w:widowControl w:val="0"/>
              <w:spacing w:before="0" w:after="0"/>
              <w:rPr>
                <w:rFonts w:eastAsia="DengXian" w:cs="Times New Roman"/>
                <w:b/>
                <w:kern w:val="2"/>
                <w:sz w:val="21"/>
                <w:szCs w:val="21"/>
                <w:lang w:eastAsia="zh-CN"/>
              </w:rPr>
            </w:pPr>
          </w:p>
        </w:tc>
        <w:tc>
          <w:tcPr>
            <w:tcW w:w="863" w:type="dxa"/>
            <w:tcBorders>
              <w:bottom w:val="single" w:sz="4" w:space="0" w:color="auto"/>
            </w:tcBorders>
          </w:tcPr>
          <w:p w14:paraId="7CD9EFF7"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3-month</w:t>
            </w:r>
          </w:p>
        </w:tc>
        <w:tc>
          <w:tcPr>
            <w:tcW w:w="850" w:type="dxa"/>
            <w:tcBorders>
              <w:bottom w:val="single" w:sz="4" w:space="0" w:color="auto"/>
            </w:tcBorders>
          </w:tcPr>
          <w:p w14:paraId="4FD7DF53"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6-month</w:t>
            </w:r>
          </w:p>
        </w:tc>
        <w:tc>
          <w:tcPr>
            <w:tcW w:w="851" w:type="dxa"/>
            <w:tcBorders>
              <w:bottom w:val="single" w:sz="4" w:space="0" w:color="auto"/>
            </w:tcBorders>
          </w:tcPr>
          <w:p w14:paraId="279F5217" w14:textId="77777777" w:rsidR="00D22366" w:rsidRPr="00D22366" w:rsidRDefault="00D22366" w:rsidP="00D22366">
            <w:pPr>
              <w:widowControl w:val="0"/>
              <w:spacing w:before="0" w:after="0"/>
              <w:rPr>
                <w:rFonts w:eastAsia="DengXian" w:cs="Times New Roman"/>
                <w:b/>
                <w:kern w:val="2"/>
                <w:sz w:val="21"/>
                <w:szCs w:val="21"/>
                <w:lang w:eastAsia="zh-CN"/>
              </w:rPr>
            </w:pPr>
            <w:r w:rsidRPr="00D22366">
              <w:rPr>
                <w:rFonts w:eastAsia="DengXian" w:cs="Times New Roman"/>
                <w:b/>
                <w:kern w:val="2"/>
                <w:sz w:val="21"/>
                <w:szCs w:val="21"/>
                <w:lang w:eastAsia="zh-CN"/>
              </w:rPr>
              <w:t>12-month</w:t>
            </w:r>
          </w:p>
        </w:tc>
        <w:tc>
          <w:tcPr>
            <w:tcW w:w="1134" w:type="dxa"/>
            <w:vMerge/>
            <w:tcBorders>
              <w:bottom w:val="single" w:sz="4" w:space="0" w:color="auto"/>
            </w:tcBorders>
          </w:tcPr>
          <w:p w14:paraId="261CF527" w14:textId="77777777" w:rsidR="00D22366" w:rsidRPr="00D22366" w:rsidRDefault="00D22366" w:rsidP="00D22366">
            <w:pPr>
              <w:widowControl w:val="0"/>
              <w:spacing w:before="0" w:after="0"/>
              <w:rPr>
                <w:rFonts w:eastAsia="DengXian" w:cs="Times New Roman"/>
                <w:bCs/>
                <w:kern w:val="2"/>
                <w:sz w:val="21"/>
                <w:szCs w:val="21"/>
                <w:lang w:eastAsia="zh-CN"/>
              </w:rPr>
            </w:pPr>
          </w:p>
        </w:tc>
        <w:tc>
          <w:tcPr>
            <w:tcW w:w="708" w:type="dxa"/>
            <w:vMerge/>
            <w:tcBorders>
              <w:bottom w:val="single" w:sz="4" w:space="0" w:color="auto"/>
            </w:tcBorders>
          </w:tcPr>
          <w:p w14:paraId="3FF5A6DE" w14:textId="77777777" w:rsidR="00D22366" w:rsidRPr="00D22366" w:rsidRDefault="00D22366" w:rsidP="00D22366">
            <w:pPr>
              <w:widowControl w:val="0"/>
              <w:spacing w:before="0" w:after="0"/>
              <w:rPr>
                <w:rFonts w:eastAsia="DengXian" w:cs="Times New Roman"/>
                <w:bCs/>
                <w:kern w:val="2"/>
                <w:sz w:val="21"/>
                <w:szCs w:val="21"/>
                <w:lang w:eastAsia="zh-CN"/>
              </w:rPr>
            </w:pPr>
          </w:p>
        </w:tc>
        <w:tc>
          <w:tcPr>
            <w:tcW w:w="708" w:type="dxa"/>
            <w:vMerge/>
            <w:tcBorders>
              <w:bottom w:val="single" w:sz="4" w:space="0" w:color="auto"/>
            </w:tcBorders>
          </w:tcPr>
          <w:p w14:paraId="4E0F7A59" w14:textId="77777777" w:rsidR="00D22366" w:rsidRPr="00D22366" w:rsidRDefault="00D22366" w:rsidP="00D22366">
            <w:pPr>
              <w:widowControl w:val="0"/>
              <w:spacing w:before="0" w:after="0"/>
              <w:rPr>
                <w:rFonts w:eastAsia="DengXian" w:cs="Times New Roman"/>
                <w:bCs/>
                <w:kern w:val="2"/>
                <w:sz w:val="21"/>
                <w:szCs w:val="21"/>
                <w:lang w:eastAsia="zh-CN"/>
              </w:rPr>
            </w:pPr>
          </w:p>
        </w:tc>
      </w:tr>
      <w:tr w:rsidR="00D22366" w:rsidRPr="00D22366" w14:paraId="66DFC5D0" w14:textId="77777777" w:rsidTr="006C5B89">
        <w:trPr>
          <w:trHeight w:val="295"/>
          <w:jc w:val="center"/>
        </w:trPr>
        <w:tc>
          <w:tcPr>
            <w:tcW w:w="851" w:type="dxa"/>
            <w:tcBorders>
              <w:bottom w:val="nil"/>
            </w:tcBorders>
          </w:tcPr>
          <w:p w14:paraId="162E89CB"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Patient A</w:t>
            </w:r>
          </w:p>
        </w:tc>
        <w:tc>
          <w:tcPr>
            <w:tcW w:w="709" w:type="dxa"/>
            <w:tcBorders>
              <w:bottom w:val="nil"/>
            </w:tcBorders>
          </w:tcPr>
          <w:p w14:paraId="1268F78E"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1</w:t>
            </w:r>
          </w:p>
        </w:tc>
        <w:tc>
          <w:tcPr>
            <w:tcW w:w="708" w:type="dxa"/>
            <w:tcBorders>
              <w:bottom w:val="nil"/>
            </w:tcBorders>
          </w:tcPr>
          <w:p w14:paraId="5FEDCF03"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1</w:t>
            </w:r>
          </w:p>
        </w:tc>
        <w:tc>
          <w:tcPr>
            <w:tcW w:w="851" w:type="dxa"/>
            <w:tcBorders>
              <w:bottom w:val="nil"/>
            </w:tcBorders>
          </w:tcPr>
          <w:p w14:paraId="412B8A6B"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0</w:t>
            </w:r>
          </w:p>
        </w:tc>
        <w:tc>
          <w:tcPr>
            <w:tcW w:w="709" w:type="dxa"/>
            <w:tcBorders>
              <w:bottom w:val="nil"/>
            </w:tcBorders>
          </w:tcPr>
          <w:p w14:paraId="3E6A0D07"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–0.3</w:t>
            </w:r>
          </w:p>
        </w:tc>
        <w:tc>
          <w:tcPr>
            <w:tcW w:w="712" w:type="dxa"/>
            <w:tcBorders>
              <w:bottom w:val="nil"/>
            </w:tcBorders>
          </w:tcPr>
          <w:p w14:paraId="05829D70"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3.3</w:t>
            </w:r>
          </w:p>
        </w:tc>
        <w:tc>
          <w:tcPr>
            <w:tcW w:w="863" w:type="dxa"/>
            <w:tcBorders>
              <w:bottom w:val="nil"/>
            </w:tcBorders>
          </w:tcPr>
          <w:p w14:paraId="7EDE87A2"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0.85</w:t>
            </w:r>
          </w:p>
        </w:tc>
        <w:tc>
          <w:tcPr>
            <w:tcW w:w="850" w:type="dxa"/>
            <w:tcBorders>
              <w:bottom w:val="nil"/>
            </w:tcBorders>
          </w:tcPr>
          <w:p w14:paraId="3A0649AA" w14:textId="172F071A" w:rsidR="00D22366" w:rsidRPr="00D22366" w:rsidRDefault="00BB2702" w:rsidP="00D22366">
            <w:pPr>
              <w:widowControl w:val="0"/>
              <w:spacing w:before="0" w:after="0"/>
              <w:rPr>
                <w:rFonts w:eastAsia="DengXian" w:cs="Times New Roman"/>
                <w:bCs/>
                <w:kern w:val="2"/>
                <w:sz w:val="21"/>
                <w:szCs w:val="21"/>
                <w:lang w:eastAsia="zh-CN"/>
              </w:rPr>
            </w:pPr>
            <w:r>
              <w:rPr>
                <w:rFonts w:eastAsia="DengXian" w:cs="Times New Roman"/>
                <w:bCs/>
                <w:kern w:val="2"/>
                <w:sz w:val="21"/>
                <w:szCs w:val="21"/>
                <w:lang w:eastAsia="zh-CN"/>
              </w:rPr>
              <w:t>0.55</w:t>
            </w:r>
          </w:p>
        </w:tc>
        <w:tc>
          <w:tcPr>
            <w:tcW w:w="851" w:type="dxa"/>
            <w:tcBorders>
              <w:bottom w:val="nil"/>
            </w:tcBorders>
          </w:tcPr>
          <w:p w14:paraId="1E44C352"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0.10</w:t>
            </w:r>
          </w:p>
        </w:tc>
        <w:tc>
          <w:tcPr>
            <w:tcW w:w="1134" w:type="dxa"/>
            <w:tcBorders>
              <w:bottom w:val="nil"/>
            </w:tcBorders>
          </w:tcPr>
          <w:p w14:paraId="4F05DBFB"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1.14</w:t>
            </w:r>
          </w:p>
        </w:tc>
        <w:tc>
          <w:tcPr>
            <w:tcW w:w="708" w:type="dxa"/>
            <w:tcBorders>
              <w:bottom w:val="nil"/>
            </w:tcBorders>
          </w:tcPr>
          <w:p w14:paraId="2ED5190E"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Low-risk</w:t>
            </w:r>
          </w:p>
        </w:tc>
        <w:tc>
          <w:tcPr>
            <w:tcW w:w="708" w:type="dxa"/>
            <w:tcBorders>
              <w:bottom w:val="nil"/>
            </w:tcBorders>
          </w:tcPr>
          <w:p w14:paraId="402F0501"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347</w:t>
            </w:r>
          </w:p>
        </w:tc>
      </w:tr>
      <w:tr w:rsidR="00D22366" w:rsidRPr="00D22366" w14:paraId="6885096E" w14:textId="77777777" w:rsidTr="006C5B89">
        <w:trPr>
          <w:trHeight w:val="295"/>
          <w:jc w:val="center"/>
        </w:trPr>
        <w:tc>
          <w:tcPr>
            <w:tcW w:w="851" w:type="dxa"/>
            <w:tcBorders>
              <w:top w:val="nil"/>
            </w:tcBorders>
          </w:tcPr>
          <w:p w14:paraId="31B49D39"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Patient B</w:t>
            </w:r>
          </w:p>
        </w:tc>
        <w:tc>
          <w:tcPr>
            <w:tcW w:w="709" w:type="dxa"/>
            <w:tcBorders>
              <w:top w:val="nil"/>
            </w:tcBorders>
          </w:tcPr>
          <w:p w14:paraId="79005351"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1</w:t>
            </w:r>
          </w:p>
        </w:tc>
        <w:tc>
          <w:tcPr>
            <w:tcW w:w="708" w:type="dxa"/>
            <w:tcBorders>
              <w:top w:val="nil"/>
            </w:tcBorders>
          </w:tcPr>
          <w:p w14:paraId="1C8952CC"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1</w:t>
            </w:r>
          </w:p>
        </w:tc>
        <w:tc>
          <w:tcPr>
            <w:tcW w:w="851" w:type="dxa"/>
            <w:tcBorders>
              <w:top w:val="nil"/>
            </w:tcBorders>
          </w:tcPr>
          <w:p w14:paraId="5B3A2610"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1</w:t>
            </w:r>
          </w:p>
        </w:tc>
        <w:tc>
          <w:tcPr>
            <w:tcW w:w="709" w:type="dxa"/>
            <w:tcBorders>
              <w:top w:val="nil"/>
            </w:tcBorders>
          </w:tcPr>
          <w:p w14:paraId="60D3185D"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0.1</w:t>
            </w:r>
          </w:p>
        </w:tc>
        <w:tc>
          <w:tcPr>
            <w:tcW w:w="712" w:type="dxa"/>
            <w:tcBorders>
              <w:top w:val="nil"/>
            </w:tcBorders>
          </w:tcPr>
          <w:p w14:paraId="1D5A9ED9"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4.8</w:t>
            </w:r>
          </w:p>
        </w:tc>
        <w:tc>
          <w:tcPr>
            <w:tcW w:w="863" w:type="dxa"/>
            <w:tcBorders>
              <w:top w:val="nil"/>
            </w:tcBorders>
          </w:tcPr>
          <w:p w14:paraId="388CB65C"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0.65</w:t>
            </w:r>
          </w:p>
        </w:tc>
        <w:tc>
          <w:tcPr>
            <w:tcW w:w="850" w:type="dxa"/>
            <w:tcBorders>
              <w:top w:val="nil"/>
            </w:tcBorders>
          </w:tcPr>
          <w:p w14:paraId="093CC4DC"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0.18</w:t>
            </w:r>
          </w:p>
        </w:tc>
        <w:tc>
          <w:tcPr>
            <w:tcW w:w="851" w:type="dxa"/>
            <w:tcBorders>
              <w:top w:val="nil"/>
            </w:tcBorders>
          </w:tcPr>
          <w:p w14:paraId="7B58F2CD"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&lt; 0.01</w:t>
            </w:r>
          </w:p>
        </w:tc>
        <w:tc>
          <w:tcPr>
            <w:tcW w:w="1134" w:type="dxa"/>
            <w:tcBorders>
              <w:top w:val="nil"/>
            </w:tcBorders>
          </w:tcPr>
          <w:p w14:paraId="1E679C3C"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3.04</w:t>
            </w:r>
          </w:p>
        </w:tc>
        <w:tc>
          <w:tcPr>
            <w:tcW w:w="708" w:type="dxa"/>
            <w:tcBorders>
              <w:top w:val="nil"/>
            </w:tcBorders>
          </w:tcPr>
          <w:p w14:paraId="07E163B8"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High-risk</w:t>
            </w:r>
          </w:p>
        </w:tc>
        <w:tc>
          <w:tcPr>
            <w:tcW w:w="708" w:type="dxa"/>
            <w:tcBorders>
              <w:top w:val="nil"/>
            </w:tcBorders>
          </w:tcPr>
          <w:p w14:paraId="6CBB4CFA" w14:textId="77777777" w:rsidR="00D22366" w:rsidRPr="00D22366" w:rsidRDefault="00D22366" w:rsidP="00D22366">
            <w:pPr>
              <w:widowControl w:val="0"/>
              <w:spacing w:before="0" w:after="0"/>
              <w:rPr>
                <w:rFonts w:eastAsia="DengXian" w:cs="Times New Roman"/>
                <w:bCs/>
                <w:kern w:val="2"/>
                <w:sz w:val="21"/>
                <w:szCs w:val="21"/>
                <w:lang w:eastAsia="zh-CN"/>
              </w:rPr>
            </w:pPr>
            <w:r w:rsidRPr="00D22366">
              <w:rPr>
                <w:rFonts w:eastAsia="DengXian" w:cs="Times New Roman"/>
                <w:bCs/>
                <w:kern w:val="2"/>
                <w:sz w:val="21"/>
                <w:szCs w:val="21"/>
                <w:lang w:eastAsia="zh-CN"/>
              </w:rPr>
              <w:t>129</w:t>
            </w:r>
          </w:p>
        </w:tc>
      </w:tr>
    </w:tbl>
    <w:p w14:paraId="1A91CB5F" w14:textId="52034A21" w:rsidR="00D22366" w:rsidRDefault="00EA49CE" w:rsidP="008D40A6">
      <w:pPr>
        <w:widowControl w:val="0"/>
        <w:spacing w:before="0" w:after="0"/>
        <w:rPr>
          <w:rFonts w:eastAsia="DengXian" w:cs="Times New Roman"/>
          <w:kern w:val="2"/>
          <w:sz w:val="21"/>
          <w:szCs w:val="21"/>
          <w:lang w:eastAsia="zh-CN"/>
        </w:rPr>
      </w:pPr>
      <w:r w:rsidRPr="00EA49CE">
        <w:rPr>
          <w:rFonts w:eastAsia="DengXian" w:cs="Times New Roman"/>
          <w:kern w:val="2"/>
          <w:sz w:val="21"/>
          <w:szCs w:val="21"/>
          <w:lang w:eastAsia="zh-CN"/>
        </w:rPr>
        <w:t>Abbreviations: CA, carbohydrate antigen; RFS, restenosis-free survival.</w:t>
      </w:r>
    </w:p>
    <w:p w14:paraId="60A2D731" w14:textId="07C1D46E" w:rsidR="00123F5E" w:rsidRDefault="00123F5E" w:rsidP="00123F5E">
      <w:pPr>
        <w:spacing w:beforeLines="50" w:afterLines="50" w:after="120" w:line="240" w:lineRule="atLeast"/>
        <w:rPr>
          <w:rFonts w:eastAsia="DengXian" w:cs="Times New Roman"/>
          <w:b/>
          <w:kern w:val="2"/>
          <w:szCs w:val="24"/>
          <w:lang w:eastAsia="zh-CN"/>
        </w:rPr>
      </w:pPr>
      <w:r w:rsidRPr="002507C1">
        <w:rPr>
          <w:rFonts w:eastAsia="DengXian" w:cs="Times New Roman" w:hint="eastAsia"/>
          <w:b/>
          <w:kern w:val="2"/>
          <w:szCs w:val="24"/>
          <w:lang w:eastAsia="zh-CN"/>
        </w:rPr>
        <w:t xml:space="preserve">Table E5. </w:t>
      </w:r>
      <w:r w:rsidRPr="002507C1">
        <w:rPr>
          <w:rFonts w:eastAsia="DengXian" w:cs="Times New Roman"/>
          <w:b/>
          <w:kern w:val="2"/>
          <w:szCs w:val="24"/>
          <w:lang w:eastAsia="zh-CN"/>
        </w:rPr>
        <w:t>Patient characteristics in each center.</w:t>
      </w:r>
    </w:p>
    <w:tbl>
      <w:tblPr>
        <w:tblStyle w:val="TableGrid"/>
        <w:tblW w:w="0" w:type="auto"/>
        <w:jc w:val="center"/>
        <w:tblBorders>
          <w:left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3385"/>
        <w:gridCol w:w="1679"/>
        <w:gridCol w:w="1571"/>
        <w:gridCol w:w="1571"/>
        <w:gridCol w:w="1571"/>
      </w:tblGrid>
      <w:tr w:rsidR="00123F5E" w:rsidRPr="002507C1" w14:paraId="14166FF8" w14:textId="77777777" w:rsidTr="002507C1">
        <w:trPr>
          <w:trHeight w:val="20"/>
          <w:jc w:val="center"/>
        </w:trPr>
        <w:tc>
          <w:tcPr>
            <w:tcW w:w="3385" w:type="dxa"/>
            <w:tcBorders>
              <w:top w:val="single" w:sz="4" w:space="0" w:color="auto"/>
              <w:bottom w:val="single" w:sz="8" w:space="0" w:color="auto"/>
            </w:tcBorders>
            <w:shd w:val="clear" w:color="auto" w:fill="auto"/>
            <w:vAlign w:val="center"/>
          </w:tcPr>
          <w:p w14:paraId="62A6A80F"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Characteristics</w:t>
            </w:r>
          </w:p>
        </w:tc>
        <w:tc>
          <w:tcPr>
            <w:tcW w:w="1679" w:type="dxa"/>
            <w:tcBorders>
              <w:top w:val="single" w:sz="4" w:space="0" w:color="auto"/>
              <w:bottom w:val="single" w:sz="8" w:space="0" w:color="auto"/>
            </w:tcBorders>
            <w:shd w:val="clear" w:color="auto" w:fill="auto"/>
            <w:vAlign w:val="center"/>
          </w:tcPr>
          <w:p w14:paraId="2E8A3765"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Center 1 (n=7)</w:t>
            </w:r>
          </w:p>
        </w:tc>
        <w:tc>
          <w:tcPr>
            <w:tcW w:w="1571" w:type="dxa"/>
            <w:tcBorders>
              <w:top w:val="single" w:sz="4" w:space="0" w:color="auto"/>
              <w:bottom w:val="single" w:sz="8" w:space="0" w:color="auto"/>
            </w:tcBorders>
            <w:shd w:val="clear" w:color="auto" w:fill="auto"/>
            <w:vAlign w:val="center"/>
          </w:tcPr>
          <w:p w14:paraId="077BDF68"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Center 2 (n=16)</w:t>
            </w:r>
          </w:p>
        </w:tc>
        <w:tc>
          <w:tcPr>
            <w:tcW w:w="0" w:type="auto"/>
            <w:tcBorders>
              <w:top w:val="single" w:sz="4" w:space="0" w:color="auto"/>
              <w:bottom w:val="single" w:sz="8" w:space="0" w:color="auto"/>
            </w:tcBorders>
            <w:shd w:val="clear" w:color="auto" w:fill="auto"/>
            <w:vAlign w:val="center"/>
          </w:tcPr>
          <w:p w14:paraId="363657B9"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Center 3 (n=57)</w:t>
            </w:r>
          </w:p>
        </w:tc>
        <w:tc>
          <w:tcPr>
            <w:tcW w:w="0" w:type="auto"/>
            <w:tcBorders>
              <w:top w:val="single" w:sz="4" w:space="0" w:color="auto"/>
              <w:bottom w:val="single" w:sz="8" w:space="0" w:color="auto"/>
            </w:tcBorders>
            <w:shd w:val="clear" w:color="auto" w:fill="auto"/>
            <w:vAlign w:val="center"/>
          </w:tcPr>
          <w:p w14:paraId="5DD01DDC" w14:textId="77777777" w:rsidR="00123F5E" w:rsidRPr="002507C1" w:rsidRDefault="00123F5E">
            <w:pPr>
              <w:widowControl w:val="0"/>
              <w:spacing w:before="0" w:after="0"/>
              <w:rPr>
                <w:rFonts w:eastAsia="DengXian"/>
                <w:b/>
                <w:bCs/>
                <w:kern w:val="2"/>
                <w:lang w:eastAsia="zh-CN"/>
              </w:rPr>
            </w:pPr>
            <w:r w:rsidRPr="002507C1">
              <w:rPr>
                <w:rFonts w:eastAsia="DengXian"/>
                <w:b/>
                <w:bCs/>
                <w:kern w:val="2"/>
                <w:lang w:eastAsia="zh-CN"/>
              </w:rPr>
              <w:t>Center 4 (n=26)</w:t>
            </w:r>
          </w:p>
        </w:tc>
      </w:tr>
      <w:tr w:rsidR="00123F5E" w:rsidRPr="002507C1" w14:paraId="66FFC0FF" w14:textId="77777777" w:rsidTr="002507C1">
        <w:trPr>
          <w:trHeight w:val="20"/>
          <w:jc w:val="center"/>
        </w:trPr>
        <w:tc>
          <w:tcPr>
            <w:tcW w:w="3385" w:type="dxa"/>
            <w:tcBorders>
              <w:top w:val="single" w:sz="8" w:space="0" w:color="auto"/>
              <w:bottom w:val="nil"/>
            </w:tcBorders>
            <w:shd w:val="clear" w:color="auto" w:fill="auto"/>
          </w:tcPr>
          <w:p w14:paraId="3BD237EA"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Age, mean ± SD, years</w:t>
            </w:r>
          </w:p>
        </w:tc>
        <w:tc>
          <w:tcPr>
            <w:tcW w:w="1679" w:type="dxa"/>
            <w:tcBorders>
              <w:top w:val="single" w:sz="8" w:space="0" w:color="auto"/>
              <w:bottom w:val="nil"/>
            </w:tcBorders>
            <w:shd w:val="clear" w:color="auto" w:fill="auto"/>
          </w:tcPr>
          <w:p w14:paraId="0AB7D60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63.86 ± 10.57</w:t>
            </w:r>
          </w:p>
        </w:tc>
        <w:tc>
          <w:tcPr>
            <w:tcW w:w="1571" w:type="dxa"/>
            <w:tcBorders>
              <w:top w:val="single" w:sz="8" w:space="0" w:color="auto"/>
              <w:bottom w:val="nil"/>
            </w:tcBorders>
            <w:shd w:val="clear" w:color="auto" w:fill="auto"/>
          </w:tcPr>
          <w:p w14:paraId="499B02CB"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68.81 ± 14.30</w:t>
            </w:r>
          </w:p>
        </w:tc>
        <w:tc>
          <w:tcPr>
            <w:tcW w:w="0" w:type="auto"/>
            <w:tcBorders>
              <w:top w:val="single" w:sz="8" w:space="0" w:color="auto"/>
              <w:bottom w:val="nil"/>
            </w:tcBorders>
            <w:shd w:val="clear" w:color="auto" w:fill="auto"/>
          </w:tcPr>
          <w:p w14:paraId="5AC6F252"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63.53 ± 11.02</w:t>
            </w:r>
          </w:p>
        </w:tc>
        <w:tc>
          <w:tcPr>
            <w:tcW w:w="0" w:type="auto"/>
            <w:tcBorders>
              <w:top w:val="single" w:sz="8" w:space="0" w:color="auto"/>
              <w:bottom w:val="nil"/>
            </w:tcBorders>
            <w:shd w:val="clear" w:color="auto" w:fill="auto"/>
          </w:tcPr>
          <w:p w14:paraId="1D4B260F"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68.77 ± 12.27</w:t>
            </w:r>
          </w:p>
        </w:tc>
      </w:tr>
      <w:tr w:rsidR="00123F5E" w:rsidRPr="002507C1" w14:paraId="205BD007" w14:textId="77777777" w:rsidTr="002507C1">
        <w:trPr>
          <w:trHeight w:val="20"/>
          <w:jc w:val="center"/>
        </w:trPr>
        <w:tc>
          <w:tcPr>
            <w:tcW w:w="3385" w:type="dxa"/>
            <w:tcBorders>
              <w:top w:val="nil"/>
              <w:bottom w:val="nil"/>
            </w:tcBorders>
            <w:shd w:val="clear" w:color="auto" w:fill="auto"/>
          </w:tcPr>
          <w:p w14:paraId="7C9BF5A3"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Sex, n (%)</w:t>
            </w:r>
          </w:p>
        </w:tc>
        <w:tc>
          <w:tcPr>
            <w:tcW w:w="1679" w:type="dxa"/>
            <w:tcBorders>
              <w:top w:val="nil"/>
              <w:bottom w:val="nil"/>
            </w:tcBorders>
            <w:shd w:val="clear" w:color="auto" w:fill="auto"/>
          </w:tcPr>
          <w:p w14:paraId="062B69DA"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4A887895"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7086C24B"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7CD8B319" w14:textId="77777777" w:rsidR="00123F5E" w:rsidRPr="002507C1" w:rsidRDefault="00123F5E">
            <w:pPr>
              <w:widowControl w:val="0"/>
              <w:spacing w:before="0" w:after="0"/>
              <w:rPr>
                <w:rFonts w:eastAsia="DengXian"/>
                <w:kern w:val="2"/>
                <w:lang w:eastAsia="zh-CN"/>
              </w:rPr>
            </w:pPr>
          </w:p>
        </w:tc>
      </w:tr>
      <w:tr w:rsidR="00123F5E" w:rsidRPr="002507C1" w14:paraId="5EC18C5C" w14:textId="77777777" w:rsidTr="002507C1">
        <w:trPr>
          <w:trHeight w:val="20"/>
          <w:jc w:val="center"/>
        </w:trPr>
        <w:tc>
          <w:tcPr>
            <w:tcW w:w="3385" w:type="dxa"/>
            <w:tcBorders>
              <w:top w:val="nil"/>
              <w:bottom w:val="nil"/>
            </w:tcBorders>
            <w:shd w:val="clear" w:color="auto" w:fill="auto"/>
          </w:tcPr>
          <w:p w14:paraId="7D485F7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Male</w:t>
            </w:r>
          </w:p>
        </w:tc>
        <w:tc>
          <w:tcPr>
            <w:tcW w:w="1679" w:type="dxa"/>
            <w:tcBorders>
              <w:top w:val="nil"/>
              <w:bottom w:val="nil"/>
            </w:tcBorders>
            <w:shd w:val="clear" w:color="auto" w:fill="auto"/>
          </w:tcPr>
          <w:p w14:paraId="5C82C6D8"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(57.1)</w:t>
            </w:r>
          </w:p>
        </w:tc>
        <w:tc>
          <w:tcPr>
            <w:tcW w:w="1571" w:type="dxa"/>
            <w:tcBorders>
              <w:top w:val="nil"/>
              <w:bottom w:val="nil"/>
            </w:tcBorders>
            <w:shd w:val="clear" w:color="auto" w:fill="auto"/>
          </w:tcPr>
          <w:p w14:paraId="2013474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7 (43.8)</w:t>
            </w:r>
          </w:p>
        </w:tc>
        <w:tc>
          <w:tcPr>
            <w:tcW w:w="0" w:type="auto"/>
            <w:tcBorders>
              <w:top w:val="nil"/>
              <w:bottom w:val="nil"/>
            </w:tcBorders>
            <w:shd w:val="clear" w:color="auto" w:fill="auto"/>
          </w:tcPr>
          <w:p w14:paraId="1EA23D78"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39 (68.4)</w:t>
            </w:r>
          </w:p>
        </w:tc>
        <w:tc>
          <w:tcPr>
            <w:tcW w:w="0" w:type="auto"/>
            <w:tcBorders>
              <w:top w:val="nil"/>
              <w:bottom w:val="nil"/>
            </w:tcBorders>
            <w:shd w:val="clear" w:color="auto" w:fill="auto"/>
          </w:tcPr>
          <w:p w14:paraId="511CF3CB"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19 (73.1)</w:t>
            </w:r>
          </w:p>
        </w:tc>
      </w:tr>
      <w:tr w:rsidR="00123F5E" w:rsidRPr="002507C1" w14:paraId="4FA3626E" w14:textId="77777777" w:rsidTr="002507C1">
        <w:trPr>
          <w:trHeight w:val="20"/>
          <w:jc w:val="center"/>
        </w:trPr>
        <w:tc>
          <w:tcPr>
            <w:tcW w:w="3385" w:type="dxa"/>
            <w:tcBorders>
              <w:top w:val="nil"/>
              <w:bottom w:val="nil"/>
            </w:tcBorders>
            <w:shd w:val="clear" w:color="auto" w:fill="auto"/>
          </w:tcPr>
          <w:p w14:paraId="4232888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Female</w:t>
            </w:r>
          </w:p>
        </w:tc>
        <w:tc>
          <w:tcPr>
            <w:tcW w:w="1679" w:type="dxa"/>
            <w:tcBorders>
              <w:top w:val="nil"/>
              <w:bottom w:val="nil"/>
            </w:tcBorders>
            <w:shd w:val="clear" w:color="auto" w:fill="auto"/>
          </w:tcPr>
          <w:p w14:paraId="27AD6EF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(42.9)</w:t>
            </w:r>
          </w:p>
        </w:tc>
        <w:tc>
          <w:tcPr>
            <w:tcW w:w="1571" w:type="dxa"/>
            <w:tcBorders>
              <w:top w:val="nil"/>
              <w:bottom w:val="nil"/>
            </w:tcBorders>
            <w:shd w:val="clear" w:color="auto" w:fill="auto"/>
          </w:tcPr>
          <w:p w14:paraId="438739EC"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9 (56.3)</w:t>
            </w:r>
          </w:p>
        </w:tc>
        <w:tc>
          <w:tcPr>
            <w:tcW w:w="0" w:type="auto"/>
            <w:tcBorders>
              <w:top w:val="nil"/>
              <w:bottom w:val="nil"/>
            </w:tcBorders>
            <w:shd w:val="clear" w:color="auto" w:fill="auto"/>
          </w:tcPr>
          <w:p w14:paraId="35C5E90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18 (31.6)</w:t>
            </w:r>
          </w:p>
        </w:tc>
        <w:tc>
          <w:tcPr>
            <w:tcW w:w="0" w:type="auto"/>
            <w:tcBorders>
              <w:top w:val="nil"/>
              <w:bottom w:val="nil"/>
            </w:tcBorders>
            <w:shd w:val="clear" w:color="auto" w:fill="auto"/>
          </w:tcPr>
          <w:p w14:paraId="048A7B28"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7 (26.9)</w:t>
            </w:r>
          </w:p>
        </w:tc>
      </w:tr>
      <w:tr w:rsidR="00123F5E" w:rsidRPr="002507C1" w14:paraId="522D6460" w14:textId="77777777" w:rsidTr="002507C1">
        <w:trPr>
          <w:trHeight w:val="20"/>
          <w:jc w:val="center"/>
        </w:trPr>
        <w:tc>
          <w:tcPr>
            <w:tcW w:w="3385" w:type="dxa"/>
            <w:tcBorders>
              <w:top w:val="nil"/>
              <w:bottom w:val="nil"/>
            </w:tcBorders>
            <w:shd w:val="clear" w:color="auto" w:fill="auto"/>
          </w:tcPr>
          <w:p w14:paraId="4A03F8F1"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BMI, mean ± SD, kg/m2</w:t>
            </w:r>
          </w:p>
        </w:tc>
        <w:tc>
          <w:tcPr>
            <w:tcW w:w="1679" w:type="dxa"/>
            <w:tcBorders>
              <w:top w:val="nil"/>
              <w:bottom w:val="nil"/>
            </w:tcBorders>
            <w:shd w:val="clear" w:color="auto" w:fill="auto"/>
          </w:tcPr>
          <w:p w14:paraId="15720D5F"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19.46 ± 2.92</w:t>
            </w:r>
          </w:p>
        </w:tc>
        <w:tc>
          <w:tcPr>
            <w:tcW w:w="1571" w:type="dxa"/>
            <w:tcBorders>
              <w:top w:val="nil"/>
              <w:bottom w:val="nil"/>
            </w:tcBorders>
            <w:shd w:val="clear" w:color="auto" w:fill="auto"/>
          </w:tcPr>
          <w:p w14:paraId="5377A47E"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20.76 ± 3.10</w:t>
            </w:r>
          </w:p>
        </w:tc>
        <w:tc>
          <w:tcPr>
            <w:tcW w:w="0" w:type="auto"/>
            <w:tcBorders>
              <w:top w:val="nil"/>
              <w:bottom w:val="nil"/>
            </w:tcBorders>
            <w:shd w:val="clear" w:color="auto" w:fill="auto"/>
          </w:tcPr>
          <w:p w14:paraId="2FEE4B58"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20.49 ± 3.29</w:t>
            </w:r>
          </w:p>
        </w:tc>
        <w:tc>
          <w:tcPr>
            <w:tcW w:w="0" w:type="auto"/>
            <w:tcBorders>
              <w:top w:val="nil"/>
              <w:bottom w:val="nil"/>
            </w:tcBorders>
            <w:shd w:val="clear" w:color="auto" w:fill="auto"/>
          </w:tcPr>
          <w:p w14:paraId="63CD3314"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20.99 ± 2.63</w:t>
            </w:r>
          </w:p>
        </w:tc>
      </w:tr>
      <w:tr w:rsidR="00123F5E" w:rsidRPr="002507C1" w14:paraId="69FD23AF" w14:textId="77777777" w:rsidTr="002507C1">
        <w:trPr>
          <w:trHeight w:val="20"/>
          <w:jc w:val="center"/>
        </w:trPr>
        <w:tc>
          <w:tcPr>
            <w:tcW w:w="3385" w:type="dxa"/>
            <w:tcBorders>
              <w:top w:val="nil"/>
              <w:bottom w:val="nil"/>
            </w:tcBorders>
            <w:shd w:val="clear" w:color="auto" w:fill="auto"/>
          </w:tcPr>
          <w:p w14:paraId="3270961C"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Length of obstruction, mean ± SD, mm</w:t>
            </w:r>
          </w:p>
        </w:tc>
        <w:tc>
          <w:tcPr>
            <w:tcW w:w="1679" w:type="dxa"/>
            <w:tcBorders>
              <w:top w:val="nil"/>
              <w:bottom w:val="nil"/>
            </w:tcBorders>
            <w:shd w:val="clear" w:color="auto" w:fill="auto"/>
          </w:tcPr>
          <w:p w14:paraId="243B84D8"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36.71 ± 5.22</w:t>
            </w:r>
          </w:p>
        </w:tc>
        <w:tc>
          <w:tcPr>
            <w:tcW w:w="1571" w:type="dxa"/>
            <w:tcBorders>
              <w:top w:val="nil"/>
              <w:bottom w:val="nil"/>
            </w:tcBorders>
            <w:shd w:val="clear" w:color="auto" w:fill="auto"/>
          </w:tcPr>
          <w:p w14:paraId="1A640FB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39.38 ± 4.43</w:t>
            </w:r>
          </w:p>
        </w:tc>
        <w:tc>
          <w:tcPr>
            <w:tcW w:w="0" w:type="auto"/>
            <w:tcBorders>
              <w:top w:val="nil"/>
              <w:bottom w:val="nil"/>
            </w:tcBorders>
            <w:shd w:val="clear" w:color="auto" w:fill="auto"/>
          </w:tcPr>
          <w:p w14:paraId="0BBA95C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38.70 ± 10.94</w:t>
            </w:r>
          </w:p>
        </w:tc>
        <w:tc>
          <w:tcPr>
            <w:tcW w:w="0" w:type="auto"/>
            <w:tcBorders>
              <w:top w:val="nil"/>
              <w:bottom w:val="nil"/>
            </w:tcBorders>
            <w:shd w:val="clear" w:color="auto" w:fill="auto"/>
          </w:tcPr>
          <w:p w14:paraId="1010A7AC"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34.62 ± 11.04</w:t>
            </w:r>
          </w:p>
        </w:tc>
      </w:tr>
      <w:tr w:rsidR="00123F5E" w:rsidRPr="002507C1" w14:paraId="44BB6DBA" w14:textId="77777777" w:rsidTr="002507C1">
        <w:trPr>
          <w:trHeight w:val="20"/>
          <w:jc w:val="center"/>
        </w:trPr>
        <w:tc>
          <w:tcPr>
            <w:tcW w:w="3385" w:type="dxa"/>
            <w:tcBorders>
              <w:top w:val="nil"/>
              <w:bottom w:val="nil"/>
            </w:tcBorders>
            <w:shd w:val="clear" w:color="auto" w:fill="auto"/>
          </w:tcPr>
          <w:p w14:paraId="2F4EE53D"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TB, mean ± SD, µmol/L</w:t>
            </w:r>
          </w:p>
        </w:tc>
        <w:tc>
          <w:tcPr>
            <w:tcW w:w="1679" w:type="dxa"/>
            <w:tcBorders>
              <w:top w:val="nil"/>
              <w:bottom w:val="nil"/>
            </w:tcBorders>
            <w:shd w:val="clear" w:color="auto" w:fill="auto"/>
          </w:tcPr>
          <w:p w14:paraId="00BD27E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223.71 ± 138.09</w:t>
            </w:r>
          </w:p>
        </w:tc>
        <w:tc>
          <w:tcPr>
            <w:tcW w:w="1571" w:type="dxa"/>
            <w:tcBorders>
              <w:top w:val="nil"/>
              <w:bottom w:val="nil"/>
            </w:tcBorders>
            <w:shd w:val="clear" w:color="auto" w:fill="auto"/>
          </w:tcPr>
          <w:p w14:paraId="73AFD0F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121.82 ± 85.52</w:t>
            </w:r>
          </w:p>
        </w:tc>
        <w:tc>
          <w:tcPr>
            <w:tcW w:w="0" w:type="auto"/>
            <w:tcBorders>
              <w:top w:val="nil"/>
              <w:bottom w:val="nil"/>
            </w:tcBorders>
            <w:shd w:val="clear" w:color="auto" w:fill="auto"/>
          </w:tcPr>
          <w:p w14:paraId="3AF0284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212.64 ± 154.70</w:t>
            </w:r>
          </w:p>
        </w:tc>
        <w:tc>
          <w:tcPr>
            <w:tcW w:w="0" w:type="auto"/>
            <w:tcBorders>
              <w:top w:val="nil"/>
              <w:bottom w:val="nil"/>
            </w:tcBorders>
            <w:shd w:val="clear" w:color="auto" w:fill="auto"/>
          </w:tcPr>
          <w:p w14:paraId="2A456EE1"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153.22 ± 87.03</w:t>
            </w:r>
          </w:p>
        </w:tc>
      </w:tr>
      <w:tr w:rsidR="00123F5E" w:rsidRPr="002507C1" w14:paraId="413E5027" w14:textId="77777777" w:rsidTr="002507C1">
        <w:trPr>
          <w:trHeight w:val="20"/>
          <w:jc w:val="center"/>
        </w:trPr>
        <w:tc>
          <w:tcPr>
            <w:tcW w:w="3385" w:type="dxa"/>
            <w:tcBorders>
              <w:top w:val="nil"/>
              <w:bottom w:val="nil"/>
            </w:tcBorders>
            <w:shd w:val="clear" w:color="auto" w:fill="auto"/>
          </w:tcPr>
          <w:p w14:paraId="656D570E"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DB, mean ± SD, µmol/L</w:t>
            </w:r>
          </w:p>
        </w:tc>
        <w:tc>
          <w:tcPr>
            <w:tcW w:w="1679" w:type="dxa"/>
            <w:tcBorders>
              <w:top w:val="nil"/>
              <w:bottom w:val="nil"/>
            </w:tcBorders>
            <w:shd w:val="clear" w:color="auto" w:fill="auto"/>
          </w:tcPr>
          <w:p w14:paraId="2EB18FC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180.40 ± 110.25</w:t>
            </w:r>
          </w:p>
        </w:tc>
        <w:tc>
          <w:tcPr>
            <w:tcW w:w="1571" w:type="dxa"/>
            <w:tcBorders>
              <w:top w:val="nil"/>
              <w:bottom w:val="nil"/>
            </w:tcBorders>
            <w:shd w:val="clear" w:color="auto" w:fill="auto"/>
          </w:tcPr>
          <w:p w14:paraId="6CE66B89"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93.78 ± 99.51</w:t>
            </w:r>
          </w:p>
        </w:tc>
        <w:tc>
          <w:tcPr>
            <w:tcW w:w="0" w:type="auto"/>
            <w:tcBorders>
              <w:top w:val="nil"/>
              <w:bottom w:val="nil"/>
            </w:tcBorders>
            <w:shd w:val="clear" w:color="auto" w:fill="auto"/>
          </w:tcPr>
          <w:p w14:paraId="5EB84C39"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159.52 ± 109.57</w:t>
            </w:r>
          </w:p>
        </w:tc>
        <w:tc>
          <w:tcPr>
            <w:tcW w:w="0" w:type="auto"/>
            <w:tcBorders>
              <w:top w:val="nil"/>
              <w:bottom w:val="nil"/>
            </w:tcBorders>
            <w:shd w:val="clear" w:color="auto" w:fill="auto"/>
          </w:tcPr>
          <w:p w14:paraId="5F50FE72"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112.04 ± 63.52</w:t>
            </w:r>
          </w:p>
        </w:tc>
      </w:tr>
      <w:tr w:rsidR="00123F5E" w:rsidRPr="002507C1" w14:paraId="2709830C" w14:textId="77777777" w:rsidTr="002507C1">
        <w:trPr>
          <w:trHeight w:val="20"/>
          <w:jc w:val="center"/>
        </w:trPr>
        <w:tc>
          <w:tcPr>
            <w:tcW w:w="3385" w:type="dxa"/>
            <w:tcBorders>
              <w:top w:val="nil"/>
              <w:bottom w:val="nil"/>
            </w:tcBorders>
            <w:shd w:val="clear" w:color="auto" w:fill="auto"/>
          </w:tcPr>
          <w:p w14:paraId="0E95C1DC"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DB/TB ratio, mean ± SD</w:t>
            </w:r>
          </w:p>
        </w:tc>
        <w:tc>
          <w:tcPr>
            <w:tcW w:w="1679" w:type="dxa"/>
            <w:tcBorders>
              <w:top w:val="nil"/>
              <w:bottom w:val="nil"/>
            </w:tcBorders>
            <w:shd w:val="clear" w:color="auto" w:fill="auto"/>
          </w:tcPr>
          <w:p w14:paraId="223AD8A9"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0.806 ± 0.036</w:t>
            </w:r>
          </w:p>
        </w:tc>
        <w:tc>
          <w:tcPr>
            <w:tcW w:w="1571" w:type="dxa"/>
            <w:tcBorders>
              <w:top w:val="nil"/>
              <w:bottom w:val="nil"/>
            </w:tcBorders>
            <w:shd w:val="clear" w:color="auto" w:fill="auto"/>
          </w:tcPr>
          <w:p w14:paraId="469686A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0.759 ± 0.098</w:t>
            </w:r>
          </w:p>
        </w:tc>
        <w:tc>
          <w:tcPr>
            <w:tcW w:w="0" w:type="auto"/>
            <w:tcBorders>
              <w:top w:val="nil"/>
              <w:bottom w:val="nil"/>
            </w:tcBorders>
            <w:shd w:val="clear" w:color="auto" w:fill="auto"/>
          </w:tcPr>
          <w:p w14:paraId="17B8F53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0.762 ± 0.113</w:t>
            </w:r>
          </w:p>
        </w:tc>
        <w:tc>
          <w:tcPr>
            <w:tcW w:w="0" w:type="auto"/>
            <w:tcBorders>
              <w:top w:val="nil"/>
              <w:bottom w:val="nil"/>
            </w:tcBorders>
            <w:shd w:val="clear" w:color="auto" w:fill="auto"/>
          </w:tcPr>
          <w:p w14:paraId="2DA4D198"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0.734 ± 0.123</w:t>
            </w:r>
          </w:p>
        </w:tc>
      </w:tr>
      <w:tr w:rsidR="00123F5E" w:rsidRPr="002507C1" w14:paraId="42580AC4" w14:textId="77777777" w:rsidTr="002507C1">
        <w:trPr>
          <w:trHeight w:val="20"/>
          <w:jc w:val="center"/>
        </w:trPr>
        <w:tc>
          <w:tcPr>
            <w:tcW w:w="3385" w:type="dxa"/>
            <w:tcBorders>
              <w:top w:val="nil"/>
              <w:bottom w:val="nil"/>
            </w:tcBorders>
            <w:shd w:val="clear" w:color="auto" w:fill="auto"/>
          </w:tcPr>
          <w:p w14:paraId="32F51A22"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Pain, n (%)</w:t>
            </w:r>
          </w:p>
        </w:tc>
        <w:tc>
          <w:tcPr>
            <w:tcW w:w="1679" w:type="dxa"/>
            <w:tcBorders>
              <w:top w:val="nil"/>
              <w:bottom w:val="nil"/>
            </w:tcBorders>
            <w:shd w:val="clear" w:color="auto" w:fill="auto"/>
          </w:tcPr>
          <w:p w14:paraId="7FF85BB8"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75E3AC15"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3A4DA6C7"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5003F197" w14:textId="77777777" w:rsidR="00123F5E" w:rsidRPr="002507C1" w:rsidRDefault="00123F5E">
            <w:pPr>
              <w:widowControl w:val="0"/>
              <w:spacing w:before="0" w:after="0"/>
              <w:rPr>
                <w:rFonts w:eastAsia="DengXian"/>
                <w:kern w:val="2"/>
                <w:lang w:eastAsia="zh-CN"/>
              </w:rPr>
            </w:pPr>
          </w:p>
        </w:tc>
      </w:tr>
      <w:tr w:rsidR="00123F5E" w:rsidRPr="002507C1" w14:paraId="3A792EF6" w14:textId="77777777" w:rsidTr="002507C1">
        <w:trPr>
          <w:trHeight w:val="20"/>
          <w:jc w:val="center"/>
        </w:trPr>
        <w:tc>
          <w:tcPr>
            <w:tcW w:w="3385" w:type="dxa"/>
            <w:tcBorders>
              <w:top w:val="nil"/>
              <w:bottom w:val="nil"/>
            </w:tcBorders>
            <w:shd w:val="clear" w:color="auto" w:fill="auto"/>
          </w:tcPr>
          <w:p w14:paraId="46A1E409"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None</w:t>
            </w:r>
          </w:p>
        </w:tc>
        <w:tc>
          <w:tcPr>
            <w:tcW w:w="1679" w:type="dxa"/>
            <w:tcBorders>
              <w:top w:val="nil"/>
              <w:bottom w:val="nil"/>
            </w:tcBorders>
            <w:shd w:val="clear" w:color="auto" w:fill="auto"/>
          </w:tcPr>
          <w:p w14:paraId="4BB5F726"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(42.9)</w:t>
            </w:r>
          </w:p>
        </w:tc>
        <w:tc>
          <w:tcPr>
            <w:tcW w:w="1571" w:type="dxa"/>
            <w:tcBorders>
              <w:top w:val="nil"/>
              <w:bottom w:val="nil"/>
            </w:tcBorders>
            <w:shd w:val="clear" w:color="auto" w:fill="auto"/>
          </w:tcPr>
          <w:p w14:paraId="1ED74A6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(12.5)</w:t>
            </w:r>
          </w:p>
        </w:tc>
        <w:tc>
          <w:tcPr>
            <w:tcW w:w="0" w:type="auto"/>
            <w:tcBorders>
              <w:top w:val="nil"/>
              <w:bottom w:val="nil"/>
            </w:tcBorders>
            <w:shd w:val="clear" w:color="auto" w:fill="auto"/>
          </w:tcPr>
          <w:p w14:paraId="444DB326"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10 (17.5)</w:t>
            </w:r>
          </w:p>
        </w:tc>
        <w:tc>
          <w:tcPr>
            <w:tcW w:w="0" w:type="auto"/>
            <w:tcBorders>
              <w:top w:val="nil"/>
              <w:bottom w:val="nil"/>
            </w:tcBorders>
            <w:shd w:val="clear" w:color="auto" w:fill="auto"/>
          </w:tcPr>
          <w:p w14:paraId="73DE83F4"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8 (30.8)</w:t>
            </w:r>
          </w:p>
        </w:tc>
      </w:tr>
      <w:tr w:rsidR="00123F5E" w:rsidRPr="002507C1" w14:paraId="62BF40D3" w14:textId="77777777" w:rsidTr="002507C1">
        <w:trPr>
          <w:trHeight w:val="20"/>
          <w:jc w:val="center"/>
        </w:trPr>
        <w:tc>
          <w:tcPr>
            <w:tcW w:w="3385" w:type="dxa"/>
            <w:tcBorders>
              <w:top w:val="nil"/>
              <w:bottom w:val="nil"/>
            </w:tcBorders>
            <w:shd w:val="clear" w:color="auto" w:fill="auto"/>
          </w:tcPr>
          <w:p w14:paraId="560B6F01"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Mild</w:t>
            </w:r>
          </w:p>
        </w:tc>
        <w:tc>
          <w:tcPr>
            <w:tcW w:w="1679" w:type="dxa"/>
            <w:tcBorders>
              <w:top w:val="nil"/>
              <w:bottom w:val="nil"/>
            </w:tcBorders>
            <w:shd w:val="clear" w:color="auto" w:fill="auto"/>
          </w:tcPr>
          <w:p w14:paraId="0FAE58D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(28.6)</w:t>
            </w:r>
          </w:p>
        </w:tc>
        <w:tc>
          <w:tcPr>
            <w:tcW w:w="1571" w:type="dxa"/>
            <w:tcBorders>
              <w:top w:val="nil"/>
              <w:bottom w:val="nil"/>
            </w:tcBorders>
            <w:shd w:val="clear" w:color="auto" w:fill="auto"/>
          </w:tcPr>
          <w:p w14:paraId="2E9259D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(25.0)</w:t>
            </w:r>
          </w:p>
        </w:tc>
        <w:tc>
          <w:tcPr>
            <w:tcW w:w="0" w:type="auto"/>
            <w:tcBorders>
              <w:top w:val="nil"/>
              <w:bottom w:val="nil"/>
            </w:tcBorders>
            <w:shd w:val="clear" w:color="auto" w:fill="auto"/>
          </w:tcPr>
          <w:p w14:paraId="3F8E4A81"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43 (75.4)</w:t>
            </w:r>
          </w:p>
        </w:tc>
        <w:tc>
          <w:tcPr>
            <w:tcW w:w="0" w:type="auto"/>
            <w:tcBorders>
              <w:top w:val="nil"/>
              <w:bottom w:val="nil"/>
            </w:tcBorders>
            <w:shd w:val="clear" w:color="auto" w:fill="auto"/>
          </w:tcPr>
          <w:p w14:paraId="50CCFAD3"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14 (53.8)</w:t>
            </w:r>
          </w:p>
        </w:tc>
      </w:tr>
      <w:tr w:rsidR="00123F5E" w:rsidRPr="002507C1" w14:paraId="5308DAA0" w14:textId="77777777" w:rsidTr="002507C1">
        <w:trPr>
          <w:trHeight w:val="20"/>
          <w:jc w:val="center"/>
        </w:trPr>
        <w:tc>
          <w:tcPr>
            <w:tcW w:w="3385" w:type="dxa"/>
            <w:tcBorders>
              <w:top w:val="nil"/>
              <w:bottom w:val="nil"/>
            </w:tcBorders>
            <w:shd w:val="clear" w:color="auto" w:fill="auto"/>
          </w:tcPr>
          <w:p w14:paraId="5E26C62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Moderate or severe</w:t>
            </w:r>
          </w:p>
        </w:tc>
        <w:tc>
          <w:tcPr>
            <w:tcW w:w="1679" w:type="dxa"/>
            <w:tcBorders>
              <w:top w:val="nil"/>
              <w:bottom w:val="nil"/>
            </w:tcBorders>
            <w:shd w:val="clear" w:color="auto" w:fill="auto"/>
          </w:tcPr>
          <w:p w14:paraId="108BB3E9"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(28.6)</w:t>
            </w:r>
          </w:p>
        </w:tc>
        <w:tc>
          <w:tcPr>
            <w:tcW w:w="1571" w:type="dxa"/>
            <w:tcBorders>
              <w:top w:val="nil"/>
              <w:bottom w:val="nil"/>
            </w:tcBorders>
            <w:shd w:val="clear" w:color="auto" w:fill="auto"/>
          </w:tcPr>
          <w:p w14:paraId="5A81B5E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10 (62.5)</w:t>
            </w:r>
          </w:p>
        </w:tc>
        <w:tc>
          <w:tcPr>
            <w:tcW w:w="0" w:type="auto"/>
            <w:tcBorders>
              <w:top w:val="nil"/>
              <w:bottom w:val="nil"/>
            </w:tcBorders>
            <w:shd w:val="clear" w:color="auto" w:fill="auto"/>
          </w:tcPr>
          <w:p w14:paraId="3D2C4AF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(7.0)</w:t>
            </w:r>
          </w:p>
        </w:tc>
        <w:tc>
          <w:tcPr>
            <w:tcW w:w="0" w:type="auto"/>
            <w:tcBorders>
              <w:top w:val="nil"/>
              <w:bottom w:val="nil"/>
            </w:tcBorders>
            <w:shd w:val="clear" w:color="auto" w:fill="auto"/>
          </w:tcPr>
          <w:p w14:paraId="6744BCB8"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4 (15.4)</w:t>
            </w:r>
          </w:p>
        </w:tc>
      </w:tr>
      <w:tr w:rsidR="00123F5E" w:rsidRPr="002507C1" w14:paraId="105E4762" w14:textId="77777777" w:rsidTr="002507C1">
        <w:trPr>
          <w:trHeight w:val="20"/>
          <w:jc w:val="center"/>
        </w:trPr>
        <w:tc>
          <w:tcPr>
            <w:tcW w:w="3385" w:type="dxa"/>
            <w:tcBorders>
              <w:top w:val="nil"/>
              <w:bottom w:val="nil"/>
            </w:tcBorders>
            <w:shd w:val="clear" w:color="auto" w:fill="auto"/>
          </w:tcPr>
          <w:p w14:paraId="15B808AA"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T stage, n (%)</w:t>
            </w:r>
          </w:p>
        </w:tc>
        <w:tc>
          <w:tcPr>
            <w:tcW w:w="1679" w:type="dxa"/>
            <w:tcBorders>
              <w:top w:val="nil"/>
              <w:bottom w:val="nil"/>
            </w:tcBorders>
            <w:shd w:val="clear" w:color="auto" w:fill="auto"/>
          </w:tcPr>
          <w:p w14:paraId="503121BF"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07E87AE0"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7CBE98B8"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36F5D7A3" w14:textId="77777777" w:rsidR="00123F5E" w:rsidRPr="002507C1" w:rsidRDefault="00123F5E">
            <w:pPr>
              <w:widowControl w:val="0"/>
              <w:spacing w:before="0" w:after="0"/>
              <w:rPr>
                <w:rFonts w:eastAsia="DengXian"/>
                <w:kern w:val="2"/>
                <w:lang w:eastAsia="zh-CN"/>
              </w:rPr>
            </w:pPr>
          </w:p>
        </w:tc>
      </w:tr>
      <w:tr w:rsidR="00123F5E" w:rsidRPr="002507C1" w14:paraId="6520C4A0" w14:textId="77777777" w:rsidTr="002507C1">
        <w:trPr>
          <w:trHeight w:val="20"/>
          <w:jc w:val="center"/>
        </w:trPr>
        <w:tc>
          <w:tcPr>
            <w:tcW w:w="3385" w:type="dxa"/>
            <w:tcBorders>
              <w:top w:val="nil"/>
              <w:bottom w:val="nil"/>
            </w:tcBorders>
            <w:shd w:val="clear" w:color="auto" w:fill="auto"/>
          </w:tcPr>
          <w:p w14:paraId="0BE532C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w:t>
            </w:r>
          </w:p>
        </w:tc>
        <w:tc>
          <w:tcPr>
            <w:tcW w:w="1679" w:type="dxa"/>
            <w:tcBorders>
              <w:top w:val="nil"/>
              <w:bottom w:val="nil"/>
            </w:tcBorders>
            <w:shd w:val="clear" w:color="auto" w:fill="auto"/>
          </w:tcPr>
          <w:p w14:paraId="72DA9EC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1571" w:type="dxa"/>
            <w:tcBorders>
              <w:top w:val="nil"/>
              <w:bottom w:val="nil"/>
            </w:tcBorders>
            <w:shd w:val="clear" w:color="auto" w:fill="auto"/>
          </w:tcPr>
          <w:p w14:paraId="480A8DB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0" w:type="auto"/>
            <w:tcBorders>
              <w:top w:val="nil"/>
              <w:bottom w:val="nil"/>
            </w:tcBorders>
            <w:shd w:val="clear" w:color="auto" w:fill="auto"/>
          </w:tcPr>
          <w:p w14:paraId="57EA7EC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10 (17.5)</w:t>
            </w:r>
          </w:p>
        </w:tc>
        <w:tc>
          <w:tcPr>
            <w:tcW w:w="0" w:type="auto"/>
            <w:tcBorders>
              <w:top w:val="nil"/>
              <w:bottom w:val="nil"/>
            </w:tcBorders>
            <w:shd w:val="clear" w:color="auto" w:fill="auto"/>
          </w:tcPr>
          <w:p w14:paraId="5A0DF945"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0 (0)</w:t>
            </w:r>
          </w:p>
        </w:tc>
      </w:tr>
      <w:tr w:rsidR="00123F5E" w:rsidRPr="002507C1" w14:paraId="43937B3B" w14:textId="77777777" w:rsidTr="002507C1">
        <w:trPr>
          <w:trHeight w:val="20"/>
          <w:jc w:val="center"/>
        </w:trPr>
        <w:tc>
          <w:tcPr>
            <w:tcW w:w="3385" w:type="dxa"/>
            <w:tcBorders>
              <w:top w:val="nil"/>
              <w:bottom w:val="nil"/>
            </w:tcBorders>
            <w:shd w:val="clear" w:color="auto" w:fill="auto"/>
          </w:tcPr>
          <w:p w14:paraId="352411EE"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w:t>
            </w:r>
          </w:p>
        </w:tc>
        <w:tc>
          <w:tcPr>
            <w:tcW w:w="1679" w:type="dxa"/>
            <w:tcBorders>
              <w:top w:val="nil"/>
              <w:bottom w:val="nil"/>
            </w:tcBorders>
            <w:shd w:val="clear" w:color="auto" w:fill="auto"/>
          </w:tcPr>
          <w:p w14:paraId="43D0AF3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1571" w:type="dxa"/>
            <w:tcBorders>
              <w:top w:val="nil"/>
              <w:bottom w:val="nil"/>
            </w:tcBorders>
            <w:shd w:val="clear" w:color="auto" w:fill="auto"/>
          </w:tcPr>
          <w:p w14:paraId="37DE2C4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0" w:type="auto"/>
            <w:tcBorders>
              <w:top w:val="nil"/>
              <w:bottom w:val="nil"/>
            </w:tcBorders>
            <w:shd w:val="clear" w:color="auto" w:fill="auto"/>
          </w:tcPr>
          <w:p w14:paraId="6155066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10 (17.5)</w:t>
            </w:r>
          </w:p>
        </w:tc>
        <w:tc>
          <w:tcPr>
            <w:tcW w:w="0" w:type="auto"/>
            <w:tcBorders>
              <w:top w:val="nil"/>
              <w:bottom w:val="nil"/>
            </w:tcBorders>
            <w:shd w:val="clear" w:color="auto" w:fill="auto"/>
          </w:tcPr>
          <w:p w14:paraId="15E3146E"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 (3.8)</w:t>
            </w:r>
          </w:p>
        </w:tc>
      </w:tr>
      <w:tr w:rsidR="00123F5E" w:rsidRPr="002507C1" w14:paraId="4CA25E65" w14:textId="77777777" w:rsidTr="002507C1">
        <w:trPr>
          <w:trHeight w:val="20"/>
          <w:jc w:val="center"/>
        </w:trPr>
        <w:tc>
          <w:tcPr>
            <w:tcW w:w="3385" w:type="dxa"/>
            <w:tcBorders>
              <w:top w:val="nil"/>
              <w:bottom w:val="nil"/>
            </w:tcBorders>
            <w:shd w:val="clear" w:color="auto" w:fill="auto"/>
          </w:tcPr>
          <w:p w14:paraId="0BEB53E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w:t>
            </w:r>
          </w:p>
        </w:tc>
        <w:tc>
          <w:tcPr>
            <w:tcW w:w="1679" w:type="dxa"/>
            <w:tcBorders>
              <w:top w:val="nil"/>
              <w:bottom w:val="nil"/>
            </w:tcBorders>
            <w:shd w:val="clear" w:color="auto" w:fill="auto"/>
          </w:tcPr>
          <w:p w14:paraId="5DFEE47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7 (100)</w:t>
            </w:r>
          </w:p>
        </w:tc>
        <w:tc>
          <w:tcPr>
            <w:tcW w:w="1571" w:type="dxa"/>
            <w:tcBorders>
              <w:top w:val="nil"/>
              <w:bottom w:val="nil"/>
            </w:tcBorders>
            <w:shd w:val="clear" w:color="auto" w:fill="auto"/>
          </w:tcPr>
          <w:p w14:paraId="168E91E1"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16 (100)</w:t>
            </w:r>
          </w:p>
        </w:tc>
        <w:tc>
          <w:tcPr>
            <w:tcW w:w="0" w:type="auto"/>
            <w:tcBorders>
              <w:top w:val="nil"/>
              <w:bottom w:val="nil"/>
            </w:tcBorders>
            <w:shd w:val="clear" w:color="auto" w:fill="auto"/>
          </w:tcPr>
          <w:p w14:paraId="767F1B82"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37 (64.9)</w:t>
            </w:r>
          </w:p>
        </w:tc>
        <w:tc>
          <w:tcPr>
            <w:tcW w:w="0" w:type="auto"/>
            <w:tcBorders>
              <w:top w:val="nil"/>
              <w:bottom w:val="nil"/>
            </w:tcBorders>
            <w:shd w:val="clear" w:color="auto" w:fill="auto"/>
          </w:tcPr>
          <w:p w14:paraId="054F41F7"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25 (96.2)</w:t>
            </w:r>
          </w:p>
        </w:tc>
      </w:tr>
      <w:tr w:rsidR="00123F5E" w:rsidRPr="002507C1" w14:paraId="6AA7666D" w14:textId="77777777" w:rsidTr="002507C1">
        <w:trPr>
          <w:trHeight w:val="20"/>
          <w:jc w:val="center"/>
        </w:trPr>
        <w:tc>
          <w:tcPr>
            <w:tcW w:w="3385" w:type="dxa"/>
            <w:tcBorders>
              <w:top w:val="nil"/>
              <w:bottom w:val="nil"/>
            </w:tcBorders>
            <w:shd w:val="clear" w:color="auto" w:fill="auto"/>
          </w:tcPr>
          <w:p w14:paraId="0C0C3557"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N stage, n (%)</w:t>
            </w:r>
          </w:p>
        </w:tc>
        <w:tc>
          <w:tcPr>
            <w:tcW w:w="1679" w:type="dxa"/>
            <w:tcBorders>
              <w:top w:val="nil"/>
              <w:bottom w:val="nil"/>
            </w:tcBorders>
            <w:shd w:val="clear" w:color="auto" w:fill="auto"/>
          </w:tcPr>
          <w:p w14:paraId="4B670C9E"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4B5BE436"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1F4ECB27"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2CD46159" w14:textId="77777777" w:rsidR="00123F5E" w:rsidRPr="002507C1" w:rsidRDefault="00123F5E">
            <w:pPr>
              <w:widowControl w:val="0"/>
              <w:spacing w:before="0" w:after="0"/>
              <w:rPr>
                <w:rFonts w:eastAsia="DengXian"/>
                <w:kern w:val="2"/>
                <w:lang w:eastAsia="zh-CN"/>
              </w:rPr>
            </w:pPr>
          </w:p>
        </w:tc>
      </w:tr>
      <w:tr w:rsidR="00123F5E" w:rsidRPr="002507C1" w14:paraId="2170E3A5" w14:textId="77777777" w:rsidTr="002507C1">
        <w:trPr>
          <w:trHeight w:val="20"/>
          <w:jc w:val="center"/>
        </w:trPr>
        <w:tc>
          <w:tcPr>
            <w:tcW w:w="3385" w:type="dxa"/>
            <w:tcBorders>
              <w:top w:val="nil"/>
              <w:bottom w:val="nil"/>
            </w:tcBorders>
            <w:shd w:val="clear" w:color="auto" w:fill="auto"/>
          </w:tcPr>
          <w:p w14:paraId="33114E4C"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w:t>
            </w:r>
          </w:p>
        </w:tc>
        <w:tc>
          <w:tcPr>
            <w:tcW w:w="1679" w:type="dxa"/>
            <w:tcBorders>
              <w:top w:val="nil"/>
              <w:bottom w:val="nil"/>
            </w:tcBorders>
            <w:shd w:val="clear" w:color="auto" w:fill="auto"/>
          </w:tcPr>
          <w:p w14:paraId="39F5864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 (14.3)</w:t>
            </w:r>
          </w:p>
        </w:tc>
        <w:tc>
          <w:tcPr>
            <w:tcW w:w="1571" w:type="dxa"/>
            <w:tcBorders>
              <w:top w:val="nil"/>
              <w:bottom w:val="nil"/>
            </w:tcBorders>
            <w:shd w:val="clear" w:color="auto" w:fill="auto"/>
          </w:tcPr>
          <w:p w14:paraId="1B2C8B3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(25.0)</w:t>
            </w:r>
          </w:p>
        </w:tc>
        <w:tc>
          <w:tcPr>
            <w:tcW w:w="0" w:type="auto"/>
            <w:tcBorders>
              <w:top w:val="nil"/>
              <w:bottom w:val="nil"/>
            </w:tcBorders>
            <w:shd w:val="clear" w:color="auto" w:fill="auto"/>
          </w:tcPr>
          <w:p w14:paraId="16E56C6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18 (31.6)</w:t>
            </w:r>
          </w:p>
        </w:tc>
        <w:tc>
          <w:tcPr>
            <w:tcW w:w="0" w:type="auto"/>
            <w:tcBorders>
              <w:top w:val="nil"/>
              <w:bottom w:val="nil"/>
            </w:tcBorders>
            <w:shd w:val="clear" w:color="auto" w:fill="auto"/>
          </w:tcPr>
          <w:p w14:paraId="7A7CD128"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3 (11.5)</w:t>
            </w:r>
          </w:p>
        </w:tc>
      </w:tr>
      <w:tr w:rsidR="00123F5E" w:rsidRPr="002507C1" w14:paraId="1224FC44" w14:textId="77777777" w:rsidTr="002507C1">
        <w:trPr>
          <w:trHeight w:val="20"/>
          <w:jc w:val="center"/>
        </w:trPr>
        <w:tc>
          <w:tcPr>
            <w:tcW w:w="3385" w:type="dxa"/>
            <w:tcBorders>
              <w:top w:val="nil"/>
              <w:bottom w:val="nil"/>
            </w:tcBorders>
            <w:shd w:val="clear" w:color="auto" w:fill="auto"/>
          </w:tcPr>
          <w:p w14:paraId="02D9EB0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w:t>
            </w:r>
          </w:p>
        </w:tc>
        <w:tc>
          <w:tcPr>
            <w:tcW w:w="1679" w:type="dxa"/>
            <w:tcBorders>
              <w:top w:val="nil"/>
              <w:bottom w:val="nil"/>
            </w:tcBorders>
            <w:shd w:val="clear" w:color="auto" w:fill="auto"/>
          </w:tcPr>
          <w:p w14:paraId="7D19A329"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5 (71.4)</w:t>
            </w:r>
          </w:p>
        </w:tc>
        <w:tc>
          <w:tcPr>
            <w:tcW w:w="1571" w:type="dxa"/>
            <w:tcBorders>
              <w:top w:val="nil"/>
              <w:bottom w:val="nil"/>
            </w:tcBorders>
            <w:shd w:val="clear" w:color="auto" w:fill="auto"/>
          </w:tcPr>
          <w:p w14:paraId="5B954A4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7 (43.8)</w:t>
            </w:r>
          </w:p>
        </w:tc>
        <w:tc>
          <w:tcPr>
            <w:tcW w:w="0" w:type="auto"/>
            <w:tcBorders>
              <w:top w:val="nil"/>
              <w:bottom w:val="nil"/>
            </w:tcBorders>
            <w:shd w:val="clear" w:color="auto" w:fill="auto"/>
          </w:tcPr>
          <w:p w14:paraId="094EF28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39 (68.4)</w:t>
            </w:r>
          </w:p>
        </w:tc>
        <w:tc>
          <w:tcPr>
            <w:tcW w:w="0" w:type="auto"/>
            <w:tcBorders>
              <w:top w:val="nil"/>
              <w:bottom w:val="nil"/>
            </w:tcBorders>
            <w:shd w:val="clear" w:color="auto" w:fill="auto"/>
          </w:tcPr>
          <w:p w14:paraId="34BB57D3"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17 (65.4)</w:t>
            </w:r>
          </w:p>
        </w:tc>
      </w:tr>
      <w:tr w:rsidR="00123F5E" w:rsidRPr="002507C1" w14:paraId="6B2A7373" w14:textId="77777777" w:rsidTr="002507C1">
        <w:trPr>
          <w:trHeight w:val="20"/>
          <w:jc w:val="center"/>
        </w:trPr>
        <w:tc>
          <w:tcPr>
            <w:tcW w:w="3385" w:type="dxa"/>
            <w:tcBorders>
              <w:top w:val="nil"/>
              <w:bottom w:val="nil"/>
            </w:tcBorders>
            <w:shd w:val="clear" w:color="auto" w:fill="auto"/>
          </w:tcPr>
          <w:p w14:paraId="2FEE828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w:t>
            </w:r>
          </w:p>
        </w:tc>
        <w:tc>
          <w:tcPr>
            <w:tcW w:w="1679" w:type="dxa"/>
            <w:tcBorders>
              <w:top w:val="nil"/>
              <w:bottom w:val="nil"/>
            </w:tcBorders>
            <w:shd w:val="clear" w:color="auto" w:fill="auto"/>
          </w:tcPr>
          <w:p w14:paraId="6C12A6B2"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 (14.3)</w:t>
            </w:r>
          </w:p>
        </w:tc>
        <w:tc>
          <w:tcPr>
            <w:tcW w:w="1571" w:type="dxa"/>
            <w:tcBorders>
              <w:top w:val="nil"/>
              <w:bottom w:val="nil"/>
            </w:tcBorders>
            <w:shd w:val="clear" w:color="auto" w:fill="auto"/>
          </w:tcPr>
          <w:p w14:paraId="2291EE3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5 (31.3)</w:t>
            </w:r>
          </w:p>
        </w:tc>
        <w:tc>
          <w:tcPr>
            <w:tcW w:w="0" w:type="auto"/>
            <w:tcBorders>
              <w:top w:val="nil"/>
              <w:bottom w:val="nil"/>
            </w:tcBorders>
            <w:shd w:val="clear" w:color="auto" w:fill="auto"/>
          </w:tcPr>
          <w:p w14:paraId="536C1E5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0" w:type="auto"/>
            <w:tcBorders>
              <w:top w:val="nil"/>
              <w:bottom w:val="nil"/>
            </w:tcBorders>
            <w:shd w:val="clear" w:color="auto" w:fill="auto"/>
          </w:tcPr>
          <w:p w14:paraId="75D44365"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6 (23.1)</w:t>
            </w:r>
          </w:p>
        </w:tc>
      </w:tr>
      <w:tr w:rsidR="00123F5E" w:rsidRPr="002507C1" w14:paraId="6C0A8C99" w14:textId="77777777" w:rsidTr="002507C1">
        <w:trPr>
          <w:trHeight w:val="20"/>
          <w:jc w:val="center"/>
        </w:trPr>
        <w:tc>
          <w:tcPr>
            <w:tcW w:w="3385" w:type="dxa"/>
            <w:tcBorders>
              <w:top w:val="nil"/>
              <w:bottom w:val="nil"/>
            </w:tcBorders>
            <w:shd w:val="clear" w:color="auto" w:fill="auto"/>
          </w:tcPr>
          <w:p w14:paraId="569BE30F"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M stage, n (%)</w:t>
            </w:r>
          </w:p>
        </w:tc>
        <w:tc>
          <w:tcPr>
            <w:tcW w:w="1679" w:type="dxa"/>
            <w:tcBorders>
              <w:top w:val="nil"/>
              <w:bottom w:val="nil"/>
            </w:tcBorders>
            <w:shd w:val="clear" w:color="auto" w:fill="auto"/>
          </w:tcPr>
          <w:p w14:paraId="3562A006"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23A1DD66"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13B75605"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7B6BA7A0" w14:textId="77777777" w:rsidR="00123F5E" w:rsidRPr="002507C1" w:rsidRDefault="00123F5E">
            <w:pPr>
              <w:widowControl w:val="0"/>
              <w:spacing w:before="0" w:after="0"/>
              <w:rPr>
                <w:rFonts w:eastAsia="DengXian"/>
                <w:kern w:val="2"/>
                <w:lang w:eastAsia="zh-CN"/>
              </w:rPr>
            </w:pPr>
          </w:p>
        </w:tc>
      </w:tr>
      <w:tr w:rsidR="00123F5E" w:rsidRPr="002507C1" w14:paraId="5D6924F4" w14:textId="77777777" w:rsidTr="002507C1">
        <w:trPr>
          <w:trHeight w:val="20"/>
          <w:jc w:val="center"/>
        </w:trPr>
        <w:tc>
          <w:tcPr>
            <w:tcW w:w="3385" w:type="dxa"/>
            <w:tcBorders>
              <w:top w:val="nil"/>
              <w:bottom w:val="nil"/>
            </w:tcBorders>
            <w:shd w:val="clear" w:color="auto" w:fill="auto"/>
          </w:tcPr>
          <w:p w14:paraId="6BC0C3F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w:t>
            </w:r>
          </w:p>
        </w:tc>
        <w:tc>
          <w:tcPr>
            <w:tcW w:w="1679" w:type="dxa"/>
            <w:tcBorders>
              <w:top w:val="nil"/>
              <w:bottom w:val="nil"/>
            </w:tcBorders>
            <w:shd w:val="clear" w:color="auto" w:fill="auto"/>
          </w:tcPr>
          <w:p w14:paraId="5D29BFD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(28.6)</w:t>
            </w:r>
          </w:p>
        </w:tc>
        <w:tc>
          <w:tcPr>
            <w:tcW w:w="1571" w:type="dxa"/>
            <w:tcBorders>
              <w:top w:val="nil"/>
              <w:bottom w:val="nil"/>
            </w:tcBorders>
            <w:shd w:val="clear" w:color="auto" w:fill="auto"/>
          </w:tcPr>
          <w:p w14:paraId="25B1FD2B"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9 (56.3)</w:t>
            </w:r>
          </w:p>
        </w:tc>
        <w:tc>
          <w:tcPr>
            <w:tcW w:w="0" w:type="auto"/>
            <w:tcBorders>
              <w:top w:val="nil"/>
              <w:bottom w:val="nil"/>
            </w:tcBorders>
            <w:shd w:val="clear" w:color="auto" w:fill="auto"/>
          </w:tcPr>
          <w:p w14:paraId="384A0E79"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42 (73.7)</w:t>
            </w:r>
          </w:p>
        </w:tc>
        <w:tc>
          <w:tcPr>
            <w:tcW w:w="0" w:type="auto"/>
            <w:tcBorders>
              <w:top w:val="nil"/>
              <w:bottom w:val="nil"/>
            </w:tcBorders>
            <w:shd w:val="clear" w:color="auto" w:fill="auto"/>
          </w:tcPr>
          <w:p w14:paraId="0C1A061C"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15 (57.7)</w:t>
            </w:r>
          </w:p>
        </w:tc>
      </w:tr>
      <w:tr w:rsidR="00123F5E" w:rsidRPr="002507C1" w14:paraId="38043736" w14:textId="77777777" w:rsidTr="002507C1">
        <w:trPr>
          <w:trHeight w:val="20"/>
          <w:jc w:val="center"/>
        </w:trPr>
        <w:tc>
          <w:tcPr>
            <w:tcW w:w="3385" w:type="dxa"/>
            <w:tcBorders>
              <w:top w:val="nil"/>
              <w:bottom w:val="nil"/>
            </w:tcBorders>
            <w:shd w:val="clear" w:color="auto" w:fill="auto"/>
          </w:tcPr>
          <w:p w14:paraId="25BB9B1B"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w:t>
            </w:r>
          </w:p>
        </w:tc>
        <w:tc>
          <w:tcPr>
            <w:tcW w:w="1679" w:type="dxa"/>
            <w:tcBorders>
              <w:top w:val="nil"/>
              <w:bottom w:val="nil"/>
            </w:tcBorders>
            <w:shd w:val="clear" w:color="auto" w:fill="auto"/>
          </w:tcPr>
          <w:p w14:paraId="293A14F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5 (71.4)</w:t>
            </w:r>
          </w:p>
        </w:tc>
        <w:tc>
          <w:tcPr>
            <w:tcW w:w="1571" w:type="dxa"/>
            <w:tcBorders>
              <w:top w:val="nil"/>
              <w:bottom w:val="nil"/>
            </w:tcBorders>
            <w:shd w:val="clear" w:color="auto" w:fill="auto"/>
          </w:tcPr>
          <w:p w14:paraId="3442ACAF"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7 (43.8)</w:t>
            </w:r>
          </w:p>
        </w:tc>
        <w:tc>
          <w:tcPr>
            <w:tcW w:w="0" w:type="auto"/>
            <w:tcBorders>
              <w:top w:val="nil"/>
              <w:bottom w:val="nil"/>
            </w:tcBorders>
            <w:shd w:val="clear" w:color="auto" w:fill="auto"/>
          </w:tcPr>
          <w:p w14:paraId="7CE7797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15 (26.3)</w:t>
            </w:r>
          </w:p>
        </w:tc>
        <w:tc>
          <w:tcPr>
            <w:tcW w:w="0" w:type="auto"/>
            <w:tcBorders>
              <w:top w:val="nil"/>
              <w:bottom w:val="nil"/>
            </w:tcBorders>
            <w:shd w:val="clear" w:color="auto" w:fill="auto"/>
          </w:tcPr>
          <w:p w14:paraId="572B6D12"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11 (42.3)</w:t>
            </w:r>
          </w:p>
        </w:tc>
      </w:tr>
      <w:tr w:rsidR="00123F5E" w:rsidRPr="002507C1" w14:paraId="2749237B" w14:textId="77777777" w:rsidTr="002507C1">
        <w:trPr>
          <w:trHeight w:val="20"/>
          <w:jc w:val="center"/>
        </w:trPr>
        <w:tc>
          <w:tcPr>
            <w:tcW w:w="3385" w:type="dxa"/>
            <w:tcBorders>
              <w:top w:val="nil"/>
              <w:bottom w:val="nil"/>
            </w:tcBorders>
            <w:shd w:val="clear" w:color="auto" w:fill="auto"/>
          </w:tcPr>
          <w:p w14:paraId="14C6ED22"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Liver metastasis, n (%)</w:t>
            </w:r>
          </w:p>
        </w:tc>
        <w:tc>
          <w:tcPr>
            <w:tcW w:w="1679" w:type="dxa"/>
            <w:tcBorders>
              <w:top w:val="nil"/>
              <w:bottom w:val="nil"/>
            </w:tcBorders>
            <w:shd w:val="clear" w:color="auto" w:fill="auto"/>
          </w:tcPr>
          <w:p w14:paraId="2E83F503"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175B4EC2"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24E913B6"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1CA5FF8A" w14:textId="77777777" w:rsidR="00123F5E" w:rsidRPr="002507C1" w:rsidRDefault="00123F5E">
            <w:pPr>
              <w:widowControl w:val="0"/>
              <w:spacing w:before="0" w:after="0"/>
              <w:rPr>
                <w:rFonts w:eastAsia="DengXian"/>
                <w:kern w:val="2"/>
                <w:lang w:eastAsia="zh-CN"/>
              </w:rPr>
            </w:pPr>
          </w:p>
        </w:tc>
      </w:tr>
      <w:tr w:rsidR="00123F5E" w:rsidRPr="002507C1" w14:paraId="20247B1E" w14:textId="77777777" w:rsidTr="002507C1">
        <w:trPr>
          <w:trHeight w:val="20"/>
          <w:jc w:val="center"/>
        </w:trPr>
        <w:tc>
          <w:tcPr>
            <w:tcW w:w="3385" w:type="dxa"/>
            <w:tcBorders>
              <w:top w:val="nil"/>
              <w:bottom w:val="nil"/>
            </w:tcBorders>
            <w:shd w:val="clear" w:color="auto" w:fill="auto"/>
          </w:tcPr>
          <w:p w14:paraId="3BE2F11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No</w:t>
            </w:r>
          </w:p>
        </w:tc>
        <w:tc>
          <w:tcPr>
            <w:tcW w:w="1679" w:type="dxa"/>
            <w:tcBorders>
              <w:top w:val="nil"/>
              <w:bottom w:val="nil"/>
            </w:tcBorders>
            <w:shd w:val="clear" w:color="auto" w:fill="auto"/>
          </w:tcPr>
          <w:p w14:paraId="0C46C251"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(42.9)</w:t>
            </w:r>
          </w:p>
        </w:tc>
        <w:tc>
          <w:tcPr>
            <w:tcW w:w="1571" w:type="dxa"/>
            <w:tcBorders>
              <w:top w:val="nil"/>
              <w:bottom w:val="nil"/>
            </w:tcBorders>
            <w:shd w:val="clear" w:color="auto" w:fill="auto"/>
          </w:tcPr>
          <w:p w14:paraId="11994631"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13 (81.3)</w:t>
            </w:r>
          </w:p>
        </w:tc>
        <w:tc>
          <w:tcPr>
            <w:tcW w:w="0" w:type="auto"/>
            <w:tcBorders>
              <w:top w:val="nil"/>
              <w:bottom w:val="nil"/>
            </w:tcBorders>
            <w:shd w:val="clear" w:color="auto" w:fill="auto"/>
          </w:tcPr>
          <w:p w14:paraId="4026721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45 (78.9)</w:t>
            </w:r>
          </w:p>
        </w:tc>
        <w:tc>
          <w:tcPr>
            <w:tcW w:w="0" w:type="auto"/>
            <w:tcBorders>
              <w:top w:val="nil"/>
              <w:bottom w:val="nil"/>
            </w:tcBorders>
            <w:shd w:val="clear" w:color="auto" w:fill="auto"/>
          </w:tcPr>
          <w:p w14:paraId="1DF376E2"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15 (57.7)</w:t>
            </w:r>
          </w:p>
        </w:tc>
      </w:tr>
      <w:tr w:rsidR="00123F5E" w:rsidRPr="002507C1" w14:paraId="38F69944" w14:textId="77777777" w:rsidTr="002507C1">
        <w:trPr>
          <w:trHeight w:val="20"/>
          <w:jc w:val="center"/>
        </w:trPr>
        <w:tc>
          <w:tcPr>
            <w:tcW w:w="3385" w:type="dxa"/>
            <w:tcBorders>
              <w:top w:val="nil"/>
              <w:bottom w:val="nil"/>
            </w:tcBorders>
            <w:shd w:val="clear" w:color="auto" w:fill="auto"/>
          </w:tcPr>
          <w:p w14:paraId="3293FE86"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Yes</w:t>
            </w:r>
          </w:p>
        </w:tc>
        <w:tc>
          <w:tcPr>
            <w:tcW w:w="1679" w:type="dxa"/>
            <w:tcBorders>
              <w:top w:val="nil"/>
              <w:bottom w:val="nil"/>
            </w:tcBorders>
            <w:shd w:val="clear" w:color="auto" w:fill="auto"/>
          </w:tcPr>
          <w:p w14:paraId="72981F3C"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(57.1)</w:t>
            </w:r>
          </w:p>
        </w:tc>
        <w:tc>
          <w:tcPr>
            <w:tcW w:w="1571" w:type="dxa"/>
            <w:tcBorders>
              <w:top w:val="nil"/>
              <w:bottom w:val="nil"/>
            </w:tcBorders>
            <w:shd w:val="clear" w:color="auto" w:fill="auto"/>
          </w:tcPr>
          <w:p w14:paraId="50F348B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(18.8)</w:t>
            </w:r>
          </w:p>
        </w:tc>
        <w:tc>
          <w:tcPr>
            <w:tcW w:w="0" w:type="auto"/>
            <w:tcBorders>
              <w:top w:val="nil"/>
              <w:bottom w:val="nil"/>
            </w:tcBorders>
            <w:shd w:val="clear" w:color="auto" w:fill="auto"/>
          </w:tcPr>
          <w:p w14:paraId="20398181"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12 (21.1)</w:t>
            </w:r>
          </w:p>
        </w:tc>
        <w:tc>
          <w:tcPr>
            <w:tcW w:w="0" w:type="auto"/>
            <w:tcBorders>
              <w:top w:val="nil"/>
              <w:bottom w:val="nil"/>
            </w:tcBorders>
            <w:shd w:val="clear" w:color="auto" w:fill="auto"/>
          </w:tcPr>
          <w:p w14:paraId="5929F05A"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11 (42.3)</w:t>
            </w:r>
          </w:p>
        </w:tc>
      </w:tr>
      <w:tr w:rsidR="00123F5E" w:rsidRPr="002507C1" w14:paraId="4CA6223D" w14:textId="77777777" w:rsidTr="002507C1">
        <w:trPr>
          <w:trHeight w:val="20"/>
          <w:jc w:val="center"/>
        </w:trPr>
        <w:tc>
          <w:tcPr>
            <w:tcW w:w="3385" w:type="dxa"/>
            <w:tcBorders>
              <w:top w:val="nil"/>
              <w:bottom w:val="nil"/>
            </w:tcBorders>
            <w:shd w:val="clear" w:color="auto" w:fill="auto"/>
          </w:tcPr>
          <w:p w14:paraId="6762A71C"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 xml:space="preserve">Number of metastatic lesions, </w:t>
            </w:r>
            <w:r w:rsidRPr="002507C1">
              <w:rPr>
                <w:rFonts w:eastAsia="DengXian"/>
                <w:b/>
                <w:bCs/>
                <w:kern w:val="2"/>
                <w:lang w:eastAsia="zh-CN"/>
              </w:rPr>
              <w:lastRenderedPageBreak/>
              <w:t>n (%)</w:t>
            </w:r>
          </w:p>
        </w:tc>
        <w:tc>
          <w:tcPr>
            <w:tcW w:w="1679" w:type="dxa"/>
            <w:tcBorders>
              <w:top w:val="nil"/>
              <w:bottom w:val="nil"/>
            </w:tcBorders>
            <w:shd w:val="clear" w:color="auto" w:fill="auto"/>
          </w:tcPr>
          <w:p w14:paraId="4EB1BC1B"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138A36F8"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386B95CC"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125E7473" w14:textId="77777777" w:rsidR="00123F5E" w:rsidRPr="002507C1" w:rsidRDefault="00123F5E">
            <w:pPr>
              <w:widowControl w:val="0"/>
              <w:spacing w:before="0" w:after="0"/>
              <w:rPr>
                <w:rFonts w:eastAsia="DengXian"/>
                <w:kern w:val="2"/>
                <w:lang w:eastAsia="zh-CN"/>
              </w:rPr>
            </w:pPr>
          </w:p>
        </w:tc>
      </w:tr>
      <w:tr w:rsidR="00123F5E" w:rsidRPr="002507C1" w14:paraId="0CAAD87D" w14:textId="77777777" w:rsidTr="002507C1">
        <w:trPr>
          <w:trHeight w:val="20"/>
          <w:jc w:val="center"/>
        </w:trPr>
        <w:tc>
          <w:tcPr>
            <w:tcW w:w="3385" w:type="dxa"/>
            <w:tcBorders>
              <w:top w:val="nil"/>
              <w:bottom w:val="nil"/>
            </w:tcBorders>
            <w:shd w:val="clear" w:color="auto" w:fill="auto"/>
          </w:tcPr>
          <w:p w14:paraId="1C7C5C6C"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w:t>
            </w:r>
          </w:p>
        </w:tc>
        <w:tc>
          <w:tcPr>
            <w:tcW w:w="1679" w:type="dxa"/>
            <w:tcBorders>
              <w:top w:val="nil"/>
              <w:bottom w:val="nil"/>
            </w:tcBorders>
            <w:shd w:val="clear" w:color="auto" w:fill="auto"/>
          </w:tcPr>
          <w:p w14:paraId="69F2620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(28.6)</w:t>
            </w:r>
          </w:p>
        </w:tc>
        <w:tc>
          <w:tcPr>
            <w:tcW w:w="1571" w:type="dxa"/>
            <w:tcBorders>
              <w:top w:val="nil"/>
              <w:bottom w:val="nil"/>
            </w:tcBorders>
            <w:shd w:val="clear" w:color="auto" w:fill="auto"/>
          </w:tcPr>
          <w:p w14:paraId="12A80C6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10 (62.5)</w:t>
            </w:r>
          </w:p>
        </w:tc>
        <w:tc>
          <w:tcPr>
            <w:tcW w:w="0" w:type="auto"/>
            <w:tcBorders>
              <w:top w:val="nil"/>
              <w:bottom w:val="nil"/>
            </w:tcBorders>
            <w:shd w:val="clear" w:color="auto" w:fill="auto"/>
          </w:tcPr>
          <w:p w14:paraId="53F16F9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43 (75.4)</w:t>
            </w:r>
          </w:p>
        </w:tc>
        <w:tc>
          <w:tcPr>
            <w:tcW w:w="0" w:type="auto"/>
            <w:tcBorders>
              <w:top w:val="nil"/>
              <w:bottom w:val="nil"/>
            </w:tcBorders>
            <w:shd w:val="clear" w:color="auto" w:fill="auto"/>
          </w:tcPr>
          <w:p w14:paraId="7051C977"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13 (50.0)</w:t>
            </w:r>
          </w:p>
        </w:tc>
      </w:tr>
      <w:tr w:rsidR="00123F5E" w:rsidRPr="002507C1" w14:paraId="71F24C0C" w14:textId="77777777" w:rsidTr="002507C1">
        <w:trPr>
          <w:trHeight w:val="20"/>
          <w:jc w:val="center"/>
        </w:trPr>
        <w:tc>
          <w:tcPr>
            <w:tcW w:w="3385" w:type="dxa"/>
            <w:tcBorders>
              <w:top w:val="nil"/>
              <w:bottom w:val="nil"/>
            </w:tcBorders>
            <w:shd w:val="clear" w:color="auto" w:fill="auto"/>
          </w:tcPr>
          <w:p w14:paraId="113FE97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w:t>
            </w:r>
          </w:p>
        </w:tc>
        <w:tc>
          <w:tcPr>
            <w:tcW w:w="1679" w:type="dxa"/>
            <w:tcBorders>
              <w:top w:val="nil"/>
              <w:bottom w:val="nil"/>
            </w:tcBorders>
            <w:shd w:val="clear" w:color="auto" w:fill="auto"/>
          </w:tcPr>
          <w:p w14:paraId="5BEB1FB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(28.6)</w:t>
            </w:r>
          </w:p>
        </w:tc>
        <w:tc>
          <w:tcPr>
            <w:tcW w:w="1571" w:type="dxa"/>
            <w:tcBorders>
              <w:top w:val="nil"/>
              <w:bottom w:val="nil"/>
            </w:tcBorders>
            <w:shd w:val="clear" w:color="auto" w:fill="auto"/>
          </w:tcPr>
          <w:p w14:paraId="662D7C6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0" w:type="auto"/>
            <w:tcBorders>
              <w:top w:val="nil"/>
              <w:bottom w:val="nil"/>
            </w:tcBorders>
            <w:shd w:val="clear" w:color="auto" w:fill="auto"/>
          </w:tcPr>
          <w:p w14:paraId="7A09BCE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(5.3)</w:t>
            </w:r>
          </w:p>
        </w:tc>
        <w:tc>
          <w:tcPr>
            <w:tcW w:w="0" w:type="auto"/>
            <w:tcBorders>
              <w:top w:val="nil"/>
              <w:bottom w:val="nil"/>
            </w:tcBorders>
            <w:shd w:val="clear" w:color="auto" w:fill="auto"/>
          </w:tcPr>
          <w:p w14:paraId="62A1BD91"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7 (26.9)</w:t>
            </w:r>
          </w:p>
        </w:tc>
      </w:tr>
      <w:tr w:rsidR="00123F5E" w:rsidRPr="002507C1" w14:paraId="0D103862" w14:textId="77777777" w:rsidTr="002507C1">
        <w:trPr>
          <w:trHeight w:val="20"/>
          <w:jc w:val="center"/>
        </w:trPr>
        <w:tc>
          <w:tcPr>
            <w:tcW w:w="3385" w:type="dxa"/>
            <w:tcBorders>
              <w:top w:val="nil"/>
              <w:bottom w:val="nil"/>
            </w:tcBorders>
            <w:shd w:val="clear" w:color="auto" w:fill="auto"/>
          </w:tcPr>
          <w:p w14:paraId="775C6988" w14:textId="77777777" w:rsidR="00123F5E" w:rsidRPr="002507C1" w:rsidRDefault="00123F5E" w:rsidP="00123F5E">
            <w:pPr>
              <w:widowControl w:val="0"/>
              <w:spacing w:before="0" w:after="0"/>
              <w:rPr>
                <w:rFonts w:eastAsia="DengXian"/>
                <w:kern w:val="2"/>
                <w:lang w:eastAsia="zh-CN"/>
              </w:rPr>
            </w:pPr>
            <w:r w:rsidRPr="002507C1">
              <w:rPr>
                <w:rFonts w:eastAsia="DengXian" w:hint="eastAsia"/>
                <w:kern w:val="2"/>
                <w:lang w:eastAsia="zh-CN"/>
              </w:rPr>
              <w:t>≥</w:t>
            </w:r>
            <w:r w:rsidRPr="002507C1">
              <w:rPr>
                <w:rFonts w:eastAsia="DengXian"/>
                <w:kern w:val="2"/>
                <w:lang w:eastAsia="zh-CN"/>
              </w:rPr>
              <w:t xml:space="preserve"> 2</w:t>
            </w:r>
          </w:p>
        </w:tc>
        <w:tc>
          <w:tcPr>
            <w:tcW w:w="1679" w:type="dxa"/>
            <w:tcBorders>
              <w:top w:val="nil"/>
              <w:bottom w:val="nil"/>
            </w:tcBorders>
            <w:shd w:val="clear" w:color="auto" w:fill="auto"/>
          </w:tcPr>
          <w:p w14:paraId="2F498C4E"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(42.9)</w:t>
            </w:r>
          </w:p>
        </w:tc>
        <w:tc>
          <w:tcPr>
            <w:tcW w:w="1571" w:type="dxa"/>
            <w:tcBorders>
              <w:top w:val="nil"/>
              <w:bottom w:val="nil"/>
            </w:tcBorders>
            <w:shd w:val="clear" w:color="auto" w:fill="auto"/>
          </w:tcPr>
          <w:p w14:paraId="3398569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6 (37.5)</w:t>
            </w:r>
          </w:p>
        </w:tc>
        <w:tc>
          <w:tcPr>
            <w:tcW w:w="0" w:type="auto"/>
            <w:tcBorders>
              <w:top w:val="nil"/>
              <w:bottom w:val="nil"/>
            </w:tcBorders>
            <w:shd w:val="clear" w:color="auto" w:fill="auto"/>
          </w:tcPr>
          <w:p w14:paraId="763EB8EB"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11 (19.3)</w:t>
            </w:r>
          </w:p>
        </w:tc>
        <w:tc>
          <w:tcPr>
            <w:tcW w:w="0" w:type="auto"/>
            <w:tcBorders>
              <w:top w:val="nil"/>
              <w:bottom w:val="nil"/>
            </w:tcBorders>
            <w:shd w:val="clear" w:color="auto" w:fill="auto"/>
          </w:tcPr>
          <w:p w14:paraId="5F48F5F2"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6 (23.1)</w:t>
            </w:r>
          </w:p>
        </w:tc>
      </w:tr>
      <w:tr w:rsidR="00123F5E" w:rsidRPr="002507C1" w14:paraId="3F636DDD" w14:textId="77777777" w:rsidTr="002507C1">
        <w:trPr>
          <w:trHeight w:val="20"/>
          <w:jc w:val="center"/>
        </w:trPr>
        <w:tc>
          <w:tcPr>
            <w:tcW w:w="3385" w:type="dxa"/>
            <w:tcBorders>
              <w:top w:val="nil"/>
              <w:bottom w:val="nil"/>
            </w:tcBorders>
            <w:shd w:val="clear" w:color="auto" w:fill="auto"/>
          </w:tcPr>
          <w:p w14:paraId="424FB78E"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Ascites level, n (%)</w:t>
            </w:r>
          </w:p>
        </w:tc>
        <w:tc>
          <w:tcPr>
            <w:tcW w:w="1679" w:type="dxa"/>
            <w:tcBorders>
              <w:top w:val="nil"/>
              <w:bottom w:val="nil"/>
            </w:tcBorders>
            <w:shd w:val="clear" w:color="auto" w:fill="auto"/>
          </w:tcPr>
          <w:p w14:paraId="0741A605"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7C8AC2B6"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725CC975"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6CA98BC1" w14:textId="77777777" w:rsidR="00123F5E" w:rsidRPr="002507C1" w:rsidRDefault="00123F5E">
            <w:pPr>
              <w:widowControl w:val="0"/>
              <w:spacing w:before="0" w:after="0"/>
              <w:rPr>
                <w:rFonts w:eastAsia="DengXian"/>
                <w:kern w:val="2"/>
                <w:lang w:eastAsia="zh-CN"/>
              </w:rPr>
            </w:pPr>
          </w:p>
        </w:tc>
      </w:tr>
      <w:tr w:rsidR="00123F5E" w:rsidRPr="002507C1" w14:paraId="11F71B64" w14:textId="77777777" w:rsidTr="002507C1">
        <w:trPr>
          <w:trHeight w:val="20"/>
          <w:jc w:val="center"/>
        </w:trPr>
        <w:tc>
          <w:tcPr>
            <w:tcW w:w="3385" w:type="dxa"/>
            <w:tcBorders>
              <w:top w:val="nil"/>
              <w:bottom w:val="nil"/>
            </w:tcBorders>
            <w:shd w:val="clear" w:color="auto" w:fill="auto"/>
          </w:tcPr>
          <w:p w14:paraId="647A8FC6"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None</w:t>
            </w:r>
          </w:p>
        </w:tc>
        <w:tc>
          <w:tcPr>
            <w:tcW w:w="1679" w:type="dxa"/>
            <w:tcBorders>
              <w:top w:val="nil"/>
              <w:bottom w:val="nil"/>
            </w:tcBorders>
            <w:shd w:val="clear" w:color="auto" w:fill="auto"/>
          </w:tcPr>
          <w:p w14:paraId="4CEA8CA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6 (85.7)</w:t>
            </w:r>
          </w:p>
        </w:tc>
        <w:tc>
          <w:tcPr>
            <w:tcW w:w="1571" w:type="dxa"/>
            <w:tcBorders>
              <w:top w:val="nil"/>
              <w:bottom w:val="nil"/>
            </w:tcBorders>
            <w:shd w:val="clear" w:color="auto" w:fill="auto"/>
          </w:tcPr>
          <w:p w14:paraId="5D21ACF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12 (75.0)</w:t>
            </w:r>
          </w:p>
        </w:tc>
        <w:tc>
          <w:tcPr>
            <w:tcW w:w="0" w:type="auto"/>
            <w:tcBorders>
              <w:top w:val="nil"/>
              <w:bottom w:val="nil"/>
            </w:tcBorders>
            <w:shd w:val="clear" w:color="auto" w:fill="auto"/>
          </w:tcPr>
          <w:p w14:paraId="6FF56D9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50 (87.7)</w:t>
            </w:r>
          </w:p>
        </w:tc>
        <w:tc>
          <w:tcPr>
            <w:tcW w:w="0" w:type="auto"/>
            <w:tcBorders>
              <w:top w:val="nil"/>
              <w:bottom w:val="nil"/>
            </w:tcBorders>
            <w:shd w:val="clear" w:color="auto" w:fill="auto"/>
          </w:tcPr>
          <w:p w14:paraId="3579852F"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17 (65.4)</w:t>
            </w:r>
          </w:p>
        </w:tc>
      </w:tr>
      <w:tr w:rsidR="00123F5E" w:rsidRPr="002507C1" w14:paraId="10A5B56C" w14:textId="77777777" w:rsidTr="002507C1">
        <w:trPr>
          <w:trHeight w:val="20"/>
          <w:jc w:val="center"/>
        </w:trPr>
        <w:tc>
          <w:tcPr>
            <w:tcW w:w="3385" w:type="dxa"/>
            <w:tcBorders>
              <w:top w:val="nil"/>
              <w:bottom w:val="nil"/>
            </w:tcBorders>
            <w:shd w:val="clear" w:color="auto" w:fill="auto"/>
          </w:tcPr>
          <w:p w14:paraId="4FE29176"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Mild</w:t>
            </w:r>
          </w:p>
        </w:tc>
        <w:tc>
          <w:tcPr>
            <w:tcW w:w="1679" w:type="dxa"/>
            <w:tcBorders>
              <w:top w:val="nil"/>
              <w:bottom w:val="nil"/>
            </w:tcBorders>
            <w:shd w:val="clear" w:color="auto" w:fill="auto"/>
          </w:tcPr>
          <w:p w14:paraId="41F3364E"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(75.0)</w:t>
            </w:r>
          </w:p>
        </w:tc>
        <w:tc>
          <w:tcPr>
            <w:tcW w:w="1571" w:type="dxa"/>
            <w:tcBorders>
              <w:top w:val="nil"/>
              <w:bottom w:val="nil"/>
            </w:tcBorders>
            <w:shd w:val="clear" w:color="auto" w:fill="auto"/>
          </w:tcPr>
          <w:p w14:paraId="2A77316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(12.5)</w:t>
            </w:r>
          </w:p>
        </w:tc>
        <w:tc>
          <w:tcPr>
            <w:tcW w:w="0" w:type="auto"/>
            <w:tcBorders>
              <w:top w:val="nil"/>
              <w:bottom w:val="nil"/>
            </w:tcBorders>
            <w:shd w:val="clear" w:color="auto" w:fill="auto"/>
          </w:tcPr>
          <w:p w14:paraId="39AEA81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6 (10.5)</w:t>
            </w:r>
          </w:p>
        </w:tc>
        <w:tc>
          <w:tcPr>
            <w:tcW w:w="0" w:type="auto"/>
            <w:tcBorders>
              <w:top w:val="nil"/>
              <w:bottom w:val="nil"/>
            </w:tcBorders>
            <w:shd w:val="clear" w:color="auto" w:fill="auto"/>
          </w:tcPr>
          <w:p w14:paraId="7C7431C1"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6 (23.1)</w:t>
            </w:r>
          </w:p>
        </w:tc>
      </w:tr>
      <w:tr w:rsidR="00123F5E" w:rsidRPr="002507C1" w14:paraId="0DD82C1C" w14:textId="77777777" w:rsidTr="002507C1">
        <w:trPr>
          <w:trHeight w:val="20"/>
          <w:jc w:val="center"/>
        </w:trPr>
        <w:tc>
          <w:tcPr>
            <w:tcW w:w="3385" w:type="dxa"/>
            <w:tcBorders>
              <w:top w:val="nil"/>
              <w:bottom w:val="nil"/>
            </w:tcBorders>
            <w:shd w:val="clear" w:color="auto" w:fill="auto"/>
          </w:tcPr>
          <w:p w14:paraId="402DB0E6"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Moderate or severe</w:t>
            </w:r>
          </w:p>
        </w:tc>
        <w:tc>
          <w:tcPr>
            <w:tcW w:w="1679" w:type="dxa"/>
            <w:tcBorders>
              <w:top w:val="nil"/>
              <w:bottom w:val="nil"/>
            </w:tcBorders>
            <w:shd w:val="clear" w:color="auto" w:fill="auto"/>
          </w:tcPr>
          <w:p w14:paraId="33E8380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 (14.1)</w:t>
            </w:r>
          </w:p>
        </w:tc>
        <w:tc>
          <w:tcPr>
            <w:tcW w:w="1571" w:type="dxa"/>
            <w:tcBorders>
              <w:top w:val="nil"/>
              <w:bottom w:val="nil"/>
            </w:tcBorders>
            <w:shd w:val="clear" w:color="auto" w:fill="auto"/>
          </w:tcPr>
          <w:p w14:paraId="6EBA418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(12.5)</w:t>
            </w:r>
          </w:p>
        </w:tc>
        <w:tc>
          <w:tcPr>
            <w:tcW w:w="0" w:type="auto"/>
            <w:tcBorders>
              <w:top w:val="nil"/>
              <w:bottom w:val="nil"/>
            </w:tcBorders>
            <w:shd w:val="clear" w:color="auto" w:fill="auto"/>
          </w:tcPr>
          <w:p w14:paraId="7A70C1D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 (1.8)</w:t>
            </w:r>
          </w:p>
        </w:tc>
        <w:tc>
          <w:tcPr>
            <w:tcW w:w="0" w:type="auto"/>
            <w:tcBorders>
              <w:top w:val="nil"/>
              <w:bottom w:val="nil"/>
            </w:tcBorders>
            <w:shd w:val="clear" w:color="auto" w:fill="auto"/>
          </w:tcPr>
          <w:p w14:paraId="52C9413A"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3 (11.5)</w:t>
            </w:r>
          </w:p>
        </w:tc>
      </w:tr>
      <w:tr w:rsidR="00123F5E" w:rsidRPr="002507C1" w14:paraId="7AF346A5" w14:textId="77777777" w:rsidTr="002507C1">
        <w:trPr>
          <w:trHeight w:val="20"/>
          <w:jc w:val="center"/>
        </w:trPr>
        <w:tc>
          <w:tcPr>
            <w:tcW w:w="3385" w:type="dxa"/>
            <w:tcBorders>
              <w:top w:val="nil"/>
              <w:bottom w:val="nil"/>
            </w:tcBorders>
            <w:shd w:val="clear" w:color="auto" w:fill="auto"/>
          </w:tcPr>
          <w:p w14:paraId="3920E013"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Radiotherapy, n (%)</w:t>
            </w:r>
          </w:p>
        </w:tc>
        <w:tc>
          <w:tcPr>
            <w:tcW w:w="1679" w:type="dxa"/>
            <w:tcBorders>
              <w:top w:val="nil"/>
              <w:bottom w:val="nil"/>
            </w:tcBorders>
            <w:shd w:val="clear" w:color="auto" w:fill="auto"/>
          </w:tcPr>
          <w:p w14:paraId="3D4111B1"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04509683"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22AABF96"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0B84A67A" w14:textId="77777777" w:rsidR="00123F5E" w:rsidRPr="002507C1" w:rsidRDefault="00123F5E">
            <w:pPr>
              <w:widowControl w:val="0"/>
              <w:spacing w:before="0" w:after="0"/>
              <w:rPr>
                <w:rFonts w:eastAsia="DengXian"/>
                <w:kern w:val="2"/>
                <w:lang w:eastAsia="zh-CN"/>
              </w:rPr>
            </w:pPr>
          </w:p>
        </w:tc>
      </w:tr>
      <w:tr w:rsidR="00123F5E" w:rsidRPr="002507C1" w14:paraId="6BAC4A76" w14:textId="77777777" w:rsidTr="002507C1">
        <w:trPr>
          <w:trHeight w:val="20"/>
          <w:jc w:val="center"/>
        </w:trPr>
        <w:tc>
          <w:tcPr>
            <w:tcW w:w="3385" w:type="dxa"/>
            <w:tcBorders>
              <w:top w:val="nil"/>
              <w:bottom w:val="nil"/>
            </w:tcBorders>
            <w:shd w:val="clear" w:color="auto" w:fill="auto"/>
          </w:tcPr>
          <w:p w14:paraId="61EA2E36"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No</w:t>
            </w:r>
          </w:p>
        </w:tc>
        <w:tc>
          <w:tcPr>
            <w:tcW w:w="1679" w:type="dxa"/>
            <w:tcBorders>
              <w:top w:val="nil"/>
              <w:bottom w:val="nil"/>
            </w:tcBorders>
            <w:shd w:val="clear" w:color="auto" w:fill="auto"/>
          </w:tcPr>
          <w:p w14:paraId="6FFBBAA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7 (100)</w:t>
            </w:r>
          </w:p>
        </w:tc>
        <w:tc>
          <w:tcPr>
            <w:tcW w:w="1571" w:type="dxa"/>
            <w:tcBorders>
              <w:top w:val="nil"/>
              <w:bottom w:val="nil"/>
            </w:tcBorders>
            <w:shd w:val="clear" w:color="auto" w:fill="auto"/>
          </w:tcPr>
          <w:p w14:paraId="2733E412"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15 (93.8)</w:t>
            </w:r>
          </w:p>
        </w:tc>
        <w:tc>
          <w:tcPr>
            <w:tcW w:w="0" w:type="auto"/>
            <w:tcBorders>
              <w:top w:val="nil"/>
              <w:bottom w:val="nil"/>
            </w:tcBorders>
            <w:shd w:val="clear" w:color="auto" w:fill="auto"/>
          </w:tcPr>
          <w:p w14:paraId="0CC14CE6"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55 (96.5)</w:t>
            </w:r>
          </w:p>
        </w:tc>
        <w:tc>
          <w:tcPr>
            <w:tcW w:w="0" w:type="auto"/>
            <w:tcBorders>
              <w:top w:val="nil"/>
              <w:bottom w:val="nil"/>
            </w:tcBorders>
            <w:shd w:val="clear" w:color="auto" w:fill="auto"/>
          </w:tcPr>
          <w:p w14:paraId="6EAFDC88"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24 (92.3)</w:t>
            </w:r>
          </w:p>
        </w:tc>
      </w:tr>
      <w:tr w:rsidR="00123F5E" w:rsidRPr="002507C1" w14:paraId="6E60F044" w14:textId="77777777" w:rsidTr="002507C1">
        <w:trPr>
          <w:trHeight w:val="20"/>
          <w:jc w:val="center"/>
        </w:trPr>
        <w:tc>
          <w:tcPr>
            <w:tcW w:w="3385" w:type="dxa"/>
            <w:tcBorders>
              <w:top w:val="nil"/>
              <w:bottom w:val="nil"/>
            </w:tcBorders>
            <w:shd w:val="clear" w:color="auto" w:fill="auto"/>
          </w:tcPr>
          <w:p w14:paraId="4BB170D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Yes</w:t>
            </w:r>
          </w:p>
        </w:tc>
        <w:tc>
          <w:tcPr>
            <w:tcW w:w="1679" w:type="dxa"/>
            <w:tcBorders>
              <w:top w:val="nil"/>
              <w:bottom w:val="nil"/>
            </w:tcBorders>
            <w:shd w:val="clear" w:color="auto" w:fill="auto"/>
          </w:tcPr>
          <w:p w14:paraId="714328E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1571" w:type="dxa"/>
            <w:tcBorders>
              <w:top w:val="nil"/>
              <w:bottom w:val="nil"/>
            </w:tcBorders>
            <w:shd w:val="clear" w:color="auto" w:fill="auto"/>
          </w:tcPr>
          <w:p w14:paraId="3884C0E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 (6.3)</w:t>
            </w:r>
          </w:p>
        </w:tc>
        <w:tc>
          <w:tcPr>
            <w:tcW w:w="0" w:type="auto"/>
            <w:tcBorders>
              <w:top w:val="nil"/>
              <w:bottom w:val="nil"/>
            </w:tcBorders>
            <w:shd w:val="clear" w:color="auto" w:fill="auto"/>
          </w:tcPr>
          <w:p w14:paraId="57E8D3A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(3.5)</w:t>
            </w:r>
          </w:p>
        </w:tc>
        <w:tc>
          <w:tcPr>
            <w:tcW w:w="0" w:type="auto"/>
            <w:tcBorders>
              <w:top w:val="nil"/>
              <w:bottom w:val="nil"/>
            </w:tcBorders>
            <w:shd w:val="clear" w:color="auto" w:fill="auto"/>
          </w:tcPr>
          <w:p w14:paraId="1A0C8BEE"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2 (7.7)</w:t>
            </w:r>
          </w:p>
        </w:tc>
      </w:tr>
      <w:tr w:rsidR="00123F5E" w:rsidRPr="002507C1" w14:paraId="3A654389" w14:textId="77777777" w:rsidTr="002507C1">
        <w:trPr>
          <w:trHeight w:val="20"/>
          <w:jc w:val="center"/>
        </w:trPr>
        <w:tc>
          <w:tcPr>
            <w:tcW w:w="3385" w:type="dxa"/>
            <w:tcBorders>
              <w:top w:val="nil"/>
              <w:bottom w:val="nil"/>
            </w:tcBorders>
            <w:shd w:val="clear" w:color="auto" w:fill="auto"/>
          </w:tcPr>
          <w:p w14:paraId="17EE537F"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Chemotherapy, n (%)</w:t>
            </w:r>
          </w:p>
        </w:tc>
        <w:tc>
          <w:tcPr>
            <w:tcW w:w="1679" w:type="dxa"/>
            <w:tcBorders>
              <w:top w:val="nil"/>
              <w:bottom w:val="nil"/>
            </w:tcBorders>
            <w:shd w:val="clear" w:color="auto" w:fill="auto"/>
          </w:tcPr>
          <w:p w14:paraId="2D05ED1B"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5765E09A"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7A664BD5"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41782D0E" w14:textId="77777777" w:rsidR="00123F5E" w:rsidRPr="002507C1" w:rsidRDefault="00123F5E">
            <w:pPr>
              <w:widowControl w:val="0"/>
              <w:spacing w:before="0" w:after="0"/>
              <w:rPr>
                <w:rFonts w:eastAsia="DengXian"/>
                <w:kern w:val="2"/>
                <w:lang w:eastAsia="zh-CN"/>
              </w:rPr>
            </w:pPr>
          </w:p>
        </w:tc>
      </w:tr>
      <w:tr w:rsidR="00123F5E" w:rsidRPr="002507C1" w14:paraId="242CBD4E" w14:textId="77777777" w:rsidTr="002507C1">
        <w:trPr>
          <w:trHeight w:val="20"/>
          <w:jc w:val="center"/>
        </w:trPr>
        <w:tc>
          <w:tcPr>
            <w:tcW w:w="3385" w:type="dxa"/>
            <w:tcBorders>
              <w:top w:val="nil"/>
              <w:bottom w:val="nil"/>
            </w:tcBorders>
            <w:shd w:val="clear" w:color="auto" w:fill="auto"/>
          </w:tcPr>
          <w:p w14:paraId="59DCA341"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No</w:t>
            </w:r>
          </w:p>
        </w:tc>
        <w:tc>
          <w:tcPr>
            <w:tcW w:w="1679" w:type="dxa"/>
            <w:tcBorders>
              <w:top w:val="nil"/>
              <w:bottom w:val="nil"/>
            </w:tcBorders>
            <w:shd w:val="clear" w:color="auto" w:fill="auto"/>
          </w:tcPr>
          <w:p w14:paraId="006FCF3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(57.1)</w:t>
            </w:r>
          </w:p>
        </w:tc>
        <w:tc>
          <w:tcPr>
            <w:tcW w:w="1571" w:type="dxa"/>
            <w:tcBorders>
              <w:top w:val="nil"/>
              <w:bottom w:val="nil"/>
            </w:tcBorders>
            <w:shd w:val="clear" w:color="auto" w:fill="auto"/>
          </w:tcPr>
          <w:p w14:paraId="5C6CC88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16 (100)</w:t>
            </w:r>
          </w:p>
        </w:tc>
        <w:tc>
          <w:tcPr>
            <w:tcW w:w="0" w:type="auto"/>
            <w:tcBorders>
              <w:top w:val="nil"/>
              <w:bottom w:val="nil"/>
            </w:tcBorders>
            <w:shd w:val="clear" w:color="auto" w:fill="auto"/>
          </w:tcPr>
          <w:p w14:paraId="54556CDC"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48 (84.2)</w:t>
            </w:r>
          </w:p>
        </w:tc>
        <w:tc>
          <w:tcPr>
            <w:tcW w:w="0" w:type="auto"/>
            <w:tcBorders>
              <w:top w:val="nil"/>
              <w:bottom w:val="nil"/>
            </w:tcBorders>
            <w:shd w:val="clear" w:color="auto" w:fill="auto"/>
          </w:tcPr>
          <w:p w14:paraId="6C3E115B"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23 (88.5)</w:t>
            </w:r>
          </w:p>
        </w:tc>
      </w:tr>
      <w:tr w:rsidR="00123F5E" w:rsidRPr="002507C1" w14:paraId="21836D87" w14:textId="77777777" w:rsidTr="002507C1">
        <w:trPr>
          <w:trHeight w:val="20"/>
          <w:jc w:val="center"/>
        </w:trPr>
        <w:tc>
          <w:tcPr>
            <w:tcW w:w="3385" w:type="dxa"/>
            <w:tcBorders>
              <w:top w:val="nil"/>
              <w:bottom w:val="nil"/>
            </w:tcBorders>
            <w:shd w:val="clear" w:color="auto" w:fill="auto"/>
          </w:tcPr>
          <w:p w14:paraId="63672CE1"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Yes</w:t>
            </w:r>
          </w:p>
        </w:tc>
        <w:tc>
          <w:tcPr>
            <w:tcW w:w="1679" w:type="dxa"/>
            <w:tcBorders>
              <w:top w:val="nil"/>
              <w:bottom w:val="nil"/>
            </w:tcBorders>
            <w:shd w:val="clear" w:color="auto" w:fill="auto"/>
          </w:tcPr>
          <w:p w14:paraId="0831A1E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(42.9)</w:t>
            </w:r>
          </w:p>
        </w:tc>
        <w:tc>
          <w:tcPr>
            <w:tcW w:w="1571" w:type="dxa"/>
            <w:tcBorders>
              <w:top w:val="nil"/>
              <w:bottom w:val="nil"/>
            </w:tcBorders>
            <w:shd w:val="clear" w:color="auto" w:fill="auto"/>
          </w:tcPr>
          <w:p w14:paraId="731C356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0" w:type="auto"/>
            <w:tcBorders>
              <w:top w:val="nil"/>
              <w:bottom w:val="nil"/>
            </w:tcBorders>
            <w:shd w:val="clear" w:color="auto" w:fill="auto"/>
          </w:tcPr>
          <w:p w14:paraId="1C39127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9 (15.8)</w:t>
            </w:r>
          </w:p>
        </w:tc>
        <w:tc>
          <w:tcPr>
            <w:tcW w:w="0" w:type="auto"/>
            <w:tcBorders>
              <w:top w:val="nil"/>
              <w:bottom w:val="nil"/>
            </w:tcBorders>
            <w:shd w:val="clear" w:color="auto" w:fill="auto"/>
          </w:tcPr>
          <w:p w14:paraId="54858671"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3 (11.5)</w:t>
            </w:r>
          </w:p>
        </w:tc>
      </w:tr>
      <w:tr w:rsidR="00123F5E" w:rsidRPr="002507C1" w14:paraId="1D951135" w14:textId="77777777" w:rsidTr="002507C1">
        <w:trPr>
          <w:trHeight w:val="20"/>
          <w:jc w:val="center"/>
        </w:trPr>
        <w:tc>
          <w:tcPr>
            <w:tcW w:w="3385" w:type="dxa"/>
            <w:tcBorders>
              <w:top w:val="nil"/>
              <w:bottom w:val="nil"/>
            </w:tcBorders>
            <w:shd w:val="clear" w:color="auto" w:fill="auto"/>
          </w:tcPr>
          <w:p w14:paraId="4A0D8AAA"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ECOG score, n (%)</w:t>
            </w:r>
          </w:p>
        </w:tc>
        <w:tc>
          <w:tcPr>
            <w:tcW w:w="1679" w:type="dxa"/>
            <w:tcBorders>
              <w:top w:val="nil"/>
              <w:bottom w:val="nil"/>
            </w:tcBorders>
            <w:shd w:val="clear" w:color="auto" w:fill="auto"/>
          </w:tcPr>
          <w:p w14:paraId="048D858F"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444984B5"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5374F1B7"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4869CAC7" w14:textId="77777777" w:rsidR="00123F5E" w:rsidRPr="002507C1" w:rsidRDefault="00123F5E">
            <w:pPr>
              <w:widowControl w:val="0"/>
              <w:spacing w:before="0" w:after="0"/>
              <w:rPr>
                <w:rFonts w:eastAsia="DengXian"/>
                <w:kern w:val="2"/>
                <w:lang w:eastAsia="zh-CN"/>
              </w:rPr>
            </w:pPr>
          </w:p>
        </w:tc>
      </w:tr>
      <w:tr w:rsidR="00123F5E" w:rsidRPr="002507C1" w14:paraId="45B8DA32" w14:textId="77777777" w:rsidTr="002507C1">
        <w:trPr>
          <w:trHeight w:val="20"/>
          <w:jc w:val="center"/>
        </w:trPr>
        <w:tc>
          <w:tcPr>
            <w:tcW w:w="3385" w:type="dxa"/>
            <w:tcBorders>
              <w:top w:val="nil"/>
              <w:bottom w:val="nil"/>
            </w:tcBorders>
            <w:shd w:val="clear" w:color="auto" w:fill="auto"/>
          </w:tcPr>
          <w:p w14:paraId="7AC1DAB8"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w:t>
            </w:r>
          </w:p>
        </w:tc>
        <w:tc>
          <w:tcPr>
            <w:tcW w:w="1679" w:type="dxa"/>
            <w:tcBorders>
              <w:top w:val="nil"/>
              <w:bottom w:val="nil"/>
            </w:tcBorders>
            <w:shd w:val="clear" w:color="auto" w:fill="auto"/>
          </w:tcPr>
          <w:p w14:paraId="79F0B51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1571" w:type="dxa"/>
            <w:tcBorders>
              <w:top w:val="nil"/>
              <w:bottom w:val="nil"/>
            </w:tcBorders>
            <w:shd w:val="clear" w:color="auto" w:fill="auto"/>
          </w:tcPr>
          <w:p w14:paraId="225FEABB"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0 (0)</w:t>
            </w:r>
          </w:p>
        </w:tc>
        <w:tc>
          <w:tcPr>
            <w:tcW w:w="0" w:type="auto"/>
            <w:tcBorders>
              <w:top w:val="nil"/>
              <w:bottom w:val="nil"/>
            </w:tcBorders>
            <w:shd w:val="clear" w:color="auto" w:fill="auto"/>
          </w:tcPr>
          <w:p w14:paraId="54BCC466"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(3.5)</w:t>
            </w:r>
          </w:p>
        </w:tc>
        <w:tc>
          <w:tcPr>
            <w:tcW w:w="0" w:type="auto"/>
            <w:tcBorders>
              <w:top w:val="nil"/>
              <w:bottom w:val="nil"/>
            </w:tcBorders>
            <w:shd w:val="clear" w:color="auto" w:fill="auto"/>
          </w:tcPr>
          <w:p w14:paraId="68C76D4C"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 (3.8)</w:t>
            </w:r>
          </w:p>
        </w:tc>
      </w:tr>
      <w:tr w:rsidR="00123F5E" w:rsidRPr="002507C1" w14:paraId="40E9F133" w14:textId="77777777" w:rsidTr="002507C1">
        <w:trPr>
          <w:trHeight w:val="20"/>
          <w:jc w:val="center"/>
        </w:trPr>
        <w:tc>
          <w:tcPr>
            <w:tcW w:w="3385" w:type="dxa"/>
            <w:tcBorders>
              <w:top w:val="nil"/>
              <w:bottom w:val="nil"/>
            </w:tcBorders>
            <w:shd w:val="clear" w:color="auto" w:fill="auto"/>
          </w:tcPr>
          <w:p w14:paraId="5F9784FB"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w:t>
            </w:r>
          </w:p>
        </w:tc>
        <w:tc>
          <w:tcPr>
            <w:tcW w:w="1679" w:type="dxa"/>
            <w:tcBorders>
              <w:top w:val="nil"/>
              <w:bottom w:val="nil"/>
            </w:tcBorders>
            <w:shd w:val="clear" w:color="auto" w:fill="auto"/>
          </w:tcPr>
          <w:p w14:paraId="52D582B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 (14.3)</w:t>
            </w:r>
          </w:p>
        </w:tc>
        <w:tc>
          <w:tcPr>
            <w:tcW w:w="1571" w:type="dxa"/>
            <w:tcBorders>
              <w:top w:val="nil"/>
              <w:bottom w:val="nil"/>
            </w:tcBorders>
            <w:shd w:val="clear" w:color="auto" w:fill="auto"/>
          </w:tcPr>
          <w:p w14:paraId="6403EDFC"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 (6.3)</w:t>
            </w:r>
          </w:p>
        </w:tc>
        <w:tc>
          <w:tcPr>
            <w:tcW w:w="0" w:type="auto"/>
            <w:tcBorders>
              <w:top w:val="nil"/>
              <w:bottom w:val="nil"/>
            </w:tcBorders>
            <w:shd w:val="clear" w:color="auto" w:fill="auto"/>
          </w:tcPr>
          <w:p w14:paraId="05CDB80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6 (10.5)</w:t>
            </w:r>
          </w:p>
        </w:tc>
        <w:tc>
          <w:tcPr>
            <w:tcW w:w="0" w:type="auto"/>
            <w:tcBorders>
              <w:top w:val="nil"/>
              <w:bottom w:val="nil"/>
            </w:tcBorders>
            <w:shd w:val="clear" w:color="auto" w:fill="auto"/>
          </w:tcPr>
          <w:p w14:paraId="401A02CB"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3 (11.5)</w:t>
            </w:r>
          </w:p>
        </w:tc>
      </w:tr>
      <w:tr w:rsidR="00123F5E" w:rsidRPr="002507C1" w14:paraId="23B4C03E" w14:textId="77777777" w:rsidTr="002507C1">
        <w:trPr>
          <w:trHeight w:val="20"/>
          <w:jc w:val="center"/>
        </w:trPr>
        <w:tc>
          <w:tcPr>
            <w:tcW w:w="3385" w:type="dxa"/>
            <w:tcBorders>
              <w:top w:val="nil"/>
              <w:bottom w:val="nil"/>
            </w:tcBorders>
            <w:shd w:val="clear" w:color="auto" w:fill="auto"/>
          </w:tcPr>
          <w:p w14:paraId="69D707FE"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w:t>
            </w:r>
          </w:p>
        </w:tc>
        <w:tc>
          <w:tcPr>
            <w:tcW w:w="1679" w:type="dxa"/>
            <w:tcBorders>
              <w:top w:val="nil"/>
              <w:bottom w:val="nil"/>
            </w:tcBorders>
            <w:shd w:val="clear" w:color="auto" w:fill="auto"/>
          </w:tcPr>
          <w:p w14:paraId="795A8CA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(57.1)</w:t>
            </w:r>
          </w:p>
        </w:tc>
        <w:tc>
          <w:tcPr>
            <w:tcW w:w="1571" w:type="dxa"/>
            <w:tcBorders>
              <w:top w:val="nil"/>
              <w:bottom w:val="nil"/>
            </w:tcBorders>
            <w:shd w:val="clear" w:color="auto" w:fill="auto"/>
          </w:tcPr>
          <w:p w14:paraId="21D2429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9 (56.3)</w:t>
            </w:r>
          </w:p>
        </w:tc>
        <w:tc>
          <w:tcPr>
            <w:tcW w:w="0" w:type="auto"/>
            <w:tcBorders>
              <w:top w:val="nil"/>
              <w:bottom w:val="nil"/>
            </w:tcBorders>
            <w:shd w:val="clear" w:color="auto" w:fill="auto"/>
          </w:tcPr>
          <w:p w14:paraId="1A51CB5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33 (57.9)</w:t>
            </w:r>
          </w:p>
        </w:tc>
        <w:tc>
          <w:tcPr>
            <w:tcW w:w="0" w:type="auto"/>
            <w:tcBorders>
              <w:top w:val="nil"/>
              <w:bottom w:val="nil"/>
            </w:tcBorders>
            <w:shd w:val="clear" w:color="auto" w:fill="auto"/>
          </w:tcPr>
          <w:p w14:paraId="4EF18CD6"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14 (53.8)</w:t>
            </w:r>
          </w:p>
        </w:tc>
      </w:tr>
      <w:tr w:rsidR="00123F5E" w:rsidRPr="002507C1" w14:paraId="35AABA50" w14:textId="77777777" w:rsidTr="002507C1">
        <w:trPr>
          <w:trHeight w:val="20"/>
          <w:jc w:val="center"/>
        </w:trPr>
        <w:tc>
          <w:tcPr>
            <w:tcW w:w="3385" w:type="dxa"/>
            <w:tcBorders>
              <w:top w:val="nil"/>
              <w:bottom w:val="nil"/>
            </w:tcBorders>
            <w:shd w:val="clear" w:color="auto" w:fill="auto"/>
          </w:tcPr>
          <w:p w14:paraId="683FBD79"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w:t>
            </w:r>
          </w:p>
        </w:tc>
        <w:tc>
          <w:tcPr>
            <w:tcW w:w="1679" w:type="dxa"/>
            <w:tcBorders>
              <w:top w:val="nil"/>
              <w:bottom w:val="nil"/>
            </w:tcBorders>
            <w:shd w:val="clear" w:color="auto" w:fill="auto"/>
          </w:tcPr>
          <w:p w14:paraId="7054B89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(28.6)</w:t>
            </w:r>
          </w:p>
        </w:tc>
        <w:tc>
          <w:tcPr>
            <w:tcW w:w="1571" w:type="dxa"/>
            <w:tcBorders>
              <w:top w:val="nil"/>
              <w:bottom w:val="nil"/>
            </w:tcBorders>
            <w:shd w:val="clear" w:color="auto" w:fill="auto"/>
          </w:tcPr>
          <w:p w14:paraId="7D39D5A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6 (37.5)</w:t>
            </w:r>
          </w:p>
        </w:tc>
        <w:tc>
          <w:tcPr>
            <w:tcW w:w="0" w:type="auto"/>
            <w:tcBorders>
              <w:top w:val="nil"/>
              <w:bottom w:val="nil"/>
            </w:tcBorders>
            <w:shd w:val="clear" w:color="auto" w:fill="auto"/>
          </w:tcPr>
          <w:p w14:paraId="2EC5C055"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16 (28.1)</w:t>
            </w:r>
          </w:p>
        </w:tc>
        <w:tc>
          <w:tcPr>
            <w:tcW w:w="0" w:type="auto"/>
            <w:tcBorders>
              <w:top w:val="nil"/>
              <w:bottom w:val="nil"/>
            </w:tcBorders>
            <w:shd w:val="clear" w:color="auto" w:fill="auto"/>
          </w:tcPr>
          <w:p w14:paraId="737048EE"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8 (30.8)</w:t>
            </w:r>
          </w:p>
        </w:tc>
      </w:tr>
      <w:tr w:rsidR="00123F5E" w:rsidRPr="002507C1" w14:paraId="750AEEDD" w14:textId="77777777" w:rsidTr="002507C1">
        <w:trPr>
          <w:trHeight w:val="20"/>
          <w:jc w:val="center"/>
        </w:trPr>
        <w:tc>
          <w:tcPr>
            <w:tcW w:w="3385" w:type="dxa"/>
            <w:tcBorders>
              <w:top w:val="nil"/>
              <w:bottom w:val="nil"/>
            </w:tcBorders>
            <w:shd w:val="clear" w:color="auto" w:fill="auto"/>
          </w:tcPr>
          <w:p w14:paraId="71BA5F9C"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Prior PTBD, n (%)</w:t>
            </w:r>
          </w:p>
        </w:tc>
        <w:tc>
          <w:tcPr>
            <w:tcW w:w="1679" w:type="dxa"/>
            <w:tcBorders>
              <w:top w:val="nil"/>
              <w:bottom w:val="nil"/>
            </w:tcBorders>
            <w:shd w:val="clear" w:color="auto" w:fill="auto"/>
          </w:tcPr>
          <w:p w14:paraId="15F2C7A1"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1DE12AF4"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6239A6B5" w14:textId="77777777" w:rsidR="00123F5E" w:rsidRPr="002507C1" w:rsidRDefault="00123F5E">
            <w:pPr>
              <w:widowControl w:val="0"/>
              <w:spacing w:before="0" w:after="0"/>
              <w:rPr>
                <w:rFonts w:eastAsia="DengXian"/>
                <w:kern w:val="2"/>
                <w:lang w:eastAsia="zh-CN"/>
              </w:rPr>
            </w:pPr>
          </w:p>
        </w:tc>
        <w:tc>
          <w:tcPr>
            <w:tcW w:w="0" w:type="auto"/>
            <w:tcBorders>
              <w:top w:val="nil"/>
              <w:bottom w:val="nil"/>
            </w:tcBorders>
            <w:shd w:val="clear" w:color="auto" w:fill="auto"/>
          </w:tcPr>
          <w:p w14:paraId="58BD6650" w14:textId="77777777" w:rsidR="00123F5E" w:rsidRPr="002507C1" w:rsidRDefault="00123F5E">
            <w:pPr>
              <w:widowControl w:val="0"/>
              <w:spacing w:before="0" w:after="0"/>
              <w:rPr>
                <w:rFonts w:eastAsia="DengXian"/>
                <w:kern w:val="2"/>
                <w:lang w:eastAsia="zh-CN"/>
              </w:rPr>
            </w:pPr>
          </w:p>
        </w:tc>
      </w:tr>
      <w:tr w:rsidR="00123F5E" w:rsidRPr="002507C1" w14:paraId="6C4ABEB7" w14:textId="77777777" w:rsidTr="002507C1">
        <w:trPr>
          <w:trHeight w:val="20"/>
          <w:jc w:val="center"/>
        </w:trPr>
        <w:tc>
          <w:tcPr>
            <w:tcW w:w="3385" w:type="dxa"/>
            <w:tcBorders>
              <w:top w:val="nil"/>
              <w:bottom w:val="nil"/>
            </w:tcBorders>
            <w:shd w:val="clear" w:color="auto" w:fill="auto"/>
          </w:tcPr>
          <w:p w14:paraId="3F7A926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No</w:t>
            </w:r>
          </w:p>
        </w:tc>
        <w:tc>
          <w:tcPr>
            <w:tcW w:w="1679" w:type="dxa"/>
            <w:tcBorders>
              <w:top w:val="nil"/>
              <w:bottom w:val="nil"/>
            </w:tcBorders>
            <w:shd w:val="clear" w:color="auto" w:fill="auto"/>
          </w:tcPr>
          <w:p w14:paraId="5C4ED4C7"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 (14.3)</w:t>
            </w:r>
          </w:p>
        </w:tc>
        <w:tc>
          <w:tcPr>
            <w:tcW w:w="1571" w:type="dxa"/>
            <w:tcBorders>
              <w:top w:val="nil"/>
              <w:bottom w:val="nil"/>
            </w:tcBorders>
            <w:shd w:val="clear" w:color="auto" w:fill="auto"/>
          </w:tcPr>
          <w:p w14:paraId="5745B6F3"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 (6.3)</w:t>
            </w:r>
          </w:p>
        </w:tc>
        <w:tc>
          <w:tcPr>
            <w:tcW w:w="0" w:type="auto"/>
            <w:tcBorders>
              <w:top w:val="nil"/>
              <w:bottom w:val="nil"/>
            </w:tcBorders>
            <w:shd w:val="clear" w:color="auto" w:fill="auto"/>
          </w:tcPr>
          <w:p w14:paraId="28886E42"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17 (29.8)</w:t>
            </w:r>
          </w:p>
        </w:tc>
        <w:tc>
          <w:tcPr>
            <w:tcW w:w="0" w:type="auto"/>
            <w:tcBorders>
              <w:top w:val="nil"/>
              <w:bottom w:val="nil"/>
            </w:tcBorders>
            <w:shd w:val="clear" w:color="auto" w:fill="auto"/>
          </w:tcPr>
          <w:p w14:paraId="14FA959F"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12 (46.2)</w:t>
            </w:r>
          </w:p>
        </w:tc>
      </w:tr>
      <w:tr w:rsidR="00123F5E" w:rsidRPr="002507C1" w14:paraId="119FB710" w14:textId="77777777" w:rsidTr="002507C1">
        <w:trPr>
          <w:trHeight w:val="20"/>
          <w:jc w:val="center"/>
        </w:trPr>
        <w:tc>
          <w:tcPr>
            <w:tcW w:w="3385" w:type="dxa"/>
            <w:tcBorders>
              <w:top w:val="nil"/>
              <w:bottom w:val="nil"/>
            </w:tcBorders>
            <w:shd w:val="clear" w:color="auto" w:fill="auto"/>
          </w:tcPr>
          <w:p w14:paraId="0A83570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Yes</w:t>
            </w:r>
          </w:p>
        </w:tc>
        <w:tc>
          <w:tcPr>
            <w:tcW w:w="1679" w:type="dxa"/>
            <w:tcBorders>
              <w:top w:val="nil"/>
              <w:bottom w:val="nil"/>
            </w:tcBorders>
            <w:shd w:val="clear" w:color="auto" w:fill="auto"/>
          </w:tcPr>
          <w:p w14:paraId="6BAEC51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6 (85.7)</w:t>
            </w:r>
          </w:p>
        </w:tc>
        <w:tc>
          <w:tcPr>
            <w:tcW w:w="1571" w:type="dxa"/>
            <w:tcBorders>
              <w:top w:val="nil"/>
              <w:bottom w:val="nil"/>
            </w:tcBorders>
            <w:shd w:val="clear" w:color="auto" w:fill="auto"/>
          </w:tcPr>
          <w:p w14:paraId="2ACCE95D"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15 (93.8)</w:t>
            </w:r>
          </w:p>
        </w:tc>
        <w:tc>
          <w:tcPr>
            <w:tcW w:w="0" w:type="auto"/>
            <w:tcBorders>
              <w:top w:val="nil"/>
              <w:bottom w:val="nil"/>
            </w:tcBorders>
            <w:shd w:val="clear" w:color="auto" w:fill="auto"/>
          </w:tcPr>
          <w:p w14:paraId="12216A22"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40 (70.2)</w:t>
            </w:r>
          </w:p>
        </w:tc>
        <w:tc>
          <w:tcPr>
            <w:tcW w:w="0" w:type="auto"/>
            <w:tcBorders>
              <w:top w:val="nil"/>
              <w:bottom w:val="nil"/>
            </w:tcBorders>
            <w:shd w:val="clear" w:color="auto" w:fill="auto"/>
          </w:tcPr>
          <w:p w14:paraId="26F1498F"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14 (53.8)</w:t>
            </w:r>
          </w:p>
        </w:tc>
      </w:tr>
      <w:tr w:rsidR="00123F5E" w:rsidRPr="002507C1" w14:paraId="06CF4EF7" w14:textId="77777777" w:rsidTr="002507C1">
        <w:trPr>
          <w:trHeight w:val="20"/>
          <w:jc w:val="center"/>
        </w:trPr>
        <w:tc>
          <w:tcPr>
            <w:tcW w:w="3385" w:type="dxa"/>
            <w:tcBorders>
              <w:top w:val="nil"/>
              <w:bottom w:val="nil"/>
            </w:tcBorders>
            <w:shd w:val="clear" w:color="auto" w:fill="auto"/>
          </w:tcPr>
          <w:p w14:paraId="373E988F"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CA19-9, n (%)</w:t>
            </w:r>
          </w:p>
        </w:tc>
        <w:tc>
          <w:tcPr>
            <w:tcW w:w="1679" w:type="dxa"/>
            <w:tcBorders>
              <w:top w:val="nil"/>
              <w:bottom w:val="nil"/>
            </w:tcBorders>
            <w:shd w:val="clear" w:color="auto" w:fill="auto"/>
          </w:tcPr>
          <w:p w14:paraId="776F852E"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0C5530BF"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3B3BCCC1" w14:textId="77777777" w:rsidR="00123F5E" w:rsidRPr="002507C1" w:rsidRDefault="00123F5E">
            <w:pPr>
              <w:widowControl w:val="0"/>
              <w:spacing w:before="0" w:after="0"/>
              <w:rPr>
                <w:rFonts w:eastAsia="DengXian"/>
                <w:kern w:val="2"/>
                <w:lang w:eastAsia="zh-CN"/>
              </w:rPr>
            </w:pPr>
          </w:p>
        </w:tc>
        <w:tc>
          <w:tcPr>
            <w:tcW w:w="0" w:type="auto"/>
            <w:tcBorders>
              <w:top w:val="nil"/>
              <w:bottom w:val="nil"/>
            </w:tcBorders>
            <w:shd w:val="clear" w:color="auto" w:fill="auto"/>
          </w:tcPr>
          <w:p w14:paraId="002AD8E4" w14:textId="77777777" w:rsidR="00123F5E" w:rsidRPr="002507C1" w:rsidRDefault="00123F5E">
            <w:pPr>
              <w:widowControl w:val="0"/>
              <w:spacing w:before="0" w:after="0"/>
              <w:rPr>
                <w:rFonts w:eastAsia="DengXian"/>
                <w:kern w:val="2"/>
                <w:lang w:eastAsia="zh-CN"/>
              </w:rPr>
            </w:pPr>
          </w:p>
        </w:tc>
      </w:tr>
      <w:tr w:rsidR="00123F5E" w:rsidRPr="002507C1" w14:paraId="2FE6C84E" w14:textId="77777777" w:rsidTr="002507C1">
        <w:trPr>
          <w:trHeight w:val="20"/>
          <w:jc w:val="center"/>
        </w:trPr>
        <w:tc>
          <w:tcPr>
            <w:tcW w:w="3385" w:type="dxa"/>
            <w:tcBorders>
              <w:top w:val="nil"/>
              <w:bottom w:val="nil"/>
            </w:tcBorders>
            <w:shd w:val="clear" w:color="auto" w:fill="auto"/>
          </w:tcPr>
          <w:p w14:paraId="5A150CAF"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&lt; 1000 U/ml</w:t>
            </w:r>
          </w:p>
        </w:tc>
        <w:tc>
          <w:tcPr>
            <w:tcW w:w="1679" w:type="dxa"/>
            <w:tcBorders>
              <w:top w:val="nil"/>
              <w:bottom w:val="nil"/>
            </w:tcBorders>
            <w:shd w:val="clear" w:color="auto" w:fill="auto"/>
          </w:tcPr>
          <w:p w14:paraId="74946B34"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(42.9)</w:t>
            </w:r>
          </w:p>
        </w:tc>
        <w:tc>
          <w:tcPr>
            <w:tcW w:w="1571" w:type="dxa"/>
            <w:tcBorders>
              <w:top w:val="nil"/>
              <w:bottom w:val="nil"/>
            </w:tcBorders>
            <w:shd w:val="clear" w:color="auto" w:fill="auto"/>
          </w:tcPr>
          <w:p w14:paraId="7CE1B268"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5 (31.3)</w:t>
            </w:r>
          </w:p>
        </w:tc>
        <w:tc>
          <w:tcPr>
            <w:tcW w:w="0" w:type="auto"/>
            <w:tcBorders>
              <w:top w:val="nil"/>
              <w:bottom w:val="nil"/>
            </w:tcBorders>
            <w:shd w:val="clear" w:color="auto" w:fill="auto"/>
          </w:tcPr>
          <w:p w14:paraId="79863E2F"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35 (61.4)</w:t>
            </w:r>
          </w:p>
        </w:tc>
        <w:tc>
          <w:tcPr>
            <w:tcW w:w="0" w:type="auto"/>
            <w:tcBorders>
              <w:top w:val="nil"/>
              <w:bottom w:val="nil"/>
            </w:tcBorders>
            <w:shd w:val="clear" w:color="auto" w:fill="auto"/>
          </w:tcPr>
          <w:p w14:paraId="2E0C7B66"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14 (53.8)</w:t>
            </w:r>
          </w:p>
        </w:tc>
      </w:tr>
      <w:tr w:rsidR="00123F5E" w:rsidRPr="002507C1" w14:paraId="618083FD" w14:textId="77777777" w:rsidTr="002507C1">
        <w:trPr>
          <w:trHeight w:val="20"/>
          <w:jc w:val="center"/>
        </w:trPr>
        <w:tc>
          <w:tcPr>
            <w:tcW w:w="3385" w:type="dxa"/>
            <w:tcBorders>
              <w:top w:val="nil"/>
              <w:bottom w:val="nil"/>
            </w:tcBorders>
            <w:shd w:val="clear" w:color="auto" w:fill="auto"/>
          </w:tcPr>
          <w:p w14:paraId="439F206B" w14:textId="77777777" w:rsidR="00123F5E" w:rsidRPr="002507C1" w:rsidRDefault="00123F5E" w:rsidP="00123F5E">
            <w:pPr>
              <w:widowControl w:val="0"/>
              <w:spacing w:before="0" w:after="0"/>
              <w:rPr>
                <w:rFonts w:eastAsia="DengXian"/>
                <w:kern w:val="2"/>
                <w:lang w:eastAsia="zh-CN"/>
              </w:rPr>
            </w:pPr>
            <w:r w:rsidRPr="002507C1">
              <w:rPr>
                <w:rFonts w:eastAsia="DengXian" w:hint="eastAsia"/>
                <w:kern w:val="2"/>
                <w:lang w:eastAsia="zh-CN"/>
              </w:rPr>
              <w:t>≥</w:t>
            </w:r>
            <w:r w:rsidRPr="002507C1">
              <w:rPr>
                <w:rFonts w:eastAsia="DengXian"/>
                <w:kern w:val="2"/>
                <w:lang w:eastAsia="zh-CN"/>
              </w:rPr>
              <w:t xml:space="preserve"> 1000 U/ml</w:t>
            </w:r>
          </w:p>
        </w:tc>
        <w:tc>
          <w:tcPr>
            <w:tcW w:w="1679" w:type="dxa"/>
            <w:tcBorders>
              <w:top w:val="nil"/>
              <w:bottom w:val="nil"/>
            </w:tcBorders>
            <w:shd w:val="clear" w:color="auto" w:fill="auto"/>
          </w:tcPr>
          <w:p w14:paraId="4AAB78AB"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(57.1)</w:t>
            </w:r>
          </w:p>
        </w:tc>
        <w:tc>
          <w:tcPr>
            <w:tcW w:w="1571" w:type="dxa"/>
            <w:tcBorders>
              <w:top w:val="nil"/>
              <w:bottom w:val="nil"/>
            </w:tcBorders>
            <w:shd w:val="clear" w:color="auto" w:fill="auto"/>
          </w:tcPr>
          <w:p w14:paraId="2F41231F"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11 (68.8)</w:t>
            </w:r>
          </w:p>
        </w:tc>
        <w:tc>
          <w:tcPr>
            <w:tcW w:w="0" w:type="auto"/>
            <w:tcBorders>
              <w:top w:val="nil"/>
              <w:bottom w:val="nil"/>
            </w:tcBorders>
            <w:shd w:val="clear" w:color="auto" w:fill="auto"/>
          </w:tcPr>
          <w:p w14:paraId="70ED1E6C"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22 (38.6)</w:t>
            </w:r>
          </w:p>
        </w:tc>
        <w:tc>
          <w:tcPr>
            <w:tcW w:w="0" w:type="auto"/>
            <w:tcBorders>
              <w:top w:val="nil"/>
              <w:bottom w:val="nil"/>
            </w:tcBorders>
            <w:shd w:val="clear" w:color="auto" w:fill="auto"/>
          </w:tcPr>
          <w:p w14:paraId="53B4FDFC"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12 (46.2)</w:t>
            </w:r>
          </w:p>
        </w:tc>
      </w:tr>
      <w:tr w:rsidR="00123F5E" w:rsidRPr="002507C1" w14:paraId="716792F8" w14:textId="77777777" w:rsidTr="002507C1">
        <w:trPr>
          <w:trHeight w:val="20"/>
          <w:jc w:val="center"/>
        </w:trPr>
        <w:tc>
          <w:tcPr>
            <w:tcW w:w="3385" w:type="dxa"/>
            <w:tcBorders>
              <w:top w:val="nil"/>
              <w:bottom w:val="nil"/>
            </w:tcBorders>
            <w:shd w:val="clear" w:color="auto" w:fill="auto"/>
          </w:tcPr>
          <w:p w14:paraId="1A5459C7"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CA125, n (%)</w:t>
            </w:r>
          </w:p>
        </w:tc>
        <w:tc>
          <w:tcPr>
            <w:tcW w:w="1679" w:type="dxa"/>
            <w:tcBorders>
              <w:top w:val="nil"/>
              <w:bottom w:val="nil"/>
            </w:tcBorders>
            <w:shd w:val="clear" w:color="auto" w:fill="auto"/>
          </w:tcPr>
          <w:p w14:paraId="3104EB1B"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24BC2D0C"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6218EEB6" w14:textId="77777777" w:rsidR="00123F5E" w:rsidRPr="002507C1" w:rsidRDefault="00123F5E">
            <w:pPr>
              <w:widowControl w:val="0"/>
              <w:spacing w:before="0" w:after="0"/>
              <w:rPr>
                <w:rFonts w:eastAsia="DengXian"/>
                <w:kern w:val="2"/>
                <w:lang w:eastAsia="zh-CN"/>
              </w:rPr>
            </w:pPr>
          </w:p>
        </w:tc>
        <w:tc>
          <w:tcPr>
            <w:tcW w:w="0" w:type="auto"/>
            <w:tcBorders>
              <w:top w:val="nil"/>
              <w:bottom w:val="nil"/>
            </w:tcBorders>
            <w:shd w:val="clear" w:color="auto" w:fill="auto"/>
          </w:tcPr>
          <w:p w14:paraId="718AB5A6" w14:textId="77777777" w:rsidR="00123F5E" w:rsidRPr="002507C1" w:rsidRDefault="00123F5E">
            <w:pPr>
              <w:widowControl w:val="0"/>
              <w:spacing w:before="0" w:after="0"/>
              <w:rPr>
                <w:rFonts w:eastAsia="DengXian"/>
                <w:kern w:val="2"/>
                <w:lang w:eastAsia="zh-CN"/>
              </w:rPr>
            </w:pPr>
          </w:p>
        </w:tc>
      </w:tr>
      <w:tr w:rsidR="00123F5E" w:rsidRPr="002507C1" w14:paraId="7C02EA66" w14:textId="77777777" w:rsidTr="002507C1">
        <w:trPr>
          <w:trHeight w:val="20"/>
          <w:jc w:val="center"/>
        </w:trPr>
        <w:tc>
          <w:tcPr>
            <w:tcW w:w="3385" w:type="dxa"/>
            <w:tcBorders>
              <w:top w:val="nil"/>
              <w:bottom w:val="nil"/>
            </w:tcBorders>
            <w:shd w:val="clear" w:color="auto" w:fill="auto"/>
          </w:tcPr>
          <w:p w14:paraId="2D7E231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&lt; 35 U/ml</w:t>
            </w:r>
          </w:p>
        </w:tc>
        <w:tc>
          <w:tcPr>
            <w:tcW w:w="1679" w:type="dxa"/>
            <w:tcBorders>
              <w:top w:val="nil"/>
              <w:bottom w:val="nil"/>
            </w:tcBorders>
            <w:shd w:val="clear" w:color="auto" w:fill="auto"/>
          </w:tcPr>
          <w:p w14:paraId="5B13F71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(57.1)</w:t>
            </w:r>
          </w:p>
        </w:tc>
        <w:tc>
          <w:tcPr>
            <w:tcW w:w="1571" w:type="dxa"/>
            <w:tcBorders>
              <w:top w:val="nil"/>
              <w:bottom w:val="nil"/>
            </w:tcBorders>
            <w:shd w:val="clear" w:color="auto" w:fill="auto"/>
          </w:tcPr>
          <w:p w14:paraId="27FB7591"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2 (12.5)</w:t>
            </w:r>
          </w:p>
        </w:tc>
        <w:tc>
          <w:tcPr>
            <w:tcW w:w="0" w:type="auto"/>
            <w:tcBorders>
              <w:top w:val="nil"/>
              <w:bottom w:val="nil"/>
            </w:tcBorders>
            <w:shd w:val="clear" w:color="auto" w:fill="auto"/>
          </w:tcPr>
          <w:p w14:paraId="74D9FC56"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17 (29.8)</w:t>
            </w:r>
          </w:p>
        </w:tc>
        <w:tc>
          <w:tcPr>
            <w:tcW w:w="0" w:type="auto"/>
            <w:tcBorders>
              <w:top w:val="nil"/>
              <w:bottom w:val="nil"/>
            </w:tcBorders>
            <w:shd w:val="clear" w:color="auto" w:fill="auto"/>
          </w:tcPr>
          <w:p w14:paraId="69B26614"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10 (38.5)</w:t>
            </w:r>
          </w:p>
        </w:tc>
      </w:tr>
      <w:tr w:rsidR="00123F5E" w:rsidRPr="002507C1" w14:paraId="6DBB3F6B" w14:textId="77777777" w:rsidTr="002507C1">
        <w:trPr>
          <w:trHeight w:val="20"/>
          <w:jc w:val="center"/>
        </w:trPr>
        <w:tc>
          <w:tcPr>
            <w:tcW w:w="3385" w:type="dxa"/>
            <w:tcBorders>
              <w:top w:val="nil"/>
              <w:bottom w:val="nil"/>
            </w:tcBorders>
            <w:shd w:val="clear" w:color="auto" w:fill="auto"/>
          </w:tcPr>
          <w:p w14:paraId="16E742CB" w14:textId="77777777" w:rsidR="00123F5E" w:rsidRPr="002507C1" w:rsidRDefault="00123F5E" w:rsidP="00123F5E">
            <w:pPr>
              <w:widowControl w:val="0"/>
              <w:spacing w:before="0" w:after="0"/>
              <w:rPr>
                <w:rFonts w:eastAsia="DengXian"/>
                <w:kern w:val="2"/>
                <w:lang w:eastAsia="zh-CN"/>
              </w:rPr>
            </w:pPr>
            <w:r w:rsidRPr="002507C1">
              <w:rPr>
                <w:rFonts w:eastAsia="DengXian" w:hint="eastAsia"/>
                <w:kern w:val="2"/>
                <w:lang w:eastAsia="zh-CN"/>
              </w:rPr>
              <w:t>≥</w:t>
            </w:r>
            <w:r w:rsidRPr="002507C1">
              <w:rPr>
                <w:rFonts w:eastAsia="DengXian"/>
                <w:kern w:val="2"/>
                <w:lang w:eastAsia="zh-CN"/>
              </w:rPr>
              <w:t xml:space="preserve"> 35 U/ml</w:t>
            </w:r>
          </w:p>
        </w:tc>
        <w:tc>
          <w:tcPr>
            <w:tcW w:w="1679" w:type="dxa"/>
            <w:tcBorders>
              <w:top w:val="nil"/>
              <w:bottom w:val="nil"/>
            </w:tcBorders>
            <w:shd w:val="clear" w:color="auto" w:fill="auto"/>
          </w:tcPr>
          <w:p w14:paraId="40FA236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(42.9)</w:t>
            </w:r>
          </w:p>
        </w:tc>
        <w:tc>
          <w:tcPr>
            <w:tcW w:w="1571" w:type="dxa"/>
            <w:tcBorders>
              <w:top w:val="nil"/>
              <w:bottom w:val="nil"/>
            </w:tcBorders>
            <w:shd w:val="clear" w:color="auto" w:fill="auto"/>
          </w:tcPr>
          <w:p w14:paraId="572D5FCA"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14 (87.5)</w:t>
            </w:r>
          </w:p>
        </w:tc>
        <w:tc>
          <w:tcPr>
            <w:tcW w:w="0" w:type="auto"/>
            <w:tcBorders>
              <w:top w:val="nil"/>
              <w:bottom w:val="nil"/>
            </w:tcBorders>
            <w:shd w:val="clear" w:color="auto" w:fill="auto"/>
          </w:tcPr>
          <w:p w14:paraId="02C0B0C3"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40 (70.2)</w:t>
            </w:r>
          </w:p>
        </w:tc>
        <w:tc>
          <w:tcPr>
            <w:tcW w:w="0" w:type="auto"/>
            <w:tcBorders>
              <w:top w:val="nil"/>
              <w:bottom w:val="nil"/>
            </w:tcBorders>
            <w:shd w:val="clear" w:color="auto" w:fill="auto"/>
          </w:tcPr>
          <w:p w14:paraId="3549DD4A"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16 (61.5)</w:t>
            </w:r>
          </w:p>
        </w:tc>
      </w:tr>
      <w:tr w:rsidR="00123F5E" w:rsidRPr="002507C1" w14:paraId="4E8B1AB2" w14:textId="77777777" w:rsidTr="002507C1">
        <w:trPr>
          <w:trHeight w:val="20"/>
          <w:jc w:val="center"/>
        </w:trPr>
        <w:tc>
          <w:tcPr>
            <w:tcW w:w="3385" w:type="dxa"/>
            <w:tcBorders>
              <w:top w:val="nil"/>
              <w:bottom w:val="nil"/>
            </w:tcBorders>
            <w:shd w:val="clear" w:color="auto" w:fill="auto"/>
          </w:tcPr>
          <w:p w14:paraId="437CCD0E" w14:textId="77777777" w:rsidR="00123F5E" w:rsidRPr="002507C1" w:rsidRDefault="00123F5E" w:rsidP="00123F5E">
            <w:pPr>
              <w:widowControl w:val="0"/>
              <w:spacing w:before="0" w:after="0"/>
              <w:rPr>
                <w:rFonts w:eastAsia="DengXian"/>
                <w:b/>
                <w:bCs/>
                <w:kern w:val="2"/>
                <w:lang w:eastAsia="zh-CN"/>
              </w:rPr>
            </w:pPr>
            <w:r w:rsidRPr="002507C1">
              <w:rPr>
                <w:rFonts w:eastAsia="DengXian"/>
                <w:b/>
                <w:bCs/>
                <w:kern w:val="2"/>
                <w:lang w:eastAsia="zh-CN"/>
              </w:rPr>
              <w:t>CEA, n (%)</w:t>
            </w:r>
          </w:p>
        </w:tc>
        <w:tc>
          <w:tcPr>
            <w:tcW w:w="1679" w:type="dxa"/>
            <w:tcBorders>
              <w:top w:val="nil"/>
              <w:bottom w:val="nil"/>
            </w:tcBorders>
            <w:shd w:val="clear" w:color="auto" w:fill="auto"/>
          </w:tcPr>
          <w:p w14:paraId="25D35C31" w14:textId="77777777" w:rsidR="00123F5E" w:rsidRPr="002507C1" w:rsidRDefault="00123F5E" w:rsidP="00123F5E">
            <w:pPr>
              <w:widowControl w:val="0"/>
              <w:spacing w:before="0" w:after="0"/>
              <w:rPr>
                <w:rFonts w:eastAsia="DengXian"/>
                <w:kern w:val="2"/>
                <w:lang w:eastAsia="zh-CN"/>
              </w:rPr>
            </w:pPr>
          </w:p>
        </w:tc>
        <w:tc>
          <w:tcPr>
            <w:tcW w:w="1571" w:type="dxa"/>
            <w:tcBorders>
              <w:top w:val="nil"/>
              <w:bottom w:val="nil"/>
            </w:tcBorders>
            <w:shd w:val="clear" w:color="auto" w:fill="auto"/>
          </w:tcPr>
          <w:p w14:paraId="38848FEE" w14:textId="77777777" w:rsidR="00123F5E" w:rsidRPr="002507C1" w:rsidRDefault="00123F5E" w:rsidP="00123F5E">
            <w:pPr>
              <w:widowControl w:val="0"/>
              <w:spacing w:before="0" w:after="0"/>
              <w:rPr>
                <w:rFonts w:eastAsia="DengXian"/>
                <w:kern w:val="2"/>
                <w:lang w:eastAsia="zh-CN"/>
              </w:rPr>
            </w:pPr>
          </w:p>
        </w:tc>
        <w:tc>
          <w:tcPr>
            <w:tcW w:w="0" w:type="auto"/>
            <w:tcBorders>
              <w:top w:val="nil"/>
              <w:bottom w:val="nil"/>
            </w:tcBorders>
            <w:shd w:val="clear" w:color="auto" w:fill="auto"/>
          </w:tcPr>
          <w:p w14:paraId="509265EA" w14:textId="77777777" w:rsidR="00123F5E" w:rsidRPr="002507C1" w:rsidRDefault="00123F5E">
            <w:pPr>
              <w:widowControl w:val="0"/>
              <w:spacing w:before="0" w:after="0"/>
              <w:rPr>
                <w:rFonts w:eastAsia="DengXian"/>
                <w:kern w:val="2"/>
                <w:lang w:eastAsia="zh-CN"/>
              </w:rPr>
            </w:pPr>
          </w:p>
        </w:tc>
        <w:tc>
          <w:tcPr>
            <w:tcW w:w="0" w:type="auto"/>
            <w:tcBorders>
              <w:top w:val="nil"/>
              <w:bottom w:val="nil"/>
            </w:tcBorders>
            <w:shd w:val="clear" w:color="auto" w:fill="auto"/>
          </w:tcPr>
          <w:p w14:paraId="1B5CB4A7" w14:textId="77777777" w:rsidR="00123F5E" w:rsidRPr="002507C1" w:rsidRDefault="00123F5E">
            <w:pPr>
              <w:widowControl w:val="0"/>
              <w:spacing w:before="0" w:after="0"/>
              <w:rPr>
                <w:rFonts w:eastAsia="DengXian"/>
                <w:kern w:val="2"/>
                <w:lang w:eastAsia="zh-CN"/>
              </w:rPr>
            </w:pPr>
          </w:p>
        </w:tc>
      </w:tr>
      <w:tr w:rsidR="00123F5E" w:rsidRPr="002507C1" w14:paraId="676582C0" w14:textId="77777777" w:rsidTr="002507C1">
        <w:trPr>
          <w:trHeight w:val="20"/>
          <w:jc w:val="center"/>
        </w:trPr>
        <w:tc>
          <w:tcPr>
            <w:tcW w:w="3385" w:type="dxa"/>
            <w:tcBorders>
              <w:top w:val="nil"/>
              <w:bottom w:val="nil"/>
            </w:tcBorders>
            <w:shd w:val="clear" w:color="auto" w:fill="auto"/>
          </w:tcPr>
          <w:p w14:paraId="498C091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&lt; 5 ng/ml</w:t>
            </w:r>
          </w:p>
        </w:tc>
        <w:tc>
          <w:tcPr>
            <w:tcW w:w="1679" w:type="dxa"/>
            <w:tcBorders>
              <w:top w:val="nil"/>
              <w:bottom w:val="nil"/>
            </w:tcBorders>
            <w:shd w:val="clear" w:color="auto" w:fill="auto"/>
          </w:tcPr>
          <w:p w14:paraId="1C4481F5"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(57.1)</w:t>
            </w:r>
          </w:p>
        </w:tc>
        <w:tc>
          <w:tcPr>
            <w:tcW w:w="1571" w:type="dxa"/>
            <w:tcBorders>
              <w:top w:val="nil"/>
              <w:bottom w:val="nil"/>
            </w:tcBorders>
            <w:shd w:val="clear" w:color="auto" w:fill="auto"/>
          </w:tcPr>
          <w:p w14:paraId="0B3A5100"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4 (25.0)</w:t>
            </w:r>
          </w:p>
        </w:tc>
        <w:tc>
          <w:tcPr>
            <w:tcW w:w="0" w:type="auto"/>
            <w:tcBorders>
              <w:top w:val="nil"/>
              <w:bottom w:val="nil"/>
            </w:tcBorders>
            <w:shd w:val="clear" w:color="auto" w:fill="auto"/>
          </w:tcPr>
          <w:p w14:paraId="57421AEE"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23 (40.4)</w:t>
            </w:r>
          </w:p>
        </w:tc>
        <w:tc>
          <w:tcPr>
            <w:tcW w:w="0" w:type="auto"/>
            <w:tcBorders>
              <w:top w:val="nil"/>
              <w:bottom w:val="nil"/>
            </w:tcBorders>
            <w:shd w:val="clear" w:color="auto" w:fill="auto"/>
          </w:tcPr>
          <w:p w14:paraId="1E100391"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10 (38.7)</w:t>
            </w:r>
          </w:p>
        </w:tc>
      </w:tr>
      <w:tr w:rsidR="00123F5E" w:rsidRPr="00123F5E" w14:paraId="1F97B444" w14:textId="77777777" w:rsidTr="002507C1">
        <w:trPr>
          <w:trHeight w:val="20"/>
          <w:jc w:val="center"/>
        </w:trPr>
        <w:tc>
          <w:tcPr>
            <w:tcW w:w="3385" w:type="dxa"/>
            <w:tcBorders>
              <w:top w:val="nil"/>
              <w:bottom w:val="single" w:sz="4" w:space="0" w:color="auto"/>
            </w:tcBorders>
            <w:shd w:val="clear" w:color="auto" w:fill="auto"/>
          </w:tcPr>
          <w:p w14:paraId="3C55FEFB" w14:textId="77777777" w:rsidR="00123F5E" w:rsidRPr="002507C1" w:rsidRDefault="00123F5E" w:rsidP="00123F5E">
            <w:pPr>
              <w:widowControl w:val="0"/>
              <w:spacing w:before="0" w:after="0"/>
              <w:rPr>
                <w:rFonts w:eastAsia="DengXian"/>
                <w:kern w:val="2"/>
                <w:lang w:eastAsia="zh-CN"/>
              </w:rPr>
            </w:pPr>
            <w:r w:rsidRPr="002507C1">
              <w:rPr>
                <w:rFonts w:eastAsia="DengXian" w:hint="eastAsia"/>
                <w:kern w:val="2"/>
                <w:lang w:eastAsia="zh-CN"/>
              </w:rPr>
              <w:t>≥</w:t>
            </w:r>
            <w:r w:rsidRPr="002507C1">
              <w:rPr>
                <w:rFonts w:eastAsia="DengXian"/>
                <w:kern w:val="2"/>
                <w:lang w:eastAsia="zh-CN"/>
              </w:rPr>
              <w:t xml:space="preserve"> 5 ng/ml</w:t>
            </w:r>
          </w:p>
        </w:tc>
        <w:tc>
          <w:tcPr>
            <w:tcW w:w="1679" w:type="dxa"/>
            <w:tcBorders>
              <w:top w:val="nil"/>
              <w:bottom w:val="single" w:sz="4" w:space="0" w:color="auto"/>
            </w:tcBorders>
            <w:shd w:val="clear" w:color="auto" w:fill="auto"/>
          </w:tcPr>
          <w:p w14:paraId="4A23A6FE"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3 (42.9)</w:t>
            </w:r>
          </w:p>
        </w:tc>
        <w:tc>
          <w:tcPr>
            <w:tcW w:w="1571" w:type="dxa"/>
            <w:tcBorders>
              <w:top w:val="nil"/>
              <w:bottom w:val="single" w:sz="4" w:space="0" w:color="auto"/>
            </w:tcBorders>
            <w:shd w:val="clear" w:color="auto" w:fill="auto"/>
          </w:tcPr>
          <w:p w14:paraId="54CA46DF" w14:textId="77777777" w:rsidR="00123F5E" w:rsidRPr="002507C1" w:rsidRDefault="00123F5E" w:rsidP="00123F5E">
            <w:pPr>
              <w:widowControl w:val="0"/>
              <w:spacing w:before="0" w:after="0"/>
              <w:rPr>
                <w:rFonts w:eastAsia="DengXian"/>
                <w:kern w:val="2"/>
                <w:lang w:eastAsia="zh-CN"/>
              </w:rPr>
            </w:pPr>
            <w:r w:rsidRPr="002507C1">
              <w:rPr>
                <w:rFonts w:eastAsia="DengXian"/>
                <w:kern w:val="2"/>
                <w:lang w:eastAsia="zh-CN"/>
              </w:rPr>
              <w:t>12 (75.0)</w:t>
            </w:r>
          </w:p>
        </w:tc>
        <w:tc>
          <w:tcPr>
            <w:tcW w:w="0" w:type="auto"/>
            <w:tcBorders>
              <w:top w:val="nil"/>
              <w:bottom w:val="single" w:sz="4" w:space="0" w:color="auto"/>
            </w:tcBorders>
            <w:shd w:val="clear" w:color="auto" w:fill="auto"/>
          </w:tcPr>
          <w:p w14:paraId="6F0DC8BA" w14:textId="77777777" w:rsidR="00123F5E" w:rsidRPr="002507C1" w:rsidRDefault="00123F5E">
            <w:pPr>
              <w:widowControl w:val="0"/>
              <w:spacing w:before="0" w:after="0"/>
              <w:rPr>
                <w:rFonts w:eastAsia="DengXian"/>
                <w:kern w:val="2"/>
                <w:lang w:eastAsia="zh-CN"/>
              </w:rPr>
            </w:pPr>
            <w:r w:rsidRPr="002507C1">
              <w:rPr>
                <w:rFonts w:eastAsia="DengXian"/>
                <w:kern w:val="2"/>
                <w:lang w:eastAsia="zh-CN"/>
              </w:rPr>
              <w:t>34 (59.6)</w:t>
            </w:r>
          </w:p>
        </w:tc>
        <w:tc>
          <w:tcPr>
            <w:tcW w:w="0" w:type="auto"/>
            <w:tcBorders>
              <w:top w:val="nil"/>
              <w:bottom w:val="single" w:sz="4" w:space="0" w:color="auto"/>
            </w:tcBorders>
            <w:shd w:val="clear" w:color="auto" w:fill="auto"/>
          </w:tcPr>
          <w:p w14:paraId="7EDA811A" w14:textId="77777777" w:rsidR="00123F5E" w:rsidRPr="00123F5E" w:rsidRDefault="00123F5E">
            <w:pPr>
              <w:widowControl w:val="0"/>
              <w:spacing w:before="0" w:after="0"/>
              <w:rPr>
                <w:rFonts w:eastAsia="DengXian"/>
                <w:kern w:val="2"/>
                <w:lang w:eastAsia="zh-CN"/>
              </w:rPr>
            </w:pPr>
            <w:r w:rsidRPr="002507C1">
              <w:rPr>
                <w:rFonts w:eastAsia="DengXian"/>
                <w:kern w:val="2"/>
                <w:lang w:eastAsia="zh-CN"/>
              </w:rPr>
              <w:t>16 (61.5)</w:t>
            </w:r>
          </w:p>
        </w:tc>
      </w:tr>
    </w:tbl>
    <w:p w14:paraId="12472C8F" w14:textId="77777777" w:rsidR="00123F5E" w:rsidRPr="00123F5E" w:rsidRDefault="00123F5E" w:rsidP="0045709D">
      <w:pPr>
        <w:widowControl w:val="0"/>
        <w:spacing w:before="0" w:after="0"/>
        <w:rPr>
          <w:rFonts w:eastAsia="DengXian" w:cs="Times New Roman"/>
          <w:b/>
          <w:kern w:val="2"/>
          <w:szCs w:val="24"/>
          <w:lang w:eastAsia="zh-CN"/>
        </w:rPr>
      </w:pPr>
    </w:p>
    <w:p w14:paraId="38AC0172" w14:textId="67389518" w:rsidR="006C5B89" w:rsidRPr="006C5B89" w:rsidRDefault="00994A3D" w:rsidP="006C5B89">
      <w:pPr>
        <w:pStyle w:val="Heading2"/>
      </w:pPr>
      <w:r w:rsidRPr="0001436A">
        <w:t>Supplementary</w:t>
      </w:r>
      <w:r w:rsidRPr="001549D3">
        <w:t xml:space="preserve"> Figures</w:t>
      </w:r>
    </w:p>
    <w:p w14:paraId="00BCBA3A" w14:textId="4B736ABC" w:rsidR="006C5B89" w:rsidRDefault="006C5B89" w:rsidP="00D22366">
      <w:pPr>
        <w:jc w:val="center"/>
        <w:rPr>
          <w:noProof/>
          <w:lang w:eastAsia="zh-CN"/>
        </w:rPr>
      </w:pPr>
      <w:bookmarkStart w:id="5" w:name="_GoBack"/>
      <w:r>
        <w:rPr>
          <w:noProof/>
          <w:lang w:eastAsia="zh-CN"/>
        </w:rPr>
        <w:lastRenderedPageBreak/>
        <w:drawing>
          <wp:inline distT="0" distB="0" distL="0" distR="0" wp14:anchorId="25D2897D" wp14:editId="0D8875D1">
            <wp:extent cx="4905375" cy="276628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OF ROI.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0307" cy="2780344"/>
                    </a:xfrm>
                    <a:prstGeom prst="rect">
                      <a:avLst/>
                    </a:prstGeom>
                  </pic:spPr>
                </pic:pic>
              </a:graphicData>
            </a:graphic>
          </wp:inline>
        </w:drawing>
      </w:r>
    </w:p>
    <w:p w14:paraId="179D041A" w14:textId="3E153ACF" w:rsidR="006C5B89" w:rsidRDefault="006C5B89" w:rsidP="006C5B89">
      <w:pPr>
        <w:rPr>
          <w:noProof/>
          <w:lang w:eastAsia="zh-CN"/>
        </w:rPr>
      </w:pPr>
      <w:r>
        <w:rPr>
          <w:rFonts w:hint="eastAsia"/>
          <w:noProof/>
          <w:lang w:eastAsia="zh-CN"/>
        </w:rPr>
        <w:t>Figure E1</w:t>
      </w:r>
      <w:r>
        <w:rPr>
          <w:noProof/>
          <w:lang w:eastAsia="zh-CN"/>
        </w:rPr>
        <w:t xml:space="preserve">. </w:t>
      </w:r>
      <w:r w:rsidRPr="006C5B89">
        <w:rPr>
          <w:noProof/>
          <w:lang w:eastAsia="zh-CN"/>
        </w:rPr>
        <w:t>Flowchart of the</w:t>
      </w:r>
      <w:r>
        <w:rPr>
          <w:noProof/>
          <w:lang w:eastAsia="zh-CN"/>
        </w:rPr>
        <w:t xml:space="preserve"> ROI segamentation.</w:t>
      </w:r>
      <w:bookmarkEnd w:id="5"/>
    </w:p>
    <w:p w14:paraId="48E6FC59" w14:textId="4F0AF947" w:rsidR="00D22366" w:rsidRPr="00D22366" w:rsidRDefault="00D22366" w:rsidP="00D22366">
      <w:pPr>
        <w:jc w:val="center"/>
      </w:pPr>
      <w:r>
        <w:rPr>
          <w:noProof/>
          <w:lang w:eastAsia="zh-CN"/>
        </w:rPr>
        <w:drawing>
          <wp:inline distT="0" distB="0" distL="0" distR="0" wp14:anchorId="7309F4F4" wp14:editId="6483A333">
            <wp:extent cx="4438650" cy="4438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8650" cy="4438650"/>
                    </a:xfrm>
                    <a:prstGeom prst="rect">
                      <a:avLst/>
                    </a:prstGeom>
                  </pic:spPr>
                </pic:pic>
              </a:graphicData>
            </a:graphic>
          </wp:inline>
        </w:drawing>
      </w:r>
    </w:p>
    <w:p w14:paraId="7B65BC41" w14:textId="02302C2B" w:rsidR="00DE23E8" w:rsidRDefault="003E06A8" w:rsidP="003E06A8">
      <w:pPr>
        <w:spacing w:before="240"/>
        <w:rPr>
          <w:bCs/>
        </w:rPr>
      </w:pPr>
      <w:r w:rsidRPr="003E06A8">
        <w:rPr>
          <w:b/>
        </w:rPr>
        <w:t>Figure E</w:t>
      </w:r>
      <w:r w:rsidR="006C5B89">
        <w:rPr>
          <w:b/>
        </w:rPr>
        <w:t>2</w:t>
      </w:r>
      <w:r w:rsidRPr="003E06A8">
        <w:rPr>
          <w:b/>
        </w:rPr>
        <w:t>.</w:t>
      </w:r>
      <w:r w:rsidRPr="003E06A8">
        <w:rPr>
          <w:bCs/>
        </w:rPr>
        <w:t xml:space="preserve"> The intra- and inter- class correlation coefficient analyses for radiomic features. The stability of features was detected with a threshold of 0.8 in arterial phase (a; b) and portal-venous phase (c; d).</w:t>
      </w:r>
    </w:p>
    <w:p w14:paraId="2A959A29" w14:textId="0A94F1DA" w:rsidR="003E06A8" w:rsidRDefault="003E06A8" w:rsidP="003E06A8">
      <w:pPr>
        <w:spacing w:before="240"/>
        <w:jc w:val="center"/>
      </w:pPr>
      <w:r>
        <w:rPr>
          <w:noProof/>
          <w:lang w:eastAsia="zh-CN"/>
        </w:rPr>
        <w:lastRenderedPageBreak/>
        <w:drawing>
          <wp:inline distT="0" distB="0" distL="0" distR="0" wp14:anchorId="0F0EF3C4" wp14:editId="20F9C864">
            <wp:extent cx="5981700" cy="5981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1700" cy="5981700"/>
                    </a:xfrm>
                    <a:prstGeom prst="rect">
                      <a:avLst/>
                    </a:prstGeom>
                  </pic:spPr>
                </pic:pic>
              </a:graphicData>
            </a:graphic>
          </wp:inline>
        </w:drawing>
      </w:r>
    </w:p>
    <w:p w14:paraId="7C8C0BDB" w14:textId="0D1B182F" w:rsidR="003E06A8" w:rsidRDefault="003E06A8" w:rsidP="003E06A8">
      <w:pPr>
        <w:spacing w:before="240"/>
        <w:rPr>
          <w:bCs/>
          <w:iCs/>
        </w:rPr>
      </w:pPr>
      <w:r w:rsidRPr="003E06A8">
        <w:rPr>
          <w:b/>
        </w:rPr>
        <w:t>Figure E</w:t>
      </w:r>
      <w:r w:rsidR="006C5B89">
        <w:rPr>
          <w:b/>
        </w:rPr>
        <w:t>3</w:t>
      </w:r>
      <w:r w:rsidRPr="003E06A8">
        <w:rPr>
          <w:b/>
        </w:rPr>
        <w:t xml:space="preserve">. </w:t>
      </w:r>
      <w:r w:rsidRPr="003E06A8">
        <w:rPr>
          <w:bCs/>
        </w:rPr>
        <w:t>The least absolute shrinkage and selection operator (LASSO)</w:t>
      </w:r>
      <w:r w:rsidRPr="003E06A8">
        <w:rPr>
          <w:bCs/>
          <w:iCs/>
        </w:rPr>
        <w:t>-Cox model for selecting radiomic biomarkers. Turning parameter (lambda) selection in the LASSO model (a; c). The solid grey vertical lines represent the partial likelihood deviance ± standard error (SE). The dotted vertical lines are drawn at the optimal values by minimum criteria and 1-SE criteria. It plotted the partial likelihood deviance versus log (lambda), where lambda is the tuning parameter. The optimal lambda = 0.09 with log (lambda) = -2.4 was chosen in arterial phase (a), and the optimal lambda = 0.12 with log (lambda) = -2.1 was chosen in portal-venous phase (c). LASSO coefficient profiles of the radiomic features (b; d). A coefficient profile plot was produced against the log (lambda) sequence. The optimal lambda resulted in eight nonzero coefficients in arterial phase (b) and six nonzero coefficients in portal-venous phase (d).</w:t>
      </w:r>
    </w:p>
    <w:p w14:paraId="29895A47" w14:textId="18433A03" w:rsidR="003E06A8" w:rsidRDefault="003E06A8" w:rsidP="003E06A8">
      <w:pPr>
        <w:spacing w:before="240"/>
        <w:jc w:val="center"/>
      </w:pPr>
      <w:r>
        <w:rPr>
          <w:noProof/>
          <w:lang w:eastAsia="zh-CN"/>
        </w:rPr>
        <w:lastRenderedPageBreak/>
        <w:drawing>
          <wp:inline distT="0" distB="0" distL="0" distR="0" wp14:anchorId="66153950" wp14:editId="57945EC2">
            <wp:extent cx="5946140" cy="2932626"/>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5055" cy="2941955"/>
                    </a:xfrm>
                    <a:prstGeom prst="rect">
                      <a:avLst/>
                    </a:prstGeom>
                  </pic:spPr>
                </pic:pic>
              </a:graphicData>
            </a:graphic>
          </wp:inline>
        </w:drawing>
      </w:r>
    </w:p>
    <w:p w14:paraId="051F248F" w14:textId="637B7D25" w:rsidR="003E06A8" w:rsidRDefault="003E06A8" w:rsidP="003E06A8">
      <w:pPr>
        <w:spacing w:before="240"/>
        <w:rPr>
          <w:bCs/>
          <w:iCs/>
        </w:rPr>
      </w:pPr>
      <w:r w:rsidRPr="003E06A8">
        <w:rPr>
          <w:b/>
        </w:rPr>
        <w:t>Figure E</w:t>
      </w:r>
      <w:r w:rsidR="006C5B89">
        <w:rPr>
          <w:b/>
        </w:rPr>
        <w:t>4</w:t>
      </w:r>
      <w:r w:rsidRPr="003E06A8">
        <w:rPr>
          <w:b/>
        </w:rPr>
        <w:t xml:space="preserve">. </w:t>
      </w:r>
      <w:r w:rsidRPr="003E06A8">
        <w:rPr>
          <w:bCs/>
          <w:iCs/>
        </w:rPr>
        <w:t xml:space="preserve">Kaplan-Meier curves for subgroups compared between low-risk group and high-risk group. (a) Subgroup of age </w:t>
      </w:r>
      <w:r w:rsidRPr="003E06A8">
        <w:rPr>
          <w:b/>
          <w:iCs/>
        </w:rPr>
        <w:t xml:space="preserve">≥ </w:t>
      </w:r>
      <w:r w:rsidRPr="003E06A8">
        <w:rPr>
          <w:bCs/>
          <w:iCs/>
        </w:rPr>
        <w:t>65 years (</w:t>
      </w:r>
      <w:r w:rsidRPr="003E06A8">
        <w:rPr>
          <w:bCs/>
          <w:i/>
        </w:rPr>
        <w:t>p</w:t>
      </w:r>
      <w:r w:rsidRPr="003E06A8">
        <w:rPr>
          <w:bCs/>
          <w:iCs/>
        </w:rPr>
        <w:t xml:space="preserve"> &lt; 0.001). (b) Subgroup of age </w:t>
      </w:r>
      <w:r w:rsidRPr="003E06A8">
        <w:rPr>
          <w:b/>
          <w:iCs/>
        </w:rPr>
        <w:t xml:space="preserve">&lt; </w:t>
      </w:r>
      <w:r w:rsidRPr="003E06A8">
        <w:rPr>
          <w:bCs/>
          <w:iCs/>
        </w:rPr>
        <w:t>65 years (</w:t>
      </w:r>
      <w:r w:rsidRPr="003E06A8">
        <w:rPr>
          <w:bCs/>
          <w:i/>
        </w:rPr>
        <w:t>p</w:t>
      </w:r>
      <w:r w:rsidRPr="003E06A8">
        <w:rPr>
          <w:bCs/>
          <w:iCs/>
        </w:rPr>
        <w:t xml:space="preserve"> &lt; 0.001). (c) Female subgroup (</w:t>
      </w:r>
      <w:r w:rsidRPr="003E06A8">
        <w:rPr>
          <w:bCs/>
          <w:i/>
        </w:rPr>
        <w:t>p</w:t>
      </w:r>
      <w:r w:rsidRPr="003E06A8">
        <w:rPr>
          <w:bCs/>
          <w:iCs/>
        </w:rPr>
        <w:t xml:space="preserve"> &lt; 0.001). (d) Male subgroup (</w:t>
      </w:r>
      <w:r w:rsidRPr="003E06A8">
        <w:rPr>
          <w:bCs/>
          <w:i/>
        </w:rPr>
        <w:t>p</w:t>
      </w:r>
      <w:r w:rsidRPr="003E06A8">
        <w:rPr>
          <w:bCs/>
          <w:iCs/>
        </w:rPr>
        <w:t xml:space="preserve"> &lt; 0.001). (e) Subgroup of </w:t>
      </w:r>
      <w:r w:rsidRPr="003E06A8">
        <w:t>carbohydrate antigen</w:t>
      </w:r>
      <w:r w:rsidRPr="003E06A8">
        <w:rPr>
          <w:bCs/>
          <w:iCs/>
        </w:rPr>
        <w:t xml:space="preserve"> (CA)125 </w:t>
      </w:r>
      <w:r w:rsidRPr="003E06A8">
        <w:rPr>
          <w:b/>
          <w:iCs/>
        </w:rPr>
        <w:t xml:space="preserve">≥ </w:t>
      </w:r>
      <w:r w:rsidRPr="003E06A8">
        <w:rPr>
          <w:bCs/>
          <w:iCs/>
        </w:rPr>
        <w:t>35 U/ml (</w:t>
      </w:r>
      <w:r w:rsidRPr="003E06A8">
        <w:rPr>
          <w:bCs/>
          <w:i/>
        </w:rPr>
        <w:t>p</w:t>
      </w:r>
      <w:r w:rsidRPr="003E06A8">
        <w:rPr>
          <w:bCs/>
          <w:iCs/>
        </w:rPr>
        <w:t xml:space="preserve"> &lt; 0.001). (f) Subgroup of CA125 </w:t>
      </w:r>
      <w:r w:rsidRPr="003E06A8">
        <w:rPr>
          <w:b/>
          <w:iCs/>
        </w:rPr>
        <w:t xml:space="preserve">&lt; </w:t>
      </w:r>
      <w:r w:rsidRPr="003E06A8">
        <w:rPr>
          <w:bCs/>
          <w:iCs/>
        </w:rPr>
        <w:t>35 U/ml (</w:t>
      </w:r>
      <w:r w:rsidRPr="003E06A8">
        <w:rPr>
          <w:bCs/>
          <w:i/>
        </w:rPr>
        <w:t>p</w:t>
      </w:r>
      <w:r w:rsidRPr="003E06A8">
        <w:rPr>
          <w:bCs/>
          <w:iCs/>
        </w:rPr>
        <w:t xml:space="preserve"> = 0.014). (g) Subgroup of </w:t>
      </w:r>
      <w:r w:rsidRPr="003E06A8">
        <w:t>carcinoembryonic antigen</w:t>
      </w:r>
      <w:r w:rsidRPr="003E06A8">
        <w:rPr>
          <w:bCs/>
          <w:iCs/>
        </w:rPr>
        <w:t xml:space="preserve"> (CEA) </w:t>
      </w:r>
      <w:r w:rsidRPr="003E06A8">
        <w:rPr>
          <w:b/>
          <w:iCs/>
        </w:rPr>
        <w:t xml:space="preserve">≥ </w:t>
      </w:r>
      <w:r w:rsidRPr="003E06A8">
        <w:rPr>
          <w:bCs/>
        </w:rPr>
        <w:t>5 ng/ml</w:t>
      </w:r>
      <w:r w:rsidRPr="003E06A8">
        <w:rPr>
          <w:bCs/>
          <w:iCs/>
        </w:rPr>
        <w:t xml:space="preserve"> (</w:t>
      </w:r>
      <w:r w:rsidRPr="003E06A8">
        <w:rPr>
          <w:bCs/>
          <w:i/>
        </w:rPr>
        <w:t>p</w:t>
      </w:r>
      <w:r w:rsidRPr="003E06A8">
        <w:rPr>
          <w:bCs/>
          <w:iCs/>
        </w:rPr>
        <w:t xml:space="preserve"> &lt; 0.001). (h) Subgroup of CEA </w:t>
      </w:r>
      <w:r w:rsidRPr="003E06A8">
        <w:rPr>
          <w:b/>
          <w:iCs/>
        </w:rPr>
        <w:t xml:space="preserve">&lt; </w:t>
      </w:r>
      <w:r w:rsidRPr="003E06A8">
        <w:rPr>
          <w:bCs/>
        </w:rPr>
        <w:t>5 ng/ml</w:t>
      </w:r>
      <w:r w:rsidRPr="003E06A8">
        <w:rPr>
          <w:bCs/>
          <w:iCs/>
        </w:rPr>
        <w:t xml:space="preserve"> (</w:t>
      </w:r>
      <w:r w:rsidRPr="003E06A8">
        <w:rPr>
          <w:bCs/>
          <w:i/>
        </w:rPr>
        <w:t>p</w:t>
      </w:r>
      <w:r w:rsidRPr="003E06A8">
        <w:rPr>
          <w:bCs/>
          <w:iCs/>
        </w:rPr>
        <w:t xml:space="preserve"> = 0.002).</w:t>
      </w:r>
    </w:p>
    <w:p w14:paraId="1275FD33" w14:textId="54D94A6E" w:rsidR="003E06A8" w:rsidRDefault="003E06A8" w:rsidP="003E06A8">
      <w:pPr>
        <w:spacing w:before="240"/>
        <w:jc w:val="center"/>
      </w:pPr>
      <w:r>
        <w:rPr>
          <w:noProof/>
          <w:lang w:eastAsia="zh-CN"/>
        </w:rPr>
        <w:drawing>
          <wp:inline distT="0" distB="0" distL="0" distR="0" wp14:anchorId="2F093EB2" wp14:editId="66C39514">
            <wp:extent cx="3314700" cy="3314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inline>
        </w:drawing>
      </w:r>
    </w:p>
    <w:p w14:paraId="3E574D42" w14:textId="137CDC83" w:rsidR="003E06A8" w:rsidRDefault="003E06A8" w:rsidP="003E06A8">
      <w:pPr>
        <w:spacing w:before="240"/>
      </w:pPr>
      <w:r w:rsidRPr="003E06A8">
        <w:rPr>
          <w:b/>
          <w:iCs/>
        </w:rPr>
        <w:t>Figure E</w:t>
      </w:r>
      <w:r w:rsidR="006C5B89">
        <w:rPr>
          <w:b/>
          <w:iCs/>
        </w:rPr>
        <w:t>5</w:t>
      </w:r>
      <w:r w:rsidRPr="003E06A8">
        <w:rPr>
          <w:b/>
          <w:iCs/>
        </w:rPr>
        <w:t xml:space="preserve">. </w:t>
      </w:r>
      <w:r w:rsidRPr="003E06A8">
        <w:rPr>
          <w:bCs/>
          <w:iCs/>
        </w:rPr>
        <w:t xml:space="preserve">Decision curve analysis for comparing prognostic model with (combined model) and without (clinical model) integrating the radiomics signature. </w:t>
      </w:r>
      <w:r w:rsidRPr="003E06A8">
        <w:t>The net benefit according to the relative harm of forgoing treatment compared with the negative consequences of an unnecessary treatment was calculated by subtracting the proportion of all patients who were false positives from the proportion who were true positives.</w:t>
      </w:r>
    </w:p>
    <w:p w14:paraId="22F046E7" w14:textId="6C6C6C67" w:rsidR="008A0655" w:rsidRPr="008A0655" w:rsidRDefault="006D14B2" w:rsidP="008A0655">
      <w:pPr>
        <w:spacing w:before="240"/>
        <w:rPr>
          <w:b/>
          <w:bCs/>
        </w:rPr>
      </w:pPr>
      <w:r>
        <w:rPr>
          <w:b/>
          <w:bCs/>
        </w:rPr>
        <w:lastRenderedPageBreak/>
        <w:t>Supplementary References</w:t>
      </w:r>
    </w:p>
    <w:p w14:paraId="76DCD352" w14:textId="77777777"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 1. </w:t>
      </w:r>
      <w:proofErr w:type="spellStart"/>
      <w:r w:rsidRPr="008A0655">
        <w:rPr>
          <w:rFonts w:eastAsia="SimSun" w:cs="Times New Roman"/>
          <w:color w:val="000000"/>
          <w:szCs w:val="24"/>
          <w:lang w:eastAsia="zh-CN"/>
        </w:rPr>
        <w:t>Concato</w:t>
      </w:r>
      <w:proofErr w:type="spellEnd"/>
      <w:r w:rsidRPr="008A0655">
        <w:rPr>
          <w:rFonts w:eastAsia="SimSun" w:cs="Times New Roman"/>
          <w:color w:val="000000"/>
          <w:szCs w:val="24"/>
          <w:lang w:eastAsia="zh-CN"/>
        </w:rPr>
        <w:t xml:space="preserve"> J, </w:t>
      </w:r>
      <w:proofErr w:type="spellStart"/>
      <w:r w:rsidRPr="008A0655">
        <w:rPr>
          <w:rFonts w:eastAsia="SimSun" w:cs="Times New Roman"/>
          <w:color w:val="000000"/>
          <w:szCs w:val="24"/>
          <w:lang w:eastAsia="zh-CN"/>
        </w:rPr>
        <w:t>Peduzzi</w:t>
      </w:r>
      <w:proofErr w:type="spellEnd"/>
      <w:r w:rsidRPr="008A0655">
        <w:rPr>
          <w:rFonts w:eastAsia="SimSun" w:cs="Times New Roman"/>
          <w:color w:val="000000"/>
          <w:szCs w:val="24"/>
          <w:lang w:eastAsia="zh-CN"/>
        </w:rPr>
        <w:t xml:space="preserve"> P, Holford TR, Feinstein AR. Importance of events per independent variable in proportional hazards analysis. I. Background, goals, and general strategy. </w:t>
      </w:r>
      <w:r w:rsidRPr="008A0655">
        <w:rPr>
          <w:rFonts w:eastAsia="SimSun" w:cs="Times New Roman"/>
          <w:i/>
          <w:iCs/>
          <w:color w:val="000000"/>
          <w:szCs w:val="24"/>
          <w:lang w:eastAsia="zh-CN"/>
        </w:rPr>
        <w:t>J Clin Epidemiol</w:t>
      </w:r>
      <w:r w:rsidRPr="008A0655">
        <w:rPr>
          <w:rFonts w:eastAsia="SimSun" w:cs="Times New Roman"/>
          <w:color w:val="000000"/>
          <w:szCs w:val="24"/>
          <w:lang w:eastAsia="zh-CN"/>
        </w:rPr>
        <w:t>. (1995) 48: 1495-501.</w:t>
      </w:r>
    </w:p>
    <w:p w14:paraId="10A3F4F7" w14:textId="77777777"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 </w:t>
      </w:r>
      <w:r w:rsidRPr="003B2ED5">
        <w:rPr>
          <w:rFonts w:eastAsia="SimSun" w:cs="Times New Roman"/>
          <w:color w:val="000000"/>
          <w:szCs w:val="24"/>
          <w:lang w:val="pt-PT" w:eastAsia="zh-CN"/>
        </w:rPr>
        <w:t xml:space="preserve">2. </w:t>
      </w:r>
      <w:bookmarkStart w:id="6" w:name="_neb8AF1BE8D_A689_401B_B998_336A8D024900"/>
      <w:r w:rsidRPr="003B2ED5">
        <w:rPr>
          <w:rFonts w:eastAsia="SimSun" w:cs="Times New Roman"/>
          <w:color w:val="000000"/>
          <w:szCs w:val="24"/>
          <w:lang w:val="pt-PT" w:eastAsia="zh-CN"/>
        </w:rPr>
        <w:t xml:space="preserve">Peduzzi P, Concato J, Feinstein AR, Holford TR. </w:t>
      </w:r>
      <w:r w:rsidRPr="008A0655">
        <w:rPr>
          <w:rFonts w:eastAsia="SimSun" w:cs="Times New Roman"/>
          <w:color w:val="000000"/>
          <w:szCs w:val="24"/>
          <w:lang w:eastAsia="zh-CN"/>
        </w:rPr>
        <w:t xml:space="preserve">Importance of events per independent variable in proportional hazards regression analysis II. Accuracy and precision of regression estimates. </w:t>
      </w:r>
      <w:r w:rsidRPr="008A0655">
        <w:rPr>
          <w:rFonts w:eastAsia="SimSun" w:cs="Times New Roman"/>
          <w:i/>
          <w:iCs/>
          <w:color w:val="000000"/>
          <w:szCs w:val="24"/>
          <w:lang w:eastAsia="zh-CN"/>
        </w:rPr>
        <w:t>J Clin Epidemiol</w:t>
      </w:r>
      <w:r w:rsidRPr="008A0655">
        <w:rPr>
          <w:rFonts w:eastAsia="SimSun" w:cs="Times New Roman"/>
          <w:color w:val="000000"/>
          <w:szCs w:val="24"/>
          <w:lang w:eastAsia="zh-CN"/>
        </w:rPr>
        <w:t>. (1995) 48: 1503-10. doi:10.1016/0895-4356(95)00048-8</w:t>
      </w:r>
      <w:bookmarkEnd w:id="6"/>
    </w:p>
    <w:p w14:paraId="7CF96B16" w14:textId="347B8E02"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 3. </w:t>
      </w:r>
      <w:bookmarkStart w:id="7" w:name="_neb3782D339_62F4_4DC3_8D75_239E8C1106DD"/>
      <w:r w:rsidRPr="008A0655">
        <w:rPr>
          <w:rFonts w:eastAsia="SimSun" w:cs="Times New Roman"/>
          <w:color w:val="000000"/>
          <w:szCs w:val="24"/>
          <w:lang w:eastAsia="zh-CN"/>
        </w:rPr>
        <w:t>Vittinghoff</w:t>
      </w:r>
      <w:r w:rsidR="00EA1B87">
        <w:rPr>
          <w:rFonts w:eastAsia="SimSun" w:cs="Times New Roman"/>
          <w:color w:val="000000"/>
          <w:szCs w:val="24"/>
          <w:lang w:eastAsia="zh-CN"/>
        </w:rPr>
        <w:t xml:space="preserve"> E, McCulloch CE. Relaxing the rule of ten events per variable in logistic and Cox r</w:t>
      </w:r>
      <w:r w:rsidRPr="008A0655">
        <w:rPr>
          <w:rFonts w:eastAsia="SimSun" w:cs="Times New Roman"/>
          <w:color w:val="000000"/>
          <w:szCs w:val="24"/>
          <w:lang w:eastAsia="zh-CN"/>
        </w:rPr>
        <w:t xml:space="preserve">egression. </w:t>
      </w:r>
      <w:r w:rsidRPr="008A0655">
        <w:rPr>
          <w:rFonts w:eastAsia="SimSun" w:cs="Times New Roman"/>
          <w:i/>
          <w:iCs/>
          <w:color w:val="000000"/>
          <w:szCs w:val="24"/>
          <w:lang w:eastAsia="zh-CN"/>
        </w:rPr>
        <w:t>Am J Epidemiol</w:t>
      </w:r>
      <w:r w:rsidRPr="008A0655">
        <w:rPr>
          <w:rFonts w:eastAsia="SimSun" w:cs="Times New Roman"/>
          <w:color w:val="000000"/>
          <w:szCs w:val="24"/>
          <w:lang w:eastAsia="zh-CN"/>
        </w:rPr>
        <w:t>. (2007) 165: 710-8. doi:10.1093/</w:t>
      </w:r>
      <w:proofErr w:type="spellStart"/>
      <w:r w:rsidRPr="008A0655">
        <w:rPr>
          <w:rFonts w:eastAsia="SimSun" w:cs="Times New Roman"/>
          <w:color w:val="000000"/>
          <w:szCs w:val="24"/>
          <w:lang w:eastAsia="zh-CN"/>
        </w:rPr>
        <w:t>aje</w:t>
      </w:r>
      <w:proofErr w:type="spellEnd"/>
      <w:r w:rsidRPr="008A0655">
        <w:rPr>
          <w:rFonts w:eastAsia="SimSun" w:cs="Times New Roman"/>
          <w:color w:val="000000"/>
          <w:szCs w:val="24"/>
          <w:lang w:eastAsia="zh-CN"/>
        </w:rPr>
        <w:t>/kwk052</w:t>
      </w:r>
      <w:bookmarkEnd w:id="7"/>
    </w:p>
    <w:p w14:paraId="078E3683" w14:textId="77777777"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 4. Hsieh FY, </w:t>
      </w:r>
      <w:proofErr w:type="spellStart"/>
      <w:r w:rsidRPr="008A0655">
        <w:rPr>
          <w:rFonts w:eastAsia="SimSun" w:cs="Times New Roman"/>
          <w:color w:val="000000"/>
          <w:szCs w:val="24"/>
          <w:lang w:eastAsia="zh-CN"/>
        </w:rPr>
        <w:t>Lavori</w:t>
      </w:r>
      <w:proofErr w:type="spellEnd"/>
      <w:r w:rsidRPr="008A0655">
        <w:rPr>
          <w:rFonts w:eastAsia="SimSun" w:cs="Times New Roman"/>
          <w:color w:val="000000"/>
          <w:szCs w:val="24"/>
          <w:lang w:eastAsia="zh-CN"/>
        </w:rPr>
        <w:t xml:space="preserve"> PW. Sample-size calculations for the Cox proportional hazards regression model with nonbinary covariates. </w:t>
      </w:r>
      <w:r w:rsidRPr="008A0655">
        <w:rPr>
          <w:rFonts w:eastAsia="SimSun" w:cs="Times New Roman"/>
          <w:i/>
          <w:iCs/>
          <w:color w:val="000000"/>
          <w:szCs w:val="24"/>
          <w:lang w:eastAsia="zh-CN"/>
        </w:rPr>
        <w:t>Control Clin Trials</w:t>
      </w:r>
      <w:r w:rsidRPr="008A0655">
        <w:rPr>
          <w:rFonts w:eastAsia="SimSun" w:cs="Times New Roman"/>
          <w:color w:val="000000"/>
          <w:szCs w:val="24"/>
          <w:lang w:eastAsia="zh-CN"/>
        </w:rPr>
        <w:t>. (2000) 21: 552-60.</w:t>
      </w:r>
    </w:p>
    <w:p w14:paraId="75CDFB74" w14:textId="77777777"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 5. </w:t>
      </w:r>
      <w:bookmarkStart w:id="8" w:name="_neb8B7E5184_8380_4678_AA50_A0DF04E223C4"/>
      <w:r w:rsidRPr="008A0655">
        <w:rPr>
          <w:rFonts w:eastAsia="SimSun" w:cs="Times New Roman"/>
          <w:color w:val="000000"/>
          <w:szCs w:val="24"/>
          <w:lang w:eastAsia="zh-CN"/>
        </w:rPr>
        <w:t xml:space="preserve">Schoenfeld DA. Sample-size formula for the proportional-hazards regression model. </w:t>
      </w:r>
      <w:r w:rsidRPr="008A0655">
        <w:rPr>
          <w:rFonts w:eastAsia="SimSun" w:cs="Times New Roman"/>
          <w:i/>
          <w:iCs/>
          <w:color w:val="000000"/>
          <w:szCs w:val="24"/>
          <w:lang w:eastAsia="zh-CN"/>
        </w:rPr>
        <w:t>Biometrics</w:t>
      </w:r>
      <w:r w:rsidRPr="008A0655">
        <w:rPr>
          <w:rFonts w:eastAsia="SimSun" w:cs="Times New Roman"/>
          <w:color w:val="000000"/>
          <w:szCs w:val="24"/>
          <w:lang w:eastAsia="zh-CN"/>
        </w:rPr>
        <w:t>. (1983) 39: 499-503.</w:t>
      </w:r>
      <w:bookmarkEnd w:id="8"/>
    </w:p>
    <w:p w14:paraId="7A34965C" w14:textId="61BCF105"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 6. Gillies RJ, </w:t>
      </w:r>
      <w:proofErr w:type="spellStart"/>
      <w:r w:rsidRPr="008A0655">
        <w:rPr>
          <w:rFonts w:eastAsia="SimSun" w:cs="Times New Roman"/>
          <w:color w:val="000000"/>
          <w:szCs w:val="24"/>
          <w:lang w:eastAsia="zh-CN"/>
        </w:rPr>
        <w:t>Ki</w:t>
      </w:r>
      <w:r w:rsidR="00EA1B87">
        <w:rPr>
          <w:rFonts w:eastAsia="SimSun" w:cs="Times New Roman"/>
          <w:color w:val="000000"/>
          <w:szCs w:val="24"/>
          <w:lang w:eastAsia="zh-CN"/>
        </w:rPr>
        <w:t>nahan</w:t>
      </w:r>
      <w:proofErr w:type="spellEnd"/>
      <w:r w:rsidR="00EA1B87">
        <w:rPr>
          <w:rFonts w:eastAsia="SimSun" w:cs="Times New Roman"/>
          <w:color w:val="000000"/>
          <w:szCs w:val="24"/>
          <w:lang w:eastAsia="zh-CN"/>
        </w:rPr>
        <w:t xml:space="preserve"> PE, </w:t>
      </w:r>
      <w:proofErr w:type="spellStart"/>
      <w:r w:rsidR="00EA1B87">
        <w:rPr>
          <w:rFonts w:eastAsia="SimSun" w:cs="Times New Roman"/>
          <w:color w:val="000000"/>
          <w:szCs w:val="24"/>
          <w:lang w:eastAsia="zh-CN"/>
        </w:rPr>
        <w:t>Hricak</w:t>
      </w:r>
      <w:proofErr w:type="spellEnd"/>
      <w:r w:rsidR="00EA1B87">
        <w:rPr>
          <w:rFonts w:eastAsia="SimSun" w:cs="Times New Roman"/>
          <w:color w:val="000000"/>
          <w:szCs w:val="24"/>
          <w:lang w:eastAsia="zh-CN"/>
        </w:rPr>
        <w:t xml:space="preserve"> H. Radiomics: images are more than pictures, they are d</w:t>
      </w:r>
      <w:r w:rsidRPr="008A0655">
        <w:rPr>
          <w:rFonts w:eastAsia="SimSun" w:cs="Times New Roman"/>
          <w:color w:val="000000"/>
          <w:szCs w:val="24"/>
          <w:lang w:eastAsia="zh-CN"/>
        </w:rPr>
        <w:t xml:space="preserve">ata. </w:t>
      </w:r>
      <w:r w:rsidRPr="008A0655">
        <w:rPr>
          <w:rFonts w:eastAsia="SimSun" w:cs="Times New Roman"/>
          <w:i/>
          <w:iCs/>
          <w:color w:val="000000"/>
          <w:szCs w:val="24"/>
          <w:lang w:eastAsia="zh-CN"/>
        </w:rPr>
        <w:t>Radiology</w:t>
      </w:r>
      <w:r w:rsidRPr="008A0655">
        <w:rPr>
          <w:rFonts w:eastAsia="SimSun" w:cs="Times New Roman"/>
          <w:color w:val="000000"/>
          <w:szCs w:val="24"/>
          <w:lang w:eastAsia="zh-CN"/>
        </w:rPr>
        <w:t>. (2016) 278: 563-77. doi:10.1148/radiol.2015151169</w:t>
      </w:r>
    </w:p>
    <w:p w14:paraId="4E794620" w14:textId="3D5C1F3E"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 7. </w:t>
      </w:r>
      <w:bookmarkStart w:id="9" w:name="_neb57FE5226_C796_4C24_AB54_4B361596D8D8"/>
      <w:proofErr w:type="spellStart"/>
      <w:r w:rsidRPr="008A0655">
        <w:rPr>
          <w:rFonts w:eastAsia="SimSun" w:cs="Times New Roman"/>
          <w:color w:val="000000"/>
          <w:szCs w:val="24"/>
          <w:lang w:eastAsia="zh-CN"/>
        </w:rPr>
        <w:t>Haralick</w:t>
      </w:r>
      <w:proofErr w:type="spellEnd"/>
      <w:r w:rsidRPr="008A0655">
        <w:rPr>
          <w:rFonts w:eastAsia="SimSun" w:cs="Times New Roman"/>
          <w:color w:val="000000"/>
          <w:szCs w:val="24"/>
          <w:lang w:eastAsia="zh-CN"/>
        </w:rPr>
        <w:t xml:space="preserve"> RM, Sha</w:t>
      </w:r>
      <w:r w:rsidR="00EA1B87">
        <w:rPr>
          <w:rFonts w:eastAsia="SimSun" w:cs="Times New Roman"/>
          <w:color w:val="000000"/>
          <w:szCs w:val="24"/>
          <w:lang w:eastAsia="zh-CN"/>
        </w:rPr>
        <w:t xml:space="preserve">nmugam K, </w:t>
      </w:r>
      <w:proofErr w:type="spellStart"/>
      <w:r w:rsidR="00EA1B87">
        <w:rPr>
          <w:rFonts w:eastAsia="SimSun" w:cs="Times New Roman"/>
          <w:color w:val="000000"/>
          <w:szCs w:val="24"/>
          <w:lang w:eastAsia="zh-CN"/>
        </w:rPr>
        <w:t>Dinstein</w:t>
      </w:r>
      <w:proofErr w:type="spellEnd"/>
      <w:r w:rsidR="00EA1B87">
        <w:rPr>
          <w:rFonts w:eastAsia="SimSun" w:cs="Times New Roman"/>
          <w:color w:val="000000"/>
          <w:szCs w:val="24"/>
          <w:lang w:eastAsia="zh-CN"/>
        </w:rPr>
        <w:t xml:space="preserve"> I. Textural features for image c</w:t>
      </w:r>
      <w:r w:rsidRPr="008A0655">
        <w:rPr>
          <w:rFonts w:eastAsia="SimSun" w:cs="Times New Roman"/>
          <w:color w:val="000000"/>
          <w:szCs w:val="24"/>
          <w:lang w:eastAsia="zh-CN"/>
        </w:rPr>
        <w:t xml:space="preserve">lassification. </w:t>
      </w:r>
      <w:r w:rsidRPr="008A0655">
        <w:rPr>
          <w:rFonts w:eastAsia="SimSun" w:cs="Times New Roman"/>
          <w:i/>
          <w:iCs/>
          <w:color w:val="000000"/>
          <w:szCs w:val="24"/>
          <w:lang w:eastAsia="zh-CN"/>
        </w:rPr>
        <w:t>IEEE Transactions on Systems, Man and Cybernetics</w:t>
      </w:r>
      <w:r w:rsidRPr="008A0655">
        <w:rPr>
          <w:rFonts w:eastAsia="SimSun" w:cs="Times New Roman"/>
          <w:color w:val="000000"/>
          <w:szCs w:val="24"/>
          <w:lang w:eastAsia="zh-CN"/>
        </w:rPr>
        <w:t>. (1973) SMC-3; SMC-3: 610-21. doi:10.1109/TSMC.1973.4309314</w:t>
      </w:r>
      <w:bookmarkEnd w:id="9"/>
    </w:p>
    <w:p w14:paraId="1D841976" w14:textId="77777777"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 8. Galloway MM. Texture analysis using gray level run lengths. </w:t>
      </w:r>
      <w:r w:rsidRPr="008A0655">
        <w:rPr>
          <w:rFonts w:eastAsia="SimSun" w:cs="Times New Roman"/>
          <w:i/>
          <w:iCs/>
          <w:color w:val="000000"/>
          <w:szCs w:val="24"/>
          <w:lang w:eastAsia="zh-CN"/>
        </w:rPr>
        <w:t>Computer Graphics and Image Processing</w:t>
      </w:r>
      <w:r w:rsidRPr="008A0655">
        <w:rPr>
          <w:rFonts w:eastAsia="SimSun" w:cs="Times New Roman"/>
          <w:color w:val="000000"/>
          <w:szCs w:val="24"/>
          <w:lang w:eastAsia="zh-CN"/>
        </w:rPr>
        <w:t xml:space="preserve">. (1975) 4: 172-9. </w:t>
      </w:r>
      <w:proofErr w:type="spellStart"/>
      <w:proofErr w:type="gramStart"/>
      <w:r w:rsidRPr="008A0655">
        <w:rPr>
          <w:rFonts w:eastAsia="SimSun" w:cs="Times New Roman"/>
          <w:color w:val="000000"/>
          <w:szCs w:val="24"/>
          <w:lang w:eastAsia="zh-CN"/>
        </w:rPr>
        <w:t>doi:https</w:t>
      </w:r>
      <w:proofErr w:type="spellEnd"/>
      <w:r w:rsidRPr="008A0655">
        <w:rPr>
          <w:rFonts w:eastAsia="SimSun" w:cs="Times New Roman"/>
          <w:color w:val="000000"/>
          <w:szCs w:val="24"/>
          <w:lang w:eastAsia="zh-CN"/>
        </w:rPr>
        <w:t>://doi.org/10.1016/S0146-664X(75)80008-6</w:t>
      </w:r>
      <w:proofErr w:type="gramEnd"/>
    </w:p>
    <w:p w14:paraId="6FD1838E" w14:textId="77777777"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 9. </w:t>
      </w:r>
      <w:bookmarkStart w:id="10" w:name="_neb42E5A9E4_21A4_4310_98AC_ED823AA3CC34"/>
      <w:r w:rsidRPr="008A0655">
        <w:rPr>
          <w:rFonts w:eastAsia="SimSun" w:cs="Times New Roman"/>
          <w:color w:val="000000"/>
          <w:szCs w:val="24"/>
          <w:lang w:eastAsia="zh-CN"/>
        </w:rPr>
        <w:t xml:space="preserve">Chu A, Sehgal CM, Greenleaf JF. Use of gray value distribution of run lengths for texture analysis. </w:t>
      </w:r>
      <w:r w:rsidRPr="008A0655">
        <w:rPr>
          <w:rFonts w:eastAsia="SimSun" w:cs="Times New Roman"/>
          <w:i/>
          <w:iCs/>
          <w:color w:val="000000"/>
          <w:szCs w:val="24"/>
          <w:lang w:eastAsia="zh-CN"/>
        </w:rPr>
        <w:t xml:space="preserve">Pattern </w:t>
      </w:r>
      <w:proofErr w:type="spellStart"/>
      <w:r w:rsidRPr="008A0655">
        <w:rPr>
          <w:rFonts w:eastAsia="SimSun" w:cs="Times New Roman"/>
          <w:i/>
          <w:iCs/>
          <w:color w:val="000000"/>
          <w:szCs w:val="24"/>
          <w:lang w:eastAsia="zh-CN"/>
        </w:rPr>
        <w:t>Recogn</w:t>
      </w:r>
      <w:proofErr w:type="spellEnd"/>
      <w:r w:rsidRPr="008A0655">
        <w:rPr>
          <w:rFonts w:eastAsia="SimSun" w:cs="Times New Roman"/>
          <w:i/>
          <w:iCs/>
          <w:color w:val="000000"/>
          <w:szCs w:val="24"/>
          <w:lang w:eastAsia="zh-CN"/>
        </w:rPr>
        <w:t xml:space="preserve"> Lett</w:t>
      </w:r>
      <w:r w:rsidRPr="008A0655">
        <w:rPr>
          <w:rFonts w:eastAsia="SimSun" w:cs="Times New Roman"/>
          <w:color w:val="000000"/>
          <w:szCs w:val="24"/>
          <w:lang w:eastAsia="zh-CN"/>
        </w:rPr>
        <w:t xml:space="preserve">. (1990) 11: 415-9. </w:t>
      </w:r>
      <w:proofErr w:type="spellStart"/>
      <w:proofErr w:type="gramStart"/>
      <w:r w:rsidRPr="008A0655">
        <w:rPr>
          <w:rFonts w:eastAsia="SimSun" w:cs="Times New Roman"/>
          <w:color w:val="000000"/>
          <w:szCs w:val="24"/>
          <w:lang w:eastAsia="zh-CN"/>
        </w:rPr>
        <w:t>doi:https</w:t>
      </w:r>
      <w:proofErr w:type="spellEnd"/>
      <w:r w:rsidRPr="008A0655">
        <w:rPr>
          <w:rFonts w:eastAsia="SimSun" w:cs="Times New Roman"/>
          <w:color w:val="000000"/>
          <w:szCs w:val="24"/>
          <w:lang w:eastAsia="zh-CN"/>
        </w:rPr>
        <w:t>://doi.org/10.1016/0167-8655(90)90112-F</w:t>
      </w:r>
      <w:bookmarkEnd w:id="10"/>
      <w:proofErr w:type="gramEnd"/>
    </w:p>
    <w:p w14:paraId="53B0C78F" w14:textId="77777777" w:rsidR="008A0655" w:rsidRPr="008A0655" w:rsidRDefault="008A0655" w:rsidP="008A0655">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10. </w:t>
      </w:r>
      <w:proofErr w:type="spellStart"/>
      <w:r w:rsidRPr="008A0655">
        <w:rPr>
          <w:rFonts w:eastAsia="SimSun" w:cs="Times New Roman"/>
          <w:color w:val="000000"/>
          <w:szCs w:val="24"/>
          <w:lang w:eastAsia="zh-CN"/>
        </w:rPr>
        <w:t>Dasarathy</w:t>
      </w:r>
      <w:proofErr w:type="spellEnd"/>
      <w:r w:rsidRPr="008A0655">
        <w:rPr>
          <w:rFonts w:eastAsia="SimSun" w:cs="Times New Roman"/>
          <w:color w:val="000000"/>
          <w:szCs w:val="24"/>
          <w:lang w:eastAsia="zh-CN"/>
        </w:rPr>
        <w:t xml:space="preserve"> BV, Holder EB. Image characterizations based on joint gray level</w:t>
      </w:r>
      <w:r w:rsidRPr="008A0655">
        <w:rPr>
          <w:rFonts w:ascii="SimSun" w:eastAsia="SimSun" w:cs="SimSun" w:hint="eastAsia"/>
          <w:color w:val="000000"/>
          <w:szCs w:val="24"/>
          <w:lang w:eastAsia="zh-CN"/>
        </w:rPr>
        <w:t>—</w:t>
      </w:r>
      <w:r w:rsidRPr="008A0655">
        <w:rPr>
          <w:rFonts w:eastAsia="SimSun" w:cs="Times New Roman"/>
          <w:color w:val="000000"/>
          <w:szCs w:val="24"/>
          <w:lang w:eastAsia="zh-CN"/>
        </w:rPr>
        <w:t xml:space="preserve">run length distributions. </w:t>
      </w:r>
      <w:r w:rsidRPr="008A0655">
        <w:rPr>
          <w:rFonts w:eastAsia="SimSun" w:cs="Times New Roman"/>
          <w:i/>
          <w:iCs/>
          <w:color w:val="000000"/>
          <w:szCs w:val="24"/>
          <w:lang w:eastAsia="zh-CN"/>
        </w:rPr>
        <w:t xml:space="preserve">Pattern </w:t>
      </w:r>
      <w:proofErr w:type="spellStart"/>
      <w:r w:rsidRPr="008A0655">
        <w:rPr>
          <w:rFonts w:eastAsia="SimSun" w:cs="Times New Roman"/>
          <w:i/>
          <w:iCs/>
          <w:color w:val="000000"/>
          <w:szCs w:val="24"/>
          <w:lang w:eastAsia="zh-CN"/>
        </w:rPr>
        <w:t>Recogn</w:t>
      </w:r>
      <w:proofErr w:type="spellEnd"/>
      <w:r w:rsidRPr="008A0655">
        <w:rPr>
          <w:rFonts w:eastAsia="SimSun" w:cs="Times New Roman"/>
          <w:i/>
          <w:iCs/>
          <w:color w:val="000000"/>
          <w:szCs w:val="24"/>
          <w:lang w:eastAsia="zh-CN"/>
        </w:rPr>
        <w:t xml:space="preserve"> Lett</w:t>
      </w:r>
      <w:r w:rsidRPr="008A0655">
        <w:rPr>
          <w:rFonts w:eastAsia="SimSun" w:cs="Times New Roman"/>
          <w:color w:val="000000"/>
          <w:szCs w:val="24"/>
          <w:lang w:eastAsia="zh-CN"/>
        </w:rPr>
        <w:t xml:space="preserve">. (1991) 12: 497-502. </w:t>
      </w:r>
      <w:proofErr w:type="spellStart"/>
      <w:proofErr w:type="gramStart"/>
      <w:r w:rsidRPr="008A0655">
        <w:rPr>
          <w:rFonts w:eastAsia="SimSun" w:cs="Times New Roman"/>
          <w:color w:val="000000"/>
          <w:szCs w:val="24"/>
          <w:lang w:eastAsia="zh-CN"/>
        </w:rPr>
        <w:t>doi:https</w:t>
      </w:r>
      <w:proofErr w:type="spellEnd"/>
      <w:r w:rsidRPr="008A0655">
        <w:rPr>
          <w:rFonts w:eastAsia="SimSun" w:cs="Times New Roman"/>
          <w:color w:val="000000"/>
          <w:szCs w:val="24"/>
          <w:lang w:eastAsia="zh-CN"/>
        </w:rPr>
        <w:t>://doi.org/10.1016/0167-8655(91)80014-2</w:t>
      </w:r>
      <w:proofErr w:type="gramEnd"/>
    </w:p>
    <w:p w14:paraId="3FE4A539" w14:textId="25B4F097" w:rsidR="008A0655" w:rsidRPr="008A0655" w:rsidRDefault="008A0655" w:rsidP="00EA1B87">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11. </w:t>
      </w:r>
      <w:bookmarkStart w:id="11" w:name="_neb9C2A4242_9FDD_4C66_9630_90D37036F30F"/>
      <w:r w:rsidRPr="008A0655">
        <w:rPr>
          <w:rFonts w:eastAsia="SimSun" w:cs="Times New Roman"/>
          <w:color w:val="000000"/>
          <w:szCs w:val="24"/>
          <w:lang w:eastAsia="zh-CN"/>
        </w:rPr>
        <w:t xml:space="preserve">Thibault G, </w:t>
      </w:r>
      <w:proofErr w:type="spellStart"/>
      <w:r w:rsidRPr="008A0655">
        <w:rPr>
          <w:rFonts w:eastAsia="SimSun" w:cs="Times New Roman"/>
          <w:color w:val="000000"/>
          <w:szCs w:val="24"/>
          <w:lang w:eastAsia="zh-CN"/>
        </w:rPr>
        <w:t>Fertil</w:t>
      </w:r>
      <w:proofErr w:type="spellEnd"/>
      <w:r w:rsidRPr="008A0655">
        <w:rPr>
          <w:rFonts w:eastAsia="SimSun" w:cs="Times New Roman"/>
          <w:color w:val="000000"/>
          <w:szCs w:val="24"/>
          <w:lang w:eastAsia="zh-CN"/>
        </w:rPr>
        <w:t xml:space="preserve"> B, Navarro C, Pereira S,</w:t>
      </w:r>
      <w:r w:rsidR="00EA1B87">
        <w:rPr>
          <w:rFonts w:eastAsia="SimSun" w:cs="Times New Roman"/>
          <w:color w:val="000000"/>
          <w:szCs w:val="24"/>
          <w:lang w:eastAsia="zh-CN"/>
        </w:rPr>
        <w:t xml:space="preserve"> </w:t>
      </w:r>
      <w:proofErr w:type="spellStart"/>
      <w:r w:rsidR="00EA1B87">
        <w:rPr>
          <w:rFonts w:eastAsia="SimSun" w:cs="Times New Roman"/>
          <w:color w:val="000000"/>
          <w:szCs w:val="24"/>
          <w:lang w:eastAsia="zh-CN"/>
        </w:rPr>
        <w:t>Cau</w:t>
      </w:r>
      <w:proofErr w:type="spellEnd"/>
      <w:r w:rsidR="00EA1B87">
        <w:rPr>
          <w:rFonts w:eastAsia="SimSun" w:cs="Times New Roman"/>
          <w:color w:val="000000"/>
          <w:szCs w:val="24"/>
          <w:lang w:eastAsia="zh-CN"/>
        </w:rPr>
        <w:t xml:space="preserve"> P, Levy N, et al. Texture indexes and gray level size zone matrix a</w:t>
      </w:r>
      <w:r w:rsidRPr="008A0655">
        <w:rPr>
          <w:rFonts w:eastAsia="SimSun" w:cs="Times New Roman"/>
          <w:color w:val="000000"/>
          <w:szCs w:val="24"/>
          <w:lang w:eastAsia="zh-CN"/>
        </w:rPr>
        <w:t xml:space="preserve">pplication to </w:t>
      </w:r>
      <w:r w:rsidR="00EA1B87">
        <w:rPr>
          <w:rFonts w:eastAsia="SimSun" w:cs="Times New Roman"/>
          <w:color w:val="000000"/>
          <w:szCs w:val="24"/>
          <w:lang w:eastAsia="zh-CN"/>
        </w:rPr>
        <w:t>c</w:t>
      </w:r>
      <w:r w:rsidRPr="008A0655">
        <w:rPr>
          <w:rFonts w:eastAsia="SimSun" w:cs="Times New Roman"/>
          <w:color w:val="000000"/>
          <w:szCs w:val="24"/>
          <w:lang w:eastAsia="zh-CN"/>
        </w:rPr>
        <w:t xml:space="preserve">ell </w:t>
      </w:r>
      <w:r w:rsidR="00EA1B87">
        <w:rPr>
          <w:rFonts w:eastAsia="SimSun" w:cs="Times New Roman"/>
          <w:color w:val="000000"/>
          <w:szCs w:val="24"/>
          <w:lang w:eastAsia="zh-CN"/>
        </w:rPr>
        <w:t>n</w:t>
      </w:r>
      <w:r w:rsidRPr="008A0655">
        <w:rPr>
          <w:rFonts w:eastAsia="SimSun" w:cs="Times New Roman"/>
          <w:color w:val="000000"/>
          <w:szCs w:val="24"/>
          <w:lang w:eastAsia="zh-CN"/>
        </w:rPr>
        <w:t xml:space="preserve">uclei </w:t>
      </w:r>
      <w:r w:rsidR="00EA1B87">
        <w:rPr>
          <w:rFonts w:eastAsia="SimSun" w:cs="Times New Roman"/>
          <w:color w:val="000000"/>
          <w:szCs w:val="24"/>
          <w:lang w:eastAsia="zh-CN"/>
        </w:rPr>
        <w:t>c</w:t>
      </w:r>
      <w:r w:rsidRPr="008A0655">
        <w:rPr>
          <w:rFonts w:eastAsia="SimSun" w:cs="Times New Roman"/>
          <w:color w:val="000000"/>
          <w:szCs w:val="24"/>
          <w:lang w:eastAsia="zh-CN"/>
        </w:rPr>
        <w:t xml:space="preserve">lassification. In: </w:t>
      </w:r>
      <w:r w:rsidRPr="008A0655">
        <w:rPr>
          <w:rFonts w:eastAsia="SimSun" w:cs="Times New Roman"/>
          <w:i/>
          <w:iCs/>
          <w:color w:val="000000"/>
          <w:szCs w:val="24"/>
          <w:lang w:eastAsia="zh-CN"/>
        </w:rPr>
        <w:t>10th International Conference on Pattern Recognition and Information Processing</w:t>
      </w:r>
      <w:r w:rsidRPr="008A0655">
        <w:rPr>
          <w:rFonts w:eastAsia="SimSun" w:cs="Times New Roman"/>
          <w:color w:val="000000"/>
          <w:szCs w:val="24"/>
          <w:lang w:eastAsia="zh-CN"/>
        </w:rPr>
        <w:t>., (2009)</w:t>
      </w:r>
      <w:bookmarkEnd w:id="11"/>
    </w:p>
    <w:p w14:paraId="1F93AE92" w14:textId="4EA526AF" w:rsidR="006D14B2" w:rsidRPr="004A43B6" w:rsidRDefault="008A0655" w:rsidP="004A43B6">
      <w:pPr>
        <w:widowControl w:val="0"/>
        <w:autoSpaceDE w:val="0"/>
        <w:autoSpaceDN w:val="0"/>
        <w:adjustRightInd w:val="0"/>
        <w:spacing w:before="0" w:after="0"/>
        <w:ind w:left="380" w:hanging="380"/>
        <w:rPr>
          <w:rFonts w:eastAsia="SimSun" w:cs="Times New Roman"/>
          <w:szCs w:val="24"/>
          <w:lang w:eastAsia="zh-CN"/>
        </w:rPr>
      </w:pPr>
      <w:r w:rsidRPr="008A0655">
        <w:rPr>
          <w:rFonts w:eastAsia="SimSun" w:cs="Times New Roman"/>
          <w:color w:val="000000"/>
          <w:szCs w:val="24"/>
          <w:lang w:eastAsia="zh-CN"/>
        </w:rPr>
        <w:t xml:space="preserve">12. </w:t>
      </w:r>
      <w:proofErr w:type="spellStart"/>
      <w:r w:rsidRPr="008A0655">
        <w:rPr>
          <w:rFonts w:eastAsia="SimSun" w:cs="Times New Roman"/>
          <w:color w:val="000000"/>
          <w:szCs w:val="24"/>
          <w:lang w:eastAsia="zh-CN"/>
        </w:rPr>
        <w:t>Amadasun</w:t>
      </w:r>
      <w:proofErr w:type="spellEnd"/>
      <w:r w:rsidRPr="008A0655">
        <w:rPr>
          <w:rFonts w:eastAsia="SimSun" w:cs="Times New Roman"/>
          <w:color w:val="000000"/>
          <w:szCs w:val="24"/>
          <w:lang w:eastAsia="zh-CN"/>
        </w:rPr>
        <w:t xml:space="preserve"> M, King R. Textural features corresponding to textural properties. </w:t>
      </w:r>
      <w:r w:rsidRPr="008A0655">
        <w:rPr>
          <w:rFonts w:eastAsia="SimSun" w:cs="Times New Roman"/>
          <w:i/>
          <w:iCs/>
          <w:color w:val="000000"/>
          <w:szCs w:val="24"/>
          <w:lang w:eastAsia="zh-CN"/>
        </w:rPr>
        <w:t>IEEE Transactions on Systems, Man and Cybernetics</w:t>
      </w:r>
      <w:r w:rsidRPr="008A0655">
        <w:rPr>
          <w:rFonts w:eastAsia="SimSun" w:cs="Times New Roman"/>
          <w:color w:val="000000"/>
          <w:szCs w:val="24"/>
          <w:lang w:eastAsia="zh-CN"/>
        </w:rPr>
        <w:t>. (1989) 19; 19: 1264-74. doi:10.1109/21.44046</w:t>
      </w:r>
    </w:p>
    <w:sectPr w:rsidR="006D14B2" w:rsidRPr="004A43B6"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770A9" w14:textId="77777777" w:rsidR="00524A6E" w:rsidRDefault="00524A6E" w:rsidP="00117666">
      <w:pPr>
        <w:spacing w:after="0"/>
      </w:pPr>
      <w:r>
        <w:separator/>
      </w:r>
    </w:p>
  </w:endnote>
  <w:endnote w:type="continuationSeparator" w:id="0">
    <w:p w14:paraId="0DD1ADAE" w14:textId="77777777" w:rsidR="00524A6E" w:rsidRDefault="00524A6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6C5B89" w:rsidRPr="00577C4C" w:rsidRDefault="006C5B89">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6C5B89" w:rsidRPr="00577C4C" w:rsidRDefault="006C5B8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20412">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6C5B89" w:rsidRPr="00577C4C" w:rsidRDefault="006C5B8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20412">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6C5B89" w:rsidRPr="00577C4C" w:rsidRDefault="006C5B89">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6C5B89" w:rsidRPr="00577C4C" w:rsidRDefault="006C5B8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20412">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6C5B89" w:rsidRPr="00577C4C" w:rsidRDefault="006C5B8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20412">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4F8EB" w14:textId="77777777" w:rsidR="00524A6E" w:rsidRDefault="00524A6E" w:rsidP="00117666">
      <w:pPr>
        <w:spacing w:after="0"/>
      </w:pPr>
      <w:r>
        <w:separator/>
      </w:r>
    </w:p>
  </w:footnote>
  <w:footnote w:type="continuationSeparator" w:id="0">
    <w:p w14:paraId="0374FCDA" w14:textId="77777777" w:rsidR="00524A6E" w:rsidRDefault="00524A6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6C5B89" w:rsidRPr="009151AA" w:rsidRDefault="006C5B8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6C5B89" w:rsidRDefault="006C5B89"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4476AE"/>
    <w:multiLevelType w:val="hybridMultilevel"/>
    <w:tmpl w:val="F098963C"/>
    <w:lvl w:ilvl="0" w:tplc="B17A2B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2"/>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1A1E"/>
    <w:rsid w:val="00052A14"/>
    <w:rsid w:val="00077D53"/>
    <w:rsid w:val="00105FD9"/>
    <w:rsid w:val="001071C8"/>
    <w:rsid w:val="00117666"/>
    <w:rsid w:val="00120412"/>
    <w:rsid w:val="00122EC3"/>
    <w:rsid w:val="00123F5E"/>
    <w:rsid w:val="001549D3"/>
    <w:rsid w:val="00160065"/>
    <w:rsid w:val="00177D84"/>
    <w:rsid w:val="001A67A7"/>
    <w:rsid w:val="001F4989"/>
    <w:rsid w:val="00221248"/>
    <w:rsid w:val="002507C1"/>
    <w:rsid w:val="00267D18"/>
    <w:rsid w:val="00274347"/>
    <w:rsid w:val="002868E2"/>
    <w:rsid w:val="002869C3"/>
    <w:rsid w:val="002936E4"/>
    <w:rsid w:val="002A1A14"/>
    <w:rsid w:val="002B4A57"/>
    <w:rsid w:val="002C74CA"/>
    <w:rsid w:val="003123F4"/>
    <w:rsid w:val="003544FB"/>
    <w:rsid w:val="00381825"/>
    <w:rsid w:val="003B2ED5"/>
    <w:rsid w:val="003D2F2D"/>
    <w:rsid w:val="003E06A8"/>
    <w:rsid w:val="003F5C46"/>
    <w:rsid w:val="00401590"/>
    <w:rsid w:val="00447801"/>
    <w:rsid w:val="00452E9C"/>
    <w:rsid w:val="0045709D"/>
    <w:rsid w:val="004642D1"/>
    <w:rsid w:val="004735C8"/>
    <w:rsid w:val="004947A6"/>
    <w:rsid w:val="004961FF"/>
    <w:rsid w:val="004A3649"/>
    <w:rsid w:val="004A43B6"/>
    <w:rsid w:val="004D72DE"/>
    <w:rsid w:val="004E547C"/>
    <w:rsid w:val="004F5737"/>
    <w:rsid w:val="00517A89"/>
    <w:rsid w:val="00524A6E"/>
    <w:rsid w:val="005250F2"/>
    <w:rsid w:val="00540E03"/>
    <w:rsid w:val="00592F7C"/>
    <w:rsid w:val="00593EEA"/>
    <w:rsid w:val="005A0C1A"/>
    <w:rsid w:val="005A5EEE"/>
    <w:rsid w:val="005B412B"/>
    <w:rsid w:val="006375C7"/>
    <w:rsid w:val="00654E8F"/>
    <w:rsid w:val="0066004A"/>
    <w:rsid w:val="00660D05"/>
    <w:rsid w:val="00673038"/>
    <w:rsid w:val="00676913"/>
    <w:rsid w:val="006820B1"/>
    <w:rsid w:val="006B7D14"/>
    <w:rsid w:val="006C5B89"/>
    <w:rsid w:val="006D14B2"/>
    <w:rsid w:val="006F525F"/>
    <w:rsid w:val="00701727"/>
    <w:rsid w:val="0070566C"/>
    <w:rsid w:val="00714C50"/>
    <w:rsid w:val="00725A7D"/>
    <w:rsid w:val="007501BE"/>
    <w:rsid w:val="00757020"/>
    <w:rsid w:val="007761CE"/>
    <w:rsid w:val="00790BB3"/>
    <w:rsid w:val="007C206C"/>
    <w:rsid w:val="00817309"/>
    <w:rsid w:val="00817DD6"/>
    <w:rsid w:val="0083759F"/>
    <w:rsid w:val="008479B5"/>
    <w:rsid w:val="00882B06"/>
    <w:rsid w:val="00885156"/>
    <w:rsid w:val="008A0655"/>
    <w:rsid w:val="008B1C28"/>
    <w:rsid w:val="008D40A6"/>
    <w:rsid w:val="009151AA"/>
    <w:rsid w:val="0093429D"/>
    <w:rsid w:val="00940EFC"/>
    <w:rsid w:val="00943573"/>
    <w:rsid w:val="00964134"/>
    <w:rsid w:val="00970F7D"/>
    <w:rsid w:val="00994A3D"/>
    <w:rsid w:val="009C2B12"/>
    <w:rsid w:val="009D4FB2"/>
    <w:rsid w:val="00A174D9"/>
    <w:rsid w:val="00A93843"/>
    <w:rsid w:val="00AA22E3"/>
    <w:rsid w:val="00AA4D24"/>
    <w:rsid w:val="00AB6715"/>
    <w:rsid w:val="00AB76D6"/>
    <w:rsid w:val="00B1671E"/>
    <w:rsid w:val="00B25EB8"/>
    <w:rsid w:val="00B37F4D"/>
    <w:rsid w:val="00BB2702"/>
    <w:rsid w:val="00C52A7B"/>
    <w:rsid w:val="00C56BAF"/>
    <w:rsid w:val="00C56FD6"/>
    <w:rsid w:val="00C679AA"/>
    <w:rsid w:val="00C75972"/>
    <w:rsid w:val="00CD066B"/>
    <w:rsid w:val="00CD36F3"/>
    <w:rsid w:val="00CE4FEE"/>
    <w:rsid w:val="00CF2E1F"/>
    <w:rsid w:val="00D0502E"/>
    <w:rsid w:val="00D060CF"/>
    <w:rsid w:val="00D22366"/>
    <w:rsid w:val="00DB59C3"/>
    <w:rsid w:val="00DC259A"/>
    <w:rsid w:val="00DE23E8"/>
    <w:rsid w:val="00DE7BE8"/>
    <w:rsid w:val="00E05409"/>
    <w:rsid w:val="00E52377"/>
    <w:rsid w:val="00E537AD"/>
    <w:rsid w:val="00E571AC"/>
    <w:rsid w:val="00E64E17"/>
    <w:rsid w:val="00E866C9"/>
    <w:rsid w:val="00EA1B87"/>
    <w:rsid w:val="00EA3D3C"/>
    <w:rsid w:val="00EA49CE"/>
    <w:rsid w:val="00EB6B4B"/>
    <w:rsid w:val="00EC090A"/>
    <w:rsid w:val="00ED20B5"/>
    <w:rsid w:val="00EE5D77"/>
    <w:rsid w:val="00F3011F"/>
    <w:rsid w:val="00F46900"/>
    <w:rsid w:val="00F61D89"/>
    <w:rsid w:val="00F90912"/>
    <w:rsid w:val="00F939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laceholderText">
    <w:name w:val="Placeholder Text"/>
    <w:basedOn w:val="DefaultParagraphFont"/>
    <w:uiPriority w:val="99"/>
    <w:semiHidden/>
    <w:rsid w:val="00F909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7E2AC98-2DC1-4CE4-8F94-14C53EBB9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35</TotalTime>
  <Pages>12</Pages>
  <Words>2946</Words>
  <Characters>16794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Gonçalo Vargas</cp:lastModifiedBy>
  <cp:revision>17</cp:revision>
  <cp:lastPrinted>2013-10-03T12:51:00Z</cp:lastPrinted>
  <dcterms:created xsi:type="dcterms:W3CDTF">2019-08-04T14:07:00Z</dcterms:created>
  <dcterms:modified xsi:type="dcterms:W3CDTF">2019-09-13T15:07:00Z</dcterms:modified>
</cp:coreProperties>
</file>