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3"/>
        <w:tblpPr w:leftFromText="180" w:rightFromText="180" w:vertAnchor="text" w:horzAnchor="page" w:tblpX="1701" w:tblpY="484"/>
        <w:tblW w:w="8222" w:type="dxa"/>
        <w:tblLayout w:type="fixed"/>
        <w:tblLook w:val="04A0" w:firstRow="1" w:lastRow="0" w:firstColumn="1" w:lastColumn="0" w:noHBand="0" w:noVBand="1"/>
      </w:tblPr>
      <w:tblGrid>
        <w:gridCol w:w="5529"/>
        <w:gridCol w:w="2693"/>
      </w:tblGrid>
      <w:tr w:rsidR="00042F7F" w:rsidRPr="00042F7F" w14:paraId="676A3041" w14:textId="77777777" w:rsidTr="00A2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</w:tcPr>
          <w:p w14:paraId="5B3F3D4C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Hlk12451209"/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2693" w:type="dxa"/>
          </w:tcPr>
          <w:p w14:paraId="241F7F7A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Total Patients (N = 112)</w:t>
            </w:r>
          </w:p>
        </w:tc>
      </w:tr>
      <w:tr w:rsidR="00042F7F" w:rsidRPr="00042F7F" w14:paraId="35E834FB" w14:textId="77777777" w:rsidTr="00A24D95">
        <w:tc>
          <w:tcPr>
            <w:tcW w:w="5529" w:type="dxa"/>
          </w:tcPr>
          <w:p w14:paraId="6FCA0BA5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Age, years</w:t>
            </w:r>
          </w:p>
        </w:tc>
        <w:tc>
          <w:tcPr>
            <w:tcW w:w="2693" w:type="dxa"/>
          </w:tcPr>
          <w:p w14:paraId="352DB792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F7F" w:rsidRPr="00042F7F" w14:paraId="1AAD4E90" w14:textId="77777777" w:rsidTr="00A24D95">
        <w:tc>
          <w:tcPr>
            <w:tcW w:w="5529" w:type="dxa"/>
          </w:tcPr>
          <w:p w14:paraId="28454BF7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Mean ± SD</w:t>
            </w:r>
          </w:p>
        </w:tc>
        <w:tc>
          <w:tcPr>
            <w:tcW w:w="2693" w:type="dxa"/>
          </w:tcPr>
          <w:p w14:paraId="058000DA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63.69 ± 14.31</w:t>
            </w:r>
          </w:p>
        </w:tc>
      </w:tr>
      <w:tr w:rsidR="00042F7F" w:rsidRPr="00042F7F" w14:paraId="2033195E" w14:textId="77777777" w:rsidTr="00A24D95">
        <w:tc>
          <w:tcPr>
            <w:tcW w:w="5529" w:type="dxa"/>
          </w:tcPr>
          <w:p w14:paraId="05ABB9F7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Median (Range)</w:t>
            </w:r>
          </w:p>
        </w:tc>
        <w:tc>
          <w:tcPr>
            <w:tcW w:w="2693" w:type="dxa"/>
          </w:tcPr>
          <w:p w14:paraId="2809EF6E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63.5 (24 - 90)</w:t>
            </w:r>
          </w:p>
        </w:tc>
      </w:tr>
      <w:tr w:rsidR="00042F7F" w:rsidRPr="00042F7F" w14:paraId="049BA5D7" w14:textId="77777777" w:rsidTr="00A24D95">
        <w:tc>
          <w:tcPr>
            <w:tcW w:w="5529" w:type="dxa"/>
          </w:tcPr>
          <w:p w14:paraId="6360ECC9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1868B95B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F7F" w:rsidRPr="00042F7F" w14:paraId="65C6F472" w14:textId="77777777" w:rsidTr="00A24D95">
        <w:tc>
          <w:tcPr>
            <w:tcW w:w="5529" w:type="dxa"/>
          </w:tcPr>
          <w:p w14:paraId="6235CB0C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693" w:type="dxa"/>
          </w:tcPr>
          <w:p w14:paraId="44BB7010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70 (62.5%)</w:t>
            </w:r>
          </w:p>
        </w:tc>
      </w:tr>
      <w:tr w:rsidR="00042F7F" w:rsidRPr="00042F7F" w14:paraId="6C036ED6" w14:textId="77777777" w:rsidTr="00A24D95">
        <w:tc>
          <w:tcPr>
            <w:tcW w:w="5529" w:type="dxa"/>
          </w:tcPr>
          <w:p w14:paraId="1C9CA311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693" w:type="dxa"/>
          </w:tcPr>
          <w:p w14:paraId="40287AFF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42 (37.5%)</w:t>
            </w:r>
          </w:p>
        </w:tc>
      </w:tr>
      <w:tr w:rsidR="00042F7F" w:rsidRPr="00042F7F" w14:paraId="19EE0950" w14:textId="77777777" w:rsidTr="00A24D95">
        <w:tc>
          <w:tcPr>
            <w:tcW w:w="5529" w:type="dxa"/>
          </w:tcPr>
          <w:p w14:paraId="5ABFFEA7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Race</w:t>
            </w:r>
          </w:p>
        </w:tc>
        <w:tc>
          <w:tcPr>
            <w:tcW w:w="2693" w:type="dxa"/>
          </w:tcPr>
          <w:p w14:paraId="129930B3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F7F" w:rsidRPr="00042F7F" w14:paraId="348D7704" w14:textId="77777777" w:rsidTr="00A24D95">
        <w:tc>
          <w:tcPr>
            <w:tcW w:w="5529" w:type="dxa"/>
          </w:tcPr>
          <w:p w14:paraId="5BE80413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2693" w:type="dxa"/>
          </w:tcPr>
          <w:p w14:paraId="6EF127B7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7 (6.25%)</w:t>
            </w:r>
          </w:p>
        </w:tc>
      </w:tr>
      <w:tr w:rsidR="00042F7F" w:rsidRPr="00042F7F" w14:paraId="04FCBB82" w14:textId="77777777" w:rsidTr="00A24D95">
        <w:tc>
          <w:tcPr>
            <w:tcW w:w="5529" w:type="dxa"/>
          </w:tcPr>
          <w:p w14:paraId="321B9EB5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693" w:type="dxa"/>
          </w:tcPr>
          <w:p w14:paraId="68A45FD1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103 (91.96%)</w:t>
            </w:r>
          </w:p>
        </w:tc>
      </w:tr>
      <w:tr w:rsidR="00042F7F" w:rsidRPr="00042F7F" w14:paraId="43DF07F9" w14:textId="77777777" w:rsidTr="00A24D95">
        <w:tc>
          <w:tcPr>
            <w:tcW w:w="5529" w:type="dxa"/>
          </w:tcPr>
          <w:p w14:paraId="6EB210E3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693" w:type="dxa"/>
          </w:tcPr>
          <w:p w14:paraId="403ECA2D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2 (1.79%)</w:t>
            </w:r>
          </w:p>
        </w:tc>
      </w:tr>
      <w:tr w:rsidR="00042F7F" w:rsidRPr="00042F7F" w14:paraId="316743D9" w14:textId="77777777" w:rsidTr="00A24D95">
        <w:tc>
          <w:tcPr>
            <w:tcW w:w="5529" w:type="dxa"/>
          </w:tcPr>
          <w:p w14:paraId="5E41BD50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Bone metastasis</w:t>
            </w:r>
          </w:p>
        </w:tc>
        <w:tc>
          <w:tcPr>
            <w:tcW w:w="2693" w:type="dxa"/>
          </w:tcPr>
          <w:p w14:paraId="1B088872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2F7F" w:rsidRPr="00042F7F" w14:paraId="29BA935B" w14:textId="77777777" w:rsidTr="00A24D95">
        <w:tc>
          <w:tcPr>
            <w:tcW w:w="5529" w:type="dxa"/>
          </w:tcPr>
          <w:p w14:paraId="61A2ABC7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93" w:type="dxa"/>
          </w:tcPr>
          <w:p w14:paraId="38A4EA3A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8 (7.14%)</w:t>
            </w:r>
          </w:p>
        </w:tc>
      </w:tr>
      <w:tr w:rsidR="00042F7F" w:rsidRPr="00042F7F" w14:paraId="1095F5AB" w14:textId="77777777" w:rsidTr="00A24D95">
        <w:tc>
          <w:tcPr>
            <w:tcW w:w="5529" w:type="dxa"/>
          </w:tcPr>
          <w:p w14:paraId="75B3CD31" w14:textId="77777777" w:rsidR="00042F7F" w:rsidRPr="00042F7F" w:rsidRDefault="00042F7F" w:rsidP="00042F7F">
            <w:pPr>
              <w:spacing w:line="480" w:lineRule="auto"/>
              <w:ind w:leftChars="100" w:left="2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14:paraId="0DD3C76A" w14:textId="77777777" w:rsidR="00042F7F" w:rsidRPr="00042F7F" w:rsidRDefault="00042F7F" w:rsidP="00042F7F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42F7F">
              <w:rPr>
                <w:rFonts w:ascii="Times New Roman" w:eastAsia="宋体" w:hAnsi="Times New Roman" w:cs="Times New Roman"/>
                <w:sz w:val="24"/>
                <w:szCs w:val="24"/>
              </w:rPr>
              <w:t>104 (92.86%)</w:t>
            </w:r>
          </w:p>
        </w:tc>
      </w:tr>
    </w:tbl>
    <w:p w14:paraId="63FE5186" w14:textId="77777777" w:rsidR="00042F7F" w:rsidRPr="00042F7F" w:rsidRDefault="00042F7F" w:rsidP="00042F7F">
      <w:pPr>
        <w:spacing w:line="48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</w:pPr>
      <w:bookmarkStart w:id="1" w:name="_Hlk12451199"/>
      <w:bookmarkEnd w:id="0"/>
      <w:r w:rsidRPr="00042F7F">
        <w:rPr>
          <w:rFonts w:ascii="Times New Roman" w:eastAsia="宋体" w:hAnsi="Times New Roman" w:cs="Times New Roman"/>
          <w:b/>
          <w:kern w:val="0"/>
          <w:sz w:val="24"/>
          <w:szCs w:val="24"/>
          <w:lang w:eastAsia="en-US"/>
        </w:rPr>
        <w:t>Table S1</w:t>
      </w:r>
      <w:r w:rsidRPr="00042F7F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 xml:space="preserve"> Baseline information of 112 patients diagnosed with Primary melanoma</w:t>
      </w:r>
    </w:p>
    <w:p w14:paraId="0ED9F87D" w14:textId="77777777" w:rsidR="00042F7F" w:rsidRPr="00042F7F" w:rsidRDefault="00042F7F" w:rsidP="00042F7F">
      <w:pPr>
        <w:jc w:val="left"/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</w:pPr>
      <w:bookmarkStart w:id="2" w:name="_GoBack"/>
      <w:bookmarkEnd w:id="2"/>
      <w:r w:rsidRPr="00042F7F">
        <w:rPr>
          <w:rFonts w:ascii="Times New Roman" w:eastAsia="宋体" w:hAnsi="Times New Roman" w:cs="Times New Roman"/>
          <w:b/>
          <w:kern w:val="0"/>
          <w:sz w:val="20"/>
          <w:szCs w:val="20"/>
          <w:lang w:eastAsia="en-US"/>
        </w:rPr>
        <w:t>Abbreviations:</w:t>
      </w:r>
      <w:r w:rsidRPr="00042F7F">
        <w:rPr>
          <w:rFonts w:ascii="Times New Roman" w:eastAsia="宋体" w:hAnsi="Times New Roman" w:cs="Times New Roman"/>
          <w:kern w:val="0"/>
          <w:sz w:val="20"/>
          <w:szCs w:val="20"/>
          <w:lang w:eastAsia="en-US"/>
        </w:rPr>
        <w:t xml:space="preserve"> SD, Standard deviation.</w:t>
      </w:r>
    </w:p>
    <w:bookmarkEnd w:id="1"/>
    <w:p w14:paraId="4E750BC6" w14:textId="7F542C95" w:rsidR="00042F7F" w:rsidRPr="00042F7F" w:rsidRDefault="00042F7F" w:rsidP="00042F7F"/>
    <w:sectPr w:rsidR="00042F7F" w:rsidRPr="00042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A9F8" w14:textId="77777777" w:rsidR="00E471AE" w:rsidRDefault="00E471AE" w:rsidP="00042F7F">
      <w:r>
        <w:separator/>
      </w:r>
    </w:p>
  </w:endnote>
  <w:endnote w:type="continuationSeparator" w:id="0">
    <w:p w14:paraId="43760701" w14:textId="77777777" w:rsidR="00E471AE" w:rsidRDefault="00E471AE" w:rsidP="000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BBE4" w14:textId="77777777" w:rsidR="00E471AE" w:rsidRDefault="00E471AE" w:rsidP="00042F7F">
      <w:r>
        <w:separator/>
      </w:r>
    </w:p>
  </w:footnote>
  <w:footnote w:type="continuationSeparator" w:id="0">
    <w:p w14:paraId="57237267" w14:textId="77777777" w:rsidR="00E471AE" w:rsidRDefault="00E471AE" w:rsidP="0004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55"/>
    <w:rsid w:val="00042F7F"/>
    <w:rsid w:val="00E471AE"/>
    <w:rsid w:val="00E512DE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742F6"/>
  <w15:chartTrackingRefBased/>
  <w15:docId w15:val="{4CEDC94E-0C2B-4A18-A112-4F48204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F7F"/>
    <w:rPr>
      <w:sz w:val="18"/>
      <w:szCs w:val="18"/>
    </w:rPr>
  </w:style>
  <w:style w:type="table" w:customStyle="1" w:styleId="13">
    <w:name w:val="三线表13"/>
    <w:basedOn w:val="a1"/>
    <w:uiPriority w:val="99"/>
    <w:rsid w:val="00042F7F"/>
    <w:rPr>
      <w:rFonts w:ascii="Calibri" w:hAnsi="Calibri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Runzhi Huang</dc:creator>
  <cp:keywords/>
  <dc:description/>
  <cp:lastModifiedBy>Runzhi Huang</cp:lastModifiedBy>
  <cp:revision>2</cp:revision>
  <dcterms:created xsi:type="dcterms:W3CDTF">2019-06-26T06:18:00Z</dcterms:created>
  <dcterms:modified xsi:type="dcterms:W3CDTF">2019-06-26T06:22:00Z</dcterms:modified>
</cp:coreProperties>
</file>