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C65D2" w14:textId="6C5F121D" w:rsidR="0044678A" w:rsidRPr="006E3683" w:rsidRDefault="0044678A" w:rsidP="0044678A">
      <w:pPr>
        <w:pStyle w:val="BodyText"/>
        <w:jc w:val="both"/>
        <w:rPr>
          <w:b/>
          <w:sz w:val="22"/>
          <w:szCs w:val="22"/>
        </w:rPr>
      </w:pPr>
      <w:r w:rsidRPr="006E3683">
        <w:rPr>
          <w:b/>
          <w:sz w:val="22"/>
          <w:szCs w:val="22"/>
        </w:rPr>
        <w:t xml:space="preserve">Alternative </w:t>
      </w:r>
      <w:r w:rsidR="006E3683">
        <w:rPr>
          <w:b/>
          <w:sz w:val="22"/>
          <w:szCs w:val="22"/>
        </w:rPr>
        <w:t>O</w:t>
      </w:r>
      <w:r w:rsidRPr="006E3683">
        <w:rPr>
          <w:b/>
          <w:sz w:val="22"/>
          <w:szCs w:val="22"/>
        </w:rPr>
        <w:t xml:space="preserve">xidase (AOX) </w:t>
      </w:r>
      <w:r w:rsidR="006E3683">
        <w:rPr>
          <w:b/>
          <w:sz w:val="22"/>
          <w:szCs w:val="22"/>
        </w:rPr>
        <w:t>S</w:t>
      </w:r>
      <w:r w:rsidRPr="006E3683">
        <w:rPr>
          <w:b/>
          <w:sz w:val="22"/>
          <w:szCs w:val="22"/>
        </w:rPr>
        <w:t xml:space="preserve">enses </w:t>
      </w:r>
      <w:r w:rsidR="006E3683">
        <w:rPr>
          <w:b/>
          <w:sz w:val="22"/>
          <w:szCs w:val="22"/>
        </w:rPr>
        <w:t>S</w:t>
      </w:r>
      <w:r w:rsidRPr="006E3683">
        <w:rPr>
          <w:b/>
          <w:sz w:val="22"/>
          <w:szCs w:val="22"/>
        </w:rPr>
        <w:t xml:space="preserve">tress </w:t>
      </w:r>
      <w:r w:rsidR="006E3683">
        <w:rPr>
          <w:b/>
          <w:sz w:val="22"/>
          <w:szCs w:val="22"/>
        </w:rPr>
        <w:t>L</w:t>
      </w:r>
      <w:r w:rsidRPr="006E3683">
        <w:rPr>
          <w:b/>
          <w:sz w:val="22"/>
          <w:szCs w:val="22"/>
        </w:rPr>
        <w:t xml:space="preserve">evels to </w:t>
      </w:r>
      <w:r w:rsidR="006E3683">
        <w:rPr>
          <w:b/>
          <w:sz w:val="22"/>
          <w:szCs w:val="22"/>
        </w:rPr>
        <w:t>C</w:t>
      </w:r>
      <w:r w:rsidRPr="006E3683">
        <w:rPr>
          <w:b/>
          <w:sz w:val="22"/>
          <w:szCs w:val="22"/>
        </w:rPr>
        <w:t xml:space="preserve">oordinate </w:t>
      </w:r>
      <w:r w:rsidR="006E3683">
        <w:rPr>
          <w:b/>
          <w:sz w:val="22"/>
          <w:szCs w:val="22"/>
        </w:rPr>
        <w:t>A</w:t>
      </w:r>
      <w:r w:rsidRPr="006E3683">
        <w:rPr>
          <w:b/>
          <w:sz w:val="22"/>
          <w:szCs w:val="22"/>
        </w:rPr>
        <w:t>uxin-</w:t>
      </w:r>
      <w:r w:rsidR="006E3683">
        <w:rPr>
          <w:b/>
          <w:sz w:val="22"/>
          <w:szCs w:val="22"/>
        </w:rPr>
        <w:t>I</w:t>
      </w:r>
      <w:r w:rsidRPr="006E3683">
        <w:rPr>
          <w:b/>
          <w:sz w:val="22"/>
          <w:szCs w:val="22"/>
        </w:rPr>
        <w:t xml:space="preserve">nduced </w:t>
      </w:r>
      <w:r w:rsidR="006E3683">
        <w:rPr>
          <w:b/>
          <w:sz w:val="22"/>
          <w:szCs w:val="22"/>
        </w:rPr>
        <w:t>R</w:t>
      </w:r>
      <w:r w:rsidRPr="006E3683">
        <w:rPr>
          <w:b/>
          <w:sz w:val="22"/>
          <w:szCs w:val="22"/>
        </w:rPr>
        <w:t xml:space="preserve">eprogramming from </w:t>
      </w:r>
      <w:r w:rsidR="006E3683">
        <w:rPr>
          <w:b/>
          <w:sz w:val="22"/>
          <w:szCs w:val="22"/>
        </w:rPr>
        <w:t>S</w:t>
      </w:r>
      <w:r w:rsidRPr="006E3683">
        <w:rPr>
          <w:b/>
          <w:sz w:val="22"/>
          <w:szCs w:val="22"/>
        </w:rPr>
        <w:t xml:space="preserve">eed </w:t>
      </w:r>
      <w:r w:rsidR="006E3683">
        <w:rPr>
          <w:b/>
          <w:sz w:val="22"/>
          <w:szCs w:val="22"/>
        </w:rPr>
        <w:t>G</w:t>
      </w:r>
      <w:r w:rsidRPr="006E3683">
        <w:rPr>
          <w:b/>
          <w:sz w:val="22"/>
          <w:szCs w:val="22"/>
        </w:rPr>
        <w:t xml:space="preserve">ermination to </w:t>
      </w:r>
      <w:r w:rsidR="006E3683">
        <w:rPr>
          <w:b/>
          <w:sz w:val="22"/>
          <w:szCs w:val="22"/>
        </w:rPr>
        <w:t>S</w:t>
      </w:r>
      <w:r w:rsidRPr="006E3683">
        <w:rPr>
          <w:b/>
          <w:sz w:val="22"/>
          <w:szCs w:val="22"/>
        </w:rPr>
        <w:t xml:space="preserve">omatic </w:t>
      </w:r>
      <w:r w:rsidR="006E3683">
        <w:rPr>
          <w:b/>
          <w:sz w:val="22"/>
          <w:szCs w:val="22"/>
        </w:rPr>
        <w:t>E</w:t>
      </w:r>
      <w:r w:rsidRPr="006E3683">
        <w:rPr>
          <w:b/>
          <w:sz w:val="22"/>
          <w:szCs w:val="22"/>
        </w:rPr>
        <w:t xml:space="preserve">mbryogenesis – A </w:t>
      </w:r>
      <w:r w:rsidR="006E3683">
        <w:rPr>
          <w:b/>
          <w:sz w:val="22"/>
          <w:szCs w:val="22"/>
        </w:rPr>
        <w:t>R</w:t>
      </w:r>
      <w:r w:rsidRPr="006E3683">
        <w:rPr>
          <w:b/>
          <w:sz w:val="22"/>
          <w:szCs w:val="22"/>
        </w:rPr>
        <w:t xml:space="preserve">ole </w:t>
      </w:r>
      <w:r w:rsidR="006E3683">
        <w:rPr>
          <w:b/>
          <w:sz w:val="22"/>
          <w:szCs w:val="22"/>
        </w:rPr>
        <w:t>R</w:t>
      </w:r>
      <w:r w:rsidRPr="006E3683">
        <w:rPr>
          <w:b/>
          <w:sz w:val="22"/>
          <w:szCs w:val="22"/>
        </w:rPr>
        <w:t xml:space="preserve">elevant for </w:t>
      </w:r>
      <w:r w:rsidR="006E3683">
        <w:rPr>
          <w:b/>
          <w:sz w:val="22"/>
          <w:szCs w:val="22"/>
        </w:rPr>
        <w:t>S</w:t>
      </w:r>
      <w:r w:rsidRPr="006E3683">
        <w:rPr>
          <w:b/>
          <w:sz w:val="22"/>
          <w:szCs w:val="22"/>
        </w:rPr>
        <w:t xml:space="preserve">eed </w:t>
      </w:r>
      <w:r w:rsidR="006E3683">
        <w:rPr>
          <w:b/>
          <w:sz w:val="22"/>
          <w:szCs w:val="22"/>
        </w:rPr>
        <w:t>V</w:t>
      </w:r>
      <w:r w:rsidRPr="006E3683">
        <w:rPr>
          <w:b/>
          <w:sz w:val="22"/>
          <w:szCs w:val="22"/>
        </w:rPr>
        <w:t xml:space="preserve">igor </w:t>
      </w:r>
      <w:r w:rsidR="006E3683">
        <w:rPr>
          <w:b/>
          <w:sz w:val="22"/>
          <w:szCs w:val="22"/>
        </w:rPr>
        <w:t>P</w:t>
      </w:r>
      <w:r w:rsidRPr="006E3683">
        <w:rPr>
          <w:b/>
          <w:sz w:val="22"/>
          <w:szCs w:val="22"/>
        </w:rPr>
        <w:t xml:space="preserve">rediction and </w:t>
      </w:r>
      <w:r w:rsidR="006E3683">
        <w:rPr>
          <w:b/>
          <w:sz w:val="22"/>
          <w:szCs w:val="22"/>
        </w:rPr>
        <w:t>P</w:t>
      </w:r>
      <w:r w:rsidRPr="006E3683">
        <w:rPr>
          <w:b/>
          <w:sz w:val="22"/>
          <w:szCs w:val="22"/>
        </w:rPr>
        <w:t xml:space="preserve">lant </w:t>
      </w:r>
      <w:r w:rsidR="006E3683">
        <w:rPr>
          <w:b/>
          <w:sz w:val="22"/>
          <w:szCs w:val="22"/>
        </w:rPr>
        <w:t>R</w:t>
      </w:r>
      <w:r w:rsidRPr="006E3683">
        <w:rPr>
          <w:b/>
          <w:sz w:val="22"/>
          <w:szCs w:val="22"/>
        </w:rPr>
        <w:t>obustness</w:t>
      </w:r>
    </w:p>
    <w:p w14:paraId="057AEB61" w14:textId="77777777" w:rsidR="0044678A" w:rsidRDefault="0044678A" w:rsidP="0044678A">
      <w:pPr>
        <w:jc w:val="both"/>
        <w:rPr>
          <w:rFonts w:ascii="Times New Roman" w:hAnsi="Times New Roman" w:cs="Times New Roman"/>
          <w:sz w:val="20"/>
          <w:szCs w:val="20"/>
        </w:rPr>
      </w:pPr>
    </w:p>
    <w:p w14:paraId="79BC6C44" w14:textId="39F80C60" w:rsidR="00662112" w:rsidRDefault="00BC6071" w:rsidP="00BC6071">
      <w:pPr>
        <w:jc w:val="both"/>
        <w:rPr>
          <w:rFonts w:ascii="Times New Roman" w:hAnsi="Times New Roman" w:cs="Times New Roman"/>
          <w:sz w:val="24"/>
          <w:vertAlign w:val="superscript"/>
        </w:rPr>
      </w:pPr>
      <w:r w:rsidRPr="00E34AEB">
        <w:rPr>
          <w:rFonts w:ascii="Times New Roman" w:hAnsi="Times New Roman" w:cs="Times New Roman"/>
          <w:sz w:val="24"/>
        </w:rPr>
        <w:t>Gunasekaran Mohanapriya</w:t>
      </w:r>
      <w:r w:rsidRPr="00E34AEB">
        <w:rPr>
          <w:rFonts w:ascii="Times New Roman" w:hAnsi="Times New Roman" w:cs="Times New Roman"/>
          <w:sz w:val="24"/>
          <w:vertAlign w:val="superscript"/>
        </w:rPr>
        <w:t>1,</w:t>
      </w:r>
      <w:r>
        <w:rPr>
          <w:rFonts w:ascii="Times New Roman" w:hAnsi="Times New Roman" w:cs="Times New Roman"/>
          <w:sz w:val="24"/>
          <w:vertAlign w:val="superscript"/>
        </w:rPr>
        <w:t>2</w:t>
      </w:r>
      <w:r w:rsidRPr="00E34AEB">
        <w:rPr>
          <w:rFonts w:ascii="Times New Roman" w:hAnsi="Times New Roman" w:cs="Times New Roman"/>
          <w:sz w:val="24"/>
        </w:rPr>
        <w:t xml:space="preserve">, </w:t>
      </w:r>
      <w:r>
        <w:rPr>
          <w:rFonts w:ascii="Times New Roman" w:hAnsi="Times New Roman" w:cs="Times New Roman"/>
          <w:sz w:val="24"/>
        </w:rPr>
        <w:t xml:space="preserve">Revuru </w:t>
      </w:r>
      <w:r w:rsidRPr="00E34AEB">
        <w:rPr>
          <w:rFonts w:ascii="Times New Roman" w:hAnsi="Times New Roman" w:cs="Times New Roman"/>
          <w:sz w:val="24"/>
        </w:rPr>
        <w:t>Bharadwaj</w:t>
      </w:r>
      <w:r w:rsidRPr="00D23CC3">
        <w:rPr>
          <w:rFonts w:ascii="Times New Roman" w:hAnsi="Times New Roman" w:cs="Times New Roman"/>
          <w:sz w:val="24"/>
          <w:vertAlign w:val="superscript"/>
        </w:rPr>
        <w:t>1</w:t>
      </w:r>
      <w:r>
        <w:rPr>
          <w:rFonts w:ascii="Times New Roman" w:hAnsi="Times New Roman" w:cs="Times New Roman"/>
          <w:sz w:val="24"/>
          <w:vertAlign w:val="superscript"/>
        </w:rPr>
        <w:t>,</w:t>
      </w:r>
      <w:r w:rsidRPr="00E34AEB">
        <w:rPr>
          <w:rFonts w:ascii="Times New Roman" w:hAnsi="Times New Roman" w:cs="Times New Roman"/>
          <w:sz w:val="24"/>
          <w:vertAlign w:val="superscript"/>
        </w:rPr>
        <w:t>2</w:t>
      </w:r>
      <w:r w:rsidRPr="00E34AEB">
        <w:rPr>
          <w:rFonts w:ascii="Times New Roman" w:hAnsi="Times New Roman" w:cs="Times New Roman"/>
          <w:sz w:val="24"/>
        </w:rPr>
        <w:t>, Carlos Noceda</w:t>
      </w:r>
      <w:r>
        <w:rPr>
          <w:rFonts w:ascii="Times New Roman" w:hAnsi="Times New Roman" w:cs="Times New Roman"/>
          <w:sz w:val="24"/>
          <w:vertAlign w:val="superscript"/>
        </w:rPr>
        <w:t>2</w:t>
      </w:r>
      <w:r w:rsidRPr="00E34AEB">
        <w:rPr>
          <w:rFonts w:ascii="Times New Roman" w:hAnsi="Times New Roman" w:cs="Times New Roman"/>
          <w:sz w:val="24"/>
          <w:vertAlign w:val="superscript"/>
        </w:rPr>
        <w:t>,</w:t>
      </w:r>
      <w:r>
        <w:rPr>
          <w:rFonts w:ascii="Times New Roman" w:hAnsi="Times New Roman" w:cs="Times New Roman"/>
          <w:sz w:val="24"/>
          <w:vertAlign w:val="superscript"/>
        </w:rPr>
        <w:t>3</w:t>
      </w:r>
      <w:r w:rsidRPr="00E34AEB">
        <w:rPr>
          <w:rFonts w:ascii="Times New Roman" w:hAnsi="Times New Roman" w:cs="Times New Roman"/>
          <w:sz w:val="24"/>
          <w:vertAlign w:val="superscript"/>
        </w:rPr>
        <w:t>,</w:t>
      </w:r>
      <w:r>
        <w:rPr>
          <w:rFonts w:ascii="Times New Roman" w:hAnsi="Times New Roman" w:cs="Times New Roman"/>
          <w:sz w:val="24"/>
          <w:vertAlign w:val="superscript"/>
        </w:rPr>
        <w:t>4</w:t>
      </w:r>
      <w:r w:rsidRPr="00E34AEB">
        <w:rPr>
          <w:rFonts w:ascii="Times New Roman" w:hAnsi="Times New Roman" w:cs="Times New Roman"/>
          <w:sz w:val="24"/>
        </w:rPr>
        <w:t>, José Hélio Costa</w:t>
      </w:r>
      <w:r>
        <w:rPr>
          <w:rFonts w:ascii="Times New Roman" w:hAnsi="Times New Roman" w:cs="Times New Roman"/>
          <w:sz w:val="24"/>
          <w:vertAlign w:val="superscript"/>
        </w:rPr>
        <w:t>2</w:t>
      </w:r>
      <w:r w:rsidRPr="00E34AEB">
        <w:rPr>
          <w:rFonts w:ascii="Times New Roman" w:hAnsi="Times New Roman" w:cs="Times New Roman"/>
          <w:sz w:val="24"/>
          <w:vertAlign w:val="superscript"/>
        </w:rPr>
        <w:t>,</w:t>
      </w:r>
      <w:r>
        <w:rPr>
          <w:rFonts w:ascii="Times New Roman" w:hAnsi="Times New Roman" w:cs="Times New Roman"/>
          <w:sz w:val="24"/>
          <w:vertAlign w:val="superscript"/>
        </w:rPr>
        <w:t>5</w:t>
      </w:r>
      <w:r w:rsidRPr="00E34AEB">
        <w:rPr>
          <w:rFonts w:ascii="Times New Roman" w:hAnsi="Times New Roman" w:cs="Times New Roman"/>
          <w:sz w:val="24"/>
        </w:rPr>
        <w:t>, Sarma Rajeev Kumar</w:t>
      </w:r>
      <w:r>
        <w:rPr>
          <w:rFonts w:ascii="Times New Roman" w:hAnsi="Times New Roman" w:cs="Times New Roman"/>
          <w:sz w:val="24"/>
          <w:vertAlign w:val="superscript"/>
        </w:rPr>
        <w:t>2</w:t>
      </w:r>
      <w:r w:rsidRPr="00E34AEB">
        <w:rPr>
          <w:rFonts w:ascii="Times New Roman" w:hAnsi="Times New Roman" w:cs="Times New Roman"/>
          <w:sz w:val="24"/>
        </w:rPr>
        <w:t>, Ramalingam</w:t>
      </w:r>
      <w:r>
        <w:rPr>
          <w:rFonts w:ascii="Times New Roman" w:hAnsi="Times New Roman" w:cs="Times New Roman"/>
          <w:sz w:val="24"/>
        </w:rPr>
        <w:t xml:space="preserve"> </w:t>
      </w:r>
      <w:r w:rsidRPr="00E34AEB">
        <w:rPr>
          <w:rFonts w:ascii="Times New Roman" w:hAnsi="Times New Roman" w:cs="Times New Roman"/>
          <w:sz w:val="24"/>
        </w:rPr>
        <w:t>Sathishkumar</w:t>
      </w:r>
      <w:r w:rsidRPr="00E34AEB">
        <w:rPr>
          <w:rFonts w:ascii="Times New Roman" w:hAnsi="Times New Roman" w:cs="Times New Roman"/>
          <w:sz w:val="24"/>
          <w:vertAlign w:val="superscript"/>
        </w:rPr>
        <w:t>1,</w:t>
      </w:r>
      <w:r>
        <w:rPr>
          <w:rFonts w:ascii="Times New Roman" w:hAnsi="Times New Roman" w:cs="Times New Roman"/>
          <w:sz w:val="24"/>
          <w:vertAlign w:val="superscript"/>
        </w:rPr>
        <w:t>2*</w:t>
      </w:r>
      <w:r w:rsidRPr="00E34AEB">
        <w:rPr>
          <w:rFonts w:ascii="Times New Roman" w:hAnsi="Times New Roman" w:cs="Times New Roman"/>
          <w:sz w:val="24"/>
        </w:rPr>
        <w:t>,</w:t>
      </w:r>
      <w:r>
        <w:rPr>
          <w:rFonts w:ascii="Times New Roman" w:hAnsi="Times New Roman" w:cs="Times New Roman"/>
          <w:sz w:val="24"/>
        </w:rPr>
        <w:t xml:space="preserve"> </w:t>
      </w:r>
      <w:r w:rsidR="00397484" w:rsidRPr="000A4360">
        <w:rPr>
          <w:rFonts w:ascii="Times New Roman" w:hAnsi="Times New Roman" w:cs="Times New Roman"/>
          <w:sz w:val="24"/>
        </w:rPr>
        <w:t>Karine</w:t>
      </w:r>
      <w:r w:rsidR="00397484">
        <w:rPr>
          <w:rFonts w:ascii="Times New Roman" w:hAnsi="Times New Roman" w:cs="Times New Roman"/>
          <w:sz w:val="24"/>
        </w:rPr>
        <w:t xml:space="preserve"> </w:t>
      </w:r>
      <w:r w:rsidR="00397484" w:rsidRPr="000A4360">
        <w:rPr>
          <w:rFonts w:ascii="Times New Roman" w:hAnsi="Times New Roman" w:cs="Times New Roman"/>
          <w:sz w:val="24"/>
        </w:rPr>
        <w:t>Leitão Lima</w:t>
      </w:r>
      <w:r w:rsidR="00397484">
        <w:rPr>
          <w:rFonts w:ascii="Times New Roman" w:hAnsi="Times New Roman" w:cs="Times New Roman"/>
          <w:sz w:val="24"/>
        </w:rPr>
        <w:t xml:space="preserve"> </w:t>
      </w:r>
      <w:r w:rsidR="00397484" w:rsidRPr="000A4360">
        <w:rPr>
          <w:rFonts w:ascii="Times New Roman" w:hAnsi="Times New Roman" w:cs="Times New Roman"/>
          <w:sz w:val="24"/>
        </w:rPr>
        <w:t>Thiers</w:t>
      </w:r>
      <w:r w:rsidR="00397484">
        <w:rPr>
          <w:rFonts w:ascii="Times New Roman" w:hAnsi="Times New Roman" w:cs="Times New Roman"/>
          <w:sz w:val="24"/>
          <w:vertAlign w:val="superscript"/>
        </w:rPr>
        <w:t xml:space="preserve"> </w:t>
      </w:r>
      <w:r>
        <w:rPr>
          <w:rFonts w:ascii="Times New Roman" w:hAnsi="Times New Roman" w:cs="Times New Roman"/>
          <w:sz w:val="24"/>
          <w:vertAlign w:val="superscript"/>
        </w:rPr>
        <w:t>5</w:t>
      </w:r>
      <w:r w:rsidRPr="00E34AEB">
        <w:rPr>
          <w:rFonts w:ascii="Times New Roman" w:hAnsi="Times New Roman" w:cs="Times New Roman"/>
          <w:sz w:val="24"/>
        </w:rPr>
        <w:t>, Elisete</w:t>
      </w:r>
      <w:r>
        <w:rPr>
          <w:rFonts w:ascii="Times New Roman" w:hAnsi="Times New Roman" w:cs="Times New Roman"/>
          <w:sz w:val="24"/>
        </w:rPr>
        <w:t xml:space="preserve"> </w:t>
      </w:r>
      <w:r w:rsidRPr="00E34AEB">
        <w:rPr>
          <w:rFonts w:ascii="Times New Roman" w:hAnsi="Times New Roman" w:cs="Times New Roman"/>
          <w:sz w:val="24"/>
        </w:rPr>
        <w:t>Santos Macedo</w:t>
      </w:r>
      <w:r>
        <w:rPr>
          <w:rFonts w:ascii="Times New Roman" w:hAnsi="Times New Roman" w:cs="Times New Roman"/>
          <w:sz w:val="24"/>
          <w:vertAlign w:val="superscript"/>
        </w:rPr>
        <w:t>2</w:t>
      </w:r>
      <w:r w:rsidRPr="00E34AEB">
        <w:rPr>
          <w:rFonts w:ascii="Times New Roman" w:hAnsi="Times New Roman" w:cs="Times New Roman"/>
          <w:sz w:val="24"/>
        </w:rPr>
        <w:t>,</w:t>
      </w:r>
      <w:r>
        <w:rPr>
          <w:rFonts w:ascii="Times New Roman" w:hAnsi="Times New Roman" w:cs="Times New Roman"/>
          <w:sz w:val="24"/>
        </w:rPr>
        <w:t xml:space="preserve"> </w:t>
      </w:r>
      <w:r w:rsidRPr="00E34AEB">
        <w:rPr>
          <w:rFonts w:ascii="Times New Roman" w:hAnsi="Times New Roman" w:cs="Times New Roman"/>
          <w:sz w:val="24"/>
        </w:rPr>
        <w:t>Sofia Silva</w:t>
      </w:r>
      <w:r>
        <w:rPr>
          <w:rFonts w:ascii="Times New Roman" w:hAnsi="Times New Roman" w:cs="Times New Roman"/>
          <w:sz w:val="24"/>
          <w:vertAlign w:val="superscript"/>
        </w:rPr>
        <w:t>2</w:t>
      </w:r>
      <w:r w:rsidRPr="00E34AEB">
        <w:rPr>
          <w:rFonts w:ascii="Times New Roman" w:hAnsi="Times New Roman" w:cs="Times New Roman"/>
          <w:sz w:val="24"/>
        </w:rPr>
        <w:t>, Paolo Annicchiarico</w:t>
      </w:r>
      <w:r>
        <w:rPr>
          <w:rFonts w:ascii="Times New Roman" w:hAnsi="Times New Roman" w:cs="Times New Roman"/>
          <w:sz w:val="24"/>
          <w:vertAlign w:val="superscript"/>
        </w:rPr>
        <w:t>6</w:t>
      </w:r>
      <w:r w:rsidRPr="00E34AEB">
        <w:rPr>
          <w:rFonts w:ascii="Times New Roman" w:hAnsi="Times New Roman" w:cs="Times New Roman"/>
          <w:sz w:val="24"/>
        </w:rPr>
        <w:t>, Steven</w:t>
      </w:r>
      <w:r>
        <w:rPr>
          <w:rFonts w:ascii="Times New Roman" w:hAnsi="Times New Roman" w:cs="Times New Roman"/>
          <w:sz w:val="24"/>
        </w:rPr>
        <w:t xml:space="preserve"> </w:t>
      </w:r>
      <w:r w:rsidRPr="00E34AEB">
        <w:rPr>
          <w:rFonts w:ascii="Times New Roman" w:hAnsi="Times New Roman" w:cs="Times New Roman"/>
          <w:sz w:val="24"/>
        </w:rPr>
        <w:t>P.C. Groot</w:t>
      </w:r>
      <w:r>
        <w:rPr>
          <w:rFonts w:ascii="Times New Roman" w:hAnsi="Times New Roman" w:cs="Times New Roman"/>
          <w:sz w:val="24"/>
          <w:vertAlign w:val="superscript"/>
        </w:rPr>
        <w:t>7</w:t>
      </w:r>
      <w:r w:rsidRPr="00E34AEB">
        <w:rPr>
          <w:rFonts w:ascii="Times New Roman" w:hAnsi="Times New Roman" w:cs="Times New Roman"/>
          <w:sz w:val="24"/>
        </w:rPr>
        <w:t>, Jan Kodde</w:t>
      </w:r>
      <w:r>
        <w:rPr>
          <w:rFonts w:ascii="Times New Roman" w:hAnsi="Times New Roman" w:cs="Times New Roman"/>
          <w:sz w:val="24"/>
          <w:vertAlign w:val="superscript"/>
        </w:rPr>
        <w:t>7</w:t>
      </w:r>
      <w:r w:rsidRPr="00E34AEB">
        <w:rPr>
          <w:rFonts w:ascii="Times New Roman" w:hAnsi="Times New Roman" w:cs="Times New Roman"/>
          <w:sz w:val="24"/>
        </w:rPr>
        <w:t>,</w:t>
      </w:r>
      <w:r>
        <w:rPr>
          <w:rFonts w:ascii="Times New Roman" w:hAnsi="Times New Roman" w:cs="Times New Roman"/>
          <w:sz w:val="24"/>
        </w:rPr>
        <w:t xml:space="preserve"> </w:t>
      </w:r>
      <w:r w:rsidRPr="00E34AEB">
        <w:rPr>
          <w:rFonts w:ascii="Times New Roman" w:hAnsi="Times New Roman" w:cs="Times New Roman"/>
          <w:sz w:val="24"/>
        </w:rPr>
        <w:t>Aprajita Kumari</w:t>
      </w:r>
      <w:r>
        <w:rPr>
          <w:rFonts w:ascii="Times New Roman" w:hAnsi="Times New Roman" w:cs="Times New Roman"/>
          <w:sz w:val="24"/>
          <w:vertAlign w:val="superscript"/>
        </w:rPr>
        <w:t>8</w:t>
      </w:r>
      <w:r w:rsidRPr="00E34AEB">
        <w:rPr>
          <w:rFonts w:ascii="Times New Roman" w:hAnsi="Times New Roman" w:cs="Times New Roman"/>
          <w:sz w:val="24"/>
        </w:rPr>
        <w:t>, Kapuganti</w:t>
      </w:r>
      <w:r>
        <w:rPr>
          <w:rFonts w:ascii="Times New Roman" w:hAnsi="Times New Roman" w:cs="Times New Roman"/>
          <w:sz w:val="24"/>
        </w:rPr>
        <w:t xml:space="preserve"> </w:t>
      </w:r>
      <w:r w:rsidRPr="00E34AEB">
        <w:rPr>
          <w:rFonts w:ascii="Times New Roman" w:hAnsi="Times New Roman" w:cs="Times New Roman"/>
          <w:sz w:val="24"/>
        </w:rPr>
        <w:t>Jagadis Gupta</w:t>
      </w:r>
      <w:r>
        <w:rPr>
          <w:rFonts w:ascii="Times New Roman" w:hAnsi="Times New Roman" w:cs="Times New Roman"/>
          <w:sz w:val="24"/>
          <w:vertAlign w:val="superscript"/>
        </w:rPr>
        <w:t>2</w:t>
      </w:r>
      <w:r w:rsidRPr="00E34AEB">
        <w:rPr>
          <w:rFonts w:ascii="Times New Roman" w:hAnsi="Times New Roman" w:cs="Times New Roman"/>
          <w:sz w:val="24"/>
          <w:vertAlign w:val="superscript"/>
        </w:rPr>
        <w:t>,</w:t>
      </w:r>
      <w:r>
        <w:rPr>
          <w:rFonts w:ascii="Times New Roman" w:hAnsi="Times New Roman" w:cs="Times New Roman"/>
          <w:sz w:val="24"/>
          <w:vertAlign w:val="superscript"/>
        </w:rPr>
        <w:t>8</w:t>
      </w:r>
      <w:r w:rsidRPr="00E34AEB">
        <w:rPr>
          <w:rFonts w:ascii="Times New Roman" w:hAnsi="Times New Roman" w:cs="Times New Roman"/>
          <w:sz w:val="24"/>
        </w:rPr>
        <w:t xml:space="preserve"> and Birgit Arnholdt-Schmitt</w:t>
      </w:r>
      <w:r>
        <w:rPr>
          <w:rFonts w:ascii="Times New Roman" w:hAnsi="Times New Roman" w:cs="Times New Roman"/>
          <w:sz w:val="24"/>
          <w:vertAlign w:val="superscript"/>
        </w:rPr>
        <w:t>2</w:t>
      </w:r>
      <w:r w:rsidRPr="00E34AEB">
        <w:rPr>
          <w:rFonts w:ascii="Times New Roman" w:hAnsi="Times New Roman" w:cs="Times New Roman"/>
          <w:sz w:val="24"/>
          <w:vertAlign w:val="superscript"/>
        </w:rPr>
        <w:t>,</w:t>
      </w:r>
      <w:r>
        <w:rPr>
          <w:rFonts w:ascii="Times New Roman" w:hAnsi="Times New Roman" w:cs="Times New Roman"/>
          <w:sz w:val="24"/>
          <w:vertAlign w:val="superscript"/>
        </w:rPr>
        <w:t>5</w:t>
      </w:r>
      <w:r w:rsidRPr="00E34AEB">
        <w:rPr>
          <w:rFonts w:ascii="Times New Roman" w:hAnsi="Times New Roman" w:cs="Times New Roman"/>
          <w:sz w:val="24"/>
          <w:vertAlign w:val="superscript"/>
        </w:rPr>
        <w:t>,</w:t>
      </w:r>
      <w:r>
        <w:rPr>
          <w:rFonts w:ascii="Times New Roman" w:hAnsi="Times New Roman" w:cs="Times New Roman"/>
          <w:sz w:val="24"/>
          <w:vertAlign w:val="superscript"/>
        </w:rPr>
        <w:t>9</w:t>
      </w:r>
      <w:r w:rsidRPr="00E34AEB">
        <w:rPr>
          <w:rFonts w:ascii="Times New Roman" w:hAnsi="Times New Roman" w:cs="Times New Roman"/>
          <w:sz w:val="24"/>
          <w:vertAlign w:val="superscript"/>
        </w:rPr>
        <w:t>*</w:t>
      </w:r>
    </w:p>
    <w:p w14:paraId="313E2836" w14:textId="77777777" w:rsidR="00BC6071" w:rsidRDefault="00BC6071" w:rsidP="00BC6071">
      <w:pPr>
        <w:jc w:val="both"/>
        <w:rPr>
          <w:rFonts w:ascii="Times New Roman" w:hAnsi="Times New Roman" w:cs="Times New Roman"/>
          <w:sz w:val="24"/>
          <w:vertAlign w:val="superscript"/>
        </w:rPr>
      </w:pPr>
    </w:p>
    <w:p w14:paraId="6F5EF0EB" w14:textId="77777777" w:rsidR="00BC6071" w:rsidRPr="00BC6071" w:rsidRDefault="00BC6071" w:rsidP="00BC6071">
      <w:pPr>
        <w:pStyle w:val="ListParagraph"/>
        <w:widowControl w:val="0"/>
        <w:numPr>
          <w:ilvl w:val="0"/>
          <w:numId w:val="3"/>
        </w:numPr>
        <w:tabs>
          <w:tab w:val="left" w:pos="375"/>
        </w:tabs>
        <w:autoSpaceDE w:val="0"/>
        <w:autoSpaceDN w:val="0"/>
        <w:spacing w:before="202" w:after="0" w:line="244" w:lineRule="auto"/>
        <w:contextualSpacing w:val="0"/>
        <w:rPr>
          <w:rFonts w:ascii="Times New Roman" w:hAnsi="Times New Roman" w:cs="Times New Roman"/>
        </w:rPr>
      </w:pPr>
      <w:r w:rsidRPr="00BC6071">
        <w:rPr>
          <w:rFonts w:ascii="Times New Roman" w:hAnsi="Times New Roman" w:cs="Times New Roman"/>
          <w:w w:val="105"/>
        </w:rPr>
        <w:t xml:space="preserve">Plant Genetic Engineering Laboratory, Department of Biotechnology, </w:t>
      </w:r>
      <w:proofErr w:type="spellStart"/>
      <w:r w:rsidRPr="00BC6071">
        <w:rPr>
          <w:rFonts w:ascii="Times New Roman" w:hAnsi="Times New Roman" w:cs="Times New Roman"/>
          <w:w w:val="105"/>
        </w:rPr>
        <w:t>Bharathiar</w:t>
      </w:r>
      <w:proofErr w:type="spellEnd"/>
      <w:r w:rsidRPr="00BC6071">
        <w:rPr>
          <w:rFonts w:ascii="Times New Roman" w:hAnsi="Times New Roman" w:cs="Times New Roman"/>
          <w:w w:val="105"/>
        </w:rPr>
        <w:t xml:space="preserve"> University, Coimbatore, Tamil Nadu, India</w:t>
      </w:r>
    </w:p>
    <w:p w14:paraId="284D5345" w14:textId="77777777" w:rsidR="00BC6071" w:rsidRPr="00BC6071" w:rsidRDefault="00BC6071" w:rsidP="00BC6071">
      <w:pPr>
        <w:pStyle w:val="BodyText"/>
        <w:spacing w:before="10"/>
        <w:jc w:val="both"/>
        <w:rPr>
          <w:sz w:val="22"/>
          <w:szCs w:val="22"/>
        </w:rPr>
      </w:pPr>
    </w:p>
    <w:p w14:paraId="3980471F" w14:textId="77777777" w:rsidR="00BC6071" w:rsidRPr="00BC6071" w:rsidRDefault="00BC6071" w:rsidP="00BC6071">
      <w:pPr>
        <w:pStyle w:val="ListParagraph"/>
        <w:widowControl w:val="0"/>
        <w:numPr>
          <w:ilvl w:val="0"/>
          <w:numId w:val="3"/>
        </w:numPr>
        <w:tabs>
          <w:tab w:val="left" w:pos="326"/>
        </w:tabs>
        <w:autoSpaceDE w:val="0"/>
        <w:autoSpaceDN w:val="0"/>
        <w:spacing w:before="1" w:after="0" w:line="249" w:lineRule="auto"/>
        <w:contextualSpacing w:val="0"/>
        <w:rPr>
          <w:rFonts w:ascii="Times New Roman" w:hAnsi="Times New Roman" w:cs="Times New Roman"/>
        </w:rPr>
      </w:pPr>
      <w:r w:rsidRPr="00BC6071">
        <w:rPr>
          <w:rFonts w:ascii="Times New Roman" w:hAnsi="Times New Roman" w:cs="Times New Roman"/>
          <w:w w:val="105"/>
        </w:rPr>
        <w:t>Functional Cell Reprogramming and Organism Plasticity (</w:t>
      </w:r>
      <w:proofErr w:type="spellStart"/>
      <w:r w:rsidRPr="00BC6071">
        <w:rPr>
          <w:rFonts w:ascii="Times New Roman" w:hAnsi="Times New Roman" w:cs="Times New Roman"/>
          <w:i/>
          <w:w w:val="105"/>
        </w:rPr>
        <w:t>FunCROP</w:t>
      </w:r>
      <w:proofErr w:type="spellEnd"/>
      <w:r w:rsidRPr="00BC6071">
        <w:rPr>
          <w:rFonts w:ascii="Times New Roman" w:hAnsi="Times New Roman" w:cs="Times New Roman"/>
          <w:w w:val="105"/>
        </w:rPr>
        <w:t>), University of Évora, Évora, Portugal</w:t>
      </w:r>
    </w:p>
    <w:p w14:paraId="09354DED" w14:textId="77777777" w:rsidR="00BC6071" w:rsidRPr="00BC6071" w:rsidRDefault="00BC6071" w:rsidP="00BC6071">
      <w:pPr>
        <w:pStyle w:val="BodyText"/>
        <w:spacing w:before="4"/>
        <w:jc w:val="both"/>
        <w:rPr>
          <w:sz w:val="22"/>
          <w:szCs w:val="22"/>
        </w:rPr>
      </w:pPr>
    </w:p>
    <w:p w14:paraId="5CFB3285" w14:textId="77777777" w:rsidR="00BC6071" w:rsidRPr="00BC6071" w:rsidRDefault="00BC6071" w:rsidP="00BC6071">
      <w:pPr>
        <w:pStyle w:val="ListParagraph"/>
        <w:widowControl w:val="0"/>
        <w:numPr>
          <w:ilvl w:val="0"/>
          <w:numId w:val="3"/>
        </w:numPr>
        <w:tabs>
          <w:tab w:val="left" w:pos="326"/>
        </w:tabs>
        <w:autoSpaceDE w:val="0"/>
        <w:autoSpaceDN w:val="0"/>
        <w:spacing w:after="0" w:line="240" w:lineRule="auto"/>
        <w:contextualSpacing w:val="0"/>
        <w:rPr>
          <w:rFonts w:ascii="Times New Roman" w:hAnsi="Times New Roman" w:cs="Times New Roman"/>
          <w:lang w:val="pt-PT"/>
        </w:rPr>
      </w:pPr>
      <w:r w:rsidRPr="00BC6071">
        <w:rPr>
          <w:rFonts w:ascii="Times New Roman" w:hAnsi="Times New Roman" w:cs="Times New Roman"/>
          <w:w w:val="105"/>
          <w:lang w:val="pt-PT"/>
        </w:rPr>
        <w:t>Cell and Molecular Biology of Plants (BPOCEMP) / Industrial BiotechnologyandBioproducts, Department of Sciences of the Vidaydela Agriculture, University of the Armed Forces-ESPE, Ecuador.</w:t>
      </w:r>
    </w:p>
    <w:p w14:paraId="2BCE05B7" w14:textId="77777777" w:rsidR="00BC6071" w:rsidRPr="00BC6071" w:rsidRDefault="00BC6071" w:rsidP="00BC6071">
      <w:pPr>
        <w:pStyle w:val="ListParagraph"/>
        <w:rPr>
          <w:rFonts w:ascii="Times New Roman" w:hAnsi="Times New Roman" w:cs="Times New Roman"/>
          <w:w w:val="105"/>
          <w:lang w:val="pt-PT"/>
        </w:rPr>
      </w:pPr>
    </w:p>
    <w:p w14:paraId="19BDF874" w14:textId="77777777" w:rsidR="00BC6071" w:rsidRPr="00BC6071" w:rsidRDefault="00BC6071" w:rsidP="00BC6071">
      <w:pPr>
        <w:pStyle w:val="ListParagraph"/>
        <w:widowControl w:val="0"/>
        <w:numPr>
          <w:ilvl w:val="0"/>
          <w:numId w:val="3"/>
        </w:numPr>
        <w:tabs>
          <w:tab w:val="left" w:pos="326"/>
        </w:tabs>
        <w:autoSpaceDE w:val="0"/>
        <w:autoSpaceDN w:val="0"/>
        <w:spacing w:after="0" w:line="240" w:lineRule="auto"/>
        <w:contextualSpacing w:val="0"/>
        <w:rPr>
          <w:rFonts w:ascii="Times New Roman" w:hAnsi="Times New Roman" w:cs="Times New Roman"/>
          <w:lang w:val="pt-PT"/>
        </w:rPr>
      </w:pPr>
      <w:r w:rsidRPr="00BC6071">
        <w:rPr>
          <w:rFonts w:ascii="Times New Roman" w:hAnsi="Times New Roman" w:cs="Times New Roman"/>
          <w:w w:val="105"/>
          <w:lang w:val="pt-PT"/>
        </w:rPr>
        <w:t>Faculty of Engineering, State University of Milagro (UNEMI), Milagro, Ecuador.</w:t>
      </w:r>
    </w:p>
    <w:p w14:paraId="27F12BBF" w14:textId="77777777" w:rsidR="00BC6071" w:rsidRPr="00BC6071" w:rsidRDefault="00BC6071" w:rsidP="00BC6071">
      <w:pPr>
        <w:pStyle w:val="BodyText"/>
        <w:spacing w:before="3"/>
        <w:jc w:val="both"/>
        <w:rPr>
          <w:sz w:val="22"/>
          <w:szCs w:val="22"/>
          <w:lang w:val="pt-PT"/>
        </w:rPr>
      </w:pPr>
    </w:p>
    <w:p w14:paraId="6A27FB4D" w14:textId="77777777" w:rsidR="00BC6071" w:rsidRPr="00BC6071" w:rsidRDefault="00BC6071" w:rsidP="00BC6071">
      <w:pPr>
        <w:pStyle w:val="ListParagraph"/>
        <w:widowControl w:val="0"/>
        <w:numPr>
          <w:ilvl w:val="0"/>
          <w:numId w:val="3"/>
        </w:numPr>
        <w:tabs>
          <w:tab w:val="left" w:pos="326"/>
        </w:tabs>
        <w:autoSpaceDE w:val="0"/>
        <w:autoSpaceDN w:val="0"/>
        <w:spacing w:before="1" w:after="0" w:line="249" w:lineRule="auto"/>
        <w:contextualSpacing w:val="0"/>
        <w:rPr>
          <w:rFonts w:ascii="Times New Roman" w:hAnsi="Times New Roman" w:cs="Times New Roman"/>
        </w:rPr>
      </w:pPr>
      <w:r w:rsidRPr="00BC6071">
        <w:rPr>
          <w:rFonts w:ascii="Times New Roman" w:hAnsi="Times New Roman" w:cs="Times New Roman"/>
          <w:w w:val="105"/>
        </w:rPr>
        <w:t xml:space="preserve">Functional Genomics and Bioinformatics Group, Department of Biochemistry and Molecular Biology, Federal University </w:t>
      </w:r>
      <w:r w:rsidRPr="00BC6071">
        <w:rPr>
          <w:rFonts w:ascii="Times New Roman" w:hAnsi="Times New Roman" w:cs="Times New Roman"/>
          <w:spacing w:val="4"/>
          <w:w w:val="105"/>
        </w:rPr>
        <w:t xml:space="preserve">of </w:t>
      </w:r>
      <w:proofErr w:type="spellStart"/>
      <w:r w:rsidRPr="00BC6071">
        <w:rPr>
          <w:rFonts w:ascii="Times New Roman" w:hAnsi="Times New Roman" w:cs="Times New Roman"/>
          <w:w w:val="105"/>
        </w:rPr>
        <w:t>Ceará</w:t>
      </w:r>
      <w:proofErr w:type="spellEnd"/>
      <w:r w:rsidRPr="00BC6071">
        <w:rPr>
          <w:rFonts w:ascii="Times New Roman" w:hAnsi="Times New Roman" w:cs="Times New Roman"/>
          <w:w w:val="105"/>
        </w:rPr>
        <w:t>, Fortaleza, Brazil</w:t>
      </w:r>
    </w:p>
    <w:p w14:paraId="1AE0ACAA" w14:textId="77777777" w:rsidR="00BC6071" w:rsidRPr="00BC6071" w:rsidRDefault="00BC6071" w:rsidP="00BC6071">
      <w:pPr>
        <w:pStyle w:val="BodyText"/>
        <w:spacing w:before="4"/>
        <w:jc w:val="both"/>
        <w:rPr>
          <w:sz w:val="22"/>
          <w:szCs w:val="22"/>
        </w:rPr>
      </w:pPr>
    </w:p>
    <w:p w14:paraId="384CBA9E" w14:textId="4CA864F1" w:rsidR="00BC6071" w:rsidRPr="00BC6071" w:rsidRDefault="00BC6071" w:rsidP="00BC6071">
      <w:pPr>
        <w:pStyle w:val="ListParagraph"/>
        <w:widowControl w:val="0"/>
        <w:numPr>
          <w:ilvl w:val="0"/>
          <w:numId w:val="3"/>
        </w:numPr>
        <w:tabs>
          <w:tab w:val="left" w:pos="428"/>
        </w:tabs>
        <w:autoSpaceDE w:val="0"/>
        <w:autoSpaceDN w:val="0"/>
        <w:spacing w:after="0" w:line="249" w:lineRule="auto"/>
        <w:contextualSpacing w:val="0"/>
        <w:rPr>
          <w:rFonts w:ascii="Times New Roman" w:hAnsi="Times New Roman" w:cs="Times New Roman"/>
        </w:rPr>
      </w:pPr>
      <w:r w:rsidRPr="00397484">
        <w:rPr>
          <w:rFonts w:ascii="Times New Roman" w:hAnsi="Times New Roman" w:cs="Times New Roman"/>
        </w:rPr>
        <w:t>Council for Agricultural Research and Economics</w:t>
      </w:r>
      <w:r w:rsidRPr="00BC6071">
        <w:rPr>
          <w:rFonts w:ascii="Times New Roman" w:hAnsi="Times New Roman" w:cs="Times New Roman"/>
        </w:rPr>
        <w:t xml:space="preserve"> </w:t>
      </w:r>
      <w:r>
        <w:rPr>
          <w:rFonts w:ascii="Times New Roman" w:hAnsi="Times New Roman" w:cs="Times New Roman"/>
        </w:rPr>
        <w:t>(</w:t>
      </w:r>
      <w:r w:rsidRPr="00BC6071">
        <w:rPr>
          <w:rFonts w:ascii="Times New Roman" w:hAnsi="Times New Roman" w:cs="Times New Roman"/>
        </w:rPr>
        <w:t>CREA</w:t>
      </w:r>
      <w:r>
        <w:rPr>
          <w:rFonts w:ascii="Times New Roman" w:hAnsi="Times New Roman" w:cs="Times New Roman"/>
        </w:rPr>
        <w:t>)</w:t>
      </w:r>
      <w:r w:rsidRPr="00BC6071">
        <w:rPr>
          <w:rFonts w:ascii="Times New Roman" w:hAnsi="Times New Roman" w:cs="Times New Roman"/>
        </w:rPr>
        <w:t xml:space="preserve">, Research </w:t>
      </w:r>
      <w:r w:rsidRPr="00BC6071">
        <w:rPr>
          <w:rFonts w:ascii="Times New Roman" w:hAnsi="Times New Roman" w:cs="Times New Roman"/>
          <w:w w:val="105"/>
        </w:rPr>
        <w:t>Centre for Animal Production and Aquaculture, Lodi, Italy</w:t>
      </w:r>
    </w:p>
    <w:p w14:paraId="72A01676" w14:textId="77777777" w:rsidR="00BC6071" w:rsidRPr="00BC6071" w:rsidRDefault="00BC6071" w:rsidP="00BC6071">
      <w:pPr>
        <w:pStyle w:val="ListParagraph"/>
        <w:tabs>
          <w:tab w:val="left" w:pos="428"/>
        </w:tabs>
        <w:spacing w:line="249" w:lineRule="auto"/>
        <w:ind w:firstLine="60"/>
        <w:rPr>
          <w:rFonts w:ascii="Times New Roman" w:hAnsi="Times New Roman" w:cs="Times New Roman"/>
        </w:rPr>
      </w:pPr>
    </w:p>
    <w:p w14:paraId="028AAF9F" w14:textId="66C80BAD" w:rsidR="00BC6071" w:rsidRPr="00BC6071" w:rsidRDefault="00BC6071" w:rsidP="00BC6071">
      <w:pPr>
        <w:pStyle w:val="ListParagraph"/>
        <w:widowControl w:val="0"/>
        <w:numPr>
          <w:ilvl w:val="0"/>
          <w:numId w:val="3"/>
        </w:numPr>
        <w:tabs>
          <w:tab w:val="left" w:pos="326"/>
        </w:tabs>
        <w:autoSpaceDE w:val="0"/>
        <w:autoSpaceDN w:val="0"/>
        <w:spacing w:after="0" w:line="249" w:lineRule="auto"/>
        <w:contextualSpacing w:val="0"/>
        <w:rPr>
          <w:rFonts w:ascii="Times New Roman" w:hAnsi="Times New Roman" w:cs="Times New Roman"/>
        </w:rPr>
      </w:pPr>
      <w:r w:rsidRPr="00BC6071">
        <w:rPr>
          <w:rFonts w:ascii="Times New Roman" w:hAnsi="Times New Roman" w:cs="Times New Roman"/>
          <w:w w:val="105"/>
        </w:rPr>
        <w:t>Wageningen Plant Research, Wageningen University &amp; Researc</w:t>
      </w:r>
      <w:r>
        <w:rPr>
          <w:rFonts w:ascii="Times New Roman" w:hAnsi="Times New Roman" w:cs="Times New Roman"/>
          <w:w w:val="105"/>
        </w:rPr>
        <w:t>h</w:t>
      </w:r>
      <w:r w:rsidRPr="00BC6071">
        <w:rPr>
          <w:rFonts w:ascii="Times New Roman" w:hAnsi="Times New Roman" w:cs="Times New Roman"/>
          <w:w w:val="105"/>
        </w:rPr>
        <w:t>, Wageningen, The Netherlands</w:t>
      </w:r>
    </w:p>
    <w:p w14:paraId="1D8018E4" w14:textId="77777777" w:rsidR="00BC6071" w:rsidRPr="00BC6071" w:rsidRDefault="00BC6071" w:rsidP="00BC6071">
      <w:pPr>
        <w:pStyle w:val="BodyText"/>
        <w:spacing w:before="5"/>
        <w:jc w:val="both"/>
        <w:rPr>
          <w:sz w:val="22"/>
          <w:szCs w:val="22"/>
        </w:rPr>
      </w:pPr>
    </w:p>
    <w:p w14:paraId="5647AA29" w14:textId="77777777" w:rsidR="00BC6071" w:rsidRPr="00BC6071" w:rsidRDefault="00BC6071" w:rsidP="00BC6071">
      <w:pPr>
        <w:pStyle w:val="ListParagraph"/>
        <w:widowControl w:val="0"/>
        <w:numPr>
          <w:ilvl w:val="0"/>
          <w:numId w:val="3"/>
        </w:numPr>
        <w:tabs>
          <w:tab w:val="left" w:pos="428"/>
        </w:tabs>
        <w:autoSpaceDE w:val="0"/>
        <w:autoSpaceDN w:val="0"/>
        <w:spacing w:after="0" w:line="249" w:lineRule="auto"/>
        <w:contextualSpacing w:val="0"/>
        <w:rPr>
          <w:rFonts w:ascii="Times New Roman" w:hAnsi="Times New Roman" w:cs="Times New Roman"/>
        </w:rPr>
      </w:pPr>
      <w:r w:rsidRPr="00BC6071">
        <w:rPr>
          <w:rFonts w:ascii="Times New Roman" w:hAnsi="Times New Roman" w:cs="Times New Roman"/>
          <w:w w:val="105"/>
        </w:rPr>
        <w:t xml:space="preserve">National Institute of Plant Genome Research, </w:t>
      </w:r>
      <w:proofErr w:type="spellStart"/>
      <w:r w:rsidRPr="00BC6071">
        <w:rPr>
          <w:rFonts w:ascii="Times New Roman" w:hAnsi="Times New Roman" w:cs="Times New Roman"/>
          <w:w w:val="105"/>
        </w:rPr>
        <w:t>Aruna</w:t>
      </w:r>
      <w:proofErr w:type="spellEnd"/>
      <w:r w:rsidRPr="00BC6071">
        <w:rPr>
          <w:rFonts w:ascii="Times New Roman" w:hAnsi="Times New Roman" w:cs="Times New Roman"/>
          <w:w w:val="105"/>
        </w:rPr>
        <w:t xml:space="preserve"> Asaf Ali Marg, New Delhi, India</w:t>
      </w:r>
    </w:p>
    <w:p w14:paraId="1657D4BE" w14:textId="77777777" w:rsidR="00BC6071" w:rsidRPr="00BC6071" w:rsidRDefault="00BC6071" w:rsidP="00BC6071">
      <w:pPr>
        <w:pStyle w:val="ListParagraph"/>
        <w:tabs>
          <w:tab w:val="left" w:pos="428"/>
        </w:tabs>
        <w:spacing w:line="249" w:lineRule="auto"/>
        <w:rPr>
          <w:rFonts w:ascii="Times New Roman" w:hAnsi="Times New Roman" w:cs="Times New Roman"/>
        </w:rPr>
      </w:pPr>
    </w:p>
    <w:p w14:paraId="07AA01D8" w14:textId="79EE8C78" w:rsidR="00662112" w:rsidRPr="00BC6071" w:rsidRDefault="00BC6071" w:rsidP="00BC6071">
      <w:pPr>
        <w:pStyle w:val="ListParagraph"/>
        <w:widowControl w:val="0"/>
        <w:numPr>
          <w:ilvl w:val="0"/>
          <w:numId w:val="3"/>
        </w:numPr>
        <w:tabs>
          <w:tab w:val="left" w:pos="326"/>
        </w:tabs>
        <w:autoSpaceDE w:val="0"/>
        <w:autoSpaceDN w:val="0"/>
        <w:spacing w:before="1" w:after="0" w:line="249" w:lineRule="auto"/>
        <w:rPr>
          <w:rFonts w:ascii="Times New Roman" w:hAnsi="Times New Roman" w:cs="Times New Roman"/>
        </w:rPr>
      </w:pPr>
      <w:r w:rsidRPr="00BC6071">
        <w:rPr>
          <w:rFonts w:ascii="Times New Roman" w:hAnsi="Times New Roman" w:cs="Times New Roman"/>
        </w:rPr>
        <w:t xml:space="preserve">CERNAS-Research Center for Natural Resources, Environment and Society, Department of Environment, Escola Superior Agrária de Coimbra, Coimbra, Portugal </w:t>
      </w:r>
    </w:p>
    <w:p w14:paraId="0BE98FE5" w14:textId="2A18291F" w:rsidR="00662112" w:rsidRDefault="00662112" w:rsidP="00662112">
      <w:pPr>
        <w:pStyle w:val="ListParagraph"/>
        <w:tabs>
          <w:tab w:val="left" w:pos="428"/>
        </w:tabs>
        <w:spacing w:line="249" w:lineRule="auto"/>
        <w:rPr>
          <w:rFonts w:ascii="Times New Roman" w:hAnsi="Times New Roman" w:cs="Times New Roman"/>
        </w:rPr>
      </w:pPr>
    </w:p>
    <w:p w14:paraId="7BEE5869" w14:textId="77777777" w:rsidR="00397484" w:rsidRPr="00662112" w:rsidRDefault="00397484" w:rsidP="00662112">
      <w:pPr>
        <w:pStyle w:val="ListParagraph"/>
        <w:tabs>
          <w:tab w:val="left" w:pos="428"/>
        </w:tabs>
        <w:spacing w:line="249" w:lineRule="auto"/>
        <w:rPr>
          <w:rFonts w:ascii="Times New Roman" w:hAnsi="Times New Roman" w:cs="Times New Roman"/>
        </w:rPr>
      </w:pPr>
    </w:p>
    <w:p w14:paraId="531FA44B" w14:textId="77777777" w:rsidR="00594FEE" w:rsidRPr="0044678A" w:rsidRDefault="00594FEE" w:rsidP="00594FEE">
      <w:pPr>
        <w:pStyle w:val="Heading1"/>
        <w:spacing w:before="0"/>
        <w:jc w:val="both"/>
      </w:pPr>
      <w:r w:rsidRPr="0044678A">
        <w:rPr>
          <w:w w:val="105"/>
        </w:rPr>
        <w:lastRenderedPageBreak/>
        <w:t>*Correspondence:</w:t>
      </w:r>
    </w:p>
    <w:p w14:paraId="7FEEC262" w14:textId="77777777" w:rsidR="00594FEE" w:rsidRPr="0044678A" w:rsidRDefault="00594FEE" w:rsidP="00594FEE">
      <w:pPr>
        <w:pStyle w:val="BodyText"/>
        <w:spacing w:line="244" w:lineRule="auto"/>
        <w:ind w:left="116"/>
        <w:jc w:val="both"/>
        <w:rPr>
          <w:b/>
        </w:rPr>
      </w:pPr>
      <w:r w:rsidRPr="0044678A">
        <w:rPr>
          <w:b/>
        </w:rPr>
        <w:t xml:space="preserve">Birgit </w:t>
      </w:r>
      <w:proofErr w:type="spellStart"/>
      <w:r w:rsidRPr="0044678A">
        <w:rPr>
          <w:b/>
        </w:rPr>
        <w:t>Arnholdt</w:t>
      </w:r>
      <w:proofErr w:type="spellEnd"/>
      <w:r w:rsidRPr="0044678A">
        <w:rPr>
          <w:b/>
        </w:rPr>
        <w:t xml:space="preserve">-Schmitt </w:t>
      </w:r>
    </w:p>
    <w:p w14:paraId="05A43473" w14:textId="77777777" w:rsidR="00594FEE" w:rsidRPr="0044678A" w:rsidRDefault="00594FEE" w:rsidP="00594FEE">
      <w:pPr>
        <w:pStyle w:val="BodyText"/>
        <w:spacing w:line="244" w:lineRule="auto"/>
        <w:ind w:left="116"/>
        <w:jc w:val="both"/>
      </w:pPr>
      <w:r w:rsidRPr="0044678A">
        <w:rPr>
          <w:w w:val="105"/>
        </w:rPr>
        <w:t>University of Évora</w:t>
      </w:r>
    </w:p>
    <w:p w14:paraId="077CC339" w14:textId="77777777" w:rsidR="00594FEE" w:rsidRPr="0044678A" w:rsidRDefault="00594FEE" w:rsidP="00594FEE">
      <w:pPr>
        <w:pStyle w:val="BodyText"/>
        <w:spacing w:before="4" w:line="244" w:lineRule="auto"/>
        <w:ind w:left="116"/>
        <w:jc w:val="both"/>
        <w:rPr>
          <w:spacing w:val="-19"/>
          <w:w w:val="105"/>
          <w:lang w:val="pt-PT"/>
        </w:rPr>
      </w:pPr>
      <w:r w:rsidRPr="0044678A">
        <w:rPr>
          <w:w w:val="105"/>
          <w:lang w:val="pt-PT"/>
        </w:rPr>
        <w:t>Apart.94,7002-554Évora,</w:t>
      </w:r>
    </w:p>
    <w:p w14:paraId="585A11F6" w14:textId="77777777" w:rsidR="00594FEE" w:rsidRDefault="00594FEE" w:rsidP="00594FEE">
      <w:pPr>
        <w:pStyle w:val="BodyText"/>
        <w:spacing w:before="4" w:line="244" w:lineRule="auto"/>
        <w:ind w:left="116"/>
        <w:jc w:val="both"/>
        <w:rPr>
          <w:w w:val="105"/>
          <w:u w:color="0000FF"/>
          <w:lang w:val="pt-PT"/>
        </w:rPr>
      </w:pPr>
      <w:r w:rsidRPr="0044678A">
        <w:rPr>
          <w:w w:val="105"/>
          <w:lang w:val="pt-PT"/>
        </w:rPr>
        <w:t>Portugal</w:t>
      </w:r>
      <w:r>
        <w:rPr>
          <w:w w:val="105"/>
          <w:lang w:val="pt-PT"/>
        </w:rPr>
        <w:t xml:space="preserve">. </w:t>
      </w:r>
      <w:r w:rsidRPr="0044678A">
        <w:rPr>
          <w:w w:val="105"/>
          <w:lang w:val="pt-PT"/>
        </w:rPr>
        <w:t xml:space="preserve">Email: </w:t>
      </w:r>
      <w:r>
        <w:rPr>
          <w:w w:val="105"/>
          <w:u w:color="0000FF"/>
          <w:lang w:val="pt-PT"/>
        </w:rPr>
        <w:fldChar w:fldCharType="begin"/>
      </w:r>
      <w:r>
        <w:rPr>
          <w:w w:val="105"/>
          <w:u w:color="0000FF"/>
          <w:lang w:val="pt-PT"/>
        </w:rPr>
        <w:instrText xml:space="preserve"> HYPERLINK "mailto:</w:instrText>
      </w:r>
      <w:r w:rsidRPr="0044678A">
        <w:rPr>
          <w:w w:val="105"/>
          <w:u w:color="0000FF"/>
          <w:lang w:val="pt-PT"/>
        </w:rPr>
        <w:instrText>eu_chair@uevora.pt</w:instrText>
      </w:r>
      <w:r>
        <w:rPr>
          <w:w w:val="105"/>
          <w:u w:color="0000FF"/>
          <w:lang w:val="pt-PT"/>
        </w:rPr>
        <w:instrText xml:space="preserve">" </w:instrText>
      </w:r>
      <w:r>
        <w:rPr>
          <w:w w:val="105"/>
          <w:u w:color="0000FF"/>
          <w:lang w:val="pt-PT"/>
        </w:rPr>
        <w:fldChar w:fldCharType="separate"/>
      </w:r>
      <w:r w:rsidRPr="00FB7E9D">
        <w:rPr>
          <w:rStyle w:val="Hyperlink"/>
          <w:w w:val="105"/>
          <w:lang w:val="pt-PT"/>
        </w:rPr>
        <w:t>eu_chair@uevora.pt</w:t>
      </w:r>
      <w:r>
        <w:rPr>
          <w:w w:val="105"/>
          <w:u w:color="0000FF"/>
          <w:lang w:val="pt-PT"/>
        </w:rPr>
        <w:fldChar w:fldCharType="end"/>
      </w:r>
    </w:p>
    <w:p w14:paraId="126FE34F" w14:textId="77777777" w:rsidR="00594FEE" w:rsidRDefault="00594FEE" w:rsidP="00594FEE">
      <w:pPr>
        <w:pStyle w:val="BodyText"/>
        <w:spacing w:before="4" w:line="244" w:lineRule="auto"/>
        <w:ind w:left="116"/>
        <w:jc w:val="both"/>
        <w:rPr>
          <w:w w:val="105"/>
          <w:u w:color="0000FF"/>
          <w:lang w:val="pt-PT"/>
        </w:rPr>
      </w:pPr>
    </w:p>
    <w:p w14:paraId="6970187A" w14:textId="77777777" w:rsidR="00594FEE" w:rsidRDefault="00594FEE" w:rsidP="00594FEE">
      <w:pPr>
        <w:pStyle w:val="BodyText"/>
        <w:spacing w:before="4" w:line="244" w:lineRule="auto"/>
        <w:jc w:val="both"/>
        <w:rPr>
          <w:w w:val="105"/>
          <w:u w:color="0000FF"/>
          <w:lang w:val="pt-PT"/>
        </w:rPr>
      </w:pPr>
    </w:p>
    <w:p w14:paraId="0C67E4CD" w14:textId="77777777" w:rsidR="00594FEE" w:rsidRDefault="00594FEE" w:rsidP="00594FEE">
      <w:pPr>
        <w:pStyle w:val="BodyText"/>
        <w:spacing w:before="4" w:line="244" w:lineRule="auto"/>
        <w:jc w:val="both"/>
        <w:rPr>
          <w:w w:val="105"/>
          <w:u w:color="0000FF"/>
          <w:lang w:val="pt-PT"/>
        </w:rPr>
      </w:pPr>
    </w:p>
    <w:p w14:paraId="08C15635" w14:textId="77777777" w:rsidR="00594FEE" w:rsidRPr="00C33EA0" w:rsidRDefault="00594FEE" w:rsidP="00594FEE">
      <w:pPr>
        <w:pStyle w:val="BodyText"/>
        <w:spacing w:before="4" w:line="244" w:lineRule="auto"/>
        <w:jc w:val="both"/>
        <w:rPr>
          <w:b/>
          <w:w w:val="105"/>
          <w:u w:color="0000FF"/>
          <w:lang w:val="pt-PT"/>
        </w:rPr>
      </w:pPr>
      <w:r w:rsidRPr="00C33EA0">
        <w:rPr>
          <w:b/>
          <w:w w:val="105"/>
          <w:u w:color="0000FF"/>
          <w:lang w:val="pt-PT"/>
        </w:rPr>
        <w:t>*Co Correspondence:</w:t>
      </w:r>
    </w:p>
    <w:p w14:paraId="7C14D889" w14:textId="77777777" w:rsidR="00594FEE" w:rsidRPr="00C33EA0" w:rsidRDefault="00594FEE" w:rsidP="00594FEE">
      <w:pPr>
        <w:pStyle w:val="BodyText"/>
        <w:spacing w:before="4" w:line="244" w:lineRule="auto"/>
        <w:jc w:val="both"/>
        <w:rPr>
          <w:w w:val="105"/>
          <w:u w:color="0000FF"/>
          <w:lang w:val="pt-PT"/>
        </w:rPr>
      </w:pPr>
      <w:r w:rsidRPr="00C33EA0">
        <w:rPr>
          <w:w w:val="105"/>
          <w:u w:color="0000FF"/>
          <w:lang w:val="pt-PT"/>
        </w:rPr>
        <w:t xml:space="preserve"> Dr. R. Sathishkumar</w:t>
      </w:r>
    </w:p>
    <w:p w14:paraId="46C40332" w14:textId="37A3BFDC" w:rsidR="00594FEE" w:rsidRDefault="00594FEE" w:rsidP="00594FEE">
      <w:pPr>
        <w:pStyle w:val="BodyText"/>
        <w:spacing w:before="4" w:line="244" w:lineRule="auto"/>
        <w:jc w:val="both"/>
        <w:rPr>
          <w:w w:val="105"/>
          <w:u w:color="0000FF"/>
          <w:lang w:val="pt-PT"/>
        </w:rPr>
      </w:pPr>
      <w:r w:rsidRPr="00C33EA0">
        <w:rPr>
          <w:w w:val="105"/>
          <w:u w:color="0000FF"/>
          <w:lang w:val="pt-PT"/>
        </w:rPr>
        <w:t xml:space="preserve"> Plant Genetic Engineering laboratory</w:t>
      </w:r>
    </w:p>
    <w:p w14:paraId="20042015" w14:textId="48521E76" w:rsidR="009111A0" w:rsidRPr="00C33EA0" w:rsidRDefault="009111A0" w:rsidP="00594FEE">
      <w:pPr>
        <w:pStyle w:val="BodyText"/>
        <w:spacing w:before="4" w:line="244" w:lineRule="auto"/>
        <w:jc w:val="both"/>
        <w:rPr>
          <w:w w:val="105"/>
          <w:u w:color="0000FF"/>
          <w:lang w:val="pt-PT"/>
        </w:rPr>
      </w:pPr>
      <w:r>
        <w:rPr>
          <w:w w:val="105"/>
          <w:u w:color="0000FF"/>
          <w:lang w:val="pt-PT"/>
        </w:rPr>
        <w:t>Department of Biotechnology</w:t>
      </w:r>
    </w:p>
    <w:p w14:paraId="68BB5FB7" w14:textId="77777777" w:rsidR="00594FEE" w:rsidRPr="00C33EA0" w:rsidRDefault="00594FEE" w:rsidP="00594FEE">
      <w:pPr>
        <w:pStyle w:val="BodyText"/>
        <w:spacing w:before="4" w:line="244" w:lineRule="auto"/>
        <w:jc w:val="both"/>
        <w:rPr>
          <w:w w:val="105"/>
          <w:u w:color="0000FF"/>
          <w:lang w:val="pt-PT"/>
        </w:rPr>
      </w:pPr>
      <w:r w:rsidRPr="00C33EA0">
        <w:rPr>
          <w:w w:val="105"/>
          <w:u w:color="0000FF"/>
          <w:lang w:val="pt-PT"/>
        </w:rPr>
        <w:t xml:space="preserve">  Bharathiar University</w:t>
      </w:r>
    </w:p>
    <w:p w14:paraId="7753E56A" w14:textId="77777777" w:rsidR="00594FEE" w:rsidRPr="00C33EA0" w:rsidRDefault="00594FEE" w:rsidP="00594FEE">
      <w:pPr>
        <w:pStyle w:val="BodyText"/>
        <w:spacing w:before="4" w:line="244" w:lineRule="auto"/>
        <w:jc w:val="both"/>
        <w:rPr>
          <w:w w:val="105"/>
          <w:u w:color="0000FF"/>
          <w:lang w:val="pt-PT"/>
        </w:rPr>
      </w:pPr>
      <w:r w:rsidRPr="00C33EA0">
        <w:rPr>
          <w:w w:val="105"/>
          <w:u w:color="0000FF"/>
          <w:lang w:val="pt-PT"/>
        </w:rPr>
        <w:t xml:space="preserve">  Coimbatore 641 046</w:t>
      </w:r>
    </w:p>
    <w:p w14:paraId="68950FF6" w14:textId="77777777" w:rsidR="00594FEE" w:rsidRPr="00C33EA0" w:rsidRDefault="00594FEE" w:rsidP="00594FEE">
      <w:pPr>
        <w:pStyle w:val="BodyText"/>
        <w:spacing w:before="4" w:line="244" w:lineRule="auto"/>
        <w:jc w:val="both"/>
        <w:rPr>
          <w:w w:val="105"/>
          <w:u w:color="0000FF"/>
          <w:lang w:val="pt-PT"/>
        </w:rPr>
      </w:pPr>
      <w:r w:rsidRPr="00C33EA0">
        <w:rPr>
          <w:w w:val="105"/>
          <w:u w:color="0000FF"/>
          <w:lang w:val="pt-PT"/>
        </w:rPr>
        <w:t xml:space="preserve">  Tamil Nadu, India.</w:t>
      </w:r>
    </w:p>
    <w:p w14:paraId="39924555" w14:textId="5C92649C" w:rsidR="00594FEE" w:rsidRDefault="00594FEE" w:rsidP="00594FEE">
      <w:pPr>
        <w:pStyle w:val="BodyText"/>
        <w:spacing w:before="4" w:line="244" w:lineRule="auto"/>
        <w:jc w:val="both"/>
        <w:rPr>
          <w:w w:val="105"/>
          <w:u w:color="0000FF"/>
          <w:lang w:val="pt-PT"/>
        </w:rPr>
      </w:pPr>
      <w:r w:rsidRPr="00C33EA0">
        <w:rPr>
          <w:w w:val="105"/>
          <w:u w:color="0000FF"/>
          <w:lang w:val="pt-PT"/>
        </w:rPr>
        <w:t xml:space="preserve">Email: </w:t>
      </w:r>
      <w:hyperlink r:id="rId5" w:history="1">
        <w:r w:rsidR="00334D22" w:rsidRPr="00D57D2D">
          <w:rPr>
            <w:rStyle w:val="Hyperlink"/>
            <w:w w:val="105"/>
            <w:lang w:val="pt-PT"/>
          </w:rPr>
          <w:t>rsathish@buc.edu.in</w:t>
        </w:r>
      </w:hyperlink>
    </w:p>
    <w:p w14:paraId="36D4DAAA" w14:textId="772AA4FD" w:rsidR="00334D22" w:rsidRDefault="00334D22" w:rsidP="00594FEE">
      <w:pPr>
        <w:pStyle w:val="BodyText"/>
        <w:spacing w:before="4" w:line="244" w:lineRule="auto"/>
        <w:jc w:val="both"/>
        <w:rPr>
          <w:w w:val="105"/>
          <w:u w:color="0000FF"/>
          <w:lang w:val="pt-PT"/>
        </w:rPr>
      </w:pPr>
    </w:p>
    <w:p w14:paraId="3A087978" w14:textId="7228B84C" w:rsidR="00334D22" w:rsidRDefault="00334D22" w:rsidP="00594FEE">
      <w:pPr>
        <w:pStyle w:val="BodyText"/>
        <w:spacing w:before="4" w:line="244" w:lineRule="auto"/>
        <w:jc w:val="both"/>
        <w:rPr>
          <w:w w:val="105"/>
          <w:u w:color="0000FF"/>
          <w:lang w:val="pt-PT"/>
        </w:rPr>
      </w:pPr>
    </w:p>
    <w:p w14:paraId="1F33354C" w14:textId="0A90577D" w:rsidR="00334D22" w:rsidRDefault="00334D22" w:rsidP="00594FEE">
      <w:pPr>
        <w:pStyle w:val="BodyText"/>
        <w:spacing w:before="4" w:line="244" w:lineRule="auto"/>
        <w:jc w:val="both"/>
        <w:rPr>
          <w:w w:val="105"/>
          <w:u w:color="0000FF"/>
          <w:lang w:val="pt-PT"/>
        </w:rPr>
      </w:pPr>
    </w:p>
    <w:p w14:paraId="5E7916B2" w14:textId="6668A505" w:rsidR="00334D22" w:rsidRDefault="00334D22" w:rsidP="00594FEE">
      <w:pPr>
        <w:pStyle w:val="BodyText"/>
        <w:spacing w:before="4" w:line="244" w:lineRule="auto"/>
        <w:jc w:val="both"/>
        <w:rPr>
          <w:w w:val="105"/>
          <w:u w:color="0000FF"/>
          <w:lang w:val="pt-PT"/>
        </w:rPr>
      </w:pPr>
    </w:p>
    <w:p w14:paraId="578FA268" w14:textId="3C5657B5" w:rsidR="00334D22" w:rsidRDefault="00334D22" w:rsidP="00594FEE">
      <w:pPr>
        <w:pStyle w:val="BodyText"/>
        <w:spacing w:before="4" w:line="244" w:lineRule="auto"/>
        <w:jc w:val="both"/>
        <w:rPr>
          <w:w w:val="105"/>
          <w:u w:color="0000FF"/>
          <w:lang w:val="pt-PT"/>
        </w:rPr>
      </w:pPr>
    </w:p>
    <w:p w14:paraId="576F921F" w14:textId="6E458128" w:rsidR="00334D22" w:rsidRDefault="00334D22" w:rsidP="00594FEE">
      <w:pPr>
        <w:pStyle w:val="BodyText"/>
        <w:spacing w:before="4" w:line="244" w:lineRule="auto"/>
        <w:jc w:val="both"/>
        <w:rPr>
          <w:w w:val="105"/>
          <w:u w:color="0000FF"/>
          <w:lang w:val="pt-PT"/>
        </w:rPr>
      </w:pPr>
    </w:p>
    <w:p w14:paraId="7B78C9D3" w14:textId="63E38BE0" w:rsidR="00334D22" w:rsidRDefault="00334D22" w:rsidP="00594FEE">
      <w:pPr>
        <w:pStyle w:val="BodyText"/>
        <w:spacing w:before="4" w:line="244" w:lineRule="auto"/>
        <w:jc w:val="both"/>
        <w:rPr>
          <w:w w:val="105"/>
          <w:u w:color="0000FF"/>
          <w:lang w:val="pt-PT"/>
        </w:rPr>
      </w:pPr>
    </w:p>
    <w:p w14:paraId="2B7A03B1" w14:textId="02EC65B0" w:rsidR="00334D22" w:rsidRDefault="00334D22" w:rsidP="00594FEE">
      <w:pPr>
        <w:pStyle w:val="BodyText"/>
        <w:spacing w:before="4" w:line="244" w:lineRule="auto"/>
        <w:jc w:val="both"/>
        <w:rPr>
          <w:w w:val="105"/>
          <w:u w:color="0000FF"/>
          <w:lang w:val="pt-PT"/>
        </w:rPr>
      </w:pPr>
    </w:p>
    <w:p w14:paraId="4205AFE2" w14:textId="6F394B9D" w:rsidR="00334D22" w:rsidRDefault="00334D22" w:rsidP="00594FEE">
      <w:pPr>
        <w:pStyle w:val="BodyText"/>
        <w:spacing w:before="4" w:line="244" w:lineRule="auto"/>
        <w:jc w:val="both"/>
        <w:rPr>
          <w:w w:val="105"/>
          <w:u w:color="0000FF"/>
          <w:lang w:val="pt-PT"/>
        </w:rPr>
      </w:pPr>
    </w:p>
    <w:p w14:paraId="0416C711" w14:textId="78DF828E" w:rsidR="00334D22" w:rsidRDefault="00334D22" w:rsidP="00594FEE">
      <w:pPr>
        <w:pStyle w:val="BodyText"/>
        <w:spacing w:before="4" w:line="244" w:lineRule="auto"/>
        <w:jc w:val="both"/>
        <w:rPr>
          <w:w w:val="105"/>
          <w:u w:color="0000FF"/>
          <w:lang w:val="pt-PT"/>
        </w:rPr>
      </w:pPr>
    </w:p>
    <w:p w14:paraId="31A0884F" w14:textId="769A08F3" w:rsidR="00334D22" w:rsidRDefault="00334D22" w:rsidP="00594FEE">
      <w:pPr>
        <w:pStyle w:val="BodyText"/>
        <w:spacing w:before="4" w:line="244" w:lineRule="auto"/>
        <w:jc w:val="both"/>
        <w:rPr>
          <w:w w:val="105"/>
          <w:u w:color="0000FF"/>
          <w:lang w:val="pt-PT"/>
        </w:rPr>
      </w:pPr>
    </w:p>
    <w:p w14:paraId="0E5652B5" w14:textId="20AFAA1F" w:rsidR="00334D22" w:rsidRDefault="00334D22" w:rsidP="00594FEE">
      <w:pPr>
        <w:pStyle w:val="BodyText"/>
        <w:spacing w:before="4" w:line="244" w:lineRule="auto"/>
        <w:jc w:val="both"/>
        <w:rPr>
          <w:w w:val="105"/>
          <w:u w:color="0000FF"/>
          <w:lang w:val="pt-PT"/>
        </w:rPr>
      </w:pPr>
    </w:p>
    <w:p w14:paraId="0E1E1BDD" w14:textId="341FB465" w:rsidR="00334D22" w:rsidRDefault="00334D22" w:rsidP="00594FEE">
      <w:pPr>
        <w:pStyle w:val="BodyText"/>
        <w:spacing w:before="4" w:line="244" w:lineRule="auto"/>
        <w:jc w:val="both"/>
        <w:rPr>
          <w:w w:val="105"/>
          <w:u w:color="0000FF"/>
          <w:lang w:val="pt-PT"/>
        </w:rPr>
      </w:pPr>
    </w:p>
    <w:p w14:paraId="3F5848A1" w14:textId="38E71C55" w:rsidR="00334D22" w:rsidRDefault="00334D22" w:rsidP="00594FEE">
      <w:pPr>
        <w:pStyle w:val="BodyText"/>
        <w:spacing w:before="4" w:line="244" w:lineRule="auto"/>
        <w:jc w:val="both"/>
        <w:rPr>
          <w:w w:val="105"/>
          <w:u w:color="0000FF"/>
          <w:lang w:val="pt-PT"/>
        </w:rPr>
      </w:pPr>
    </w:p>
    <w:p w14:paraId="1536CC89" w14:textId="72516D92" w:rsidR="00334D22" w:rsidRDefault="00334D22" w:rsidP="00594FEE">
      <w:pPr>
        <w:pStyle w:val="BodyText"/>
        <w:spacing w:before="4" w:line="244" w:lineRule="auto"/>
        <w:jc w:val="both"/>
        <w:rPr>
          <w:w w:val="105"/>
          <w:u w:color="0000FF"/>
          <w:lang w:val="pt-PT"/>
        </w:rPr>
      </w:pPr>
    </w:p>
    <w:p w14:paraId="38E57705" w14:textId="77777777" w:rsidR="00334D22" w:rsidRDefault="00334D22" w:rsidP="00594FEE">
      <w:pPr>
        <w:pStyle w:val="BodyText"/>
        <w:spacing w:before="4" w:line="244" w:lineRule="auto"/>
        <w:jc w:val="both"/>
        <w:rPr>
          <w:w w:val="105"/>
          <w:u w:color="0000FF"/>
          <w:lang w:val="pt-PT"/>
        </w:rPr>
      </w:pPr>
    </w:p>
    <w:p w14:paraId="3B7A961C" w14:textId="77777777" w:rsidR="00594FEE" w:rsidRDefault="00594FEE" w:rsidP="00594FEE">
      <w:pPr>
        <w:pStyle w:val="BodyText"/>
        <w:spacing w:before="4" w:line="244" w:lineRule="auto"/>
        <w:ind w:left="116"/>
        <w:jc w:val="both"/>
        <w:rPr>
          <w:w w:val="105"/>
          <w:u w:color="0000FF"/>
          <w:lang w:val="pt-PT"/>
        </w:rPr>
      </w:pPr>
    </w:p>
    <w:p w14:paraId="62D18BE7" w14:textId="77777777" w:rsidR="00662112" w:rsidRDefault="00662112" w:rsidP="00B268CF">
      <w:pPr>
        <w:spacing w:line="240" w:lineRule="auto"/>
        <w:jc w:val="both"/>
        <w:rPr>
          <w:rFonts w:ascii="Times New Roman" w:eastAsia="Calibri" w:hAnsi="Times New Roman" w:cs="Times New Roman"/>
          <w:b/>
          <w:sz w:val="24"/>
          <w:szCs w:val="24"/>
          <w:lang w:val="en-US"/>
        </w:rPr>
      </w:pPr>
    </w:p>
    <w:p w14:paraId="2A55F8EF" w14:textId="0C92479A" w:rsidR="00B268CF" w:rsidRPr="00334D22" w:rsidRDefault="00C103FA" w:rsidP="00B268CF">
      <w:pPr>
        <w:spacing w:line="240"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lastRenderedPageBreak/>
        <w:t>Supp</w:t>
      </w:r>
      <w:r w:rsidR="00E2677B">
        <w:rPr>
          <w:rFonts w:ascii="Times New Roman" w:eastAsia="Calibri" w:hAnsi="Times New Roman" w:cs="Times New Roman"/>
          <w:b/>
          <w:sz w:val="24"/>
          <w:szCs w:val="24"/>
          <w:lang w:val="en-US"/>
        </w:rPr>
        <w:t>le</w:t>
      </w:r>
      <w:r w:rsidR="00283D74">
        <w:rPr>
          <w:rFonts w:ascii="Times New Roman" w:eastAsia="Calibri" w:hAnsi="Times New Roman" w:cs="Times New Roman"/>
          <w:b/>
          <w:sz w:val="24"/>
          <w:szCs w:val="24"/>
          <w:lang w:val="en-US"/>
        </w:rPr>
        <w:t>mentary Material and Methods (</w:t>
      </w:r>
      <w:r>
        <w:rPr>
          <w:rFonts w:ascii="Times New Roman" w:eastAsia="Calibri" w:hAnsi="Times New Roman" w:cs="Times New Roman"/>
          <w:b/>
          <w:sz w:val="24"/>
          <w:szCs w:val="24"/>
          <w:lang w:val="en-US"/>
        </w:rPr>
        <w:t xml:space="preserve">Figure </w:t>
      </w:r>
      <w:r w:rsidR="00E2677B">
        <w:rPr>
          <w:rFonts w:ascii="Times New Roman" w:eastAsia="Calibri" w:hAnsi="Times New Roman" w:cs="Times New Roman"/>
          <w:b/>
          <w:sz w:val="24"/>
          <w:szCs w:val="24"/>
          <w:lang w:val="en-US"/>
        </w:rPr>
        <w:t>and legend in text</w:t>
      </w:r>
      <w:r w:rsidR="00283D74">
        <w:rPr>
          <w:rFonts w:ascii="Times New Roman" w:eastAsia="Calibri" w:hAnsi="Times New Roman" w:cs="Times New Roman"/>
          <w:b/>
          <w:sz w:val="24"/>
          <w:szCs w:val="24"/>
          <w:lang w:val="en-US"/>
        </w:rPr>
        <w:t>)</w:t>
      </w:r>
    </w:p>
    <w:p w14:paraId="3F3BBB8C" w14:textId="472E9F3F" w:rsidR="002B58C3" w:rsidRPr="00B268CF" w:rsidRDefault="00B268CF" w:rsidP="006276D4">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Germination and s</w:t>
      </w:r>
      <w:r w:rsidR="002B58C3" w:rsidRPr="00AC5D65">
        <w:rPr>
          <w:rFonts w:ascii="Times New Roman" w:hAnsi="Times New Roman" w:cs="Times New Roman"/>
          <w:b/>
          <w:sz w:val="24"/>
          <w:szCs w:val="24"/>
          <w:lang w:val="en-US"/>
        </w:rPr>
        <w:t xml:space="preserve">omatic embryogenesis </w:t>
      </w:r>
      <w:r w:rsidR="00F04C7D">
        <w:rPr>
          <w:rFonts w:ascii="Times New Roman" w:hAnsi="Times New Roman" w:cs="Times New Roman"/>
          <w:b/>
          <w:sz w:val="24"/>
          <w:szCs w:val="24"/>
          <w:lang w:val="en-US"/>
        </w:rPr>
        <w:t>(SE)</w:t>
      </w:r>
      <w:r w:rsidR="002B58C3" w:rsidRPr="00AC5D65">
        <w:rPr>
          <w:rFonts w:ascii="Times New Roman" w:hAnsi="Times New Roman" w:cs="Times New Roman"/>
          <w:b/>
          <w:sz w:val="24"/>
          <w:szCs w:val="24"/>
          <w:lang w:val="en-US"/>
        </w:rPr>
        <w:t xml:space="preserve"> of </w:t>
      </w:r>
      <w:r w:rsidR="002B58C3" w:rsidRPr="00AC5D65">
        <w:rPr>
          <w:rFonts w:ascii="Times New Roman" w:hAnsi="Times New Roman" w:cs="Times New Roman"/>
          <w:b/>
          <w:i/>
          <w:sz w:val="24"/>
          <w:szCs w:val="24"/>
          <w:lang w:val="en-US"/>
        </w:rPr>
        <w:t>D</w:t>
      </w:r>
      <w:r w:rsidR="009412A8">
        <w:rPr>
          <w:rFonts w:ascii="Times New Roman" w:hAnsi="Times New Roman" w:cs="Times New Roman"/>
          <w:b/>
          <w:i/>
          <w:sz w:val="24"/>
          <w:szCs w:val="24"/>
          <w:lang w:val="en-US"/>
        </w:rPr>
        <w:t>aucus</w:t>
      </w:r>
      <w:r w:rsidR="002B58C3" w:rsidRPr="00AC5D65">
        <w:rPr>
          <w:rFonts w:ascii="Times New Roman" w:hAnsi="Times New Roman" w:cs="Times New Roman"/>
          <w:b/>
          <w:i/>
          <w:sz w:val="24"/>
          <w:szCs w:val="24"/>
          <w:lang w:val="en-US"/>
        </w:rPr>
        <w:t xml:space="preserve"> carota L.</w:t>
      </w:r>
      <w:r w:rsidRPr="00B268CF">
        <w:rPr>
          <w:rFonts w:ascii="Times New Roman" w:hAnsi="Times New Roman" w:cs="Times New Roman"/>
          <w:b/>
          <w:sz w:val="24"/>
          <w:szCs w:val="24"/>
          <w:lang w:val="en-US"/>
        </w:rPr>
        <w:t xml:space="preserve"> seeds on auxin-free and auxin containing medium</w:t>
      </w:r>
    </w:p>
    <w:p w14:paraId="7196B1B7" w14:textId="5BC8B134" w:rsidR="002B58C3" w:rsidRPr="0021385A" w:rsidRDefault="002B58C3" w:rsidP="00E55DDB">
      <w:pPr>
        <w:spacing w:line="240" w:lineRule="auto"/>
        <w:jc w:val="both"/>
        <w:rPr>
          <w:rFonts w:ascii="Times New Roman" w:hAnsi="Times New Roman" w:cs="Times New Roman"/>
          <w:sz w:val="24"/>
          <w:szCs w:val="24"/>
          <w:lang w:val="en-US"/>
        </w:rPr>
      </w:pPr>
      <w:r w:rsidRPr="0021385A">
        <w:rPr>
          <w:rFonts w:ascii="Times New Roman" w:hAnsi="Times New Roman" w:cs="Times New Roman"/>
          <w:i/>
          <w:sz w:val="24"/>
          <w:szCs w:val="24"/>
          <w:lang w:val="en-US"/>
        </w:rPr>
        <w:t>D. carota</w:t>
      </w:r>
      <w:r w:rsidR="009412A8">
        <w:rPr>
          <w:rFonts w:ascii="Times New Roman" w:hAnsi="Times New Roman" w:cs="Times New Roman"/>
          <w:i/>
          <w:sz w:val="24"/>
          <w:szCs w:val="24"/>
          <w:lang w:val="en-US"/>
        </w:rPr>
        <w:t xml:space="preserve"> </w:t>
      </w:r>
      <w:r w:rsidRPr="0021385A">
        <w:rPr>
          <w:rFonts w:ascii="Times New Roman" w:hAnsi="Times New Roman" w:cs="Times New Roman"/>
          <w:sz w:val="24"/>
          <w:szCs w:val="24"/>
          <w:lang w:val="en-US"/>
        </w:rPr>
        <w:t xml:space="preserve">seeds </w:t>
      </w:r>
      <w:r w:rsidR="00B268CF">
        <w:rPr>
          <w:rFonts w:ascii="Times New Roman" w:hAnsi="Times New Roman" w:cs="Times New Roman"/>
          <w:sz w:val="24"/>
          <w:szCs w:val="24"/>
          <w:lang w:val="en-US"/>
        </w:rPr>
        <w:t xml:space="preserve">were surface sterilized </w:t>
      </w:r>
      <w:r w:rsidRPr="0021385A">
        <w:rPr>
          <w:rFonts w:ascii="Times New Roman" w:hAnsi="Times New Roman" w:cs="Times New Roman"/>
          <w:sz w:val="24"/>
          <w:szCs w:val="24"/>
          <w:lang w:val="en-US"/>
        </w:rPr>
        <w:t>with 75% of ethanol for 1 minute, 4% of sodium hypo chloride solution for 20 minutes and washed 3</w:t>
      </w:r>
      <w:r w:rsidR="00EE2BCB">
        <w:rPr>
          <w:rFonts w:ascii="Times New Roman" w:hAnsi="Times New Roman" w:cs="Times New Roman"/>
          <w:sz w:val="24"/>
          <w:szCs w:val="24"/>
          <w:lang w:val="en-US"/>
        </w:rPr>
        <w:t xml:space="preserve"> times with sterile water. </w:t>
      </w:r>
      <w:r w:rsidR="00EC0EFC" w:rsidRPr="00617693">
        <w:rPr>
          <w:rFonts w:ascii="Times New Roman" w:hAnsi="Times New Roman" w:cs="Times New Roman"/>
          <w:sz w:val="24"/>
          <w:szCs w:val="24"/>
          <w:lang w:val="en-US"/>
        </w:rPr>
        <w:t>25</w:t>
      </w:r>
      <w:r w:rsidR="00BC773C" w:rsidRPr="00617693">
        <w:rPr>
          <w:rFonts w:ascii="Times New Roman" w:hAnsi="Times New Roman" w:cs="Times New Roman"/>
          <w:sz w:val="24"/>
          <w:szCs w:val="24"/>
          <w:lang w:val="en-US"/>
        </w:rPr>
        <w:t xml:space="preserve"> s</w:t>
      </w:r>
      <w:r w:rsidRPr="00617693">
        <w:rPr>
          <w:rFonts w:ascii="Times New Roman" w:hAnsi="Times New Roman" w:cs="Times New Roman"/>
          <w:sz w:val="24"/>
          <w:szCs w:val="24"/>
          <w:lang w:val="en-US"/>
        </w:rPr>
        <w:t>eeds</w:t>
      </w:r>
      <w:r w:rsidR="00BC773C" w:rsidRPr="00617693">
        <w:rPr>
          <w:rFonts w:ascii="Times New Roman" w:hAnsi="Times New Roman" w:cs="Times New Roman"/>
          <w:sz w:val="24"/>
          <w:szCs w:val="24"/>
          <w:lang w:val="en-US"/>
        </w:rPr>
        <w:t xml:space="preserve"> per p</w:t>
      </w:r>
      <w:r w:rsidR="00594FEE" w:rsidRPr="00617693">
        <w:rPr>
          <w:rFonts w:ascii="Times New Roman" w:hAnsi="Times New Roman" w:cs="Times New Roman"/>
          <w:sz w:val="24"/>
          <w:szCs w:val="24"/>
          <w:lang w:val="en-US"/>
        </w:rPr>
        <w:t>late</w:t>
      </w:r>
      <w:r w:rsidRPr="00617693">
        <w:rPr>
          <w:rFonts w:ascii="Times New Roman" w:hAnsi="Times New Roman" w:cs="Times New Roman"/>
          <w:sz w:val="24"/>
          <w:szCs w:val="24"/>
          <w:lang w:val="en-US"/>
        </w:rPr>
        <w:t xml:space="preserve"> were inoculated in </w:t>
      </w:r>
      <w:r w:rsidR="00EE2BCB" w:rsidRPr="00617693">
        <w:rPr>
          <w:rFonts w:ascii="Times New Roman" w:hAnsi="Times New Roman" w:cs="Times New Roman"/>
          <w:sz w:val="24"/>
          <w:szCs w:val="24"/>
          <w:lang w:val="en-US"/>
        </w:rPr>
        <w:t xml:space="preserve">auxin-free </w:t>
      </w:r>
      <w:r w:rsidRPr="00617693">
        <w:rPr>
          <w:rFonts w:ascii="Times New Roman" w:hAnsi="Times New Roman" w:cs="Times New Roman"/>
          <w:sz w:val="24"/>
          <w:szCs w:val="24"/>
          <w:lang w:val="en-US"/>
        </w:rPr>
        <w:t>B</w:t>
      </w:r>
      <w:r w:rsidRPr="00617693">
        <w:rPr>
          <w:rFonts w:ascii="Times New Roman" w:hAnsi="Times New Roman" w:cs="Times New Roman"/>
          <w:sz w:val="24"/>
          <w:szCs w:val="24"/>
          <w:vertAlign w:val="subscript"/>
          <w:lang w:val="en-US"/>
        </w:rPr>
        <w:t>5</w:t>
      </w:r>
      <w:r w:rsidR="00B268CF" w:rsidRPr="00617693">
        <w:rPr>
          <w:rFonts w:ascii="Times New Roman" w:hAnsi="Times New Roman" w:cs="Times New Roman"/>
          <w:sz w:val="24"/>
          <w:szCs w:val="24"/>
          <w:vertAlign w:val="subscript"/>
          <w:lang w:val="en-US"/>
        </w:rPr>
        <w:t xml:space="preserve"> </w:t>
      </w:r>
      <w:r w:rsidRPr="00617693">
        <w:rPr>
          <w:rFonts w:ascii="Times New Roman" w:hAnsi="Times New Roman" w:cs="Times New Roman"/>
          <w:sz w:val="24"/>
          <w:szCs w:val="24"/>
          <w:lang w:val="en-US"/>
        </w:rPr>
        <w:t xml:space="preserve">solid medium (modified </w:t>
      </w:r>
      <w:proofErr w:type="spellStart"/>
      <w:r w:rsidRPr="00617693">
        <w:rPr>
          <w:rFonts w:ascii="Times New Roman" w:hAnsi="Times New Roman" w:cs="Times New Roman"/>
          <w:sz w:val="24"/>
          <w:szCs w:val="24"/>
          <w:lang w:val="en-US"/>
        </w:rPr>
        <w:t>Gamborg</w:t>
      </w:r>
      <w:proofErr w:type="spellEnd"/>
      <w:r w:rsidRPr="00617693">
        <w:rPr>
          <w:rFonts w:ascii="Times New Roman" w:hAnsi="Times New Roman" w:cs="Times New Roman"/>
          <w:sz w:val="24"/>
          <w:szCs w:val="24"/>
          <w:lang w:val="en-US"/>
        </w:rPr>
        <w:t xml:space="preserve"> et al., 1968) </w:t>
      </w:r>
      <w:r w:rsidR="00EE2BCB" w:rsidRPr="00617693">
        <w:rPr>
          <w:rFonts w:ascii="Times New Roman" w:hAnsi="Times New Roman" w:cs="Times New Roman"/>
          <w:sz w:val="24"/>
          <w:szCs w:val="24"/>
          <w:lang w:val="en-US"/>
        </w:rPr>
        <w:t xml:space="preserve">for germination and </w:t>
      </w:r>
      <w:r w:rsidRPr="00617693">
        <w:rPr>
          <w:rFonts w:ascii="Times New Roman" w:hAnsi="Times New Roman" w:cs="Times New Roman"/>
          <w:sz w:val="24"/>
          <w:szCs w:val="24"/>
          <w:lang w:val="en-US"/>
        </w:rPr>
        <w:t xml:space="preserve">supplemented with auxin (0.5 mg/L 2,4-D) </w:t>
      </w:r>
      <w:r w:rsidR="00EE2BCB" w:rsidRPr="00617693">
        <w:rPr>
          <w:rFonts w:ascii="Times New Roman" w:hAnsi="Times New Roman" w:cs="Times New Roman"/>
          <w:sz w:val="24"/>
          <w:szCs w:val="24"/>
          <w:lang w:val="en-US"/>
        </w:rPr>
        <w:t xml:space="preserve">for SE induction </w:t>
      </w:r>
      <w:r w:rsidRPr="00617693">
        <w:rPr>
          <w:rFonts w:ascii="Times New Roman" w:hAnsi="Times New Roman" w:cs="Times New Roman"/>
          <w:sz w:val="24"/>
          <w:szCs w:val="24"/>
          <w:lang w:val="en-US"/>
        </w:rPr>
        <w:t>as reported previously (Frederico et al., 2009).</w:t>
      </w:r>
      <w:r w:rsidR="00334D22" w:rsidRPr="00617693">
        <w:rPr>
          <w:rFonts w:ascii="Times New Roman" w:hAnsi="Times New Roman" w:cs="Times New Roman"/>
          <w:sz w:val="24"/>
          <w:szCs w:val="24"/>
          <w:lang w:val="en-US"/>
        </w:rPr>
        <w:t xml:space="preserve"> Plates were incubated at 25˚C at 16 h photoperiod shift. A total number of 500 seeds were inoculated for experiments and</w:t>
      </w:r>
      <w:r w:rsidRPr="00617693">
        <w:rPr>
          <w:rFonts w:ascii="Times New Roman" w:hAnsi="Times New Roman" w:cs="Times New Roman"/>
          <w:sz w:val="24"/>
          <w:szCs w:val="24"/>
          <w:lang w:val="en-US"/>
        </w:rPr>
        <w:t xml:space="preserve"> </w:t>
      </w:r>
      <w:r w:rsidR="00594FEE" w:rsidRPr="00617693">
        <w:rPr>
          <w:rFonts w:ascii="Times New Roman" w:hAnsi="Times New Roman" w:cs="Times New Roman"/>
          <w:sz w:val="24"/>
          <w:szCs w:val="24"/>
          <w:lang w:val="en-US"/>
        </w:rPr>
        <w:t>40</w:t>
      </w:r>
      <w:r w:rsidRPr="00617693">
        <w:rPr>
          <w:rFonts w:ascii="Times New Roman" w:hAnsi="Times New Roman" w:cs="Times New Roman"/>
          <w:sz w:val="24"/>
          <w:szCs w:val="24"/>
          <w:lang w:val="en-US"/>
        </w:rPr>
        <w:t xml:space="preserve"> </w:t>
      </w:r>
      <w:r w:rsidR="005713A2" w:rsidRPr="00617693">
        <w:rPr>
          <w:rFonts w:ascii="Times New Roman" w:hAnsi="Times New Roman" w:cs="Times New Roman"/>
          <w:sz w:val="24"/>
          <w:szCs w:val="24"/>
          <w:lang w:val="en-US"/>
        </w:rPr>
        <w:t xml:space="preserve">Seeds were </w:t>
      </w:r>
      <w:r w:rsidR="00594FEE" w:rsidRPr="00617693">
        <w:rPr>
          <w:rFonts w:ascii="Times New Roman" w:hAnsi="Times New Roman" w:cs="Times New Roman"/>
          <w:sz w:val="24"/>
          <w:szCs w:val="24"/>
          <w:lang w:val="en-US"/>
        </w:rPr>
        <w:t>harvested</w:t>
      </w:r>
      <w:r w:rsidR="005713A2" w:rsidRPr="00617693">
        <w:rPr>
          <w:rFonts w:ascii="Times New Roman" w:hAnsi="Times New Roman" w:cs="Times New Roman"/>
          <w:sz w:val="24"/>
          <w:szCs w:val="24"/>
          <w:lang w:val="en-US"/>
        </w:rPr>
        <w:t xml:space="preserve"> every day until 5-10 days for analysis of </w:t>
      </w:r>
      <w:proofErr w:type="spellStart"/>
      <w:r w:rsidR="005713A2" w:rsidRPr="00617693">
        <w:rPr>
          <w:rFonts w:ascii="Times New Roman" w:hAnsi="Times New Roman" w:cs="Times New Roman"/>
          <w:i/>
          <w:sz w:val="24"/>
          <w:szCs w:val="24"/>
          <w:lang w:val="en-US"/>
        </w:rPr>
        <w:t>DcAOX</w:t>
      </w:r>
      <w:proofErr w:type="spellEnd"/>
      <w:r w:rsidR="005713A2" w:rsidRPr="00617693">
        <w:rPr>
          <w:rFonts w:ascii="Times New Roman" w:hAnsi="Times New Roman" w:cs="Times New Roman"/>
          <w:sz w:val="24"/>
          <w:szCs w:val="24"/>
          <w:lang w:val="en-US"/>
        </w:rPr>
        <w:t xml:space="preserve"> transcripts (cv. Kuroda, performed in India) and calorespirometry (cv. </w:t>
      </w:r>
      <w:proofErr w:type="spellStart"/>
      <w:r w:rsidR="005713A2" w:rsidRPr="00617693">
        <w:rPr>
          <w:rFonts w:ascii="Times New Roman" w:hAnsi="Times New Roman" w:cs="Times New Roman"/>
          <w:sz w:val="24"/>
          <w:szCs w:val="24"/>
          <w:lang w:val="en-US"/>
        </w:rPr>
        <w:t>Rotin</w:t>
      </w:r>
      <w:proofErr w:type="spellEnd"/>
      <w:r w:rsidR="005713A2" w:rsidRPr="00617693">
        <w:rPr>
          <w:rFonts w:ascii="Times New Roman" w:hAnsi="Times New Roman" w:cs="Times New Roman"/>
          <w:sz w:val="24"/>
          <w:szCs w:val="24"/>
          <w:lang w:val="en-US"/>
        </w:rPr>
        <w:t>, performed in Portugal).</w:t>
      </w:r>
      <w:r w:rsidR="005713A2">
        <w:rPr>
          <w:rFonts w:ascii="Times New Roman" w:hAnsi="Times New Roman" w:cs="Times New Roman"/>
          <w:sz w:val="24"/>
          <w:szCs w:val="24"/>
          <w:lang w:val="en-US"/>
        </w:rPr>
        <w:t xml:space="preserve"> </w:t>
      </w:r>
      <w:r w:rsidRPr="0021385A">
        <w:rPr>
          <w:rFonts w:ascii="Times New Roman" w:hAnsi="Times New Roman" w:cs="Times New Roman"/>
          <w:sz w:val="24"/>
          <w:szCs w:val="24"/>
          <w:lang w:val="en-US"/>
        </w:rPr>
        <w:t xml:space="preserve">Both varieties displayed similar </w:t>
      </w:r>
      <w:r w:rsidR="00A41A7D" w:rsidRPr="0021385A">
        <w:rPr>
          <w:rFonts w:ascii="Times New Roman" w:hAnsi="Times New Roman" w:cs="Times New Roman"/>
          <w:sz w:val="24"/>
          <w:szCs w:val="24"/>
          <w:lang w:val="en-US"/>
        </w:rPr>
        <w:t>behavior</w:t>
      </w:r>
      <w:r w:rsidRPr="0021385A">
        <w:rPr>
          <w:rFonts w:ascii="Times New Roman" w:hAnsi="Times New Roman" w:cs="Times New Roman"/>
          <w:sz w:val="24"/>
          <w:szCs w:val="24"/>
          <w:lang w:val="en-US"/>
        </w:rPr>
        <w:t xml:space="preserve"> in germination with root emergence starting from 24 to 40 hours. Cv. </w:t>
      </w:r>
      <w:proofErr w:type="spellStart"/>
      <w:r w:rsidRPr="0021385A">
        <w:rPr>
          <w:rFonts w:ascii="Times New Roman" w:hAnsi="Times New Roman" w:cs="Times New Roman"/>
          <w:sz w:val="24"/>
          <w:szCs w:val="24"/>
          <w:lang w:val="en-US"/>
        </w:rPr>
        <w:t>Rotin</w:t>
      </w:r>
      <w:proofErr w:type="spellEnd"/>
      <w:r w:rsidR="00AF3974">
        <w:rPr>
          <w:rFonts w:ascii="Times New Roman" w:hAnsi="Times New Roman" w:cs="Times New Roman"/>
          <w:sz w:val="24"/>
          <w:szCs w:val="24"/>
          <w:lang w:val="en-US"/>
        </w:rPr>
        <w:t xml:space="preserve"> </w:t>
      </w:r>
      <w:r w:rsidR="00AF3974" w:rsidRPr="0021385A">
        <w:rPr>
          <w:rFonts w:ascii="Times New Roman" w:hAnsi="Times New Roman" w:cs="Times New Roman"/>
          <w:sz w:val="24"/>
          <w:szCs w:val="24"/>
          <w:lang w:val="en-US"/>
        </w:rPr>
        <w:t>embryog</w:t>
      </w:r>
      <w:r w:rsidR="00AF3974">
        <w:rPr>
          <w:rFonts w:ascii="Times New Roman" w:hAnsi="Times New Roman" w:cs="Times New Roman"/>
          <w:sz w:val="24"/>
          <w:szCs w:val="24"/>
          <w:lang w:val="en-US"/>
        </w:rPr>
        <w:t xml:space="preserve">enic </w:t>
      </w:r>
      <w:proofErr w:type="spellStart"/>
      <w:r w:rsidR="00AF3974">
        <w:rPr>
          <w:rFonts w:ascii="Times New Roman" w:hAnsi="Times New Roman" w:cs="Times New Roman"/>
          <w:sz w:val="24"/>
          <w:szCs w:val="24"/>
          <w:lang w:val="en-US"/>
        </w:rPr>
        <w:t>calli</w:t>
      </w:r>
      <w:proofErr w:type="spellEnd"/>
      <w:r w:rsidR="00AF3974">
        <w:rPr>
          <w:rFonts w:ascii="Times New Roman" w:hAnsi="Times New Roman" w:cs="Times New Roman"/>
          <w:sz w:val="24"/>
          <w:szCs w:val="24"/>
          <w:lang w:val="en-US"/>
        </w:rPr>
        <w:t xml:space="preserve"> production </w:t>
      </w:r>
      <w:r w:rsidRPr="0021385A">
        <w:rPr>
          <w:rFonts w:ascii="Times New Roman" w:hAnsi="Times New Roman" w:cs="Times New Roman"/>
          <w:sz w:val="24"/>
          <w:szCs w:val="24"/>
          <w:lang w:val="en-US"/>
        </w:rPr>
        <w:t>one day earlier</w:t>
      </w:r>
      <w:r w:rsidR="00454A16">
        <w:rPr>
          <w:rFonts w:ascii="Times New Roman" w:hAnsi="Times New Roman" w:cs="Times New Roman"/>
          <w:sz w:val="24"/>
          <w:szCs w:val="24"/>
          <w:lang w:val="en-US"/>
        </w:rPr>
        <w:t xml:space="preserve">. </w:t>
      </w:r>
    </w:p>
    <w:p w14:paraId="3D2C9ABD" w14:textId="77777777" w:rsidR="005713A2" w:rsidRPr="0021385A" w:rsidRDefault="005713A2" w:rsidP="007C77BF">
      <w:pPr>
        <w:spacing w:line="240" w:lineRule="auto"/>
        <w:jc w:val="both"/>
        <w:rPr>
          <w:rFonts w:ascii="Times New Roman" w:hAnsi="Times New Roman" w:cs="Times New Roman"/>
          <w:b/>
          <w:sz w:val="24"/>
          <w:szCs w:val="24"/>
          <w:lang w:val="en-US"/>
        </w:rPr>
      </w:pPr>
      <w:r w:rsidRPr="0021385A">
        <w:rPr>
          <w:rFonts w:ascii="Times New Roman" w:hAnsi="Times New Roman" w:cs="Times New Roman"/>
          <w:b/>
          <w:sz w:val="24"/>
          <w:szCs w:val="24"/>
          <w:lang w:val="en-US"/>
        </w:rPr>
        <w:t xml:space="preserve">Relative transcript accumulation of </w:t>
      </w:r>
      <w:r w:rsidRPr="0021385A">
        <w:rPr>
          <w:rFonts w:ascii="Times New Roman" w:hAnsi="Times New Roman" w:cs="Times New Roman"/>
          <w:b/>
          <w:i/>
          <w:sz w:val="24"/>
          <w:szCs w:val="24"/>
          <w:lang w:val="en-US"/>
        </w:rPr>
        <w:t>AOX</w:t>
      </w:r>
      <w:r w:rsidRPr="0021385A">
        <w:rPr>
          <w:rFonts w:ascii="Times New Roman" w:hAnsi="Times New Roman" w:cs="Times New Roman"/>
          <w:b/>
          <w:sz w:val="24"/>
          <w:szCs w:val="24"/>
          <w:lang w:val="en-US"/>
        </w:rPr>
        <w:t xml:space="preserve"> genes</w:t>
      </w:r>
      <w:r>
        <w:rPr>
          <w:rFonts w:ascii="Times New Roman" w:hAnsi="Times New Roman" w:cs="Times New Roman"/>
          <w:b/>
          <w:sz w:val="24"/>
          <w:szCs w:val="24"/>
          <w:lang w:val="en-US"/>
        </w:rPr>
        <w:t xml:space="preserve"> by </w:t>
      </w:r>
      <w:r w:rsidRPr="0021385A">
        <w:rPr>
          <w:rFonts w:ascii="Times New Roman" w:hAnsi="Times New Roman" w:cs="Times New Roman"/>
          <w:b/>
          <w:sz w:val="24"/>
          <w:szCs w:val="24"/>
          <w:lang w:val="en-US"/>
        </w:rPr>
        <w:t>RT-qPCR</w:t>
      </w:r>
    </w:p>
    <w:p w14:paraId="733915CE" w14:textId="6E503E8C" w:rsidR="005713A2" w:rsidRDefault="005713A2" w:rsidP="007C77BF">
      <w:pPr>
        <w:spacing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Fig. A (</w:t>
      </w:r>
      <w:proofErr w:type="spellStart"/>
      <w:r>
        <w:rPr>
          <w:rFonts w:ascii="Times New Roman" w:hAnsi="Times New Roman" w:cs="Times New Roman"/>
          <w:b/>
          <w:sz w:val="24"/>
          <w:szCs w:val="24"/>
          <w:lang w:val="en-US"/>
        </w:rPr>
        <w:t>i</w:t>
      </w:r>
      <w:proofErr w:type="spellEnd"/>
      <w:r>
        <w:rPr>
          <w:rFonts w:ascii="Times New Roman" w:hAnsi="Times New Roman" w:cs="Times New Roman"/>
          <w:b/>
          <w:sz w:val="24"/>
          <w:szCs w:val="24"/>
          <w:lang w:val="en-US"/>
        </w:rPr>
        <w:t xml:space="preserve">, </w:t>
      </w:r>
      <w:r w:rsidRPr="0021385A">
        <w:rPr>
          <w:rFonts w:ascii="Times New Roman" w:hAnsi="Times New Roman" w:cs="Times New Roman"/>
          <w:b/>
          <w:sz w:val="24"/>
          <w:szCs w:val="24"/>
          <w:lang w:val="en-US"/>
        </w:rPr>
        <w:t xml:space="preserve">ii): </w:t>
      </w:r>
      <w:r w:rsidRPr="00617693">
        <w:rPr>
          <w:rFonts w:ascii="Times New Roman" w:hAnsi="Times New Roman" w:cs="Times New Roman"/>
          <w:sz w:val="24"/>
          <w:szCs w:val="24"/>
          <w:lang w:val="en-US"/>
        </w:rPr>
        <w:t xml:space="preserve">Total RNA was extracted from 40 seeds of cv. Kuroda by using </w:t>
      </w:r>
      <w:proofErr w:type="spellStart"/>
      <w:r w:rsidRPr="00617693">
        <w:rPr>
          <w:rFonts w:ascii="Times New Roman" w:hAnsi="Times New Roman" w:cs="Times New Roman"/>
          <w:sz w:val="24"/>
          <w:szCs w:val="24"/>
          <w:lang w:val="en-US"/>
        </w:rPr>
        <w:t>TRIzol</w:t>
      </w:r>
      <w:proofErr w:type="spellEnd"/>
      <w:r w:rsidRPr="00617693">
        <w:rPr>
          <w:rFonts w:ascii="Times New Roman" w:hAnsi="Times New Roman" w:cs="Times New Roman"/>
          <w:sz w:val="24"/>
          <w:szCs w:val="24"/>
          <w:lang w:val="en-US"/>
        </w:rPr>
        <w:t xml:space="preserve"> reagent (Invitrogen, CA, USA).</w:t>
      </w:r>
      <w:r w:rsidRPr="0021385A">
        <w:rPr>
          <w:rFonts w:ascii="Times New Roman" w:hAnsi="Times New Roman" w:cs="Times New Roman"/>
          <w:sz w:val="24"/>
          <w:szCs w:val="24"/>
          <w:lang w:val="en-US"/>
        </w:rPr>
        <w:t xml:space="preserve"> DNase digestion was performed to remove DNA using </w:t>
      </w:r>
      <w:proofErr w:type="spellStart"/>
      <w:r w:rsidRPr="0021385A">
        <w:rPr>
          <w:rFonts w:ascii="Times New Roman" w:hAnsi="Times New Roman" w:cs="Times New Roman"/>
          <w:sz w:val="24"/>
          <w:szCs w:val="24"/>
          <w:lang w:val="en-US"/>
        </w:rPr>
        <w:t>DNaseI</w:t>
      </w:r>
      <w:proofErr w:type="spellEnd"/>
      <w:r w:rsidRPr="0021385A">
        <w:rPr>
          <w:rFonts w:ascii="Times New Roman" w:hAnsi="Times New Roman" w:cs="Times New Roman"/>
          <w:sz w:val="24"/>
          <w:szCs w:val="24"/>
          <w:lang w:val="en-US"/>
        </w:rPr>
        <w:t xml:space="preserve"> (Invitrogen, CA, USA)</w:t>
      </w:r>
      <w:r>
        <w:rPr>
          <w:rFonts w:ascii="Times New Roman" w:hAnsi="Times New Roman" w:cs="Times New Roman"/>
          <w:sz w:val="24"/>
          <w:szCs w:val="24"/>
          <w:lang w:val="en-US"/>
        </w:rPr>
        <w:t xml:space="preserve"> as described by the manufacturer.</w:t>
      </w:r>
      <w:r w:rsidR="00C2769D">
        <w:rPr>
          <w:rFonts w:ascii="Times New Roman" w:hAnsi="Times New Roman" w:cs="Times New Roman"/>
          <w:sz w:val="24"/>
          <w:szCs w:val="24"/>
          <w:lang w:val="en-US"/>
        </w:rPr>
        <w:t xml:space="preserve"> T</w:t>
      </w:r>
      <w:r w:rsidRPr="0021385A">
        <w:rPr>
          <w:rFonts w:ascii="Times New Roman" w:hAnsi="Times New Roman" w:cs="Times New Roman"/>
          <w:sz w:val="24"/>
          <w:szCs w:val="24"/>
          <w:lang w:val="en-US"/>
        </w:rPr>
        <w:t xml:space="preserve">otal RNA was quantified </w:t>
      </w:r>
      <w:r w:rsidR="00E93CA5">
        <w:rPr>
          <w:rFonts w:ascii="Times New Roman" w:hAnsi="Times New Roman" w:cs="Times New Roman"/>
          <w:sz w:val="24"/>
          <w:szCs w:val="24"/>
          <w:lang w:val="en-US"/>
        </w:rPr>
        <w:t>using</w:t>
      </w:r>
      <w:r w:rsidRPr="0021385A">
        <w:rPr>
          <w:rFonts w:ascii="Times New Roman" w:hAnsi="Times New Roman" w:cs="Times New Roman"/>
          <w:sz w:val="24"/>
          <w:szCs w:val="24"/>
          <w:lang w:val="en-US"/>
        </w:rPr>
        <w:t xml:space="preserve"> NanoDrop</w:t>
      </w:r>
      <w:r w:rsidRPr="0021385A">
        <w:rPr>
          <w:rFonts w:ascii="Times New Roman" w:hAnsi="Times New Roman" w:cs="Times New Roman"/>
          <w:sz w:val="24"/>
          <w:szCs w:val="24"/>
          <w:vertAlign w:val="superscript"/>
          <w:lang w:val="en-US"/>
        </w:rPr>
        <w:t>TM</w:t>
      </w:r>
      <w:r w:rsidRPr="0021385A">
        <w:rPr>
          <w:rFonts w:ascii="Times New Roman" w:hAnsi="Times New Roman" w:cs="Times New Roman"/>
          <w:sz w:val="24"/>
          <w:szCs w:val="24"/>
          <w:lang w:val="en-US"/>
        </w:rPr>
        <w:t xml:space="preserve">2000 Spectrophotometers (Thermo Scientific, Wilmington, DE, USA). First-strand cDNA was synthesized using 2µg of total RNA with First Stand cDNA Synthesis Kit (Thermo Scientific, USA) following manufacturer’s instructions. </w:t>
      </w:r>
    </w:p>
    <w:p w14:paraId="7006752C" w14:textId="44F091AD" w:rsidR="005713A2" w:rsidRDefault="005713A2" w:rsidP="005713A2">
      <w:pPr>
        <w:spacing w:after="0" w:line="240" w:lineRule="auto"/>
        <w:jc w:val="both"/>
        <w:rPr>
          <w:rFonts w:ascii="Times New Roman" w:hAnsi="Times New Roman" w:cs="Times New Roman"/>
          <w:sz w:val="24"/>
          <w:szCs w:val="24"/>
          <w:lang w:val="en-US"/>
        </w:rPr>
      </w:pPr>
      <w:r w:rsidRPr="0021385A">
        <w:rPr>
          <w:rFonts w:ascii="Times New Roman" w:hAnsi="Times New Roman" w:cs="Times New Roman"/>
          <w:sz w:val="24"/>
          <w:szCs w:val="24"/>
          <w:lang w:val="en-US"/>
        </w:rPr>
        <w:t xml:space="preserve">For RT-qPCR, </w:t>
      </w:r>
      <w:r>
        <w:rPr>
          <w:rFonts w:ascii="Times New Roman" w:hAnsi="Times New Roman" w:cs="Times New Roman"/>
          <w:sz w:val="24"/>
          <w:szCs w:val="24"/>
          <w:lang w:val="en-US"/>
        </w:rPr>
        <w:t xml:space="preserve">the </w:t>
      </w:r>
      <w:r w:rsidRPr="0021385A">
        <w:rPr>
          <w:rFonts w:ascii="Times New Roman" w:hAnsi="Times New Roman" w:cs="Times New Roman"/>
          <w:sz w:val="24"/>
          <w:szCs w:val="24"/>
          <w:lang w:val="en-US"/>
        </w:rPr>
        <w:t>r</w:t>
      </w:r>
      <w:r w:rsidRPr="0021385A">
        <w:rPr>
          <w:rFonts w:ascii="Times New Roman" w:eastAsia="Calibri" w:hAnsi="Times New Roman" w:cs="Times New Roman"/>
          <w:sz w:val="24"/>
          <w:szCs w:val="24"/>
          <w:lang w:val="en-US"/>
        </w:rPr>
        <w:t>eaction mixture of 10µL consisted of 25</w:t>
      </w:r>
      <w:r w:rsidR="008B27D3" w:rsidRPr="0021385A">
        <w:rPr>
          <w:rFonts w:ascii="Times New Roman" w:eastAsia="Calibri" w:hAnsi="Times New Roman" w:cs="Times New Roman"/>
          <w:sz w:val="24"/>
          <w:szCs w:val="24"/>
          <w:lang w:val="en-US"/>
        </w:rPr>
        <w:t>ng cDNA</w:t>
      </w:r>
      <w:r w:rsidRPr="0021385A">
        <w:rPr>
          <w:rFonts w:ascii="Times New Roman" w:eastAsia="Calibri" w:hAnsi="Times New Roman" w:cs="Times New Roman"/>
          <w:sz w:val="24"/>
          <w:szCs w:val="24"/>
          <w:lang w:val="en-US"/>
        </w:rPr>
        <w:t>, 5 µL SYBR</w:t>
      </w:r>
      <w:r w:rsidRPr="0021385A">
        <w:rPr>
          <w:rFonts w:ascii="Times New Roman" w:eastAsia="Calibri" w:hAnsi="Times New Roman" w:cs="Times New Roman"/>
          <w:sz w:val="24"/>
          <w:szCs w:val="24"/>
          <w:vertAlign w:val="superscript"/>
          <w:lang w:val="en-US"/>
        </w:rPr>
        <w:t xml:space="preserve">® </w:t>
      </w:r>
      <w:r w:rsidRPr="0021385A">
        <w:rPr>
          <w:rFonts w:ascii="Times New Roman" w:eastAsia="Calibri" w:hAnsi="Times New Roman" w:cs="Times New Roman"/>
          <w:sz w:val="24"/>
          <w:szCs w:val="24"/>
          <w:lang w:val="en-US"/>
        </w:rPr>
        <w:t xml:space="preserve">Premix Ex </w:t>
      </w:r>
      <w:proofErr w:type="spellStart"/>
      <w:r w:rsidRPr="0021385A">
        <w:rPr>
          <w:rFonts w:ascii="Times New Roman" w:eastAsia="Calibri" w:hAnsi="Times New Roman" w:cs="Times New Roman"/>
          <w:sz w:val="24"/>
          <w:szCs w:val="24"/>
          <w:lang w:val="en-US"/>
        </w:rPr>
        <w:t>Taq</w:t>
      </w:r>
      <w:r w:rsidRPr="0021385A">
        <w:rPr>
          <w:rFonts w:ascii="Times New Roman" w:eastAsia="Calibri" w:hAnsi="Times New Roman" w:cs="Times New Roman"/>
          <w:sz w:val="24"/>
          <w:szCs w:val="24"/>
          <w:vertAlign w:val="superscript"/>
          <w:lang w:val="en-US"/>
        </w:rPr>
        <w:t>TM</w:t>
      </w:r>
      <w:r w:rsidRPr="0021385A">
        <w:rPr>
          <w:rFonts w:ascii="Times New Roman" w:eastAsia="Calibri" w:hAnsi="Times New Roman" w:cs="Times New Roman"/>
          <w:sz w:val="24"/>
          <w:szCs w:val="24"/>
          <w:lang w:val="en-US"/>
        </w:rPr>
        <w:t>II</w:t>
      </w:r>
      <w:proofErr w:type="spellEnd"/>
      <w:r w:rsidRPr="0021385A">
        <w:rPr>
          <w:rFonts w:ascii="Times New Roman" w:eastAsia="Calibri" w:hAnsi="Times New Roman" w:cs="Times New Roman"/>
          <w:sz w:val="24"/>
          <w:szCs w:val="24"/>
          <w:lang w:val="en-US"/>
        </w:rPr>
        <w:t xml:space="preserve"> with ROX reference dye II (Takara Bio Co. Ltd. Dalian, China) and </w:t>
      </w:r>
      <w:r w:rsidR="008B27D3">
        <w:rPr>
          <w:rFonts w:ascii="Times New Roman" w:eastAsia="Calibri" w:hAnsi="Times New Roman" w:cs="Times New Roman"/>
          <w:sz w:val="24"/>
          <w:szCs w:val="24"/>
          <w:lang w:val="en-US"/>
        </w:rPr>
        <w:t xml:space="preserve">5mM </w:t>
      </w:r>
      <w:r w:rsidRPr="0021385A">
        <w:rPr>
          <w:rFonts w:ascii="Times New Roman" w:eastAsia="Calibri" w:hAnsi="Times New Roman" w:cs="Times New Roman"/>
          <w:sz w:val="24"/>
          <w:szCs w:val="24"/>
          <w:lang w:val="en-US"/>
        </w:rPr>
        <w:t>gene</w:t>
      </w:r>
      <w:r w:rsidR="008B27D3">
        <w:rPr>
          <w:rFonts w:ascii="Times New Roman" w:eastAsia="Calibri" w:hAnsi="Times New Roman" w:cs="Times New Roman"/>
          <w:sz w:val="24"/>
          <w:szCs w:val="24"/>
          <w:lang w:val="en-US"/>
        </w:rPr>
        <w:t>-</w:t>
      </w:r>
      <w:r w:rsidRPr="0021385A">
        <w:rPr>
          <w:rFonts w:ascii="Times New Roman" w:eastAsia="Calibri" w:hAnsi="Times New Roman" w:cs="Times New Roman"/>
          <w:sz w:val="24"/>
          <w:szCs w:val="24"/>
          <w:lang w:val="en-US"/>
        </w:rPr>
        <w:t>specific primers</w:t>
      </w:r>
      <w:r>
        <w:rPr>
          <w:rFonts w:ascii="Times New Roman" w:eastAsia="Calibri" w:hAnsi="Times New Roman" w:cs="Times New Roman"/>
          <w:sz w:val="24"/>
          <w:szCs w:val="24"/>
          <w:lang w:val="en-US"/>
        </w:rPr>
        <w:t>,</w:t>
      </w:r>
      <w:r w:rsidRPr="0021385A">
        <w:rPr>
          <w:rFonts w:ascii="Times New Roman" w:eastAsia="Calibri" w:hAnsi="Times New Roman" w:cs="Times New Roman"/>
          <w:sz w:val="24"/>
          <w:szCs w:val="24"/>
          <w:lang w:val="en-US"/>
        </w:rPr>
        <w:t xml:space="preserve"> which have been previously used </w:t>
      </w:r>
      <w:r w:rsidRPr="0021385A">
        <w:rPr>
          <w:rFonts w:ascii="Times New Roman" w:hAnsi="Times New Roman" w:cs="Times New Roman"/>
          <w:sz w:val="24"/>
          <w:szCs w:val="24"/>
          <w:lang w:val="en-US"/>
        </w:rPr>
        <w:t>(</w:t>
      </w:r>
      <w:proofErr w:type="spellStart"/>
      <w:r w:rsidRPr="0021385A">
        <w:rPr>
          <w:rFonts w:ascii="Times New Roman" w:hAnsi="Times New Roman" w:cs="Times New Roman"/>
          <w:sz w:val="24"/>
          <w:szCs w:val="24"/>
          <w:lang w:val="en-US"/>
        </w:rPr>
        <w:t>Frederico</w:t>
      </w:r>
      <w:proofErr w:type="spellEnd"/>
      <w:r w:rsidRPr="0021385A">
        <w:rPr>
          <w:rFonts w:ascii="Times New Roman" w:hAnsi="Times New Roman" w:cs="Times New Roman"/>
          <w:sz w:val="24"/>
          <w:szCs w:val="24"/>
          <w:lang w:val="en-US"/>
        </w:rPr>
        <w:t xml:space="preserve"> et al., 2009; Campos et al., 2016)</w:t>
      </w:r>
      <w:r w:rsidRPr="0021385A">
        <w:rPr>
          <w:rFonts w:ascii="Times New Roman" w:eastAsia="Calibri" w:hAnsi="Times New Roman" w:cs="Times New Roman"/>
          <w:sz w:val="24"/>
          <w:szCs w:val="24"/>
          <w:lang w:val="en-US"/>
        </w:rPr>
        <w:t>. Reaction conditions for RT-qPCR were as follows: 94°C for 10 min, followed by 40 cycles of 94°C for 15 s, 60°C for 15 s and 72°C for 15 s.</w:t>
      </w:r>
      <w:r w:rsidRPr="0021385A">
        <w:rPr>
          <w:rFonts w:ascii="Times New Roman" w:hAnsi="Times New Roman" w:cs="Times New Roman"/>
          <w:sz w:val="24"/>
          <w:szCs w:val="24"/>
          <w:lang w:val="en-US"/>
        </w:rPr>
        <w:t xml:space="preserve"> The Ct values were obtained from samples using Applied Biosystems 7500 Real-Time PCR systems (Applied Biosystems, Santa Clara, CA). </w:t>
      </w:r>
      <w:r w:rsidR="008B27D3" w:rsidRPr="0021385A">
        <w:rPr>
          <w:rFonts w:ascii="Times New Roman" w:hAnsi="Times New Roman" w:cs="Times New Roman"/>
          <w:sz w:val="24"/>
          <w:szCs w:val="24"/>
          <w:lang w:val="en-US"/>
        </w:rPr>
        <w:t>Elongation factor 1</w:t>
      </w:r>
      <w:r w:rsidR="008B27D3" w:rsidRPr="000018AD">
        <w:rPr>
          <w:rFonts w:ascii="Times New Roman" w:hAnsi="Times New Roman" w:cs="Times New Roman"/>
          <w:sz w:val="24"/>
          <w:szCs w:val="24"/>
        </w:rPr>
        <w:t>α</w:t>
      </w:r>
      <w:r w:rsidR="008B27D3" w:rsidRPr="0021385A">
        <w:rPr>
          <w:rFonts w:ascii="Times New Roman" w:hAnsi="Times New Roman" w:cs="Times New Roman"/>
          <w:sz w:val="24"/>
          <w:szCs w:val="24"/>
          <w:lang w:val="en-US"/>
        </w:rPr>
        <w:t xml:space="preserve"> and </w:t>
      </w:r>
      <w:r w:rsidR="008B27D3" w:rsidRPr="000018AD">
        <w:rPr>
          <w:rFonts w:ascii="Times New Roman" w:hAnsi="Times New Roman" w:cs="Times New Roman"/>
          <w:sz w:val="24"/>
          <w:szCs w:val="24"/>
        </w:rPr>
        <w:t>β</w:t>
      </w:r>
      <w:r w:rsidR="008B27D3" w:rsidRPr="0021385A">
        <w:rPr>
          <w:rFonts w:ascii="Times New Roman" w:hAnsi="Times New Roman" w:cs="Times New Roman"/>
          <w:sz w:val="24"/>
          <w:szCs w:val="24"/>
          <w:lang w:val="en-US"/>
        </w:rPr>
        <w:t>-actin</w:t>
      </w:r>
      <w:r w:rsidR="008B27D3" w:rsidRPr="0021385A">
        <w:rPr>
          <w:rFonts w:ascii="Times New Roman" w:eastAsia="Calibri" w:hAnsi="Times New Roman" w:cs="Times New Roman"/>
          <w:sz w:val="24"/>
          <w:szCs w:val="24"/>
          <w:lang w:val="en-US"/>
        </w:rPr>
        <w:t xml:space="preserve"> were used as endogenous genes for normalization</w:t>
      </w:r>
      <w:r w:rsidR="008B27D3" w:rsidRPr="0021385A">
        <w:rPr>
          <w:rFonts w:ascii="Times New Roman" w:hAnsi="Times New Roman" w:cs="Times New Roman"/>
          <w:sz w:val="24"/>
          <w:szCs w:val="24"/>
          <w:lang w:val="en-US"/>
        </w:rPr>
        <w:t>.</w:t>
      </w:r>
      <w:r w:rsidR="00C3030C">
        <w:rPr>
          <w:rFonts w:ascii="Times New Roman" w:hAnsi="Times New Roman" w:cs="Times New Roman"/>
          <w:sz w:val="24"/>
          <w:szCs w:val="24"/>
          <w:lang w:val="en-US"/>
        </w:rPr>
        <w:t xml:space="preserve"> Three sets of </w:t>
      </w:r>
      <w:r w:rsidR="00BC773C">
        <w:rPr>
          <w:rFonts w:ascii="Times New Roman" w:hAnsi="Times New Roman" w:cs="Times New Roman"/>
          <w:sz w:val="24"/>
          <w:szCs w:val="24"/>
          <w:lang w:val="en-US"/>
        </w:rPr>
        <w:t xml:space="preserve">technical </w:t>
      </w:r>
      <w:r w:rsidR="00C3030C">
        <w:rPr>
          <w:rFonts w:ascii="Times New Roman" w:hAnsi="Times New Roman" w:cs="Times New Roman"/>
          <w:sz w:val="24"/>
          <w:szCs w:val="24"/>
          <w:lang w:val="en-US"/>
        </w:rPr>
        <w:t>replicates were performed for each gene and results provided are the average of three</w:t>
      </w:r>
      <w:r w:rsidR="00594FEE">
        <w:rPr>
          <w:rFonts w:ascii="Times New Roman" w:hAnsi="Times New Roman" w:cs="Times New Roman"/>
          <w:sz w:val="24"/>
          <w:szCs w:val="24"/>
          <w:lang w:val="en-US"/>
        </w:rPr>
        <w:t xml:space="preserve"> replicates</w:t>
      </w:r>
      <w:r w:rsidR="00C3030C">
        <w:rPr>
          <w:rFonts w:ascii="Times New Roman" w:hAnsi="Times New Roman" w:cs="Times New Roman"/>
          <w:sz w:val="24"/>
          <w:szCs w:val="24"/>
          <w:lang w:val="en-US"/>
        </w:rPr>
        <w:t xml:space="preserve">. </w:t>
      </w:r>
      <w:r w:rsidR="008B27D3" w:rsidRPr="0021385A">
        <w:rPr>
          <w:rFonts w:ascii="Times New Roman" w:hAnsi="Times New Roman" w:cs="Times New Roman"/>
          <w:sz w:val="24"/>
          <w:szCs w:val="24"/>
          <w:lang w:val="en-US"/>
        </w:rPr>
        <w:t xml:space="preserve"> </w:t>
      </w:r>
      <w:proofErr w:type="spellStart"/>
      <w:r w:rsidRPr="0021385A">
        <w:rPr>
          <w:rFonts w:ascii="Times New Roman" w:hAnsi="Times New Roman" w:cs="Times New Roman"/>
          <w:sz w:val="24"/>
          <w:szCs w:val="24"/>
          <w:lang w:val="en-US"/>
        </w:rPr>
        <w:t>GeNorm</w:t>
      </w:r>
      <w:proofErr w:type="spellEnd"/>
      <w:r w:rsidRPr="0021385A">
        <w:rPr>
          <w:rFonts w:ascii="Times New Roman" w:hAnsi="Times New Roman" w:cs="Times New Roman"/>
          <w:sz w:val="24"/>
          <w:szCs w:val="24"/>
          <w:lang w:val="en-US"/>
        </w:rPr>
        <w:t xml:space="preserve"> algorithm was used to determine the expression stability of house</w:t>
      </w:r>
      <w:r>
        <w:rPr>
          <w:rFonts w:ascii="Times New Roman" w:hAnsi="Times New Roman" w:cs="Times New Roman"/>
          <w:sz w:val="24"/>
          <w:szCs w:val="24"/>
          <w:lang w:val="en-US"/>
        </w:rPr>
        <w:t>k</w:t>
      </w:r>
      <w:r w:rsidRPr="0021385A">
        <w:rPr>
          <w:rFonts w:ascii="Times New Roman" w:hAnsi="Times New Roman" w:cs="Times New Roman"/>
          <w:sz w:val="24"/>
          <w:szCs w:val="24"/>
          <w:lang w:val="en-US"/>
        </w:rPr>
        <w:t>eeping candidate genes and calculate a reliable normalization factor. The ratio between the row relative quantities and the corresponding normalization factor was calculated for each sample (</w:t>
      </w:r>
      <w:proofErr w:type="spellStart"/>
      <w:r w:rsidRPr="0021385A">
        <w:rPr>
          <w:rFonts w:ascii="Times New Roman" w:eastAsia="Times New Roman" w:hAnsi="Times New Roman" w:cs="Times New Roman"/>
          <w:sz w:val="24"/>
          <w:szCs w:val="24"/>
          <w:lang w:val="en-US"/>
        </w:rPr>
        <w:t>Velada</w:t>
      </w:r>
      <w:proofErr w:type="spellEnd"/>
      <w:r w:rsidRPr="0021385A">
        <w:rPr>
          <w:rFonts w:ascii="Times New Roman" w:eastAsia="Times New Roman" w:hAnsi="Times New Roman" w:cs="Times New Roman"/>
          <w:sz w:val="24"/>
          <w:szCs w:val="24"/>
          <w:lang w:val="en-US"/>
        </w:rPr>
        <w:t xml:space="preserve"> et al., 2016)</w:t>
      </w:r>
      <w:r w:rsidRPr="0021385A">
        <w:rPr>
          <w:rFonts w:ascii="Times New Roman" w:hAnsi="Times New Roman" w:cs="Times New Roman"/>
          <w:sz w:val="24"/>
          <w:szCs w:val="24"/>
          <w:lang w:val="en-US"/>
        </w:rPr>
        <w:t>.</w:t>
      </w:r>
    </w:p>
    <w:p w14:paraId="42CA0435" w14:textId="77777777" w:rsidR="005713A2" w:rsidRDefault="005713A2" w:rsidP="005713A2">
      <w:pPr>
        <w:spacing w:line="240" w:lineRule="auto"/>
        <w:jc w:val="both"/>
        <w:rPr>
          <w:rFonts w:ascii="Times New Roman" w:hAnsi="Times New Roman" w:cs="Times New Roman"/>
          <w:sz w:val="24"/>
          <w:szCs w:val="24"/>
          <w:lang w:val="en-US"/>
        </w:rPr>
      </w:pPr>
    </w:p>
    <w:p w14:paraId="5B103C65" w14:textId="5F8E33FD" w:rsidR="005713A2" w:rsidRDefault="005713A2" w:rsidP="005713A2">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Statistics on </w:t>
      </w:r>
      <w:r w:rsidRPr="00E56E4F">
        <w:rPr>
          <w:rFonts w:ascii="Times New Roman" w:hAnsi="Times New Roman" w:cs="Times New Roman"/>
          <w:i/>
          <w:sz w:val="24"/>
          <w:szCs w:val="24"/>
          <w:lang w:val="en-US"/>
        </w:rPr>
        <w:t>AOX</w:t>
      </w:r>
      <w:r>
        <w:rPr>
          <w:rFonts w:ascii="Times New Roman" w:hAnsi="Times New Roman" w:cs="Times New Roman"/>
          <w:sz w:val="24"/>
          <w:szCs w:val="24"/>
          <w:lang w:val="en-US"/>
        </w:rPr>
        <w:t xml:space="preserve"> expression during germination and SE in carrot seeds w</w:t>
      </w:r>
      <w:r w:rsidR="0030258D">
        <w:rPr>
          <w:rFonts w:ascii="Times New Roman" w:hAnsi="Times New Roman" w:cs="Times New Roman"/>
          <w:sz w:val="24"/>
          <w:szCs w:val="24"/>
          <w:lang w:val="en-US"/>
        </w:rPr>
        <w:t>ere</w:t>
      </w:r>
      <w:r>
        <w:rPr>
          <w:rFonts w:ascii="Times New Roman" w:hAnsi="Times New Roman" w:cs="Times New Roman"/>
          <w:sz w:val="24"/>
          <w:szCs w:val="24"/>
          <w:lang w:val="en-US"/>
        </w:rPr>
        <w:t xml:space="preserve"> performed with </w:t>
      </w:r>
      <w:proofErr w:type="spellStart"/>
      <w:r>
        <w:rPr>
          <w:rFonts w:ascii="Times New Roman" w:hAnsi="Times New Roman" w:cs="Times New Roman"/>
          <w:sz w:val="24"/>
          <w:szCs w:val="24"/>
          <w:lang w:val="en-US"/>
        </w:rPr>
        <w:t>InfoStat</w:t>
      </w:r>
      <w:proofErr w:type="spellEnd"/>
      <w:r>
        <w:rPr>
          <w:rFonts w:ascii="Times New Roman" w:hAnsi="Times New Roman" w:cs="Times New Roman"/>
          <w:sz w:val="24"/>
          <w:szCs w:val="24"/>
          <w:lang w:val="en-US"/>
        </w:rPr>
        <w:t xml:space="preserve"> version 2018. For relative accumulation of </w:t>
      </w:r>
      <w:r w:rsidRPr="00E56E4F">
        <w:rPr>
          <w:rFonts w:ascii="Times New Roman" w:hAnsi="Times New Roman" w:cs="Times New Roman"/>
          <w:i/>
          <w:sz w:val="24"/>
          <w:szCs w:val="24"/>
          <w:lang w:val="en-US"/>
        </w:rPr>
        <w:t>AOX</w:t>
      </w:r>
      <w:r>
        <w:rPr>
          <w:rFonts w:ascii="Times New Roman" w:hAnsi="Times New Roman" w:cs="Times New Roman"/>
          <w:sz w:val="24"/>
          <w:szCs w:val="24"/>
          <w:lang w:val="en-US"/>
        </w:rPr>
        <w:t xml:space="preserve"> transcripts, two-way (treatment x time) ANOVA followed by Tukey test was performed: </w:t>
      </w:r>
      <w:r w:rsidRPr="00617693">
        <w:rPr>
          <w:rFonts w:ascii="Times New Roman" w:hAnsi="Times New Roman" w:cs="Times New Roman"/>
          <w:sz w:val="24"/>
          <w:szCs w:val="24"/>
          <w:lang w:val="en-US"/>
        </w:rPr>
        <w:t>differences between treatment</w:t>
      </w:r>
      <w:r w:rsidR="001B29E2" w:rsidRPr="00617693">
        <w:rPr>
          <w:rFonts w:ascii="Times New Roman" w:hAnsi="Times New Roman" w:cs="Times New Roman"/>
          <w:sz w:val="24"/>
          <w:szCs w:val="24"/>
          <w:lang w:val="en-US"/>
        </w:rPr>
        <w:t>s</w:t>
      </w:r>
      <w:r w:rsidRPr="00617693">
        <w:rPr>
          <w:rFonts w:ascii="Times New Roman" w:hAnsi="Times New Roman" w:cs="Times New Roman"/>
          <w:sz w:val="24"/>
          <w:szCs w:val="24"/>
          <w:lang w:val="en-US"/>
        </w:rPr>
        <w:t xml:space="preserve"> are stated with different letters and differences between treatments inside a time with asterisks (α = 0.05). To keep ANOVA pre-requisites the variables were transformed: square root </w:t>
      </w:r>
      <w:proofErr w:type="spellStart"/>
      <w:r w:rsidRPr="00617693">
        <w:rPr>
          <w:rFonts w:ascii="Times New Roman" w:hAnsi="Times New Roman" w:cs="Times New Roman"/>
          <w:sz w:val="24"/>
          <w:szCs w:val="24"/>
          <w:lang w:val="en-US"/>
        </w:rPr>
        <w:t>neperian</w:t>
      </w:r>
      <w:proofErr w:type="spellEnd"/>
      <w:r w:rsidRPr="00617693">
        <w:rPr>
          <w:rFonts w:ascii="Times New Roman" w:hAnsi="Times New Roman" w:cs="Times New Roman"/>
          <w:sz w:val="24"/>
          <w:szCs w:val="24"/>
          <w:lang w:val="en-US"/>
        </w:rPr>
        <w:t xml:space="preserve"> logarithm for </w:t>
      </w:r>
      <w:r w:rsidRPr="00617693">
        <w:rPr>
          <w:rFonts w:ascii="Times New Roman" w:hAnsi="Times New Roman" w:cs="Times New Roman"/>
          <w:i/>
          <w:sz w:val="24"/>
          <w:szCs w:val="24"/>
          <w:lang w:val="en-US"/>
        </w:rPr>
        <w:t>AOX1</w:t>
      </w:r>
      <w:r w:rsidRPr="00617693">
        <w:rPr>
          <w:rFonts w:ascii="Times New Roman" w:hAnsi="Times New Roman" w:cs="Times New Roman"/>
          <w:sz w:val="24"/>
          <w:szCs w:val="24"/>
          <w:lang w:val="en-US"/>
        </w:rPr>
        <w:t xml:space="preserve">, square root for </w:t>
      </w:r>
      <w:r w:rsidRPr="00617693">
        <w:rPr>
          <w:rFonts w:ascii="Times New Roman" w:hAnsi="Times New Roman" w:cs="Times New Roman"/>
          <w:i/>
          <w:sz w:val="24"/>
          <w:szCs w:val="24"/>
          <w:lang w:val="en-US"/>
        </w:rPr>
        <w:t>AOX2a</w:t>
      </w:r>
      <w:r w:rsidRPr="00617693">
        <w:rPr>
          <w:rFonts w:ascii="Times New Roman" w:hAnsi="Times New Roman" w:cs="Times New Roman"/>
          <w:sz w:val="24"/>
          <w:szCs w:val="24"/>
          <w:lang w:val="en-US"/>
        </w:rPr>
        <w:t xml:space="preserve"> and </w:t>
      </w:r>
      <w:proofErr w:type="spellStart"/>
      <w:r w:rsidRPr="00617693">
        <w:rPr>
          <w:rFonts w:ascii="Times New Roman" w:hAnsi="Times New Roman" w:cs="Times New Roman"/>
          <w:sz w:val="24"/>
          <w:szCs w:val="24"/>
          <w:lang w:val="en-US"/>
        </w:rPr>
        <w:t>neperian</w:t>
      </w:r>
      <w:proofErr w:type="spellEnd"/>
      <w:r w:rsidRPr="00617693">
        <w:rPr>
          <w:rFonts w:ascii="Times New Roman" w:hAnsi="Times New Roman" w:cs="Times New Roman"/>
          <w:sz w:val="24"/>
          <w:szCs w:val="24"/>
          <w:lang w:val="en-US"/>
        </w:rPr>
        <w:t xml:space="preserve"> logarithm for accumulative values.</w:t>
      </w:r>
    </w:p>
    <w:p w14:paraId="197C6DAB" w14:textId="77777777" w:rsidR="0030258D" w:rsidRDefault="0030258D" w:rsidP="005713A2">
      <w:pPr>
        <w:spacing w:line="240" w:lineRule="auto"/>
        <w:jc w:val="both"/>
        <w:rPr>
          <w:rFonts w:ascii="Times New Roman" w:hAnsi="Times New Roman" w:cs="Times New Roman"/>
          <w:sz w:val="24"/>
          <w:szCs w:val="24"/>
          <w:lang w:val="en-US"/>
        </w:rPr>
      </w:pPr>
    </w:p>
    <w:p w14:paraId="18E9D20D" w14:textId="57938889" w:rsidR="002B58C3" w:rsidRPr="0021385A" w:rsidRDefault="00F04C7D" w:rsidP="007C77BF">
      <w:pPr>
        <w:spacing w:line="24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lastRenderedPageBreak/>
        <w:t>Calorespirometry</w:t>
      </w:r>
      <w:proofErr w:type="spellEnd"/>
      <w:r w:rsidR="006B5617">
        <w:rPr>
          <w:rFonts w:ascii="Times New Roman" w:hAnsi="Times New Roman" w:cs="Times New Roman"/>
          <w:b/>
          <w:sz w:val="24"/>
          <w:szCs w:val="24"/>
          <w:lang w:val="en-US"/>
        </w:rPr>
        <w:t xml:space="preserve"> studies</w:t>
      </w:r>
      <w:r w:rsidR="00536D42">
        <w:rPr>
          <w:rFonts w:ascii="Times New Roman" w:hAnsi="Times New Roman" w:cs="Times New Roman"/>
          <w:b/>
          <w:sz w:val="24"/>
          <w:szCs w:val="24"/>
          <w:lang w:val="en-US"/>
        </w:rPr>
        <w:t>:</w:t>
      </w:r>
    </w:p>
    <w:p w14:paraId="5D2BEAA7" w14:textId="737C1703" w:rsidR="00435927" w:rsidRPr="002A5752" w:rsidRDefault="008B27D3" w:rsidP="00E55DDB">
      <w:pPr>
        <w:spacing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Fig. B</w:t>
      </w:r>
      <w:r w:rsidR="002B58C3" w:rsidRPr="0021385A">
        <w:rPr>
          <w:rFonts w:ascii="Times New Roman" w:hAnsi="Times New Roman" w:cs="Times New Roman"/>
          <w:b/>
          <w:sz w:val="24"/>
          <w:szCs w:val="24"/>
          <w:lang w:val="en-US"/>
        </w:rPr>
        <w:t xml:space="preserve"> (</w:t>
      </w:r>
      <w:proofErr w:type="spellStart"/>
      <w:r w:rsidR="002B58C3" w:rsidRPr="0021385A">
        <w:rPr>
          <w:rFonts w:ascii="Times New Roman" w:hAnsi="Times New Roman" w:cs="Times New Roman"/>
          <w:b/>
          <w:sz w:val="24"/>
          <w:szCs w:val="24"/>
          <w:lang w:val="en-US"/>
        </w:rPr>
        <w:t>i</w:t>
      </w:r>
      <w:proofErr w:type="spellEnd"/>
      <w:r w:rsidR="002B58C3" w:rsidRPr="0021385A">
        <w:rPr>
          <w:rFonts w:ascii="Times New Roman" w:hAnsi="Times New Roman" w:cs="Times New Roman"/>
          <w:b/>
          <w:sz w:val="24"/>
          <w:szCs w:val="24"/>
          <w:lang w:val="en-US"/>
        </w:rPr>
        <w:t>), (ii) and (iii)</w:t>
      </w:r>
      <w:r w:rsidR="007D33D4">
        <w:rPr>
          <w:rFonts w:ascii="Times New Roman" w:hAnsi="Times New Roman" w:cs="Times New Roman"/>
          <w:sz w:val="24"/>
          <w:szCs w:val="24"/>
          <w:lang w:val="en-US"/>
        </w:rPr>
        <w:t xml:space="preserve">: </w:t>
      </w:r>
      <w:r w:rsidR="00435927">
        <w:rPr>
          <w:rFonts w:ascii="Times New Roman" w:hAnsi="Times New Roman" w:cs="Times New Roman"/>
          <w:sz w:val="24"/>
          <w:szCs w:val="24"/>
          <w:lang w:val="en-US"/>
        </w:rPr>
        <w:t>Calorespirometry</w:t>
      </w:r>
      <w:r w:rsidR="009412A8">
        <w:rPr>
          <w:rFonts w:ascii="Times New Roman" w:hAnsi="Times New Roman" w:cs="Times New Roman"/>
          <w:sz w:val="24"/>
          <w:szCs w:val="24"/>
          <w:lang w:val="en-US"/>
        </w:rPr>
        <w:t xml:space="preserve"> </w:t>
      </w:r>
      <w:r w:rsidR="00435927">
        <w:rPr>
          <w:rFonts w:ascii="Times New Roman" w:hAnsi="Times New Roman" w:cs="Times New Roman"/>
          <w:sz w:val="24"/>
          <w:szCs w:val="24"/>
          <w:lang w:val="en-US"/>
        </w:rPr>
        <w:t>was</w:t>
      </w:r>
      <w:r w:rsidR="007D33D4" w:rsidRPr="0021385A">
        <w:rPr>
          <w:rFonts w:ascii="Times New Roman" w:hAnsi="Times New Roman" w:cs="Times New Roman"/>
          <w:sz w:val="24"/>
          <w:szCs w:val="24"/>
          <w:lang w:val="en-US"/>
        </w:rPr>
        <w:t xml:space="preserve"> performed </w:t>
      </w:r>
      <w:r w:rsidR="00435927" w:rsidRPr="0021385A">
        <w:rPr>
          <w:rFonts w:ascii="Times New Roman" w:hAnsi="Times New Roman" w:cs="Times New Roman"/>
          <w:sz w:val="24"/>
          <w:szCs w:val="24"/>
          <w:lang w:val="en-US"/>
        </w:rPr>
        <w:t>in i</w:t>
      </w:r>
      <w:r w:rsidR="00435927">
        <w:rPr>
          <w:rFonts w:ascii="Times New Roman" w:hAnsi="Times New Roman" w:cs="Times New Roman"/>
          <w:sz w:val="24"/>
          <w:szCs w:val="24"/>
          <w:lang w:val="en-US"/>
        </w:rPr>
        <w:t xml:space="preserve">sothermal mode </w:t>
      </w:r>
      <w:r w:rsidR="007D33D4" w:rsidRPr="0021385A">
        <w:rPr>
          <w:rFonts w:ascii="Times New Roman" w:hAnsi="Times New Roman" w:cs="Times New Roman"/>
          <w:sz w:val="24"/>
          <w:szCs w:val="24"/>
          <w:lang w:val="en-US"/>
        </w:rPr>
        <w:t>in model 4100 Multi-Cell Differential Scanning Calorimeter</w:t>
      </w:r>
      <w:r w:rsidR="00435927">
        <w:rPr>
          <w:rFonts w:ascii="Times New Roman" w:hAnsi="Times New Roman" w:cs="Times New Roman"/>
          <w:sz w:val="24"/>
          <w:szCs w:val="24"/>
          <w:lang w:val="en-US"/>
        </w:rPr>
        <w:t xml:space="preserve"> (TA Instruments, USA). </w:t>
      </w:r>
      <w:r w:rsidR="007D33D4">
        <w:rPr>
          <w:rFonts w:ascii="Times New Roman" w:hAnsi="Times New Roman" w:cs="Times New Roman"/>
          <w:sz w:val="24"/>
          <w:szCs w:val="24"/>
          <w:lang w:val="en-US"/>
        </w:rPr>
        <w:t xml:space="preserve">Bulked samples of 40 seeds </w:t>
      </w:r>
      <w:r w:rsidR="00F40725">
        <w:rPr>
          <w:rFonts w:ascii="Times New Roman" w:hAnsi="Times New Roman" w:cs="Times New Roman"/>
          <w:sz w:val="24"/>
          <w:szCs w:val="24"/>
          <w:lang w:val="en-US"/>
        </w:rPr>
        <w:t>(</w:t>
      </w:r>
      <w:r w:rsidR="002B58C3" w:rsidRPr="0021385A">
        <w:rPr>
          <w:rFonts w:ascii="Times New Roman" w:hAnsi="Times New Roman" w:cs="Times New Roman"/>
          <w:sz w:val="24"/>
          <w:szCs w:val="24"/>
          <w:lang w:val="en-US"/>
        </w:rPr>
        <w:t xml:space="preserve">cv. </w:t>
      </w:r>
      <w:proofErr w:type="spellStart"/>
      <w:r w:rsidR="002B58C3" w:rsidRPr="0021385A">
        <w:rPr>
          <w:rFonts w:ascii="Times New Roman" w:hAnsi="Times New Roman" w:cs="Times New Roman"/>
          <w:sz w:val="24"/>
          <w:szCs w:val="24"/>
          <w:lang w:val="en-US"/>
        </w:rPr>
        <w:t>Rotin</w:t>
      </w:r>
      <w:proofErr w:type="spellEnd"/>
      <w:r w:rsidR="00F40725">
        <w:rPr>
          <w:rFonts w:ascii="Times New Roman" w:hAnsi="Times New Roman" w:cs="Times New Roman"/>
          <w:sz w:val="24"/>
          <w:szCs w:val="24"/>
          <w:lang w:val="en-US"/>
        </w:rPr>
        <w:t>)</w:t>
      </w:r>
      <w:r w:rsidR="009412A8">
        <w:rPr>
          <w:rFonts w:ascii="Times New Roman" w:hAnsi="Times New Roman" w:cs="Times New Roman"/>
          <w:sz w:val="24"/>
          <w:szCs w:val="24"/>
          <w:lang w:val="en-US"/>
        </w:rPr>
        <w:t xml:space="preserve"> </w:t>
      </w:r>
      <w:r w:rsidR="007D33D4">
        <w:rPr>
          <w:rFonts w:ascii="Times New Roman" w:hAnsi="Times New Roman" w:cs="Times New Roman"/>
          <w:sz w:val="24"/>
          <w:szCs w:val="24"/>
          <w:lang w:val="en-US"/>
        </w:rPr>
        <w:t>were run in parallel</w:t>
      </w:r>
      <w:r w:rsidR="00435927">
        <w:rPr>
          <w:rFonts w:ascii="Times New Roman" w:hAnsi="Times New Roman" w:cs="Times New Roman"/>
          <w:sz w:val="24"/>
          <w:szCs w:val="24"/>
          <w:lang w:val="en-US"/>
        </w:rPr>
        <w:t xml:space="preserve"> in</w:t>
      </w:r>
      <w:r w:rsidR="00BE58D2">
        <w:rPr>
          <w:rFonts w:ascii="Times New Roman" w:hAnsi="Times New Roman" w:cs="Times New Roman"/>
          <w:sz w:val="24"/>
          <w:szCs w:val="24"/>
          <w:lang w:val="en-US"/>
        </w:rPr>
        <w:t xml:space="preserve"> </w:t>
      </w:r>
      <w:r w:rsidR="00435927">
        <w:rPr>
          <w:rFonts w:ascii="Times New Roman" w:hAnsi="Times New Roman" w:cs="Times New Roman"/>
          <w:sz w:val="24"/>
          <w:szCs w:val="24"/>
          <w:lang w:val="en-US"/>
        </w:rPr>
        <w:t>t</w:t>
      </w:r>
      <w:r w:rsidR="00454A16">
        <w:rPr>
          <w:rFonts w:ascii="Times New Roman" w:hAnsi="Times New Roman" w:cs="Times New Roman"/>
          <w:sz w:val="24"/>
          <w:szCs w:val="24"/>
          <w:lang w:val="en-US"/>
        </w:rPr>
        <w:t>wo</w:t>
      </w:r>
      <w:r w:rsidR="002B58C3" w:rsidRPr="0021385A">
        <w:rPr>
          <w:rFonts w:ascii="Times New Roman" w:hAnsi="Times New Roman" w:cs="Times New Roman"/>
          <w:sz w:val="24"/>
          <w:szCs w:val="24"/>
          <w:lang w:val="en-US"/>
        </w:rPr>
        <w:t xml:space="preserve"> repetitions</w:t>
      </w:r>
      <w:r w:rsidR="002A5752">
        <w:rPr>
          <w:rFonts w:ascii="Times New Roman" w:hAnsi="Times New Roman" w:cs="Times New Roman"/>
          <w:sz w:val="24"/>
          <w:szCs w:val="24"/>
          <w:lang w:val="en-US"/>
        </w:rPr>
        <w:t xml:space="preserve"> (basic protocols</w:t>
      </w:r>
      <w:r w:rsidR="002A5752" w:rsidRPr="002A5752">
        <w:rPr>
          <w:rFonts w:ascii="Times New Roman" w:hAnsi="Times New Roman" w:cs="Times New Roman"/>
          <w:sz w:val="24"/>
          <w:szCs w:val="24"/>
          <w:lang w:val="en-US"/>
        </w:rPr>
        <w:t xml:space="preserve"> in </w:t>
      </w:r>
      <w:r w:rsidR="002A5752" w:rsidRPr="00960DB2">
        <w:rPr>
          <w:rFonts w:ascii="Times New Roman" w:hAnsi="Times New Roman" w:cs="Times New Roman"/>
          <w:sz w:val="24"/>
          <w:szCs w:val="24"/>
          <w:lang w:val="en-US"/>
        </w:rPr>
        <w:t>Hansen et al., 2005; Arnholdt-Schmitt, 2017)</w:t>
      </w:r>
      <w:r>
        <w:rPr>
          <w:rFonts w:ascii="Times New Roman" w:hAnsi="Times New Roman" w:cs="Times New Roman"/>
          <w:sz w:val="24"/>
          <w:szCs w:val="24"/>
          <w:lang w:val="en-US"/>
        </w:rPr>
        <w:t>.</w:t>
      </w:r>
    </w:p>
    <w:p w14:paraId="78D5EFC4" w14:textId="77777777" w:rsidR="002B58C3" w:rsidRDefault="002B58C3" w:rsidP="006276D4">
      <w:pPr>
        <w:spacing w:after="0" w:line="240" w:lineRule="auto"/>
        <w:jc w:val="both"/>
        <w:rPr>
          <w:rFonts w:ascii="Times New Roman" w:hAnsi="Times New Roman" w:cs="Times New Roman"/>
          <w:b/>
          <w:sz w:val="24"/>
          <w:szCs w:val="24"/>
          <w:lang w:val="en-US"/>
        </w:rPr>
      </w:pPr>
      <w:r w:rsidRPr="0021385A">
        <w:rPr>
          <w:rFonts w:ascii="Times New Roman" w:hAnsi="Times New Roman" w:cs="Times New Roman"/>
          <w:b/>
          <w:sz w:val="24"/>
          <w:szCs w:val="24"/>
          <w:lang w:val="en-US"/>
        </w:rPr>
        <w:t>Salicylhydrox</w:t>
      </w:r>
      <w:r w:rsidR="002F6032">
        <w:rPr>
          <w:rFonts w:ascii="Times New Roman" w:hAnsi="Times New Roman" w:cs="Times New Roman"/>
          <w:b/>
          <w:sz w:val="24"/>
          <w:szCs w:val="24"/>
          <w:lang w:val="en-US"/>
        </w:rPr>
        <w:t>amic acid (SHAM)-</w:t>
      </w:r>
      <w:r w:rsidRPr="0021385A">
        <w:rPr>
          <w:rFonts w:ascii="Times New Roman" w:hAnsi="Times New Roman" w:cs="Times New Roman"/>
          <w:b/>
          <w:sz w:val="24"/>
          <w:szCs w:val="24"/>
          <w:lang w:val="en-US"/>
        </w:rPr>
        <w:t>mediated seed germination</w:t>
      </w:r>
    </w:p>
    <w:p w14:paraId="425C3002" w14:textId="77777777" w:rsidR="008B27D3" w:rsidRPr="0021385A" w:rsidRDefault="008B27D3" w:rsidP="006276D4">
      <w:pPr>
        <w:spacing w:after="0" w:line="240" w:lineRule="auto"/>
        <w:jc w:val="both"/>
        <w:rPr>
          <w:rFonts w:ascii="Times New Roman" w:hAnsi="Times New Roman" w:cs="Times New Roman"/>
          <w:b/>
          <w:sz w:val="24"/>
          <w:szCs w:val="24"/>
          <w:lang w:val="en-US"/>
        </w:rPr>
      </w:pPr>
    </w:p>
    <w:p w14:paraId="65AA95AA" w14:textId="06A905C6" w:rsidR="002B58C3" w:rsidRPr="0021385A" w:rsidRDefault="008B27D3" w:rsidP="00E55DDB">
      <w:pPr>
        <w:spacing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Fig. A</w:t>
      </w:r>
      <w:r w:rsidR="002B58C3" w:rsidRPr="0021385A">
        <w:rPr>
          <w:rFonts w:ascii="Times New Roman" w:hAnsi="Times New Roman" w:cs="Times New Roman"/>
          <w:b/>
          <w:sz w:val="24"/>
          <w:szCs w:val="24"/>
          <w:lang w:val="en-US"/>
        </w:rPr>
        <w:t xml:space="preserve"> (iii) and C (</w:t>
      </w:r>
      <w:proofErr w:type="spellStart"/>
      <w:r w:rsidR="002B58C3" w:rsidRPr="0021385A">
        <w:rPr>
          <w:rFonts w:ascii="Times New Roman" w:hAnsi="Times New Roman" w:cs="Times New Roman"/>
          <w:b/>
          <w:sz w:val="24"/>
          <w:szCs w:val="24"/>
          <w:lang w:val="en-US"/>
        </w:rPr>
        <w:t>i</w:t>
      </w:r>
      <w:proofErr w:type="spellEnd"/>
      <w:r w:rsidR="002B58C3" w:rsidRPr="0021385A">
        <w:rPr>
          <w:rFonts w:ascii="Times New Roman" w:hAnsi="Times New Roman" w:cs="Times New Roman"/>
          <w:b/>
          <w:sz w:val="24"/>
          <w:szCs w:val="24"/>
          <w:lang w:val="en-US"/>
        </w:rPr>
        <w:t xml:space="preserve">): </w:t>
      </w:r>
      <w:r w:rsidR="00C739AE" w:rsidRPr="0021385A">
        <w:rPr>
          <w:rFonts w:ascii="Times New Roman" w:hAnsi="Times New Roman" w:cs="Times New Roman"/>
          <w:sz w:val="24"/>
          <w:szCs w:val="24"/>
          <w:lang w:val="en-US"/>
        </w:rPr>
        <w:t xml:space="preserve">40 seeds </w:t>
      </w:r>
      <w:r w:rsidR="00C739AE">
        <w:rPr>
          <w:rFonts w:ascii="Times New Roman" w:hAnsi="Times New Roman" w:cs="Times New Roman"/>
          <w:sz w:val="24"/>
          <w:szCs w:val="24"/>
          <w:lang w:val="en-US"/>
        </w:rPr>
        <w:t>of</w:t>
      </w:r>
      <w:r w:rsidR="009412A8">
        <w:rPr>
          <w:rFonts w:ascii="Times New Roman" w:hAnsi="Times New Roman" w:cs="Times New Roman"/>
          <w:sz w:val="24"/>
          <w:szCs w:val="24"/>
          <w:lang w:val="en-US"/>
        </w:rPr>
        <w:t xml:space="preserve"> </w:t>
      </w:r>
      <w:r w:rsidR="002B58C3" w:rsidRPr="0021385A">
        <w:rPr>
          <w:rFonts w:ascii="Times New Roman" w:hAnsi="Times New Roman" w:cs="Times New Roman"/>
          <w:i/>
          <w:sz w:val="24"/>
          <w:szCs w:val="24"/>
          <w:lang w:val="en-US"/>
        </w:rPr>
        <w:t>D. carota</w:t>
      </w:r>
      <w:r w:rsidR="009412A8">
        <w:rPr>
          <w:rFonts w:ascii="Times New Roman" w:hAnsi="Times New Roman" w:cs="Times New Roman"/>
          <w:i/>
          <w:sz w:val="24"/>
          <w:szCs w:val="24"/>
          <w:lang w:val="en-US"/>
        </w:rPr>
        <w:t xml:space="preserve"> </w:t>
      </w:r>
      <w:r w:rsidR="002B58C3" w:rsidRPr="0021385A">
        <w:rPr>
          <w:rFonts w:ascii="Times New Roman" w:hAnsi="Times New Roman" w:cs="Times New Roman"/>
          <w:sz w:val="24"/>
          <w:szCs w:val="24"/>
          <w:lang w:val="en-US"/>
        </w:rPr>
        <w:t>L</w:t>
      </w:r>
      <w:r w:rsidR="009412A8">
        <w:rPr>
          <w:rFonts w:ascii="Times New Roman" w:hAnsi="Times New Roman" w:cs="Times New Roman"/>
          <w:sz w:val="24"/>
          <w:szCs w:val="24"/>
          <w:lang w:val="en-US"/>
        </w:rPr>
        <w:t xml:space="preserve"> </w:t>
      </w:r>
      <w:r w:rsidR="002B58C3" w:rsidRPr="0021385A">
        <w:rPr>
          <w:rFonts w:ascii="Times New Roman" w:hAnsi="Times New Roman" w:cs="Times New Roman"/>
          <w:sz w:val="24"/>
          <w:szCs w:val="24"/>
          <w:lang w:val="en-US"/>
        </w:rPr>
        <w:t>cv. Kuroda wer</w:t>
      </w:r>
      <w:r w:rsidR="00C739AE">
        <w:rPr>
          <w:rFonts w:ascii="Times New Roman" w:hAnsi="Times New Roman" w:cs="Times New Roman"/>
          <w:sz w:val="24"/>
          <w:szCs w:val="24"/>
          <w:lang w:val="en-US"/>
        </w:rPr>
        <w:t>e inoculated</w:t>
      </w:r>
      <w:r w:rsidR="00B93616">
        <w:rPr>
          <w:rFonts w:ascii="Times New Roman" w:hAnsi="Times New Roman" w:cs="Times New Roman"/>
          <w:sz w:val="24"/>
          <w:szCs w:val="24"/>
          <w:lang w:val="en-US"/>
        </w:rPr>
        <w:t xml:space="preserve"> </w:t>
      </w:r>
      <w:r w:rsidR="00C739AE">
        <w:rPr>
          <w:rFonts w:ascii="Times New Roman" w:hAnsi="Times New Roman" w:cs="Times New Roman"/>
          <w:sz w:val="24"/>
          <w:szCs w:val="24"/>
          <w:lang w:val="en-US"/>
        </w:rPr>
        <w:t>in 90 mm p</w:t>
      </w:r>
      <w:r w:rsidR="002B58C3" w:rsidRPr="0021385A">
        <w:rPr>
          <w:rFonts w:ascii="Times New Roman" w:hAnsi="Times New Roman" w:cs="Times New Roman"/>
          <w:sz w:val="24"/>
          <w:szCs w:val="24"/>
          <w:lang w:val="en-US"/>
        </w:rPr>
        <w:t>etri</w:t>
      </w:r>
      <w:r w:rsidR="00C739AE">
        <w:rPr>
          <w:rFonts w:ascii="Times New Roman" w:hAnsi="Times New Roman" w:cs="Times New Roman"/>
          <w:sz w:val="24"/>
          <w:szCs w:val="24"/>
          <w:lang w:val="en-US"/>
        </w:rPr>
        <w:t xml:space="preserve"> dishes</w:t>
      </w:r>
      <w:r w:rsidR="002B58C3" w:rsidRPr="0021385A">
        <w:rPr>
          <w:rFonts w:ascii="Times New Roman" w:hAnsi="Times New Roman" w:cs="Times New Roman"/>
          <w:sz w:val="24"/>
          <w:szCs w:val="24"/>
          <w:lang w:val="en-US"/>
        </w:rPr>
        <w:t xml:space="preserve"> containing moistened filter paper. For inhibition studies, 5 or 10 mM SHAM (Sigma Aldrich, USA) was dissolved in 1 mL of DMSO and further diluted with sterile water to prepare desired concentrations.</w:t>
      </w:r>
      <w:r w:rsidR="00C739AE">
        <w:rPr>
          <w:rFonts w:ascii="Times New Roman" w:hAnsi="Times New Roman" w:cs="Times New Roman"/>
          <w:sz w:val="24"/>
          <w:szCs w:val="24"/>
          <w:lang w:val="en-US"/>
        </w:rPr>
        <w:t xml:space="preserve">  DMSO with water was used as </w:t>
      </w:r>
      <w:r w:rsidR="002B58C3" w:rsidRPr="0021385A">
        <w:rPr>
          <w:rFonts w:ascii="Times New Roman" w:hAnsi="Times New Roman" w:cs="Times New Roman"/>
          <w:sz w:val="24"/>
          <w:szCs w:val="24"/>
          <w:lang w:val="en-US"/>
        </w:rPr>
        <w:t xml:space="preserve">control. </w:t>
      </w:r>
      <w:r w:rsidR="002B58C3" w:rsidRPr="00617693">
        <w:rPr>
          <w:rFonts w:ascii="Times New Roman" w:hAnsi="Times New Roman" w:cs="Times New Roman"/>
          <w:sz w:val="24"/>
          <w:szCs w:val="24"/>
          <w:lang w:val="en-US"/>
        </w:rPr>
        <w:t xml:space="preserve">In 'pulse’ treatments, seeds were imbibed in dishes with sterile water for 3, 6, 10, 15, 20, 25,30, 35, 40, 65 h and then transferred to dishes containing </w:t>
      </w:r>
      <w:r w:rsidR="00B05CD7" w:rsidRPr="00617693">
        <w:rPr>
          <w:rFonts w:ascii="Times New Roman" w:hAnsi="Times New Roman" w:cs="Times New Roman"/>
          <w:sz w:val="24"/>
          <w:szCs w:val="24"/>
          <w:lang w:val="en-US"/>
        </w:rPr>
        <w:t>5-mM and 10-mM</w:t>
      </w:r>
      <w:r w:rsidR="002B58C3" w:rsidRPr="00617693">
        <w:rPr>
          <w:rFonts w:ascii="Times New Roman" w:hAnsi="Times New Roman" w:cs="Times New Roman"/>
          <w:sz w:val="24"/>
          <w:szCs w:val="24"/>
          <w:lang w:val="en-US"/>
        </w:rPr>
        <w:t xml:space="preserve"> SHAM.</w:t>
      </w:r>
      <w:r w:rsidR="00BC773C" w:rsidRPr="00617693">
        <w:rPr>
          <w:rFonts w:ascii="Times New Roman" w:hAnsi="Times New Roman" w:cs="Times New Roman"/>
          <w:sz w:val="24"/>
          <w:szCs w:val="24"/>
          <w:lang w:val="en-US"/>
        </w:rPr>
        <w:t xml:space="preserve"> 40 seeds were inoculated in each petri dish and two petri dishes were maintained for each treatment. </w:t>
      </w:r>
      <w:r w:rsidR="002B58C3" w:rsidRPr="00617693">
        <w:rPr>
          <w:rFonts w:ascii="Times New Roman" w:hAnsi="Times New Roman" w:cs="Times New Roman"/>
          <w:sz w:val="24"/>
          <w:szCs w:val="24"/>
          <w:lang w:val="en-US"/>
        </w:rPr>
        <w:t xml:space="preserve">All plates were incubated at 25˚C in dark for 24 h till emergence of radicle and then plates </w:t>
      </w:r>
      <w:r w:rsidR="00C739AE" w:rsidRPr="00617693">
        <w:rPr>
          <w:rFonts w:ascii="Times New Roman" w:hAnsi="Times New Roman" w:cs="Times New Roman"/>
          <w:sz w:val="24"/>
          <w:szCs w:val="24"/>
          <w:lang w:val="en-US"/>
        </w:rPr>
        <w:t>were transferred to light.</w:t>
      </w:r>
      <w:r w:rsidR="00C739AE">
        <w:rPr>
          <w:rFonts w:ascii="Times New Roman" w:hAnsi="Times New Roman" w:cs="Times New Roman"/>
          <w:sz w:val="24"/>
          <w:szCs w:val="24"/>
          <w:lang w:val="en-US"/>
        </w:rPr>
        <w:t xml:space="preserve"> G</w:t>
      </w:r>
      <w:r w:rsidR="002B58C3" w:rsidRPr="0021385A">
        <w:rPr>
          <w:rFonts w:ascii="Times New Roman" w:hAnsi="Times New Roman" w:cs="Times New Roman"/>
          <w:sz w:val="24"/>
          <w:szCs w:val="24"/>
          <w:lang w:val="en-US"/>
        </w:rPr>
        <w:t xml:space="preserve">ermination </w:t>
      </w:r>
      <w:r w:rsidR="009F3D46">
        <w:rPr>
          <w:rFonts w:ascii="Times New Roman" w:hAnsi="Times New Roman" w:cs="Times New Roman"/>
          <w:sz w:val="24"/>
          <w:szCs w:val="24"/>
          <w:lang w:val="en-US"/>
        </w:rPr>
        <w:t xml:space="preserve">and root length </w:t>
      </w:r>
      <w:r w:rsidR="002B58C3" w:rsidRPr="0021385A">
        <w:rPr>
          <w:rFonts w:ascii="Times New Roman" w:hAnsi="Times New Roman" w:cs="Times New Roman"/>
          <w:sz w:val="24"/>
          <w:szCs w:val="24"/>
          <w:lang w:val="en-US"/>
        </w:rPr>
        <w:t xml:space="preserve">effect was recorded at 65 h after incubation in 16/8 photoperiod (Botha et al., 1986; Basra et al., 1989). </w:t>
      </w:r>
    </w:p>
    <w:p w14:paraId="5C3C8BE6" w14:textId="77777777" w:rsidR="002B58C3" w:rsidRPr="0021385A" w:rsidRDefault="00C739AE" w:rsidP="007C77BF">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M</w:t>
      </w:r>
      <w:r w:rsidR="002F6032">
        <w:rPr>
          <w:rFonts w:ascii="Times New Roman" w:hAnsi="Times New Roman" w:cs="Times New Roman"/>
          <w:b/>
          <w:sz w:val="24"/>
          <w:szCs w:val="24"/>
          <w:lang w:val="en-US"/>
        </w:rPr>
        <w:t>ycorrhiza-</w:t>
      </w:r>
      <w:r w:rsidR="002B58C3" w:rsidRPr="0021385A">
        <w:rPr>
          <w:rFonts w:ascii="Times New Roman" w:hAnsi="Times New Roman" w:cs="Times New Roman"/>
          <w:b/>
          <w:sz w:val="24"/>
          <w:szCs w:val="24"/>
          <w:lang w:val="en-US"/>
        </w:rPr>
        <w:t xml:space="preserve">mediated seed germination and </w:t>
      </w:r>
      <w:r w:rsidR="002F6032">
        <w:rPr>
          <w:rFonts w:ascii="Times New Roman" w:hAnsi="Times New Roman" w:cs="Times New Roman"/>
          <w:b/>
          <w:sz w:val="24"/>
          <w:szCs w:val="24"/>
          <w:lang w:val="en-US"/>
        </w:rPr>
        <w:t>interaction</w:t>
      </w:r>
      <w:r>
        <w:rPr>
          <w:rFonts w:ascii="Times New Roman" w:hAnsi="Times New Roman" w:cs="Times New Roman"/>
          <w:b/>
          <w:sz w:val="24"/>
          <w:szCs w:val="24"/>
          <w:lang w:val="en-US"/>
        </w:rPr>
        <w:t xml:space="preserve"> with SHAM-treatment</w:t>
      </w:r>
    </w:p>
    <w:p w14:paraId="19CFDB09" w14:textId="00C4CC3A" w:rsidR="009F3D46" w:rsidRDefault="009F3D46" w:rsidP="009F3D46">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Fig. </w:t>
      </w:r>
      <w:r w:rsidR="002B58C3" w:rsidRPr="0021385A">
        <w:rPr>
          <w:rFonts w:ascii="Times New Roman" w:hAnsi="Times New Roman" w:cs="Times New Roman"/>
          <w:b/>
          <w:sz w:val="24"/>
          <w:szCs w:val="24"/>
          <w:lang w:val="en-US"/>
        </w:rPr>
        <w:t>C (ii)</w:t>
      </w:r>
      <w:r w:rsidR="00FC4384">
        <w:rPr>
          <w:rFonts w:ascii="Times New Roman" w:hAnsi="Times New Roman" w:cs="Times New Roman"/>
          <w:b/>
          <w:sz w:val="24"/>
          <w:szCs w:val="24"/>
          <w:lang w:val="en-US"/>
        </w:rPr>
        <w:t xml:space="preserve">, </w:t>
      </w:r>
      <w:r w:rsidR="002B58C3" w:rsidRPr="0021385A">
        <w:rPr>
          <w:rFonts w:ascii="Times New Roman" w:hAnsi="Times New Roman" w:cs="Times New Roman"/>
          <w:b/>
          <w:sz w:val="24"/>
          <w:szCs w:val="24"/>
          <w:lang w:val="en-US"/>
        </w:rPr>
        <w:t>(iii)</w:t>
      </w:r>
      <w:r w:rsidR="00FC4384">
        <w:rPr>
          <w:rFonts w:ascii="Times New Roman" w:hAnsi="Times New Roman" w:cs="Times New Roman"/>
          <w:b/>
          <w:sz w:val="24"/>
          <w:szCs w:val="24"/>
          <w:lang w:val="en-US"/>
        </w:rPr>
        <w:t xml:space="preserve">; </w:t>
      </w:r>
      <w:r w:rsidR="00FC4384" w:rsidRPr="00BE3DF6">
        <w:rPr>
          <w:rFonts w:ascii="Times New Roman" w:hAnsi="Times New Roman" w:cs="Times New Roman"/>
          <w:b/>
          <w:sz w:val="24"/>
          <w:szCs w:val="24"/>
          <w:lang w:val="en-US"/>
        </w:rPr>
        <w:t>Figure S2</w:t>
      </w:r>
      <w:r w:rsidR="00FC4384">
        <w:rPr>
          <w:rFonts w:ascii="Times New Roman" w:hAnsi="Times New Roman" w:cs="Times New Roman"/>
          <w:b/>
          <w:sz w:val="24"/>
          <w:szCs w:val="24"/>
          <w:lang w:val="en-US"/>
        </w:rPr>
        <w:t xml:space="preserve"> (</w:t>
      </w:r>
      <w:proofErr w:type="spellStart"/>
      <w:r w:rsidR="00FC4384" w:rsidRPr="00BE3DF6">
        <w:rPr>
          <w:rFonts w:ascii="Times New Roman" w:hAnsi="Times New Roman" w:cs="Times New Roman"/>
          <w:b/>
          <w:sz w:val="24"/>
          <w:szCs w:val="24"/>
          <w:lang w:val="en-US"/>
        </w:rPr>
        <w:t>i</w:t>
      </w:r>
      <w:proofErr w:type="spellEnd"/>
      <w:r w:rsidR="00FC4384">
        <w:rPr>
          <w:rFonts w:ascii="Times New Roman" w:hAnsi="Times New Roman" w:cs="Times New Roman"/>
          <w:b/>
          <w:sz w:val="24"/>
          <w:szCs w:val="24"/>
          <w:lang w:val="en-US"/>
        </w:rPr>
        <w:t>), (</w:t>
      </w:r>
      <w:r w:rsidR="00FC4384" w:rsidRPr="00BE3DF6">
        <w:rPr>
          <w:rFonts w:ascii="Times New Roman" w:hAnsi="Times New Roman" w:cs="Times New Roman"/>
          <w:b/>
          <w:sz w:val="24"/>
          <w:szCs w:val="24"/>
          <w:lang w:val="en-US"/>
        </w:rPr>
        <w:t>ii)</w:t>
      </w:r>
      <w:r w:rsidR="00FC4384">
        <w:rPr>
          <w:rFonts w:ascii="Times New Roman" w:hAnsi="Times New Roman" w:cs="Times New Roman"/>
          <w:b/>
          <w:sz w:val="24"/>
          <w:szCs w:val="24"/>
          <w:lang w:val="en-US"/>
        </w:rPr>
        <w:t>:</w:t>
      </w:r>
      <w:r w:rsidR="002A42D5">
        <w:rPr>
          <w:rFonts w:ascii="Times New Roman" w:hAnsi="Times New Roman" w:cs="Times New Roman"/>
          <w:b/>
          <w:sz w:val="24"/>
          <w:szCs w:val="24"/>
          <w:lang w:val="en-US"/>
        </w:rPr>
        <w:t xml:space="preserve"> </w:t>
      </w:r>
      <w:r w:rsidR="002A42D5" w:rsidRPr="007C77BF">
        <w:rPr>
          <w:rFonts w:ascii="Times New Roman" w:hAnsi="Times New Roman" w:cs="Times New Roman"/>
          <w:sz w:val="24"/>
          <w:szCs w:val="24"/>
          <w:lang w:val="en-US"/>
        </w:rPr>
        <w:t>Two different sets of seeds were used for this study (</w:t>
      </w:r>
      <w:proofErr w:type="spellStart"/>
      <w:r w:rsidR="002A42D5" w:rsidRPr="007C77BF">
        <w:rPr>
          <w:rFonts w:ascii="Times New Roman" w:hAnsi="Times New Roman" w:cs="Times New Roman"/>
          <w:sz w:val="24"/>
          <w:szCs w:val="24"/>
          <w:lang w:val="en-US"/>
        </w:rPr>
        <w:t>i</w:t>
      </w:r>
      <w:proofErr w:type="spellEnd"/>
      <w:r w:rsidR="002A42D5" w:rsidRPr="007C77BF">
        <w:rPr>
          <w:rFonts w:ascii="Times New Roman" w:hAnsi="Times New Roman" w:cs="Times New Roman"/>
          <w:sz w:val="24"/>
          <w:szCs w:val="24"/>
          <w:lang w:val="en-US"/>
        </w:rPr>
        <w:t>) Endophyte free seeds, (ii) Surface sterilized seeds.</w:t>
      </w:r>
      <w:r w:rsidR="002A42D5" w:rsidRPr="007C77BF">
        <w:rPr>
          <w:rFonts w:ascii="Times New Roman" w:hAnsi="Times New Roman" w:cs="Times New Roman"/>
          <w:sz w:val="24"/>
          <w:szCs w:val="24"/>
          <w:u w:val="single"/>
          <w:lang w:val="en-US"/>
        </w:rPr>
        <w:t xml:space="preserve"> </w:t>
      </w:r>
      <w:r w:rsidR="002F603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To </w:t>
      </w:r>
      <w:r w:rsidR="0043646C">
        <w:rPr>
          <w:rFonts w:ascii="Times New Roman" w:hAnsi="Times New Roman" w:cs="Times New Roman"/>
          <w:sz w:val="24"/>
          <w:szCs w:val="24"/>
          <w:lang w:val="en-US"/>
        </w:rPr>
        <w:t>generate</w:t>
      </w:r>
      <w:r w:rsidR="000473E6">
        <w:rPr>
          <w:rFonts w:ascii="Times New Roman" w:hAnsi="Times New Roman" w:cs="Times New Roman"/>
          <w:sz w:val="24"/>
          <w:szCs w:val="24"/>
          <w:lang w:val="en-US"/>
        </w:rPr>
        <w:t xml:space="preserve"> endophyte free seeds</w:t>
      </w:r>
      <w:r>
        <w:rPr>
          <w:rFonts w:ascii="Times New Roman" w:hAnsi="Times New Roman" w:cs="Times New Roman"/>
          <w:sz w:val="24"/>
          <w:szCs w:val="24"/>
          <w:lang w:val="en-US"/>
        </w:rPr>
        <w:t>,</w:t>
      </w:r>
      <w:r w:rsidRPr="0021385A">
        <w:rPr>
          <w:rFonts w:ascii="Times New Roman" w:hAnsi="Times New Roman" w:cs="Times New Roman"/>
          <w:sz w:val="24"/>
          <w:szCs w:val="24"/>
          <w:lang w:val="en-US"/>
        </w:rPr>
        <w:t xml:space="preserve"> </w:t>
      </w:r>
      <w:r w:rsidRPr="008865A4">
        <w:rPr>
          <w:rFonts w:ascii="Times New Roman" w:hAnsi="Times New Roman" w:cs="Times New Roman"/>
          <w:i/>
          <w:sz w:val="24"/>
          <w:szCs w:val="24"/>
        </w:rPr>
        <w:t xml:space="preserve">D. carota </w:t>
      </w:r>
      <w:r w:rsidRPr="008865A4">
        <w:rPr>
          <w:rFonts w:ascii="Times New Roman" w:hAnsi="Times New Roman" w:cs="Times New Roman"/>
          <w:sz w:val="24"/>
          <w:szCs w:val="24"/>
        </w:rPr>
        <w:t>cv. Kuroda</w:t>
      </w:r>
      <w:r>
        <w:t xml:space="preserve"> </w:t>
      </w:r>
      <w:r w:rsidRPr="0021385A">
        <w:rPr>
          <w:rFonts w:ascii="Times New Roman" w:hAnsi="Times New Roman" w:cs="Times New Roman"/>
          <w:sz w:val="24"/>
          <w:szCs w:val="24"/>
          <w:lang w:val="en-US"/>
        </w:rPr>
        <w:t>see</w:t>
      </w:r>
      <w:r>
        <w:rPr>
          <w:rFonts w:ascii="Times New Roman" w:hAnsi="Times New Roman" w:cs="Times New Roman"/>
          <w:sz w:val="24"/>
          <w:szCs w:val="24"/>
          <w:lang w:val="en-US"/>
        </w:rPr>
        <w:t>ds were treated</w:t>
      </w:r>
      <w:r w:rsidRPr="0021385A">
        <w:rPr>
          <w:rFonts w:ascii="Times New Roman" w:hAnsi="Times New Roman" w:cs="Times New Roman"/>
          <w:sz w:val="24"/>
          <w:szCs w:val="24"/>
          <w:lang w:val="en-US"/>
        </w:rPr>
        <w:t xml:space="preserve"> with 0.5% carbendazim and 0.5% strept</w:t>
      </w:r>
      <w:r>
        <w:rPr>
          <w:rFonts w:ascii="Times New Roman" w:hAnsi="Times New Roman" w:cs="Times New Roman"/>
          <w:sz w:val="24"/>
          <w:szCs w:val="24"/>
          <w:lang w:val="en-US"/>
        </w:rPr>
        <w:t>omycin sulphate solution.  S</w:t>
      </w:r>
      <w:r w:rsidRPr="0021385A">
        <w:rPr>
          <w:rFonts w:ascii="Times New Roman" w:hAnsi="Times New Roman" w:cs="Times New Roman"/>
          <w:sz w:val="24"/>
          <w:szCs w:val="24"/>
          <w:lang w:val="en-US"/>
        </w:rPr>
        <w:t>ee</w:t>
      </w:r>
      <w:r>
        <w:rPr>
          <w:rFonts w:ascii="Times New Roman" w:hAnsi="Times New Roman" w:cs="Times New Roman"/>
          <w:sz w:val="24"/>
          <w:szCs w:val="24"/>
          <w:lang w:val="en-US"/>
        </w:rPr>
        <w:t xml:space="preserve">ds were soaked in this </w:t>
      </w:r>
      <w:r w:rsidRPr="0021385A">
        <w:rPr>
          <w:rFonts w:ascii="Times New Roman" w:hAnsi="Times New Roman" w:cs="Times New Roman"/>
          <w:sz w:val="24"/>
          <w:szCs w:val="24"/>
          <w:lang w:val="en-US"/>
        </w:rPr>
        <w:t>solution for 6 h under constant shaking at 120 rpm. Later, seeds were washed twice with sterile deionized water and dried for 15 min under laminar air flow. To check the eff</w:t>
      </w:r>
      <w:r>
        <w:rPr>
          <w:rFonts w:ascii="Times New Roman" w:hAnsi="Times New Roman" w:cs="Times New Roman"/>
          <w:sz w:val="24"/>
          <w:szCs w:val="24"/>
          <w:lang w:val="en-US"/>
        </w:rPr>
        <w:t xml:space="preserve">ectiveness of treatment, </w:t>
      </w:r>
      <w:r w:rsidRPr="0021385A">
        <w:rPr>
          <w:rFonts w:ascii="Times New Roman" w:hAnsi="Times New Roman" w:cs="Times New Roman"/>
          <w:sz w:val="24"/>
          <w:szCs w:val="24"/>
          <w:lang w:val="en-US"/>
        </w:rPr>
        <w:t>seeds were cut into small pieces and inoculated on potato dextrose</w:t>
      </w:r>
      <w:r>
        <w:rPr>
          <w:rFonts w:ascii="Times New Roman" w:hAnsi="Times New Roman" w:cs="Times New Roman"/>
          <w:sz w:val="24"/>
          <w:szCs w:val="24"/>
          <w:lang w:val="en-US"/>
        </w:rPr>
        <w:t xml:space="preserve"> agar (Hi Media Laboratories Pvt Ltd)</w:t>
      </w:r>
      <w:r w:rsidRPr="0021385A">
        <w:rPr>
          <w:rFonts w:ascii="Times New Roman" w:hAnsi="Times New Roman" w:cs="Times New Roman"/>
          <w:sz w:val="24"/>
          <w:szCs w:val="24"/>
          <w:lang w:val="en-US"/>
        </w:rPr>
        <w:t xml:space="preserve"> kept at 28</w:t>
      </w:r>
      <w:r w:rsidRPr="0021385A">
        <w:rPr>
          <w:rFonts w:ascii="Times New Roman" w:hAnsi="Times New Roman" w:cs="Times New Roman"/>
          <w:sz w:val="24"/>
          <w:szCs w:val="24"/>
          <w:vertAlign w:val="superscript"/>
          <w:lang w:val="en-US"/>
        </w:rPr>
        <w:t>0</w:t>
      </w:r>
      <w:r w:rsidRPr="0021385A">
        <w:rPr>
          <w:rFonts w:ascii="Times New Roman" w:hAnsi="Times New Roman" w:cs="Times New Roman"/>
          <w:sz w:val="24"/>
          <w:szCs w:val="24"/>
          <w:lang w:val="en-US"/>
        </w:rPr>
        <w:t>C for 7 days.</w:t>
      </w:r>
      <w:r w:rsidRPr="009F3D46">
        <w:rPr>
          <w:rFonts w:ascii="Times New Roman" w:hAnsi="Times New Roman" w:cs="Times New Roman"/>
          <w:sz w:val="24"/>
          <w:szCs w:val="24"/>
          <w:lang w:val="en-US"/>
        </w:rPr>
        <w:t xml:space="preserve"> </w:t>
      </w:r>
      <w:r w:rsidR="00D96618">
        <w:rPr>
          <w:rFonts w:ascii="Times New Roman" w:hAnsi="Times New Roman" w:cs="Times New Roman"/>
          <w:sz w:val="24"/>
          <w:szCs w:val="24"/>
          <w:lang w:val="en-US"/>
        </w:rPr>
        <w:t>Three replicates were maintained for surface sterili</w:t>
      </w:r>
      <w:r w:rsidR="000473E6">
        <w:rPr>
          <w:rFonts w:ascii="Times New Roman" w:hAnsi="Times New Roman" w:cs="Times New Roman"/>
          <w:sz w:val="24"/>
          <w:szCs w:val="24"/>
          <w:lang w:val="en-US"/>
        </w:rPr>
        <w:t>z</w:t>
      </w:r>
      <w:r w:rsidR="00D96618">
        <w:rPr>
          <w:rFonts w:ascii="Times New Roman" w:hAnsi="Times New Roman" w:cs="Times New Roman"/>
          <w:sz w:val="24"/>
          <w:szCs w:val="24"/>
          <w:lang w:val="en-US"/>
        </w:rPr>
        <w:t>ation check</w:t>
      </w:r>
      <w:r w:rsidR="002A42D5">
        <w:rPr>
          <w:rFonts w:ascii="Times New Roman" w:hAnsi="Times New Roman" w:cs="Times New Roman"/>
          <w:sz w:val="24"/>
          <w:szCs w:val="24"/>
          <w:lang w:val="en-US"/>
        </w:rPr>
        <w:t>.</w:t>
      </w:r>
      <w:r w:rsidR="00F24285">
        <w:rPr>
          <w:rFonts w:ascii="Times New Roman" w:hAnsi="Times New Roman" w:cs="Times New Roman"/>
          <w:sz w:val="24"/>
          <w:szCs w:val="24"/>
          <w:lang w:val="en-US"/>
        </w:rPr>
        <w:t xml:space="preserve"> </w:t>
      </w:r>
      <w:r w:rsidR="0043646C">
        <w:rPr>
          <w:rFonts w:ascii="Times New Roman" w:hAnsi="Times New Roman" w:cs="Times New Roman"/>
          <w:sz w:val="24"/>
          <w:szCs w:val="24"/>
          <w:lang w:val="en-US"/>
        </w:rPr>
        <w:t>To generate</w:t>
      </w:r>
      <w:r w:rsidR="00F24285">
        <w:rPr>
          <w:rFonts w:ascii="Times New Roman" w:hAnsi="Times New Roman" w:cs="Times New Roman"/>
          <w:sz w:val="24"/>
          <w:szCs w:val="24"/>
          <w:lang w:val="en-US"/>
        </w:rPr>
        <w:t xml:space="preserve"> surface sterilized seeds,</w:t>
      </w:r>
      <w:r w:rsidR="002A42D5">
        <w:rPr>
          <w:rFonts w:ascii="Times New Roman" w:hAnsi="Times New Roman" w:cs="Times New Roman"/>
          <w:sz w:val="24"/>
          <w:szCs w:val="24"/>
          <w:lang w:val="en-US"/>
        </w:rPr>
        <w:t xml:space="preserve"> </w:t>
      </w:r>
      <w:r w:rsidR="00C16DA9">
        <w:rPr>
          <w:rFonts w:ascii="Times New Roman" w:hAnsi="Times New Roman" w:cs="Times New Roman"/>
          <w:sz w:val="24"/>
          <w:szCs w:val="24"/>
          <w:lang w:val="en-US"/>
        </w:rPr>
        <w:t>s</w:t>
      </w:r>
      <w:r w:rsidRPr="0021385A">
        <w:rPr>
          <w:rFonts w:ascii="Times New Roman" w:hAnsi="Times New Roman" w:cs="Times New Roman"/>
          <w:sz w:val="24"/>
          <w:szCs w:val="24"/>
          <w:lang w:val="en-US"/>
        </w:rPr>
        <w:t>eeds were surface sterilized using 70% alcohol for 3-5 min and subsequently with 4% sodium hypochlorite for 15 min. To remove traces of sodium hypochlorite, seeds were washed</w:t>
      </w:r>
      <w:r w:rsidR="00CA3BD0">
        <w:rPr>
          <w:rFonts w:ascii="Times New Roman" w:hAnsi="Times New Roman" w:cs="Times New Roman"/>
          <w:sz w:val="24"/>
          <w:szCs w:val="24"/>
          <w:lang w:val="en-US"/>
        </w:rPr>
        <w:t xml:space="preserve"> thrice</w:t>
      </w:r>
      <w:r w:rsidRPr="0021385A">
        <w:rPr>
          <w:rFonts w:ascii="Times New Roman" w:hAnsi="Times New Roman" w:cs="Times New Roman"/>
          <w:sz w:val="24"/>
          <w:szCs w:val="24"/>
          <w:lang w:val="en-US"/>
        </w:rPr>
        <w:t xml:space="preserve"> with sterile distilled water.</w:t>
      </w:r>
    </w:p>
    <w:p w14:paraId="264379A7" w14:textId="397B7AF9" w:rsidR="009F3D46" w:rsidRDefault="009F3D46" w:rsidP="00B72816">
      <w:pPr>
        <w:spacing w:line="240" w:lineRule="auto"/>
        <w:jc w:val="both"/>
        <w:rPr>
          <w:rFonts w:ascii="Times New Roman" w:hAnsi="Times New Roman" w:cs="Times New Roman"/>
          <w:sz w:val="24"/>
          <w:szCs w:val="24"/>
          <w:lang w:val="en-US"/>
        </w:rPr>
      </w:pPr>
    </w:p>
    <w:p w14:paraId="059EB25F" w14:textId="451DDF5F" w:rsidR="00BE3DF6" w:rsidRPr="009412A8" w:rsidRDefault="00C739AE" w:rsidP="00B72816">
      <w:pPr>
        <w:spacing w:line="240" w:lineRule="auto"/>
        <w:jc w:val="both"/>
        <w:rPr>
          <w:rFonts w:ascii="Times New Roman" w:hAnsi="Times New Roman" w:cs="Times New Roman"/>
          <w:sz w:val="24"/>
          <w:szCs w:val="24"/>
          <w:lang w:val="en-US"/>
        </w:rPr>
      </w:pPr>
      <w:r w:rsidRPr="0021385A">
        <w:rPr>
          <w:rFonts w:ascii="Times New Roman" w:hAnsi="Times New Roman" w:cs="Times New Roman"/>
          <w:sz w:val="24"/>
          <w:szCs w:val="24"/>
          <w:lang w:val="en-US"/>
        </w:rPr>
        <w:t xml:space="preserve">Mycorrhiza spore suspension was prepared by adding </w:t>
      </w:r>
      <w:proofErr w:type="spellStart"/>
      <w:r w:rsidRPr="0021385A">
        <w:rPr>
          <w:rFonts w:ascii="Times New Roman" w:hAnsi="Times New Roman" w:cs="Times New Roman"/>
          <w:i/>
          <w:sz w:val="24"/>
          <w:szCs w:val="24"/>
          <w:lang w:val="en-US"/>
        </w:rPr>
        <w:t>S</w:t>
      </w:r>
      <w:r w:rsidR="009F3D46" w:rsidRPr="0021385A">
        <w:rPr>
          <w:rFonts w:ascii="Times New Roman" w:hAnsi="Times New Roman" w:cs="Times New Roman"/>
          <w:i/>
          <w:sz w:val="24"/>
          <w:szCs w:val="24"/>
          <w:lang w:val="en-US"/>
        </w:rPr>
        <w:t>cutellospora</w:t>
      </w:r>
      <w:proofErr w:type="spellEnd"/>
      <w:r w:rsidRPr="0021385A">
        <w:rPr>
          <w:rFonts w:ascii="Times New Roman" w:hAnsi="Times New Roman" w:cs="Times New Roman"/>
          <w:i/>
          <w:sz w:val="24"/>
          <w:szCs w:val="24"/>
          <w:lang w:val="en-US"/>
        </w:rPr>
        <w:t xml:space="preserve"> </w:t>
      </w:r>
      <w:proofErr w:type="spellStart"/>
      <w:r w:rsidRPr="0021385A">
        <w:rPr>
          <w:rFonts w:ascii="Times New Roman" w:hAnsi="Times New Roman" w:cs="Times New Roman"/>
          <w:i/>
          <w:sz w:val="24"/>
          <w:szCs w:val="24"/>
          <w:lang w:val="en-US"/>
        </w:rPr>
        <w:t>calospora</w:t>
      </w:r>
      <w:proofErr w:type="spellEnd"/>
      <w:r w:rsidR="009412A8">
        <w:rPr>
          <w:rFonts w:ascii="Times New Roman" w:hAnsi="Times New Roman" w:cs="Times New Roman"/>
          <w:i/>
          <w:sz w:val="24"/>
          <w:szCs w:val="24"/>
          <w:lang w:val="en-US"/>
        </w:rPr>
        <w:t xml:space="preserve"> </w:t>
      </w:r>
      <w:r w:rsidRPr="0021385A">
        <w:rPr>
          <w:rFonts w:ascii="Times New Roman" w:hAnsi="Times New Roman" w:cs="Times New Roman"/>
          <w:sz w:val="24"/>
          <w:szCs w:val="24"/>
          <w:lang w:val="en-US"/>
        </w:rPr>
        <w:t>spor</w:t>
      </w:r>
      <w:r w:rsidR="00BE3DF6">
        <w:rPr>
          <w:rFonts w:ascii="Times New Roman" w:hAnsi="Times New Roman" w:cs="Times New Roman"/>
          <w:sz w:val="24"/>
          <w:szCs w:val="24"/>
          <w:lang w:val="en-US"/>
        </w:rPr>
        <w:t>es into 5 mL of 0.1% Tween 20 to</w:t>
      </w:r>
      <w:r w:rsidR="003613F3">
        <w:rPr>
          <w:rFonts w:ascii="Times New Roman" w:hAnsi="Times New Roman" w:cs="Times New Roman"/>
          <w:sz w:val="24"/>
          <w:szCs w:val="24"/>
          <w:lang w:val="en-US"/>
        </w:rPr>
        <w:t xml:space="preserve"> </w:t>
      </w:r>
      <w:r w:rsidR="00BE3DF6">
        <w:rPr>
          <w:rFonts w:ascii="Times New Roman" w:hAnsi="Times New Roman" w:cs="Times New Roman"/>
          <w:sz w:val="24"/>
          <w:szCs w:val="24"/>
          <w:lang w:val="en-US"/>
        </w:rPr>
        <w:t xml:space="preserve">obtain a </w:t>
      </w:r>
      <w:r w:rsidRPr="0021385A">
        <w:rPr>
          <w:rFonts w:ascii="Times New Roman" w:hAnsi="Times New Roman" w:cs="Times New Roman"/>
          <w:sz w:val="24"/>
          <w:szCs w:val="24"/>
          <w:lang w:val="en-US"/>
        </w:rPr>
        <w:t xml:space="preserve">final </w:t>
      </w:r>
      <w:r w:rsidR="00BE3DF6">
        <w:rPr>
          <w:rFonts w:ascii="Times New Roman" w:hAnsi="Times New Roman" w:cs="Times New Roman"/>
          <w:sz w:val="24"/>
          <w:szCs w:val="24"/>
          <w:lang w:val="en-US"/>
        </w:rPr>
        <w:t>concentration</w:t>
      </w:r>
      <w:r w:rsidR="003613F3">
        <w:rPr>
          <w:rFonts w:ascii="Times New Roman" w:hAnsi="Times New Roman" w:cs="Times New Roman"/>
          <w:sz w:val="24"/>
          <w:szCs w:val="24"/>
          <w:lang w:val="en-US"/>
        </w:rPr>
        <w:t xml:space="preserve"> </w:t>
      </w:r>
      <w:r w:rsidR="00BE3DF6">
        <w:rPr>
          <w:rFonts w:ascii="Times New Roman" w:hAnsi="Times New Roman" w:cs="Times New Roman"/>
          <w:sz w:val="24"/>
          <w:szCs w:val="24"/>
          <w:lang w:val="en-US"/>
        </w:rPr>
        <w:t xml:space="preserve">of 100 spores per </w:t>
      </w:r>
      <w:proofErr w:type="spellStart"/>
      <w:r w:rsidRPr="0021385A">
        <w:rPr>
          <w:rFonts w:ascii="Times New Roman" w:hAnsi="Times New Roman" w:cs="Times New Roman"/>
          <w:sz w:val="24"/>
          <w:szCs w:val="24"/>
          <w:lang w:val="en-US"/>
        </w:rPr>
        <w:t>mL.</w:t>
      </w:r>
      <w:proofErr w:type="spellEnd"/>
      <w:r w:rsidR="009412A8">
        <w:rPr>
          <w:rFonts w:ascii="Times New Roman" w:hAnsi="Times New Roman" w:cs="Times New Roman"/>
          <w:sz w:val="24"/>
          <w:szCs w:val="24"/>
          <w:lang w:val="en-US"/>
        </w:rPr>
        <w:t xml:space="preserve"> </w:t>
      </w:r>
    </w:p>
    <w:p w14:paraId="342D8A8E" w14:textId="77777777" w:rsidR="00A41A7D" w:rsidRDefault="00A41A7D" w:rsidP="006276D4">
      <w:pPr>
        <w:spacing w:after="0" w:line="240" w:lineRule="auto"/>
        <w:jc w:val="both"/>
        <w:rPr>
          <w:rFonts w:ascii="Times New Roman" w:hAnsi="Times New Roman" w:cs="Times New Roman"/>
          <w:sz w:val="24"/>
          <w:szCs w:val="24"/>
          <w:lang w:val="en-US"/>
        </w:rPr>
      </w:pPr>
    </w:p>
    <w:p w14:paraId="52292B39" w14:textId="77777777" w:rsidR="009412A8" w:rsidRDefault="009412A8" w:rsidP="00E55DDB">
      <w:pPr>
        <w:spacing w:line="240" w:lineRule="auto"/>
        <w:jc w:val="both"/>
        <w:rPr>
          <w:rFonts w:ascii="Times New Roman" w:hAnsi="Times New Roman" w:cs="Times New Roman"/>
          <w:sz w:val="24"/>
          <w:szCs w:val="24"/>
          <w:lang w:val="en-US"/>
        </w:rPr>
      </w:pPr>
    </w:p>
    <w:p w14:paraId="106C080C" w14:textId="5BF035BF" w:rsidR="009F3D46" w:rsidRDefault="00BE3DF6" w:rsidP="00E55DDB">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E</w:t>
      </w:r>
      <w:r w:rsidR="00C739AE">
        <w:rPr>
          <w:rFonts w:ascii="Times New Roman" w:hAnsi="Times New Roman" w:cs="Times New Roman"/>
          <w:sz w:val="24"/>
          <w:szCs w:val="24"/>
          <w:lang w:val="en-US"/>
        </w:rPr>
        <w:t>ndophyte-</w:t>
      </w:r>
      <w:r w:rsidR="002B58C3" w:rsidRPr="0021385A">
        <w:rPr>
          <w:rFonts w:ascii="Times New Roman" w:hAnsi="Times New Roman" w:cs="Times New Roman"/>
          <w:sz w:val="24"/>
          <w:szCs w:val="24"/>
          <w:lang w:val="en-US"/>
        </w:rPr>
        <w:t xml:space="preserve">free </w:t>
      </w:r>
      <w:r>
        <w:rPr>
          <w:rFonts w:ascii="Times New Roman" w:hAnsi="Times New Roman" w:cs="Times New Roman"/>
          <w:sz w:val="24"/>
          <w:szCs w:val="24"/>
          <w:lang w:val="en-US"/>
        </w:rPr>
        <w:t xml:space="preserve">and surface-sterilized </w:t>
      </w:r>
      <w:r w:rsidRPr="0021385A">
        <w:rPr>
          <w:rFonts w:ascii="Times New Roman" w:hAnsi="Times New Roman" w:cs="Times New Roman"/>
          <w:sz w:val="24"/>
          <w:szCs w:val="24"/>
          <w:lang w:val="en-US"/>
        </w:rPr>
        <w:t>seeds</w:t>
      </w:r>
      <w:r>
        <w:rPr>
          <w:rFonts w:ascii="Times New Roman" w:hAnsi="Times New Roman" w:cs="Times New Roman"/>
          <w:sz w:val="24"/>
          <w:szCs w:val="24"/>
          <w:lang w:val="en-US"/>
        </w:rPr>
        <w:t xml:space="preserve"> </w:t>
      </w:r>
      <w:r w:rsidR="002B58C3" w:rsidRPr="0021385A">
        <w:rPr>
          <w:rFonts w:ascii="Times New Roman" w:hAnsi="Times New Roman" w:cs="Times New Roman"/>
          <w:sz w:val="24"/>
          <w:szCs w:val="24"/>
          <w:lang w:val="en-US"/>
        </w:rPr>
        <w:t>were separately</w:t>
      </w:r>
      <w:r w:rsidR="00C739AE">
        <w:rPr>
          <w:rFonts w:ascii="Times New Roman" w:hAnsi="Times New Roman" w:cs="Times New Roman"/>
          <w:sz w:val="24"/>
          <w:szCs w:val="24"/>
          <w:lang w:val="en-US"/>
        </w:rPr>
        <w:t xml:space="preserve"> treated with </w:t>
      </w:r>
      <w:r w:rsidR="002B58C3" w:rsidRPr="0021385A">
        <w:rPr>
          <w:rFonts w:ascii="Times New Roman" w:hAnsi="Times New Roman" w:cs="Times New Roman"/>
          <w:sz w:val="24"/>
          <w:szCs w:val="24"/>
          <w:lang w:val="en-US"/>
        </w:rPr>
        <w:t>spore suspension by soaking them into the solution for 2 h under constan</w:t>
      </w:r>
      <w:r>
        <w:rPr>
          <w:rFonts w:ascii="Times New Roman" w:hAnsi="Times New Roman" w:cs="Times New Roman"/>
          <w:sz w:val="24"/>
          <w:szCs w:val="24"/>
          <w:lang w:val="en-US"/>
        </w:rPr>
        <w:t xml:space="preserve">t shaking at 60 rpm. Later, seeds were removed from </w:t>
      </w:r>
      <w:r w:rsidR="002B58C3" w:rsidRPr="0021385A">
        <w:rPr>
          <w:rFonts w:ascii="Times New Roman" w:hAnsi="Times New Roman" w:cs="Times New Roman"/>
          <w:sz w:val="24"/>
          <w:szCs w:val="24"/>
          <w:lang w:val="en-US"/>
        </w:rPr>
        <w:t>spore suspension and dried under laminar air flow for 15 min. Commercially available MS (</w:t>
      </w:r>
      <w:proofErr w:type="spellStart"/>
      <w:r w:rsidR="002B58C3" w:rsidRPr="0021385A">
        <w:rPr>
          <w:rFonts w:ascii="Times New Roman" w:hAnsi="Times New Roman" w:cs="Times New Roman"/>
          <w:sz w:val="24"/>
          <w:szCs w:val="24"/>
          <w:lang w:val="en-US"/>
        </w:rPr>
        <w:t>Murashige</w:t>
      </w:r>
      <w:proofErr w:type="spellEnd"/>
      <w:r w:rsidR="002B58C3" w:rsidRPr="0021385A">
        <w:rPr>
          <w:rFonts w:ascii="Times New Roman" w:hAnsi="Times New Roman" w:cs="Times New Roman"/>
          <w:sz w:val="24"/>
          <w:szCs w:val="24"/>
          <w:lang w:val="en-US"/>
        </w:rPr>
        <w:t xml:space="preserve"> and Skoog, 1962) media were prepared (half strength) and autoclaved for 15 min at 121</w:t>
      </w:r>
      <w:r w:rsidR="002B58C3" w:rsidRPr="0021385A">
        <w:rPr>
          <w:rFonts w:ascii="Times New Roman" w:hAnsi="Times New Roman" w:cs="Times New Roman"/>
          <w:sz w:val="24"/>
          <w:szCs w:val="24"/>
          <w:vertAlign w:val="superscript"/>
          <w:lang w:val="en-US"/>
        </w:rPr>
        <w:t>0</w:t>
      </w:r>
      <w:r w:rsidR="002B58C3" w:rsidRPr="0021385A">
        <w:rPr>
          <w:rFonts w:ascii="Times New Roman" w:hAnsi="Times New Roman" w:cs="Times New Roman"/>
          <w:sz w:val="24"/>
          <w:szCs w:val="24"/>
          <w:lang w:val="en-US"/>
        </w:rPr>
        <w:t xml:space="preserve">C and 15 lbs pressure. After cooling, media were poured into petri </w:t>
      </w:r>
      <w:r w:rsidR="00C739AE">
        <w:rPr>
          <w:rFonts w:ascii="Times New Roman" w:hAnsi="Times New Roman" w:cs="Times New Roman"/>
          <w:sz w:val="24"/>
          <w:szCs w:val="24"/>
          <w:lang w:val="en-US"/>
        </w:rPr>
        <w:t xml:space="preserve">plates. SHAM </w:t>
      </w:r>
      <w:r w:rsidR="00B7558B">
        <w:rPr>
          <w:rFonts w:ascii="Times New Roman" w:hAnsi="Times New Roman" w:cs="Times New Roman"/>
          <w:sz w:val="24"/>
          <w:szCs w:val="24"/>
          <w:lang w:val="en-US"/>
        </w:rPr>
        <w:t xml:space="preserve">was filter sterilized and </w:t>
      </w:r>
      <w:r w:rsidR="00C739AE">
        <w:rPr>
          <w:rFonts w:ascii="Times New Roman" w:hAnsi="Times New Roman" w:cs="Times New Roman"/>
          <w:sz w:val="24"/>
          <w:szCs w:val="24"/>
          <w:lang w:val="en-US"/>
        </w:rPr>
        <w:t xml:space="preserve">was added into </w:t>
      </w:r>
      <w:r w:rsidR="002B58C3" w:rsidRPr="0021385A">
        <w:rPr>
          <w:rFonts w:ascii="Times New Roman" w:hAnsi="Times New Roman" w:cs="Times New Roman"/>
          <w:sz w:val="24"/>
          <w:szCs w:val="24"/>
          <w:lang w:val="en-US"/>
        </w:rPr>
        <w:t>MS media plates at</w:t>
      </w:r>
      <w:r w:rsidR="00B7558B">
        <w:rPr>
          <w:rFonts w:ascii="Times New Roman" w:hAnsi="Times New Roman" w:cs="Times New Roman"/>
          <w:sz w:val="24"/>
          <w:szCs w:val="24"/>
          <w:lang w:val="en-US"/>
        </w:rPr>
        <w:t xml:space="preserve"> final concentrations of 5mM/</w:t>
      </w:r>
      <w:r w:rsidR="002B58C3" w:rsidRPr="0021385A">
        <w:rPr>
          <w:rFonts w:ascii="Times New Roman" w:hAnsi="Times New Roman" w:cs="Times New Roman"/>
          <w:sz w:val="24"/>
          <w:szCs w:val="24"/>
          <w:lang w:val="en-US"/>
        </w:rPr>
        <w:t>10mM. T</w:t>
      </w:r>
      <w:r w:rsidR="00157506">
        <w:rPr>
          <w:rFonts w:ascii="Times New Roman" w:hAnsi="Times New Roman" w:cs="Times New Roman"/>
          <w:sz w:val="24"/>
          <w:szCs w:val="24"/>
          <w:lang w:val="en-US"/>
        </w:rPr>
        <w:t>hree</w:t>
      </w:r>
      <w:r w:rsidR="002B58C3" w:rsidRPr="0021385A">
        <w:rPr>
          <w:rFonts w:ascii="Times New Roman" w:hAnsi="Times New Roman" w:cs="Times New Roman"/>
          <w:sz w:val="24"/>
          <w:szCs w:val="24"/>
          <w:lang w:val="en-US"/>
        </w:rPr>
        <w:t xml:space="preserve"> different sets of MS media plates were prepared: one set containing</w:t>
      </w:r>
      <w:r w:rsidR="00081446">
        <w:rPr>
          <w:rFonts w:ascii="Times New Roman" w:hAnsi="Times New Roman" w:cs="Times New Roman"/>
          <w:sz w:val="24"/>
          <w:szCs w:val="24"/>
          <w:lang w:val="en-US"/>
        </w:rPr>
        <w:t xml:space="preserve"> </w:t>
      </w:r>
      <w:r w:rsidR="00157506">
        <w:rPr>
          <w:rFonts w:ascii="Times New Roman" w:hAnsi="Times New Roman" w:cs="Times New Roman"/>
          <w:sz w:val="24"/>
          <w:szCs w:val="24"/>
          <w:lang w:val="en-US"/>
        </w:rPr>
        <w:t>5mM SHAM, one set containing 10mM SHAM</w:t>
      </w:r>
      <w:r w:rsidR="002B58C3" w:rsidRPr="0021385A">
        <w:rPr>
          <w:rFonts w:ascii="Times New Roman" w:hAnsi="Times New Roman" w:cs="Times New Roman"/>
          <w:sz w:val="24"/>
          <w:szCs w:val="24"/>
          <w:lang w:val="en-US"/>
        </w:rPr>
        <w:t xml:space="preserve"> and </w:t>
      </w:r>
      <w:r>
        <w:rPr>
          <w:rFonts w:ascii="Times New Roman" w:hAnsi="Times New Roman" w:cs="Times New Roman"/>
          <w:sz w:val="24"/>
          <w:szCs w:val="24"/>
          <w:lang w:val="en-US"/>
        </w:rPr>
        <w:t>an</w:t>
      </w:r>
      <w:r w:rsidR="002B58C3" w:rsidRPr="0021385A">
        <w:rPr>
          <w:rFonts w:ascii="Times New Roman" w:hAnsi="Times New Roman" w:cs="Times New Roman"/>
          <w:sz w:val="24"/>
          <w:szCs w:val="24"/>
          <w:lang w:val="en-US"/>
        </w:rPr>
        <w:t>other withou</w:t>
      </w:r>
      <w:r>
        <w:rPr>
          <w:rFonts w:ascii="Times New Roman" w:hAnsi="Times New Roman" w:cs="Times New Roman"/>
          <w:sz w:val="24"/>
          <w:szCs w:val="24"/>
          <w:lang w:val="en-US"/>
        </w:rPr>
        <w:t>t SHAM.</w:t>
      </w:r>
      <w:r w:rsidR="00AC121B">
        <w:rPr>
          <w:rFonts w:ascii="Times New Roman" w:hAnsi="Times New Roman" w:cs="Times New Roman"/>
          <w:sz w:val="24"/>
          <w:szCs w:val="24"/>
          <w:lang w:val="en-US"/>
        </w:rPr>
        <w:t xml:space="preserve"> </w:t>
      </w:r>
      <w:r w:rsidR="00AC121B" w:rsidRPr="00617693">
        <w:rPr>
          <w:rFonts w:ascii="Times New Roman" w:hAnsi="Times New Roman" w:cs="Times New Roman"/>
          <w:sz w:val="24"/>
          <w:szCs w:val="24"/>
          <w:lang w:val="en-US"/>
        </w:rPr>
        <w:t>40 seeds were inoculated in each petri dish and two petri dishes were maintained for each treatment.</w:t>
      </w:r>
      <w:r w:rsidR="00AC121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After inoculation, </w:t>
      </w:r>
      <w:r w:rsidR="002B58C3" w:rsidRPr="0021385A">
        <w:rPr>
          <w:rFonts w:ascii="Times New Roman" w:hAnsi="Times New Roman" w:cs="Times New Roman"/>
          <w:sz w:val="24"/>
          <w:szCs w:val="24"/>
          <w:lang w:val="en-US"/>
        </w:rPr>
        <w:t>plates were incubated under dark conditions until 40 h and shifted to light after 40 h. Germination rate and root length were calculated at two different time points, i.e., 40 and 65 h.</w:t>
      </w:r>
      <w:r w:rsidR="00A67141">
        <w:rPr>
          <w:rFonts w:ascii="Times New Roman" w:hAnsi="Times New Roman" w:cs="Times New Roman"/>
          <w:sz w:val="24"/>
          <w:szCs w:val="24"/>
          <w:lang w:val="en-US"/>
        </w:rPr>
        <w:t xml:space="preserve"> </w:t>
      </w:r>
      <w:r w:rsidR="00B63187">
        <w:rPr>
          <w:rFonts w:ascii="Times New Roman" w:hAnsi="Times New Roman" w:cs="Times New Roman"/>
          <w:sz w:val="24"/>
          <w:szCs w:val="24"/>
          <w:lang w:val="en-US"/>
        </w:rPr>
        <w:t>S</w:t>
      </w:r>
      <w:r w:rsidR="00A67141">
        <w:rPr>
          <w:rFonts w:ascii="Times New Roman" w:hAnsi="Times New Roman" w:cs="Times New Roman"/>
          <w:sz w:val="24"/>
          <w:szCs w:val="24"/>
          <w:lang w:val="en-US"/>
        </w:rPr>
        <w:t xml:space="preserve">eeds germinated were observed in both petri dishes of each treatment and root length is calculated for seeds in both petri dishes. </w:t>
      </w:r>
      <w:r w:rsidR="002B58C3" w:rsidRPr="0021385A">
        <w:rPr>
          <w:rFonts w:ascii="Times New Roman" w:hAnsi="Times New Roman" w:cs="Times New Roman"/>
          <w:sz w:val="24"/>
          <w:szCs w:val="24"/>
          <w:lang w:val="en-US"/>
        </w:rPr>
        <w:t xml:space="preserve"> Germination rate was computed manually from each plate, and root length was measured using Trinocular Stereo zoom microscope (Magnus). </w:t>
      </w:r>
    </w:p>
    <w:p w14:paraId="1B7D5BC6" w14:textId="77777777" w:rsidR="002B58C3" w:rsidRPr="00DD2EEF" w:rsidRDefault="002B58C3" w:rsidP="00E55DDB">
      <w:pPr>
        <w:spacing w:line="240" w:lineRule="auto"/>
        <w:jc w:val="both"/>
        <w:rPr>
          <w:rFonts w:ascii="Times New Roman" w:hAnsi="Times New Roman" w:cs="Times New Roman"/>
          <w:sz w:val="24"/>
          <w:szCs w:val="24"/>
          <w:lang w:val="en-US"/>
        </w:rPr>
      </w:pPr>
      <w:r w:rsidRPr="000018AD">
        <w:rPr>
          <w:rFonts w:ascii="Times New Roman" w:hAnsi="Times New Roman" w:cs="Times New Roman"/>
          <w:sz w:val="24"/>
          <w:szCs w:val="24"/>
          <w:lang w:val="en-US"/>
        </w:rPr>
        <w:t xml:space="preserve">For germination percentage and root length, ANOVA with Tukey post-hoc test and Kruskal-Wallis test were performed for each time, respectively. Influence of factors (AMF inoculation and SHAM concentration) in germination </w:t>
      </w:r>
      <w:r w:rsidRPr="00E56E4F">
        <w:rPr>
          <w:rFonts w:ascii="Times New Roman" w:hAnsi="Times New Roman" w:cs="Times New Roman"/>
          <w:sz w:val="24"/>
          <w:szCs w:val="24"/>
          <w:lang w:val="en-US"/>
        </w:rPr>
        <w:t>is indica</w:t>
      </w:r>
      <w:r w:rsidR="00BE3DF6">
        <w:rPr>
          <w:rFonts w:ascii="Times New Roman" w:hAnsi="Times New Roman" w:cs="Times New Roman"/>
          <w:sz w:val="24"/>
          <w:szCs w:val="24"/>
          <w:lang w:val="en-US"/>
        </w:rPr>
        <w:t>ted in</w:t>
      </w:r>
      <w:r w:rsidRPr="00E56E4F">
        <w:rPr>
          <w:rFonts w:ascii="Times New Roman" w:hAnsi="Times New Roman" w:cs="Times New Roman"/>
          <w:sz w:val="24"/>
          <w:szCs w:val="24"/>
          <w:lang w:val="en-US"/>
        </w:rPr>
        <w:t xml:space="preserve"> the correspond</w:t>
      </w:r>
      <w:r>
        <w:rPr>
          <w:rFonts w:ascii="Times New Roman" w:hAnsi="Times New Roman" w:cs="Times New Roman"/>
          <w:sz w:val="24"/>
          <w:szCs w:val="24"/>
          <w:lang w:val="en-US"/>
        </w:rPr>
        <w:t>ing</w:t>
      </w:r>
      <w:r w:rsidRPr="00E56E4F">
        <w:rPr>
          <w:rFonts w:ascii="Times New Roman" w:hAnsi="Times New Roman" w:cs="Times New Roman"/>
          <w:sz w:val="24"/>
          <w:szCs w:val="24"/>
          <w:lang w:val="en-US"/>
        </w:rPr>
        <w:t xml:space="preserve"> graphs.</w:t>
      </w:r>
      <w:r w:rsidRPr="000018AD">
        <w:rPr>
          <w:rFonts w:ascii="Times New Roman" w:hAnsi="Times New Roman" w:cs="Times New Roman"/>
          <w:sz w:val="24"/>
          <w:szCs w:val="24"/>
          <w:lang w:val="en-US"/>
        </w:rPr>
        <w:t xml:space="preserve"> Differences in root length between treatments for each time are stated with different letters (α </w:t>
      </w:r>
      <w:r w:rsidRPr="00DD2EEF">
        <w:rPr>
          <w:rFonts w:ascii="Times New Roman" w:hAnsi="Times New Roman" w:cs="Times New Roman"/>
          <w:sz w:val="24"/>
          <w:szCs w:val="24"/>
          <w:lang w:val="en-US"/>
        </w:rPr>
        <w:t>= 0.05).</w:t>
      </w:r>
    </w:p>
    <w:p w14:paraId="3336833D" w14:textId="77777777" w:rsidR="00B7558B" w:rsidRDefault="00B7558B" w:rsidP="006276D4">
      <w:pPr>
        <w:spacing w:after="0" w:line="240" w:lineRule="auto"/>
        <w:jc w:val="both"/>
        <w:rPr>
          <w:rFonts w:ascii="Times New Roman" w:hAnsi="Times New Roman" w:cs="Times New Roman"/>
          <w:b/>
          <w:sz w:val="24"/>
          <w:szCs w:val="24"/>
          <w:lang w:val="en-US"/>
        </w:rPr>
      </w:pPr>
    </w:p>
    <w:p w14:paraId="4D557980" w14:textId="77777777" w:rsidR="006276D4" w:rsidRDefault="002B58C3" w:rsidP="007C77BF">
      <w:pPr>
        <w:spacing w:line="240" w:lineRule="auto"/>
        <w:jc w:val="both"/>
        <w:rPr>
          <w:rFonts w:ascii="Times New Roman" w:hAnsi="Times New Roman" w:cs="Times New Roman"/>
          <w:b/>
          <w:sz w:val="24"/>
          <w:szCs w:val="24"/>
          <w:lang w:val="en-US"/>
        </w:rPr>
      </w:pPr>
      <w:r w:rsidRPr="0021385A">
        <w:rPr>
          <w:rFonts w:ascii="Times New Roman" w:hAnsi="Times New Roman" w:cs="Times New Roman"/>
          <w:b/>
          <w:sz w:val="24"/>
          <w:szCs w:val="24"/>
          <w:lang w:val="en-US"/>
        </w:rPr>
        <w:t xml:space="preserve">Seed vigor characterization and prediction of field performance </w:t>
      </w:r>
    </w:p>
    <w:p w14:paraId="63230222" w14:textId="4B2F20B7" w:rsidR="002B58C3" w:rsidRDefault="009F3D46" w:rsidP="007C77BF">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Fig. </w:t>
      </w:r>
      <w:r w:rsidR="002B58C3" w:rsidRPr="00907107">
        <w:rPr>
          <w:rFonts w:ascii="Times New Roman" w:hAnsi="Times New Roman" w:cs="Times New Roman"/>
          <w:b/>
          <w:sz w:val="24"/>
          <w:szCs w:val="24"/>
          <w:lang w:val="en-US"/>
        </w:rPr>
        <w:t>D (</w:t>
      </w:r>
      <w:proofErr w:type="spellStart"/>
      <w:r w:rsidR="002B58C3" w:rsidRPr="00907107">
        <w:rPr>
          <w:rFonts w:ascii="Times New Roman" w:hAnsi="Times New Roman" w:cs="Times New Roman"/>
          <w:b/>
          <w:sz w:val="24"/>
          <w:szCs w:val="24"/>
          <w:lang w:val="en-US"/>
        </w:rPr>
        <w:t>i</w:t>
      </w:r>
      <w:proofErr w:type="spellEnd"/>
      <w:r w:rsidR="002B58C3" w:rsidRPr="00907107">
        <w:rPr>
          <w:rFonts w:ascii="Times New Roman" w:hAnsi="Times New Roman" w:cs="Times New Roman"/>
          <w:b/>
          <w:sz w:val="24"/>
          <w:szCs w:val="24"/>
          <w:lang w:val="en-US"/>
        </w:rPr>
        <w:t xml:space="preserve">): </w:t>
      </w:r>
      <w:r w:rsidR="002B58C3">
        <w:rPr>
          <w:rFonts w:ascii="Times New Roman" w:hAnsi="Times New Roman" w:cs="Times New Roman"/>
          <w:sz w:val="24"/>
          <w:szCs w:val="24"/>
          <w:lang w:val="en-US"/>
        </w:rPr>
        <w:t xml:space="preserve">Control and primed, coated seeds </w:t>
      </w:r>
      <w:r w:rsidR="00267FEF">
        <w:rPr>
          <w:rFonts w:ascii="Times New Roman" w:hAnsi="Times New Roman" w:cs="Times New Roman"/>
          <w:sz w:val="24"/>
          <w:szCs w:val="24"/>
          <w:lang w:val="en-US"/>
        </w:rPr>
        <w:t xml:space="preserve">of </w:t>
      </w:r>
      <w:r w:rsidR="002B58C3">
        <w:rPr>
          <w:rFonts w:ascii="Times New Roman" w:hAnsi="Times New Roman" w:cs="Times New Roman"/>
          <w:sz w:val="24"/>
          <w:szCs w:val="24"/>
          <w:lang w:val="en-US"/>
        </w:rPr>
        <w:t xml:space="preserve">cv. </w:t>
      </w:r>
      <w:proofErr w:type="spellStart"/>
      <w:r w:rsidR="002B58C3">
        <w:rPr>
          <w:rFonts w:ascii="Times New Roman" w:hAnsi="Times New Roman" w:cs="Times New Roman"/>
          <w:sz w:val="24"/>
          <w:szCs w:val="24"/>
          <w:lang w:val="en-US"/>
        </w:rPr>
        <w:t>Nerac</w:t>
      </w:r>
      <w:proofErr w:type="spellEnd"/>
      <w:r w:rsidR="002B58C3">
        <w:rPr>
          <w:rFonts w:ascii="Times New Roman" w:hAnsi="Times New Roman" w:cs="Times New Roman"/>
          <w:sz w:val="24"/>
          <w:szCs w:val="24"/>
          <w:lang w:val="en-US"/>
        </w:rPr>
        <w:t xml:space="preserve"> 2 provided by </w:t>
      </w:r>
      <w:proofErr w:type="spellStart"/>
      <w:r w:rsidR="002B58C3">
        <w:rPr>
          <w:rFonts w:ascii="Times New Roman" w:hAnsi="Times New Roman" w:cs="Times New Roman"/>
          <w:sz w:val="24"/>
          <w:szCs w:val="24"/>
          <w:lang w:val="en-US"/>
        </w:rPr>
        <w:t>Bejo</w:t>
      </w:r>
      <w:proofErr w:type="spellEnd"/>
      <w:r w:rsidR="009412A8">
        <w:rPr>
          <w:rFonts w:ascii="Times New Roman" w:hAnsi="Times New Roman" w:cs="Times New Roman"/>
          <w:sz w:val="24"/>
          <w:szCs w:val="24"/>
          <w:lang w:val="en-US"/>
        </w:rPr>
        <w:t xml:space="preserve"> </w:t>
      </w:r>
      <w:proofErr w:type="spellStart"/>
      <w:r w:rsidR="002B58C3">
        <w:rPr>
          <w:rFonts w:ascii="Times New Roman" w:hAnsi="Times New Roman" w:cs="Times New Roman"/>
          <w:sz w:val="24"/>
          <w:szCs w:val="24"/>
          <w:lang w:val="en-US"/>
        </w:rPr>
        <w:t>Samen</w:t>
      </w:r>
      <w:proofErr w:type="spellEnd"/>
      <w:r w:rsidR="002B58C3">
        <w:rPr>
          <w:rFonts w:ascii="Times New Roman" w:hAnsi="Times New Roman" w:cs="Times New Roman"/>
          <w:sz w:val="24"/>
          <w:szCs w:val="24"/>
          <w:lang w:val="en-US"/>
        </w:rPr>
        <w:t xml:space="preserve"> (Germany) were germinated in parallel at </w:t>
      </w:r>
      <w:r w:rsidR="002B58C3">
        <w:rPr>
          <w:rFonts w:ascii="Times New Roman" w:eastAsia="Times New Roman" w:hAnsi="Times New Roman" w:cs="Times New Roman"/>
          <w:color w:val="222222"/>
          <w:sz w:val="24"/>
          <w:szCs w:val="24"/>
          <w:lang w:val="en-US" w:eastAsia="en-IN"/>
        </w:rPr>
        <w:t>25°C</w:t>
      </w:r>
      <w:r w:rsidR="002B58C3">
        <w:rPr>
          <w:rFonts w:ascii="Times New Roman" w:hAnsi="Times New Roman" w:cs="Times New Roman"/>
          <w:sz w:val="24"/>
          <w:szCs w:val="24"/>
          <w:lang w:val="en-US"/>
        </w:rPr>
        <w:t xml:space="preserve"> in the dark in petri dishes on 4 layers of commercial paper towel. 5mM and 10mM SHAM was prepared without adding DMSO by gradual dilution in heated bi-distilled water. </w:t>
      </w:r>
      <w:r>
        <w:rPr>
          <w:rFonts w:ascii="Times New Roman" w:hAnsi="Times New Roman" w:cs="Times New Roman"/>
          <w:sz w:val="24"/>
          <w:szCs w:val="24"/>
          <w:lang w:val="en-US"/>
        </w:rPr>
        <w:t xml:space="preserve">Germination were recorded. </w:t>
      </w:r>
      <w:r w:rsidR="002B58C3" w:rsidRPr="0021385A">
        <w:rPr>
          <w:rFonts w:ascii="Times New Roman" w:hAnsi="Times New Roman" w:cs="Times New Roman"/>
          <w:sz w:val="24"/>
          <w:szCs w:val="24"/>
          <w:lang w:val="en-US"/>
        </w:rPr>
        <w:t>Statistical significance of differences between control and primed seeds were tested according to the unpaired Student’s </w:t>
      </w:r>
      <w:r w:rsidR="002B58C3" w:rsidRPr="0021385A">
        <w:rPr>
          <w:rFonts w:ascii="Times New Roman" w:hAnsi="Times New Roman" w:cs="Times New Roman"/>
          <w:i/>
          <w:iCs/>
          <w:sz w:val="24"/>
          <w:szCs w:val="24"/>
          <w:lang w:val="en-US"/>
        </w:rPr>
        <w:t>t</w:t>
      </w:r>
      <w:r w:rsidR="002B58C3" w:rsidRPr="0021385A">
        <w:rPr>
          <w:rFonts w:ascii="Times New Roman" w:hAnsi="Times New Roman" w:cs="Times New Roman"/>
          <w:sz w:val="24"/>
          <w:szCs w:val="24"/>
          <w:lang w:val="en-US"/>
        </w:rPr>
        <w:t>-test. </w:t>
      </w:r>
    </w:p>
    <w:p w14:paraId="5115BC00" w14:textId="77777777" w:rsidR="002B58C3" w:rsidRPr="0021385A" w:rsidRDefault="002B58C3" w:rsidP="007C77BF">
      <w:pPr>
        <w:spacing w:line="240" w:lineRule="auto"/>
        <w:jc w:val="both"/>
        <w:rPr>
          <w:rFonts w:ascii="Times New Roman" w:hAnsi="Times New Roman" w:cs="Times New Roman"/>
          <w:sz w:val="24"/>
          <w:szCs w:val="24"/>
          <w:lang w:val="en-US"/>
        </w:rPr>
      </w:pPr>
      <w:r w:rsidRPr="00907107">
        <w:rPr>
          <w:rFonts w:ascii="Times New Roman" w:hAnsi="Times New Roman" w:cs="Times New Roman"/>
          <w:b/>
          <w:sz w:val="24"/>
          <w:szCs w:val="24"/>
          <w:lang w:val="en-US"/>
        </w:rPr>
        <w:t>D (ii):</w:t>
      </w:r>
      <w:r>
        <w:rPr>
          <w:rFonts w:ascii="Times New Roman" w:hAnsi="Times New Roman" w:cs="Times New Roman"/>
          <w:sz w:val="24"/>
          <w:szCs w:val="24"/>
          <w:lang w:val="en-GB"/>
        </w:rPr>
        <w:t xml:space="preserve"> Organic carrot seeds (cultivar </w:t>
      </w:r>
      <w:proofErr w:type="spellStart"/>
      <w:r>
        <w:rPr>
          <w:rFonts w:ascii="Times New Roman" w:hAnsi="Times New Roman" w:cs="Times New Roman"/>
          <w:sz w:val="24"/>
          <w:szCs w:val="24"/>
          <w:lang w:val="en-GB"/>
        </w:rPr>
        <w:t>Nantaise</w:t>
      </w:r>
      <w:proofErr w:type="spellEnd"/>
      <w:r>
        <w:rPr>
          <w:rFonts w:ascii="Times New Roman" w:hAnsi="Times New Roman" w:cs="Times New Roman"/>
          <w:sz w:val="24"/>
          <w:szCs w:val="24"/>
          <w:lang w:val="en-GB"/>
        </w:rPr>
        <w:t xml:space="preserve"> 2/Milan) were provided by </w:t>
      </w:r>
      <w:proofErr w:type="spellStart"/>
      <w:r>
        <w:rPr>
          <w:rFonts w:ascii="Times New Roman" w:hAnsi="Times New Roman" w:cs="Times New Roman"/>
          <w:sz w:val="24"/>
          <w:szCs w:val="24"/>
          <w:lang w:val="en-GB"/>
        </w:rPr>
        <w:t>Bingenheimer</w:t>
      </w:r>
      <w:proofErr w:type="spellEnd"/>
      <w:r w:rsidR="009412A8">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Saatgut</w:t>
      </w:r>
      <w:proofErr w:type="spellEnd"/>
      <w:r>
        <w:rPr>
          <w:rFonts w:ascii="Times New Roman" w:hAnsi="Times New Roman" w:cs="Times New Roman"/>
          <w:sz w:val="24"/>
          <w:szCs w:val="24"/>
          <w:lang w:val="en-GB"/>
        </w:rPr>
        <w:t xml:space="preserve"> (Germany) in the frame of the EU LIVESEED project. Subsamples of 100 g seeds were equilibrated at 30% RH and subsequently experimentally aged by storing for 2, 3 or 5 weeks at 20 °C in steel tanks filled with 200 bar air providing an elevated partial pressure of oxygen (EPPO) of 42 bar (4.2 MPa) </w:t>
      </w:r>
      <w:r w:rsidR="00603A65" w:rsidRPr="00AC5D65">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ADDIN EN.CITE &lt;EndNote&gt;&lt;Cite&gt;&lt;Author&gt;Groot&lt;/Author&gt;&lt;Year&gt;2012&lt;/Year&gt;&lt;RecNum&gt;2513&lt;/RecNum&gt;&lt;DisplayText&gt;(Groot et al., 2012)&lt;/DisplayText&gt;&lt;record&gt;&lt;rec-number&gt;2513&lt;/rec-number&gt;&lt;foreign-keys&gt;&lt;key app="EN" db-id="05rrvtvfbs50deetpdr5apzjdaatedsrfpse" timestamp="0"&gt;2513&lt;/key&gt;&lt;/foreign-keys&gt;&lt;ref-type name="Journal Article"&gt;17&lt;/ref-type&gt;&lt;contributors&gt;&lt;authors&gt;&lt;author&gt;Groot, S. P. C.&lt;/author&gt;&lt;author&gt;Surki, A. A.&lt;/author&gt;&lt;author&gt;de Vos, R. C. H.&lt;/author&gt;&lt;author&gt;Kodde, J.&lt;/author&gt;&lt;/authors&gt;&lt;/contributors&gt;&lt;titles&gt;&lt;title&gt;Seed storage at elevated partial pressure of oxygen, a fast method for analysing seed ageing under dry conditions&lt;/title&gt;&lt;secondary-title&gt;Annals of Botany&lt;/secondary-title&gt;&lt;/titles&gt;&lt;periodical&gt;&lt;full-title&gt;Annals of Botany&lt;/full-title&gt;&lt;/periodical&gt;&lt;pages&gt;1149-1159&lt;/pages&gt;&lt;volume&gt;110&lt;/volume&gt;&lt;number&gt;6&lt;/number&gt;&lt;dates&gt;&lt;year&gt;2012&lt;/year&gt;&lt;pub-dates&gt;&lt;date&gt;November 1, 2012&lt;/date&gt;&lt;/pub-dates&gt;&lt;/dates&gt;&lt;urls&gt;&lt;related-urls&gt;&lt;url&gt;http://aob.oxfordjournals.org/content/110/6/1149.full&lt;/url&gt;&lt;/related-urls&gt;&lt;/urls&gt;&lt;electronic-resource-num&gt;10.1093/aob/mcs198&lt;/electronic-resource-num&gt;&lt;/record&gt;&lt;/Cite&gt;&lt;/EndNote&gt;</w:instrText>
      </w:r>
      <w:r w:rsidR="00603A65" w:rsidRPr="00AC5D65">
        <w:rPr>
          <w:rFonts w:ascii="Times New Roman" w:hAnsi="Times New Roman" w:cs="Times New Roman"/>
          <w:sz w:val="24"/>
          <w:szCs w:val="24"/>
          <w:lang w:val="en-GB"/>
        </w:rPr>
        <w:fldChar w:fldCharType="separate"/>
      </w:r>
      <w:r>
        <w:rPr>
          <w:rFonts w:ascii="Times New Roman" w:hAnsi="Times New Roman" w:cs="Times New Roman"/>
          <w:noProof/>
          <w:sz w:val="24"/>
          <w:szCs w:val="24"/>
          <w:lang w:val="en-GB"/>
        </w:rPr>
        <w:t>(Groot et al., 2012)</w:t>
      </w:r>
      <w:r w:rsidR="00603A65" w:rsidRPr="00AC5D65">
        <w:rPr>
          <w:rFonts w:ascii="Times New Roman" w:hAnsi="Times New Roman" w:cs="Times New Roman"/>
          <w:sz w:val="24"/>
          <w:szCs w:val="24"/>
          <w:lang w:val="en-GB"/>
        </w:rPr>
        <w:fldChar w:fldCharType="end"/>
      </w:r>
      <w:r w:rsidRPr="00AC5D65">
        <w:rPr>
          <w:rFonts w:ascii="Times New Roman" w:hAnsi="Times New Roman" w:cs="Times New Roman"/>
          <w:sz w:val="24"/>
          <w:szCs w:val="24"/>
          <w:lang w:val="en-GB"/>
        </w:rPr>
        <w:t>. At the end of the storage period the pressure was controlled released with a maximum pressure decline of 0.5% per m</w:t>
      </w:r>
      <w:r>
        <w:rPr>
          <w:rFonts w:ascii="Times New Roman" w:hAnsi="Times New Roman" w:cs="Times New Roman"/>
          <w:sz w:val="24"/>
          <w:szCs w:val="24"/>
          <w:lang w:val="en-GB"/>
        </w:rPr>
        <w:t>inute. Seeds that had not been stored under pressure served as control. After storage the seed samples were vacuum packed in laminated aluminium foil pouches and stored in the freezer until further analysis. Germination tests were performed of blotters at 20 °C in the dark, with two replicates of 90 seeds per treatment. Seed with roots protruding at least 1 mm were scored as germinated. Scoring was done daily till ten days after sowing. Germination parameters as Maximum Germination, t</w:t>
      </w:r>
      <w:r>
        <w:rPr>
          <w:rFonts w:ascii="Times New Roman" w:hAnsi="Times New Roman" w:cs="Times New Roman"/>
          <w:sz w:val="24"/>
          <w:szCs w:val="24"/>
          <w:vertAlign w:val="subscript"/>
          <w:lang w:val="en-GB"/>
        </w:rPr>
        <w:t>50</w:t>
      </w:r>
      <w:r>
        <w:rPr>
          <w:rFonts w:ascii="Times New Roman" w:hAnsi="Times New Roman" w:cs="Times New Roman"/>
          <w:sz w:val="24"/>
          <w:szCs w:val="24"/>
          <w:lang w:val="en-GB"/>
        </w:rPr>
        <w:t xml:space="preserve"> and Area Under the Curve were calculated using Germinator software</w:t>
      </w:r>
      <w:r w:rsidR="00603A65" w:rsidRPr="00AC5D65">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ADDIN EN.CITE &lt;EndNote&gt;&lt;Cite&gt;&lt;Author&gt;Joosen&lt;/Author&gt;&lt;Year&gt;2010&lt;/Year&gt;&lt;RecNum&gt;7964&lt;/RecNum&gt;&lt;DisplayText&gt;(Joosen et al., 2010)&lt;/DisplayText&gt;&lt;record&gt;&lt;rec-number&gt;7964&lt;/rec-number&gt;&lt;foreign-keys&gt;&lt;key app="EN" db-id="05rrvtvfbs50deetpdr5apzjdaatedsrfpse" timestamp="1548068163"&gt;7964&lt;/key&gt;&lt;/foreign-keys&gt;&lt;ref-type name="Journal Article"&gt;17&lt;/ref-type&gt;&lt;contributors&gt;&lt;authors&gt;&lt;author&gt;R. V. L. Joosen&lt;/author&gt;&lt;author&gt;J. Kodde&lt;/author&gt;&lt;author&gt;L. A. J. Willems&lt;/author&gt;&lt;author&gt;W. Ligterink&lt;/author&gt;&lt;author&gt;L. H. W. van der Plas&lt;/author&gt;&lt;author&gt;H. W. M. Hilhorst&lt;/author&gt;&lt;/authors&gt;&lt;/contributors&gt;&lt;auth-address&gt;Laboratory of Plant Physiology, Wageningen University, Droevendaalsesteeg 1, NL-6708 PB Wageningen, The Netherlands&amp;#xD;Bioscience, Plant Research International, Droevendaalsesteeg 1, NL-6708 PB Wageningen, The Netherlands&lt;/auth-address&gt;&lt;titles&gt;&lt;title&gt;Germinator: a software package for high-throughput scoring and curve fitting of Arabidopsis seed germination&lt;/title&gt;&lt;secondary-title&gt;The Plant Journal&lt;/secondary-title&gt;&lt;/titles&gt;&lt;periodical&gt;&lt;full-title&gt;The Plant Journal&lt;/full-title&gt;&lt;/periodical&gt;&lt;pages&gt;148-159&lt;/pages&gt;&lt;volume&gt;62&lt;/volume&gt;&lt;number&gt;1&lt;/number&gt;&lt;dates&gt;&lt;year&gt;2010&lt;/year&gt;&lt;/dates&gt;&lt;isbn&gt;1365-313X&lt;/isbn&gt;&lt;urls&gt;&lt;related-urls&gt;&lt;url&gt;http://dx.doi.org/10.1111/j.1365-313X.2009.04116.x&lt;/url&gt;&lt;/related-urls&gt;&lt;/urls&gt;&lt;/record&gt;&lt;/Cite&gt;&lt;/EndNote&gt;</w:instrText>
      </w:r>
      <w:r w:rsidR="00603A65" w:rsidRPr="00AC5D65">
        <w:rPr>
          <w:rFonts w:ascii="Times New Roman" w:hAnsi="Times New Roman" w:cs="Times New Roman"/>
          <w:sz w:val="24"/>
          <w:szCs w:val="24"/>
          <w:lang w:val="en-GB"/>
        </w:rPr>
        <w:fldChar w:fldCharType="separate"/>
      </w:r>
      <w:r>
        <w:rPr>
          <w:rFonts w:ascii="Times New Roman" w:hAnsi="Times New Roman" w:cs="Times New Roman"/>
          <w:noProof/>
          <w:sz w:val="24"/>
          <w:szCs w:val="24"/>
          <w:lang w:val="en-GB"/>
        </w:rPr>
        <w:t>(Joosen et al., 2010)</w:t>
      </w:r>
      <w:r w:rsidR="00603A65" w:rsidRPr="00AC5D65">
        <w:rPr>
          <w:rFonts w:ascii="Times New Roman" w:hAnsi="Times New Roman" w:cs="Times New Roman"/>
          <w:sz w:val="24"/>
          <w:szCs w:val="24"/>
          <w:lang w:val="en-GB"/>
        </w:rPr>
        <w:fldChar w:fldCharType="end"/>
      </w:r>
      <w:r w:rsidRPr="00AC5D65">
        <w:rPr>
          <w:rFonts w:ascii="Times New Roman" w:hAnsi="Times New Roman" w:cs="Times New Roman"/>
          <w:sz w:val="24"/>
          <w:szCs w:val="24"/>
          <w:lang w:val="en-GB"/>
        </w:rPr>
        <w:t>.</w:t>
      </w:r>
      <w:r w:rsidRPr="0021385A">
        <w:rPr>
          <w:rFonts w:ascii="Times New Roman" w:hAnsi="Times New Roman" w:cs="Times New Roman"/>
          <w:sz w:val="24"/>
          <w:szCs w:val="24"/>
          <w:lang w:val="en-US"/>
        </w:rPr>
        <w:t xml:space="preserve"> SHAM treatment was performed as described for Figure D (</w:t>
      </w:r>
      <w:proofErr w:type="spellStart"/>
      <w:r w:rsidRPr="0021385A">
        <w:rPr>
          <w:rFonts w:ascii="Times New Roman" w:hAnsi="Times New Roman" w:cs="Times New Roman"/>
          <w:sz w:val="24"/>
          <w:szCs w:val="24"/>
          <w:lang w:val="en-US"/>
        </w:rPr>
        <w:t>i</w:t>
      </w:r>
      <w:proofErr w:type="spellEnd"/>
      <w:r w:rsidRPr="0021385A">
        <w:rPr>
          <w:rFonts w:ascii="Times New Roman" w:hAnsi="Times New Roman" w:cs="Times New Roman"/>
          <w:sz w:val="24"/>
          <w:szCs w:val="24"/>
          <w:lang w:val="en-US"/>
        </w:rPr>
        <w:t>). Statistical significance of differences between control and EPPO-treated seeds were tested according to the unpaired Student’s </w:t>
      </w:r>
      <w:r w:rsidRPr="0021385A">
        <w:rPr>
          <w:rFonts w:ascii="Times New Roman" w:hAnsi="Times New Roman" w:cs="Times New Roman"/>
          <w:i/>
          <w:iCs/>
          <w:sz w:val="24"/>
          <w:szCs w:val="24"/>
          <w:lang w:val="en-US"/>
        </w:rPr>
        <w:t>t</w:t>
      </w:r>
      <w:r w:rsidRPr="0021385A">
        <w:rPr>
          <w:rFonts w:ascii="Times New Roman" w:hAnsi="Times New Roman" w:cs="Times New Roman"/>
          <w:sz w:val="24"/>
          <w:szCs w:val="24"/>
          <w:lang w:val="en-US"/>
        </w:rPr>
        <w:t>-test. </w:t>
      </w:r>
    </w:p>
    <w:p w14:paraId="49DA2A2F" w14:textId="77777777" w:rsidR="002B58C3" w:rsidRDefault="002B58C3" w:rsidP="006276D4">
      <w:pPr>
        <w:spacing w:after="0" w:line="240" w:lineRule="auto"/>
        <w:jc w:val="both"/>
        <w:rPr>
          <w:rFonts w:ascii="Times New Roman" w:eastAsia="Times New Roman" w:hAnsi="Times New Roman" w:cs="Times New Roman"/>
          <w:color w:val="222222"/>
          <w:sz w:val="24"/>
          <w:szCs w:val="24"/>
          <w:lang w:val="en-US" w:eastAsia="en-IN"/>
        </w:rPr>
      </w:pPr>
      <w:r w:rsidRPr="0021385A">
        <w:rPr>
          <w:rFonts w:ascii="Times New Roman" w:hAnsi="Times New Roman" w:cs="Times New Roman"/>
          <w:b/>
          <w:sz w:val="24"/>
          <w:szCs w:val="24"/>
          <w:lang w:val="en-US"/>
        </w:rPr>
        <w:lastRenderedPageBreak/>
        <w:t>D (iii):</w:t>
      </w:r>
      <w:r>
        <w:rPr>
          <w:rFonts w:ascii="Times New Roman" w:eastAsia="Times New Roman" w:hAnsi="Times New Roman" w:cs="Times New Roman"/>
          <w:color w:val="222222"/>
          <w:sz w:val="24"/>
          <w:szCs w:val="24"/>
          <w:lang w:val="en-US" w:eastAsia="en-IN"/>
        </w:rPr>
        <w:t>206 pea inbred lines were evaluated for dry-matter grain yield and total biological yield under rain-fed conditions in three autumn-so</w:t>
      </w:r>
      <w:r w:rsidR="006276D4">
        <w:rPr>
          <w:rFonts w:ascii="Times New Roman" w:eastAsia="Times New Roman" w:hAnsi="Times New Roman" w:cs="Times New Roman"/>
          <w:color w:val="222222"/>
          <w:sz w:val="24"/>
          <w:szCs w:val="24"/>
          <w:lang w:val="en-US" w:eastAsia="en-IN"/>
        </w:rPr>
        <w:t>wn Italian environments:</w:t>
      </w:r>
      <w:r>
        <w:rPr>
          <w:rFonts w:ascii="Times New Roman" w:eastAsia="Times New Roman" w:hAnsi="Times New Roman" w:cs="Times New Roman"/>
          <w:color w:val="222222"/>
          <w:sz w:val="24"/>
          <w:szCs w:val="24"/>
          <w:lang w:val="en-US" w:eastAsia="en-IN"/>
        </w:rPr>
        <w:t xml:space="preserve"> Lodi (northern</w:t>
      </w:r>
      <w:r w:rsidR="006276D4">
        <w:rPr>
          <w:rFonts w:ascii="Times New Roman" w:eastAsia="Times New Roman" w:hAnsi="Times New Roman" w:cs="Times New Roman"/>
          <w:color w:val="222222"/>
          <w:sz w:val="24"/>
          <w:szCs w:val="24"/>
          <w:lang w:val="en-US" w:eastAsia="en-IN"/>
        </w:rPr>
        <w:t xml:space="preserve"> Italy; 45°19ʹN, 9°30ʹE) in </w:t>
      </w:r>
      <w:r>
        <w:rPr>
          <w:rFonts w:ascii="Times New Roman" w:eastAsia="Times New Roman" w:hAnsi="Times New Roman" w:cs="Times New Roman"/>
          <w:color w:val="222222"/>
          <w:sz w:val="24"/>
          <w:szCs w:val="24"/>
          <w:lang w:val="en-US" w:eastAsia="en-IN"/>
        </w:rPr>
        <w:t xml:space="preserve">cropping years 2013-14 and 2014-15, and Perugia (central </w:t>
      </w:r>
      <w:r w:rsidR="006276D4">
        <w:rPr>
          <w:rFonts w:ascii="Times New Roman" w:eastAsia="Times New Roman" w:hAnsi="Times New Roman" w:cs="Times New Roman"/>
          <w:color w:val="222222"/>
          <w:sz w:val="24"/>
          <w:szCs w:val="24"/>
          <w:lang w:val="en-US" w:eastAsia="en-IN"/>
        </w:rPr>
        <w:t xml:space="preserve">Italy; 43°06ʹN, 12°23ʹE) in </w:t>
      </w:r>
      <w:r>
        <w:rPr>
          <w:rFonts w:ascii="Times New Roman" w:eastAsia="Times New Roman" w:hAnsi="Times New Roman" w:cs="Times New Roman"/>
          <w:color w:val="222222"/>
          <w:sz w:val="24"/>
          <w:szCs w:val="24"/>
          <w:lang w:val="en-US" w:eastAsia="en-IN"/>
        </w:rPr>
        <w:t>cropping year 2013-14. Ea</w:t>
      </w:r>
      <w:r w:rsidR="006276D4">
        <w:rPr>
          <w:rFonts w:ascii="Times New Roman" w:eastAsia="Times New Roman" w:hAnsi="Times New Roman" w:cs="Times New Roman"/>
          <w:color w:val="222222"/>
          <w:sz w:val="24"/>
          <w:szCs w:val="24"/>
          <w:lang w:val="en-US" w:eastAsia="en-IN"/>
        </w:rPr>
        <w:t xml:space="preserve">ch experiment was designed as </w:t>
      </w:r>
      <w:r>
        <w:rPr>
          <w:rFonts w:ascii="Times New Roman" w:eastAsia="Times New Roman" w:hAnsi="Times New Roman" w:cs="Times New Roman"/>
          <w:color w:val="222222"/>
          <w:sz w:val="24"/>
          <w:szCs w:val="24"/>
          <w:lang w:val="en-US" w:eastAsia="en-IN"/>
        </w:rPr>
        <w:t>randomized complete block with three replicates, with plots of 0.96 m</w:t>
      </w:r>
      <w:r>
        <w:rPr>
          <w:rFonts w:ascii="Times New Roman" w:eastAsia="Times New Roman" w:hAnsi="Times New Roman" w:cs="Times New Roman"/>
          <w:color w:val="222222"/>
          <w:sz w:val="24"/>
          <w:szCs w:val="24"/>
          <w:vertAlign w:val="superscript"/>
          <w:lang w:val="en-US" w:eastAsia="en-IN"/>
        </w:rPr>
        <w:t>2</w:t>
      </w:r>
      <w:r w:rsidR="006276D4">
        <w:rPr>
          <w:rFonts w:ascii="Times New Roman" w:eastAsia="Times New Roman" w:hAnsi="Times New Roman" w:cs="Times New Roman"/>
          <w:color w:val="222222"/>
          <w:sz w:val="24"/>
          <w:szCs w:val="24"/>
          <w:lang w:val="en-US" w:eastAsia="en-IN"/>
        </w:rPr>
        <w:t xml:space="preserve"> size. L</w:t>
      </w:r>
      <w:r>
        <w:rPr>
          <w:rFonts w:ascii="Times New Roman" w:eastAsia="Times New Roman" w:hAnsi="Times New Roman" w:cs="Times New Roman"/>
          <w:color w:val="222222"/>
          <w:sz w:val="24"/>
          <w:szCs w:val="24"/>
          <w:lang w:val="en-US" w:eastAsia="en-IN"/>
        </w:rPr>
        <w:t xml:space="preserve">ines belonged to two recombinant inbred line (RIL) populations </w:t>
      </w:r>
      <w:r w:rsidR="006276D4">
        <w:rPr>
          <w:rFonts w:ascii="Times New Roman" w:eastAsia="Times New Roman" w:hAnsi="Times New Roman" w:cs="Times New Roman"/>
          <w:color w:val="222222"/>
          <w:sz w:val="24"/>
          <w:szCs w:val="24"/>
          <w:lang w:val="en-US" w:eastAsia="en-IN"/>
        </w:rPr>
        <w:t>originated from crosses with</w:t>
      </w:r>
      <w:r>
        <w:rPr>
          <w:rFonts w:ascii="Times New Roman" w:eastAsia="Times New Roman" w:hAnsi="Times New Roman" w:cs="Times New Roman"/>
          <w:color w:val="222222"/>
          <w:sz w:val="24"/>
          <w:szCs w:val="24"/>
          <w:lang w:val="en-US" w:eastAsia="en-IN"/>
        </w:rPr>
        <w:t xml:space="preserve"> cultivars ‘</w:t>
      </w:r>
      <w:proofErr w:type="spellStart"/>
      <w:r>
        <w:rPr>
          <w:rFonts w:ascii="Times New Roman" w:eastAsia="Times New Roman" w:hAnsi="Times New Roman" w:cs="Times New Roman"/>
          <w:color w:val="222222"/>
          <w:sz w:val="24"/>
          <w:szCs w:val="24"/>
          <w:lang w:val="en-US" w:eastAsia="en-IN"/>
        </w:rPr>
        <w:t>Isard</w:t>
      </w:r>
      <w:proofErr w:type="spellEnd"/>
      <w:r>
        <w:rPr>
          <w:rFonts w:ascii="Times New Roman" w:eastAsia="Times New Roman" w:hAnsi="Times New Roman" w:cs="Times New Roman"/>
          <w:color w:val="222222"/>
          <w:sz w:val="24"/>
          <w:szCs w:val="24"/>
          <w:lang w:val="en-US" w:eastAsia="en-IN"/>
        </w:rPr>
        <w:t>’ with ‘Attika’ or ‘</w:t>
      </w:r>
      <w:proofErr w:type="spellStart"/>
      <w:r>
        <w:rPr>
          <w:rFonts w:ascii="Times New Roman" w:eastAsia="Times New Roman" w:hAnsi="Times New Roman" w:cs="Times New Roman"/>
          <w:color w:val="222222"/>
          <w:sz w:val="24"/>
          <w:szCs w:val="24"/>
          <w:lang w:val="en-US" w:eastAsia="en-IN"/>
        </w:rPr>
        <w:t>Kaspa</w:t>
      </w:r>
      <w:proofErr w:type="spellEnd"/>
      <w:r>
        <w:rPr>
          <w:rFonts w:ascii="Times New Roman" w:eastAsia="Times New Roman" w:hAnsi="Times New Roman" w:cs="Times New Roman"/>
          <w:color w:val="222222"/>
          <w:sz w:val="24"/>
          <w:szCs w:val="24"/>
          <w:lang w:val="en-US" w:eastAsia="en-IN"/>
        </w:rPr>
        <w:t>’, which displayed high and stable grain yield in earlier multi-environment testing (</w:t>
      </w:r>
      <w:proofErr w:type="spellStart"/>
      <w:r w:rsidRPr="0021385A">
        <w:rPr>
          <w:rFonts w:ascii="Times New Roman" w:hAnsi="Times New Roman" w:cs="Times New Roman"/>
          <w:sz w:val="24"/>
          <w:szCs w:val="24"/>
          <w:lang w:val="en-US"/>
        </w:rPr>
        <w:t>Annicchi</w:t>
      </w:r>
      <w:r w:rsidR="006276D4">
        <w:rPr>
          <w:rFonts w:ascii="Times New Roman" w:hAnsi="Times New Roman" w:cs="Times New Roman"/>
          <w:sz w:val="24"/>
          <w:szCs w:val="24"/>
          <w:lang w:val="en-US"/>
        </w:rPr>
        <w:t>arico</w:t>
      </w:r>
      <w:proofErr w:type="spellEnd"/>
      <w:r w:rsidR="006276D4">
        <w:rPr>
          <w:rFonts w:ascii="Times New Roman" w:hAnsi="Times New Roman" w:cs="Times New Roman"/>
          <w:sz w:val="24"/>
          <w:szCs w:val="24"/>
          <w:lang w:val="en-US"/>
        </w:rPr>
        <w:t xml:space="preserve"> and Iannucci, 2008). P</w:t>
      </w:r>
      <w:r w:rsidRPr="0021385A">
        <w:rPr>
          <w:rFonts w:ascii="Times New Roman" w:hAnsi="Times New Roman" w:cs="Times New Roman"/>
          <w:sz w:val="24"/>
          <w:szCs w:val="24"/>
          <w:lang w:val="en-US"/>
        </w:rPr>
        <w:t xml:space="preserve">opulations </w:t>
      </w:r>
      <w:r>
        <w:rPr>
          <w:rFonts w:ascii="Times New Roman" w:eastAsia="Times New Roman" w:hAnsi="Times New Roman" w:cs="Times New Roman"/>
          <w:color w:val="222222"/>
          <w:sz w:val="24"/>
          <w:szCs w:val="24"/>
          <w:lang w:val="en-US" w:eastAsia="en-IN"/>
        </w:rPr>
        <w:t xml:space="preserve">are designated hereafter as AI and KI from the initials of their respective parents. AI included 102 lines, and KI 104 lines. </w:t>
      </w:r>
      <w:bookmarkStart w:id="0" w:name="__RefHeading__69_193019183"/>
      <w:bookmarkStart w:id="1" w:name="__RefHeading__259_57247945"/>
      <w:bookmarkStart w:id="2" w:name="__RefHeading__96_1375536006"/>
      <w:bookmarkStart w:id="3" w:name="__RefHeading__70_1006730788"/>
      <w:bookmarkStart w:id="4" w:name="__RefHeading__658_564233619"/>
      <w:bookmarkEnd w:id="0"/>
      <w:bookmarkEnd w:id="1"/>
      <w:bookmarkEnd w:id="2"/>
      <w:bookmarkEnd w:id="3"/>
      <w:bookmarkEnd w:id="4"/>
      <w:r>
        <w:rPr>
          <w:rFonts w:ascii="Times New Roman" w:eastAsia="Times New Roman" w:hAnsi="Times New Roman" w:cs="Times New Roman"/>
          <w:color w:val="222222"/>
          <w:sz w:val="24"/>
          <w:szCs w:val="24"/>
          <w:lang w:val="en-US" w:eastAsia="en-IN"/>
        </w:rPr>
        <w:t xml:space="preserve">Results for Lodi and Perugia in 2013-14 were reported by </w:t>
      </w:r>
      <w:proofErr w:type="spellStart"/>
      <w:r>
        <w:rPr>
          <w:rFonts w:ascii="Times New Roman" w:eastAsia="Times New Roman" w:hAnsi="Times New Roman" w:cs="Times New Roman"/>
          <w:color w:val="222222"/>
          <w:sz w:val="24"/>
          <w:szCs w:val="24"/>
          <w:lang w:val="en-US" w:eastAsia="en-IN"/>
        </w:rPr>
        <w:t>Annicchiarico</w:t>
      </w:r>
      <w:proofErr w:type="spellEnd"/>
      <w:r>
        <w:rPr>
          <w:rFonts w:ascii="Times New Roman" w:eastAsia="Times New Roman" w:hAnsi="Times New Roman" w:cs="Times New Roman"/>
          <w:color w:val="222222"/>
          <w:sz w:val="24"/>
          <w:szCs w:val="24"/>
          <w:lang w:val="en-US" w:eastAsia="en-IN"/>
        </w:rPr>
        <w:t xml:space="preserve"> et al. (2019). Compared with these cropping environments, Lodi in 2014-15 was characterized by greater plant mortality (averaging 13 % over populations) due to colder winter (absolute minimum daily temperature = –11.6</w:t>
      </w:r>
      <w:r>
        <w:rPr>
          <w:rFonts w:ascii="Calibri" w:eastAsia="Times New Roman" w:hAnsi="Calibri" w:cs="Times New Roman"/>
          <w:color w:val="222222"/>
          <w:sz w:val="24"/>
          <w:szCs w:val="24"/>
          <w:lang w:val="en-US" w:eastAsia="en-IN"/>
        </w:rPr>
        <w:t>˚</w:t>
      </w:r>
      <w:r>
        <w:rPr>
          <w:rFonts w:ascii="Times New Roman" w:eastAsia="Times New Roman" w:hAnsi="Times New Roman" w:cs="Times New Roman"/>
          <w:color w:val="222222"/>
          <w:sz w:val="24"/>
          <w:szCs w:val="24"/>
          <w:lang w:val="en-US" w:eastAsia="en-IN"/>
        </w:rPr>
        <w:t xml:space="preserve">C). </w:t>
      </w:r>
    </w:p>
    <w:p w14:paraId="51913347" w14:textId="77777777" w:rsidR="009412A8" w:rsidRDefault="009412A8" w:rsidP="00C02F98">
      <w:pPr>
        <w:spacing w:after="0" w:line="240" w:lineRule="auto"/>
        <w:jc w:val="both"/>
        <w:rPr>
          <w:rFonts w:ascii="Times New Roman" w:eastAsia="Times New Roman" w:hAnsi="Times New Roman" w:cs="Times New Roman"/>
          <w:color w:val="222222"/>
          <w:sz w:val="24"/>
          <w:szCs w:val="24"/>
          <w:lang w:val="en-US" w:eastAsia="en-IN"/>
        </w:rPr>
      </w:pPr>
    </w:p>
    <w:p w14:paraId="4A68FB57" w14:textId="493A9E50" w:rsidR="002B58C3" w:rsidRDefault="002B58C3" w:rsidP="00C02F98">
      <w:pPr>
        <w:spacing w:after="0" w:line="240" w:lineRule="auto"/>
        <w:jc w:val="both"/>
        <w:rPr>
          <w:rFonts w:ascii="Times New Roman" w:eastAsia="Times New Roman" w:hAnsi="Times New Roman" w:cs="Times New Roman"/>
          <w:color w:val="222222"/>
          <w:sz w:val="24"/>
          <w:szCs w:val="24"/>
          <w:lang w:val="en-US" w:eastAsia="en-IN"/>
        </w:rPr>
      </w:pPr>
      <w:r>
        <w:rPr>
          <w:rFonts w:ascii="Times New Roman" w:eastAsia="Times New Roman" w:hAnsi="Times New Roman" w:cs="Times New Roman"/>
          <w:color w:val="222222"/>
          <w:sz w:val="24"/>
          <w:szCs w:val="24"/>
          <w:lang w:val="en-US" w:eastAsia="en-IN"/>
        </w:rPr>
        <w:t>Three lines per population, namely, one top-performing, one mid-ranking and one bottom-ranking for grain yield averaged across the three test environments, were selected from each RIL population for this s</w:t>
      </w:r>
      <w:r w:rsidR="00C103FA">
        <w:rPr>
          <w:rFonts w:ascii="Times New Roman" w:eastAsia="Times New Roman" w:hAnsi="Times New Roman" w:cs="Times New Roman"/>
          <w:color w:val="222222"/>
          <w:sz w:val="24"/>
          <w:szCs w:val="24"/>
          <w:lang w:val="en-US" w:eastAsia="en-IN"/>
        </w:rPr>
        <w:t>tudy. Since aim</w:t>
      </w:r>
      <w:r w:rsidR="003D52E8">
        <w:rPr>
          <w:rFonts w:ascii="Times New Roman" w:eastAsia="Times New Roman" w:hAnsi="Times New Roman" w:cs="Times New Roman"/>
          <w:color w:val="222222"/>
          <w:sz w:val="24"/>
          <w:szCs w:val="24"/>
          <w:lang w:val="en-US" w:eastAsia="en-IN"/>
        </w:rPr>
        <w:t xml:space="preserve"> </w:t>
      </w:r>
      <w:r w:rsidR="00C103FA">
        <w:rPr>
          <w:rFonts w:ascii="Times New Roman" w:eastAsia="Times New Roman" w:hAnsi="Times New Roman" w:cs="Times New Roman"/>
          <w:color w:val="222222"/>
          <w:sz w:val="24"/>
          <w:szCs w:val="24"/>
          <w:lang w:val="en-US" w:eastAsia="en-IN"/>
        </w:rPr>
        <w:t>was to assess the ability of</w:t>
      </w:r>
      <w:r w:rsidR="009412A8">
        <w:rPr>
          <w:rFonts w:ascii="Times New Roman" w:eastAsia="Times New Roman" w:hAnsi="Times New Roman" w:cs="Times New Roman"/>
          <w:color w:val="222222"/>
          <w:sz w:val="24"/>
          <w:szCs w:val="24"/>
          <w:lang w:val="en-US" w:eastAsia="en-IN"/>
        </w:rPr>
        <w:t xml:space="preserve"> </w:t>
      </w:r>
      <w:r>
        <w:rPr>
          <w:rFonts w:ascii="Times New Roman" w:eastAsia="Times New Roman" w:hAnsi="Times New Roman" w:cs="Times New Roman"/>
          <w:color w:val="222222"/>
          <w:sz w:val="24"/>
          <w:szCs w:val="24"/>
          <w:lang w:val="en-US" w:eastAsia="en-IN"/>
        </w:rPr>
        <w:t>calorespirometric predict</w:t>
      </w:r>
      <w:r w:rsidR="00C103FA">
        <w:rPr>
          <w:rFonts w:ascii="Times New Roman" w:eastAsia="Times New Roman" w:hAnsi="Times New Roman" w:cs="Times New Roman"/>
          <w:color w:val="222222"/>
          <w:sz w:val="24"/>
          <w:szCs w:val="24"/>
          <w:lang w:val="en-US" w:eastAsia="en-IN"/>
        </w:rPr>
        <w:t>ion</w:t>
      </w:r>
      <w:r>
        <w:rPr>
          <w:rFonts w:ascii="Times New Roman" w:eastAsia="Times New Roman" w:hAnsi="Times New Roman" w:cs="Times New Roman"/>
          <w:color w:val="222222"/>
          <w:sz w:val="24"/>
          <w:szCs w:val="24"/>
          <w:lang w:val="en-US" w:eastAsia="en-IN"/>
        </w:rPr>
        <w:t xml:space="preserve"> the intrinsic grain and/or bi</w:t>
      </w:r>
      <w:r w:rsidR="00C103FA">
        <w:rPr>
          <w:rFonts w:ascii="Times New Roman" w:eastAsia="Times New Roman" w:hAnsi="Times New Roman" w:cs="Times New Roman"/>
          <w:color w:val="222222"/>
          <w:sz w:val="24"/>
          <w:szCs w:val="24"/>
          <w:lang w:val="en-US" w:eastAsia="en-IN"/>
        </w:rPr>
        <w:t>ological yielding ability of</w:t>
      </w:r>
      <w:r>
        <w:rPr>
          <w:rFonts w:ascii="Times New Roman" w:eastAsia="Times New Roman" w:hAnsi="Times New Roman" w:cs="Times New Roman"/>
          <w:color w:val="222222"/>
          <w:sz w:val="24"/>
          <w:szCs w:val="24"/>
          <w:lang w:val="en-US" w:eastAsia="en-IN"/>
        </w:rPr>
        <w:t xml:space="preserve"> lines, we imposed </w:t>
      </w:r>
      <w:r w:rsidR="00C103FA">
        <w:rPr>
          <w:rFonts w:ascii="Times New Roman" w:eastAsia="Times New Roman" w:hAnsi="Times New Roman" w:cs="Times New Roman"/>
          <w:color w:val="222222"/>
          <w:sz w:val="24"/>
          <w:szCs w:val="24"/>
          <w:lang w:val="en-US" w:eastAsia="en-IN"/>
        </w:rPr>
        <w:t>that</w:t>
      </w:r>
      <w:r>
        <w:rPr>
          <w:rFonts w:ascii="Times New Roman" w:eastAsia="Times New Roman" w:hAnsi="Times New Roman" w:cs="Times New Roman"/>
          <w:color w:val="222222"/>
          <w:sz w:val="24"/>
          <w:szCs w:val="24"/>
          <w:lang w:val="en-US" w:eastAsia="en-IN"/>
        </w:rPr>
        <w:t xml:space="preserve"> mid-ranking and bottom-ranking lines within each RIL had to possess similar cold tole</w:t>
      </w:r>
      <w:r w:rsidR="00C103FA">
        <w:rPr>
          <w:rFonts w:ascii="Times New Roman" w:eastAsia="Times New Roman" w:hAnsi="Times New Roman" w:cs="Times New Roman"/>
          <w:color w:val="222222"/>
          <w:sz w:val="24"/>
          <w:szCs w:val="24"/>
          <w:lang w:val="en-US" w:eastAsia="en-IN"/>
        </w:rPr>
        <w:t>rance (as winter survival in</w:t>
      </w:r>
      <w:r>
        <w:rPr>
          <w:rFonts w:ascii="Times New Roman" w:eastAsia="Times New Roman" w:hAnsi="Times New Roman" w:cs="Times New Roman"/>
          <w:color w:val="222222"/>
          <w:sz w:val="24"/>
          <w:szCs w:val="24"/>
          <w:lang w:val="en-US" w:eastAsia="en-IN"/>
        </w:rPr>
        <w:t xml:space="preserve"> coldest environment) and crop length as the top-yielding one (thereby avoiding any bias on results due to lack of key adaptiv</w:t>
      </w:r>
      <w:r w:rsidR="00E2677B">
        <w:rPr>
          <w:rFonts w:ascii="Times New Roman" w:eastAsia="Times New Roman" w:hAnsi="Times New Roman" w:cs="Times New Roman"/>
          <w:color w:val="222222"/>
          <w:sz w:val="24"/>
          <w:szCs w:val="24"/>
          <w:lang w:val="en-US" w:eastAsia="en-IN"/>
        </w:rPr>
        <w:t>e traits). A</w:t>
      </w:r>
      <w:r>
        <w:rPr>
          <w:rFonts w:ascii="Times New Roman" w:eastAsia="Times New Roman" w:hAnsi="Times New Roman" w:cs="Times New Roman"/>
          <w:color w:val="222222"/>
          <w:sz w:val="24"/>
          <w:szCs w:val="24"/>
          <w:lang w:val="en-US" w:eastAsia="en-IN"/>
        </w:rPr>
        <w:t>ssessment acr</w:t>
      </w:r>
      <w:r w:rsidR="00E2677B">
        <w:rPr>
          <w:rFonts w:ascii="Times New Roman" w:eastAsia="Times New Roman" w:hAnsi="Times New Roman" w:cs="Times New Roman"/>
          <w:color w:val="222222"/>
          <w:sz w:val="24"/>
          <w:szCs w:val="24"/>
          <w:lang w:val="en-US" w:eastAsia="en-IN"/>
        </w:rPr>
        <w:t>oss two genetic backgrounds (two RIL populations), and</w:t>
      </w:r>
      <w:r>
        <w:rPr>
          <w:rFonts w:ascii="Times New Roman" w:eastAsia="Times New Roman" w:hAnsi="Times New Roman" w:cs="Times New Roman"/>
          <w:color w:val="222222"/>
          <w:sz w:val="24"/>
          <w:szCs w:val="24"/>
          <w:lang w:val="en-US" w:eastAsia="en-IN"/>
        </w:rPr>
        <w:t xml:space="preserve"> thorough phenotyping under agricultural conditions, were expected to ensure reliabil</w:t>
      </w:r>
      <w:r w:rsidR="006276D4">
        <w:rPr>
          <w:rFonts w:ascii="Times New Roman" w:eastAsia="Times New Roman" w:hAnsi="Times New Roman" w:cs="Times New Roman"/>
          <w:color w:val="222222"/>
          <w:sz w:val="24"/>
          <w:szCs w:val="24"/>
          <w:lang w:val="en-US" w:eastAsia="en-IN"/>
        </w:rPr>
        <w:t>ity of results obtained for calorespirometry</w:t>
      </w:r>
      <w:r>
        <w:rPr>
          <w:rFonts w:ascii="Times New Roman" w:eastAsia="Times New Roman" w:hAnsi="Times New Roman" w:cs="Times New Roman"/>
          <w:color w:val="222222"/>
          <w:sz w:val="24"/>
          <w:szCs w:val="24"/>
          <w:lang w:val="en-US" w:eastAsia="en-IN"/>
        </w:rPr>
        <w:t>.</w:t>
      </w:r>
    </w:p>
    <w:p w14:paraId="387F1C90" w14:textId="77777777" w:rsidR="009412A8" w:rsidRDefault="009412A8" w:rsidP="00D20199">
      <w:pPr>
        <w:spacing w:after="0" w:line="240" w:lineRule="auto"/>
        <w:jc w:val="both"/>
        <w:rPr>
          <w:rFonts w:ascii="Times New Roman" w:hAnsi="Times New Roman" w:cs="Times New Roman"/>
          <w:b/>
          <w:sz w:val="24"/>
          <w:szCs w:val="24"/>
          <w:lang w:val="en-US"/>
        </w:rPr>
      </w:pPr>
    </w:p>
    <w:p w14:paraId="266809A0" w14:textId="109A373D" w:rsidR="002B58C3" w:rsidRDefault="002B58C3" w:rsidP="009412A8">
      <w:pPr>
        <w:spacing w:after="0" w:line="240" w:lineRule="auto"/>
        <w:jc w:val="both"/>
        <w:rPr>
          <w:rFonts w:ascii="Times New Roman" w:hAnsi="Times New Roman" w:cs="Times New Roman"/>
          <w:sz w:val="24"/>
          <w:szCs w:val="24"/>
          <w:lang w:val="en-US"/>
        </w:rPr>
      </w:pPr>
      <w:r w:rsidRPr="00435927">
        <w:rPr>
          <w:rFonts w:ascii="Times New Roman" w:hAnsi="Times New Roman" w:cs="Times New Roman"/>
          <w:b/>
          <w:sz w:val="24"/>
          <w:szCs w:val="24"/>
          <w:lang w:val="en-US"/>
        </w:rPr>
        <w:t>Calorespirometry</w:t>
      </w:r>
      <w:r w:rsidR="00435927" w:rsidRPr="00435927">
        <w:rPr>
          <w:rFonts w:ascii="Times New Roman" w:hAnsi="Times New Roman" w:cs="Times New Roman"/>
          <w:b/>
          <w:sz w:val="24"/>
          <w:szCs w:val="24"/>
          <w:lang w:val="en-US"/>
        </w:rPr>
        <w:t xml:space="preserve"> f</w:t>
      </w:r>
      <w:r w:rsidRPr="00435927">
        <w:rPr>
          <w:rFonts w:ascii="Times New Roman" w:hAnsi="Times New Roman" w:cs="Times New Roman"/>
          <w:b/>
          <w:sz w:val="24"/>
          <w:szCs w:val="24"/>
          <w:lang w:val="en-US"/>
        </w:rPr>
        <w:t>or pea genotype characterization</w:t>
      </w:r>
      <w:r w:rsidR="00435927">
        <w:rPr>
          <w:rFonts w:ascii="Times New Roman" w:hAnsi="Times New Roman" w:cs="Times New Roman"/>
          <w:sz w:val="24"/>
          <w:szCs w:val="24"/>
          <w:lang w:val="en-US"/>
        </w:rPr>
        <w:t>:</w:t>
      </w:r>
      <w:r w:rsidR="009F3D46">
        <w:rPr>
          <w:rFonts w:ascii="Times New Roman" w:hAnsi="Times New Roman" w:cs="Times New Roman"/>
          <w:sz w:val="24"/>
          <w:szCs w:val="24"/>
          <w:lang w:val="en-US"/>
        </w:rPr>
        <w:t xml:space="preserve"> </w:t>
      </w:r>
      <w:r w:rsidR="006276D4" w:rsidRPr="0021385A">
        <w:rPr>
          <w:rFonts w:ascii="Times New Roman" w:hAnsi="Times New Roman" w:cs="Times New Roman"/>
          <w:sz w:val="24"/>
          <w:szCs w:val="24"/>
          <w:lang w:val="en-US"/>
        </w:rPr>
        <w:t xml:space="preserve">due to the larger size of seeds </w:t>
      </w:r>
      <w:r w:rsidR="006276D4">
        <w:rPr>
          <w:rFonts w:ascii="Times New Roman" w:hAnsi="Times New Roman" w:cs="Times New Roman"/>
          <w:sz w:val="24"/>
          <w:szCs w:val="24"/>
          <w:lang w:val="en-US"/>
        </w:rPr>
        <w:t>compared to carrot,</w:t>
      </w:r>
      <w:r w:rsidR="0047334B">
        <w:rPr>
          <w:rFonts w:ascii="Times New Roman" w:hAnsi="Times New Roman" w:cs="Times New Roman"/>
          <w:sz w:val="24"/>
          <w:szCs w:val="24"/>
          <w:lang w:val="en-US"/>
        </w:rPr>
        <w:t xml:space="preserve"> </w:t>
      </w:r>
      <w:r w:rsidRPr="0021385A">
        <w:rPr>
          <w:rFonts w:ascii="Times New Roman" w:hAnsi="Times New Roman" w:cs="Times New Roman"/>
          <w:sz w:val="24"/>
          <w:szCs w:val="24"/>
          <w:lang w:val="en-US"/>
        </w:rPr>
        <w:t xml:space="preserve">single seed measurements were carried out. Seeds of the same cross (AI or KI) were germinated in parallel on filter paper in petri dishes (same size and same amount of added distilled water) at 25°C in the dark. </w:t>
      </w:r>
      <w:r w:rsidR="00D20199" w:rsidRPr="00D20199">
        <w:rPr>
          <w:rFonts w:ascii="Times New Roman" w:hAnsi="Times New Roman" w:cs="Times New Roman"/>
          <w:sz w:val="24"/>
          <w:szCs w:val="24"/>
          <w:lang w:val="en-US"/>
        </w:rPr>
        <w:t>At 10HAI, a single seed of each ranking level for yield ability of each cross (low, middle, high AI or KI) was</w:t>
      </w:r>
      <w:r w:rsidR="009412A8">
        <w:rPr>
          <w:rFonts w:ascii="Times New Roman" w:hAnsi="Times New Roman" w:cs="Times New Roman"/>
          <w:sz w:val="24"/>
          <w:szCs w:val="24"/>
          <w:lang w:val="en-US"/>
        </w:rPr>
        <w:t xml:space="preserve"> </w:t>
      </w:r>
      <w:r w:rsidR="00D20199" w:rsidRPr="00D20199">
        <w:rPr>
          <w:rFonts w:ascii="Times New Roman" w:hAnsi="Times New Roman" w:cs="Times New Roman"/>
          <w:sz w:val="24"/>
          <w:szCs w:val="24"/>
          <w:lang w:val="en-US"/>
        </w:rPr>
        <w:t>placed into one of the three ampules and measured in parallel. 10 measurements according to 10 biological repetitions for each genotype were</w:t>
      </w:r>
      <w:r w:rsidR="009412A8">
        <w:rPr>
          <w:rFonts w:ascii="Times New Roman" w:hAnsi="Times New Roman" w:cs="Times New Roman"/>
          <w:sz w:val="24"/>
          <w:szCs w:val="24"/>
          <w:lang w:val="en-US"/>
        </w:rPr>
        <w:t xml:space="preserve"> </w:t>
      </w:r>
      <w:r w:rsidR="00D20199" w:rsidRPr="00D20199">
        <w:rPr>
          <w:rFonts w:ascii="Times New Roman" w:hAnsi="Times New Roman" w:cs="Times New Roman"/>
          <w:sz w:val="24"/>
          <w:szCs w:val="24"/>
          <w:lang w:val="en-US"/>
        </w:rPr>
        <w:t xml:space="preserve">performed as such per cross. </w:t>
      </w:r>
      <w:proofErr w:type="spellStart"/>
      <w:r w:rsidR="00D20199" w:rsidRPr="00D20199">
        <w:rPr>
          <w:rFonts w:ascii="Times New Roman" w:hAnsi="Times New Roman" w:cs="Times New Roman"/>
          <w:sz w:val="24"/>
          <w:szCs w:val="24"/>
          <w:lang w:val="en-US"/>
        </w:rPr>
        <w:t>Oxycaloric</w:t>
      </w:r>
      <w:proofErr w:type="spellEnd"/>
      <w:r w:rsidR="00D20199" w:rsidRPr="00D20199">
        <w:rPr>
          <w:rFonts w:ascii="Times New Roman" w:hAnsi="Times New Roman" w:cs="Times New Roman"/>
          <w:sz w:val="24"/>
          <w:szCs w:val="24"/>
          <w:lang w:val="en-US"/>
        </w:rPr>
        <w:t xml:space="preserve"> equivalents (</w:t>
      </w:r>
      <w:proofErr w:type="spellStart"/>
      <w:r w:rsidR="00D20199" w:rsidRPr="00D20199">
        <w:rPr>
          <w:rFonts w:ascii="Times New Roman" w:hAnsi="Times New Roman" w:cs="Times New Roman"/>
          <w:sz w:val="24"/>
          <w:szCs w:val="24"/>
          <w:lang w:val="en-US"/>
        </w:rPr>
        <w:t>Rq</w:t>
      </w:r>
      <w:proofErr w:type="spellEnd"/>
      <w:r w:rsidR="00D20199" w:rsidRPr="00D20199">
        <w:rPr>
          <w:rFonts w:ascii="Times New Roman" w:hAnsi="Times New Roman" w:cs="Times New Roman"/>
          <w:sz w:val="24"/>
          <w:szCs w:val="24"/>
          <w:lang w:val="en-US"/>
        </w:rPr>
        <w:t>/RCO2) were calculated as described (Arnholdt-Schmitt, 2017). Plot data of grain yiel</w:t>
      </w:r>
      <w:r w:rsidR="006315ED">
        <w:rPr>
          <w:rFonts w:ascii="Times New Roman" w:hAnsi="Times New Roman" w:cs="Times New Roman"/>
          <w:sz w:val="24"/>
          <w:szCs w:val="24"/>
          <w:lang w:val="en-US"/>
        </w:rPr>
        <w:t xml:space="preserve">d </w:t>
      </w:r>
      <w:r w:rsidR="00D20199" w:rsidRPr="00D20199">
        <w:rPr>
          <w:rFonts w:ascii="Times New Roman" w:hAnsi="Times New Roman" w:cs="Times New Roman"/>
          <w:sz w:val="24"/>
          <w:szCs w:val="24"/>
          <w:lang w:val="en-US"/>
        </w:rPr>
        <w:t xml:space="preserve">and biological yield were </w:t>
      </w:r>
      <w:proofErr w:type="spellStart"/>
      <w:r w:rsidR="00D20199" w:rsidRPr="00D20199">
        <w:rPr>
          <w:rFonts w:ascii="Times New Roman" w:hAnsi="Times New Roman" w:cs="Times New Roman"/>
          <w:sz w:val="24"/>
          <w:szCs w:val="24"/>
          <w:lang w:val="en-US"/>
        </w:rPr>
        <w:t>analysed</w:t>
      </w:r>
      <w:proofErr w:type="spellEnd"/>
      <w:r w:rsidR="00D20199" w:rsidRPr="00D20199">
        <w:rPr>
          <w:rFonts w:ascii="Times New Roman" w:hAnsi="Times New Roman" w:cs="Times New Roman"/>
          <w:sz w:val="24"/>
          <w:szCs w:val="24"/>
          <w:lang w:val="en-US"/>
        </w:rPr>
        <w:t xml:space="preserve"> by ANOVA including genotype, environment and block as fixed factors, comparing line mean values over</w:t>
      </w:r>
      <w:r w:rsidR="009412A8">
        <w:rPr>
          <w:rFonts w:ascii="Times New Roman" w:hAnsi="Times New Roman" w:cs="Times New Roman"/>
          <w:sz w:val="24"/>
          <w:szCs w:val="24"/>
          <w:lang w:val="en-US"/>
        </w:rPr>
        <w:t xml:space="preserve"> </w:t>
      </w:r>
      <w:r w:rsidR="00D20199" w:rsidRPr="00D20199">
        <w:rPr>
          <w:rFonts w:ascii="Times New Roman" w:hAnsi="Times New Roman" w:cs="Times New Roman"/>
          <w:sz w:val="24"/>
          <w:szCs w:val="24"/>
          <w:lang w:val="en-US"/>
        </w:rPr>
        <w:t>environments by Newman-</w:t>
      </w:r>
      <w:proofErr w:type="spellStart"/>
      <w:r w:rsidR="00D20199" w:rsidRPr="00D20199">
        <w:rPr>
          <w:rFonts w:ascii="Times New Roman" w:hAnsi="Times New Roman" w:cs="Times New Roman"/>
          <w:sz w:val="24"/>
          <w:szCs w:val="24"/>
          <w:lang w:val="en-US"/>
        </w:rPr>
        <w:t>Keul’s</w:t>
      </w:r>
      <w:proofErr w:type="spellEnd"/>
      <w:r w:rsidR="00D20199" w:rsidRPr="00D20199">
        <w:rPr>
          <w:rFonts w:ascii="Times New Roman" w:hAnsi="Times New Roman" w:cs="Times New Roman"/>
          <w:sz w:val="24"/>
          <w:szCs w:val="24"/>
          <w:lang w:val="en-US"/>
        </w:rPr>
        <w:t xml:space="preserve"> test. Statistical analyses were performed using Statistical Analysis System (SAS) software.</w:t>
      </w:r>
    </w:p>
    <w:p w14:paraId="0045F334" w14:textId="77777777" w:rsidR="00D20199" w:rsidRPr="0021385A" w:rsidRDefault="00D20199" w:rsidP="00D20199">
      <w:pPr>
        <w:spacing w:after="0" w:line="240" w:lineRule="auto"/>
        <w:jc w:val="both"/>
        <w:rPr>
          <w:rFonts w:ascii="Times New Roman" w:hAnsi="Times New Roman" w:cs="Times New Roman"/>
          <w:b/>
          <w:sz w:val="24"/>
          <w:szCs w:val="24"/>
          <w:lang w:val="en-US"/>
        </w:rPr>
      </w:pPr>
    </w:p>
    <w:p w14:paraId="168FCE96" w14:textId="1C48DBC3" w:rsidR="002B58C3" w:rsidRDefault="002B58C3" w:rsidP="00E55DDB">
      <w:pPr>
        <w:spacing w:line="240" w:lineRule="auto"/>
        <w:jc w:val="both"/>
        <w:rPr>
          <w:rFonts w:ascii="Times New Roman" w:hAnsi="Times New Roman" w:cs="Times New Roman"/>
          <w:sz w:val="24"/>
          <w:szCs w:val="24"/>
          <w:lang w:val="en-US"/>
        </w:rPr>
      </w:pPr>
      <w:r w:rsidRPr="0021385A">
        <w:rPr>
          <w:rFonts w:ascii="Times New Roman" w:hAnsi="Times New Roman" w:cs="Times New Roman"/>
          <w:b/>
          <w:sz w:val="24"/>
          <w:szCs w:val="24"/>
          <w:lang w:val="en-US"/>
        </w:rPr>
        <w:t xml:space="preserve">D (iv): </w:t>
      </w:r>
      <w:proofErr w:type="spellStart"/>
      <w:r>
        <w:rPr>
          <w:rFonts w:ascii="Times New Roman" w:hAnsi="Times New Roman" w:cs="Times New Roman"/>
          <w:sz w:val="24"/>
          <w:szCs w:val="24"/>
          <w:lang w:val="en-US"/>
        </w:rPr>
        <w:t>O</w:t>
      </w:r>
      <w:r w:rsidRPr="00DA5563">
        <w:rPr>
          <w:rFonts w:ascii="Times New Roman" w:hAnsi="Times New Roman" w:cs="Times New Roman"/>
          <w:sz w:val="24"/>
          <w:szCs w:val="24"/>
          <w:lang w:val="en-US"/>
        </w:rPr>
        <w:t>xycaloric</w:t>
      </w:r>
      <w:proofErr w:type="spellEnd"/>
      <w:r w:rsidRPr="00DA5563">
        <w:rPr>
          <w:rFonts w:ascii="Times New Roman" w:hAnsi="Times New Roman" w:cs="Times New Roman"/>
          <w:sz w:val="24"/>
          <w:szCs w:val="24"/>
          <w:lang w:val="en-US"/>
        </w:rPr>
        <w:t xml:space="preserve"> equivalent</w:t>
      </w:r>
      <w:r>
        <w:rPr>
          <w:rFonts w:ascii="Times New Roman" w:hAnsi="Times New Roman" w:cs="Times New Roman"/>
          <w:sz w:val="24"/>
          <w:szCs w:val="24"/>
          <w:lang w:val="en-US"/>
        </w:rPr>
        <w:t>s</w:t>
      </w:r>
      <w:r w:rsidRPr="00DA5563">
        <w:rPr>
          <w:rFonts w:ascii="Times New Roman" w:hAnsi="Times New Roman" w:cs="Times New Roman"/>
          <w:sz w:val="24"/>
          <w:szCs w:val="24"/>
          <w:lang w:val="en-US"/>
        </w:rPr>
        <w:t xml:space="preserve"> (</w:t>
      </w:r>
      <w:proofErr w:type="spellStart"/>
      <w:r w:rsidRPr="00DA5563">
        <w:rPr>
          <w:rFonts w:ascii="Times New Roman" w:hAnsi="Times New Roman" w:cs="Times New Roman"/>
          <w:sz w:val="24"/>
          <w:szCs w:val="24"/>
          <w:lang w:val="en-US"/>
        </w:rPr>
        <w:t>Rq</w:t>
      </w:r>
      <w:proofErr w:type="spellEnd"/>
      <w:r w:rsidRPr="00DA5563">
        <w:rPr>
          <w:rFonts w:ascii="Times New Roman" w:hAnsi="Times New Roman" w:cs="Times New Roman"/>
          <w:sz w:val="24"/>
          <w:szCs w:val="24"/>
          <w:lang w:val="en-US"/>
        </w:rPr>
        <w:t>/RCO</w:t>
      </w:r>
      <w:r w:rsidRPr="00DA5563">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of</w:t>
      </w:r>
      <w:r w:rsidRPr="0021385A">
        <w:rPr>
          <w:rFonts w:ascii="Times New Roman" w:hAnsi="Times New Roman" w:cs="Times New Roman"/>
          <w:sz w:val="24"/>
          <w:szCs w:val="24"/>
          <w:lang w:val="en-US"/>
        </w:rPr>
        <w:t xml:space="preserve"> commercially available Desi and Kabuli chickpea seed types were measured individually in 12 biological repetitions. Statistical significance </w:t>
      </w:r>
      <w:r w:rsidR="00E2677B">
        <w:rPr>
          <w:rFonts w:ascii="Times New Roman" w:hAnsi="Times New Roman" w:cs="Times New Roman"/>
          <w:sz w:val="24"/>
          <w:szCs w:val="24"/>
          <w:lang w:val="en-US"/>
        </w:rPr>
        <w:t>was tested by</w:t>
      </w:r>
      <w:r w:rsidRPr="0021385A">
        <w:rPr>
          <w:rFonts w:ascii="Times New Roman" w:hAnsi="Times New Roman" w:cs="Times New Roman"/>
          <w:sz w:val="24"/>
          <w:szCs w:val="24"/>
          <w:lang w:val="en-US"/>
        </w:rPr>
        <w:t xml:space="preserve"> unpaired Student’s </w:t>
      </w:r>
      <w:r w:rsidRPr="0021385A">
        <w:rPr>
          <w:rFonts w:ascii="Times New Roman" w:hAnsi="Times New Roman" w:cs="Times New Roman"/>
          <w:i/>
          <w:iCs/>
          <w:sz w:val="24"/>
          <w:szCs w:val="24"/>
          <w:lang w:val="en-US"/>
        </w:rPr>
        <w:t>t</w:t>
      </w:r>
      <w:r w:rsidRPr="0021385A">
        <w:rPr>
          <w:rFonts w:ascii="Times New Roman" w:hAnsi="Times New Roman" w:cs="Times New Roman"/>
          <w:sz w:val="24"/>
          <w:szCs w:val="24"/>
          <w:lang w:val="en-US"/>
        </w:rPr>
        <w:t>-test. </w:t>
      </w:r>
    </w:p>
    <w:p w14:paraId="32238655" w14:textId="17E53117" w:rsidR="00150691" w:rsidRDefault="00150691" w:rsidP="00E55DDB">
      <w:pPr>
        <w:spacing w:line="240" w:lineRule="auto"/>
        <w:jc w:val="both"/>
        <w:rPr>
          <w:rFonts w:ascii="Times New Roman" w:hAnsi="Times New Roman" w:cs="Times New Roman"/>
          <w:sz w:val="24"/>
          <w:szCs w:val="24"/>
          <w:lang w:val="en-US"/>
        </w:rPr>
      </w:pPr>
    </w:p>
    <w:p w14:paraId="4E98FA66" w14:textId="5DCAF9FD" w:rsidR="00150691" w:rsidRDefault="00150691" w:rsidP="00E55DDB">
      <w:pPr>
        <w:spacing w:line="240" w:lineRule="auto"/>
        <w:jc w:val="both"/>
        <w:rPr>
          <w:rFonts w:ascii="Times New Roman" w:hAnsi="Times New Roman" w:cs="Times New Roman"/>
          <w:sz w:val="24"/>
          <w:szCs w:val="24"/>
          <w:lang w:val="en-US"/>
        </w:rPr>
      </w:pPr>
    </w:p>
    <w:p w14:paraId="4EE53E12" w14:textId="77777777" w:rsidR="00150691" w:rsidRDefault="00150691" w:rsidP="00E55DDB">
      <w:pPr>
        <w:spacing w:line="240" w:lineRule="auto"/>
        <w:jc w:val="both"/>
        <w:rPr>
          <w:rFonts w:ascii="Times New Roman" w:hAnsi="Times New Roman" w:cs="Times New Roman"/>
          <w:sz w:val="24"/>
          <w:szCs w:val="24"/>
          <w:lang w:val="en-US"/>
        </w:rPr>
      </w:pPr>
    </w:p>
    <w:p w14:paraId="25F508EB" w14:textId="77777777" w:rsidR="009F3D46" w:rsidRPr="007C77BF" w:rsidRDefault="009F3D46" w:rsidP="009F3D46">
      <w:pPr>
        <w:spacing w:before="91"/>
        <w:ind w:right="228"/>
        <w:jc w:val="both"/>
        <w:rPr>
          <w:rFonts w:ascii="Times New Roman" w:hAnsi="Times New Roman" w:cs="Times New Roman"/>
          <w:sz w:val="24"/>
          <w:szCs w:val="24"/>
        </w:rPr>
      </w:pPr>
      <w:r w:rsidRPr="007C77BF">
        <w:rPr>
          <w:rFonts w:ascii="Times New Roman" w:hAnsi="Times New Roman" w:cs="Times New Roman"/>
          <w:b/>
          <w:sz w:val="24"/>
          <w:szCs w:val="24"/>
        </w:rPr>
        <w:lastRenderedPageBreak/>
        <w:t xml:space="preserve">Expression analysis of </w:t>
      </w:r>
      <w:r w:rsidRPr="007C77BF">
        <w:rPr>
          <w:rFonts w:ascii="Times New Roman" w:hAnsi="Times New Roman" w:cs="Times New Roman"/>
          <w:b/>
          <w:i/>
          <w:sz w:val="24"/>
          <w:szCs w:val="24"/>
        </w:rPr>
        <w:t xml:space="preserve">AOX </w:t>
      </w:r>
      <w:r w:rsidRPr="007C77BF">
        <w:rPr>
          <w:rFonts w:ascii="Times New Roman" w:hAnsi="Times New Roman" w:cs="Times New Roman"/>
          <w:b/>
          <w:sz w:val="24"/>
          <w:szCs w:val="24"/>
        </w:rPr>
        <w:t>genes from the available transcriptomic data using RNA-seq data</w:t>
      </w:r>
    </w:p>
    <w:p w14:paraId="4463D899" w14:textId="086FFCCC" w:rsidR="009F3D46" w:rsidRPr="007C77BF" w:rsidRDefault="009F3D46" w:rsidP="00187A63">
      <w:pPr>
        <w:spacing w:after="240"/>
        <w:ind w:right="228"/>
        <w:jc w:val="both"/>
        <w:rPr>
          <w:rFonts w:ascii="Times New Roman" w:hAnsi="Times New Roman" w:cs="Times New Roman"/>
          <w:sz w:val="24"/>
          <w:szCs w:val="24"/>
        </w:rPr>
      </w:pPr>
      <w:r w:rsidRPr="007C77BF">
        <w:rPr>
          <w:rFonts w:ascii="Times New Roman" w:hAnsi="Times New Roman" w:cs="Times New Roman"/>
          <w:b/>
          <w:sz w:val="24"/>
          <w:szCs w:val="24"/>
        </w:rPr>
        <w:t>Table 1 and Table S1:</w:t>
      </w:r>
      <w:r w:rsidRPr="007C77BF">
        <w:rPr>
          <w:rFonts w:ascii="Times New Roman" w:hAnsi="Times New Roman" w:cs="Times New Roman"/>
          <w:i/>
          <w:sz w:val="24"/>
          <w:szCs w:val="24"/>
        </w:rPr>
        <w:t xml:space="preserve"> AOX </w:t>
      </w:r>
      <w:r w:rsidRPr="007C77BF">
        <w:rPr>
          <w:rFonts w:ascii="Times New Roman" w:hAnsi="Times New Roman" w:cs="Times New Roman"/>
          <w:sz w:val="24"/>
          <w:szCs w:val="24"/>
        </w:rPr>
        <w:t>expression</w:t>
      </w:r>
      <w:r w:rsidR="00C82091">
        <w:rPr>
          <w:rFonts w:ascii="Times New Roman" w:hAnsi="Times New Roman" w:cs="Times New Roman"/>
          <w:sz w:val="24"/>
          <w:szCs w:val="24"/>
        </w:rPr>
        <w:t xml:space="preserve"> analysis</w:t>
      </w:r>
      <w:r w:rsidRPr="007C77BF">
        <w:rPr>
          <w:rFonts w:ascii="Times New Roman" w:hAnsi="Times New Roman" w:cs="Times New Roman"/>
          <w:sz w:val="24"/>
          <w:szCs w:val="24"/>
        </w:rPr>
        <w:t xml:space="preserve"> was performed according to Saraiva et al. (2016).</w:t>
      </w:r>
      <w:r w:rsidR="00150691">
        <w:rPr>
          <w:rFonts w:ascii="Times New Roman" w:hAnsi="Times New Roman" w:cs="Times New Roman"/>
          <w:sz w:val="24"/>
          <w:szCs w:val="24"/>
        </w:rPr>
        <w:t xml:space="preserve"> </w:t>
      </w:r>
      <w:r w:rsidR="00F11EC3">
        <w:rPr>
          <w:rFonts w:ascii="Times New Roman" w:hAnsi="Times New Roman" w:cs="Times New Roman"/>
          <w:sz w:val="24"/>
          <w:szCs w:val="24"/>
        </w:rPr>
        <w:t>A</w:t>
      </w:r>
      <w:r w:rsidR="00150691" w:rsidRPr="00150691">
        <w:rPr>
          <w:rFonts w:ascii="Times New Roman" w:hAnsi="Times New Roman" w:cs="Times New Roman"/>
          <w:sz w:val="24"/>
          <w:szCs w:val="24"/>
        </w:rPr>
        <w:t>OX expression data were obtained</w:t>
      </w:r>
      <w:r w:rsidR="00F11EC3">
        <w:rPr>
          <w:rFonts w:ascii="Times New Roman" w:hAnsi="Times New Roman" w:cs="Times New Roman"/>
          <w:sz w:val="24"/>
          <w:szCs w:val="24"/>
        </w:rPr>
        <w:t xml:space="preserve"> by</w:t>
      </w:r>
      <w:r w:rsidR="00150691" w:rsidRPr="00150691">
        <w:rPr>
          <w:rFonts w:ascii="Times New Roman" w:hAnsi="Times New Roman" w:cs="Times New Roman"/>
          <w:sz w:val="24"/>
          <w:szCs w:val="24"/>
        </w:rPr>
        <w:t xml:space="preserve"> using the transcriptomic studies (experimental results) available publically in Genbank (NCBI)</w:t>
      </w:r>
      <w:r w:rsidR="00F11EC3">
        <w:rPr>
          <w:rFonts w:ascii="Times New Roman" w:hAnsi="Times New Roman" w:cs="Times New Roman"/>
          <w:sz w:val="24"/>
          <w:szCs w:val="24"/>
        </w:rPr>
        <w:t xml:space="preserve">. </w:t>
      </w:r>
      <w:r w:rsidR="00187A63" w:rsidRPr="00187A63">
        <w:rPr>
          <w:rFonts w:ascii="Times New Roman" w:hAnsi="Times New Roman" w:cs="Times New Roman"/>
          <w:sz w:val="24"/>
          <w:szCs w:val="24"/>
        </w:rPr>
        <w:t>NCBI Bioprojects provided</w:t>
      </w:r>
      <w:r w:rsidR="00187A63">
        <w:rPr>
          <w:rFonts w:ascii="Times New Roman" w:hAnsi="Times New Roman" w:cs="Times New Roman"/>
          <w:sz w:val="24"/>
          <w:szCs w:val="24"/>
        </w:rPr>
        <w:t xml:space="preserve"> </w:t>
      </w:r>
      <w:r w:rsidR="00187A63" w:rsidRPr="00187A63">
        <w:rPr>
          <w:rFonts w:ascii="Times New Roman" w:hAnsi="Times New Roman" w:cs="Times New Roman"/>
          <w:sz w:val="24"/>
          <w:szCs w:val="24"/>
        </w:rPr>
        <w:t>PRJNA439301, PRJNA422335, PRJNA3089, PRJNA419307 were published only in SRA Genbank (NCBI), but not</w:t>
      </w:r>
      <w:r w:rsidR="00187A63">
        <w:rPr>
          <w:rFonts w:ascii="Times New Roman" w:hAnsi="Times New Roman" w:cs="Times New Roman"/>
          <w:sz w:val="24"/>
          <w:szCs w:val="24"/>
        </w:rPr>
        <w:t xml:space="preserve"> </w:t>
      </w:r>
      <w:r w:rsidR="00187A63" w:rsidRPr="00187A63">
        <w:rPr>
          <w:rFonts w:ascii="Times New Roman" w:hAnsi="Times New Roman" w:cs="Times New Roman"/>
          <w:sz w:val="24"/>
          <w:szCs w:val="24"/>
        </w:rPr>
        <w:t>published by authors in any paper until this moment.</w:t>
      </w:r>
      <w:r w:rsidR="00187A63">
        <w:rPr>
          <w:rFonts w:ascii="Times New Roman" w:hAnsi="Times New Roman" w:cs="Times New Roman"/>
          <w:sz w:val="24"/>
          <w:szCs w:val="24"/>
        </w:rPr>
        <w:t xml:space="preserve"> </w:t>
      </w:r>
      <w:r w:rsidR="00187A63" w:rsidRPr="00187A63">
        <w:rPr>
          <w:rFonts w:ascii="Times New Roman" w:hAnsi="Times New Roman" w:cs="Times New Roman"/>
          <w:sz w:val="24"/>
          <w:szCs w:val="24"/>
        </w:rPr>
        <w:t>In this method, the number of mapped reads on each gene was used to estimate the AOX gene expression, and then normalized using the RPKM (Reads Per Kilobase of transcript per Million of mapped reads).</w:t>
      </w:r>
      <w:r w:rsidRPr="007C77BF">
        <w:rPr>
          <w:rFonts w:ascii="Times New Roman" w:hAnsi="Times New Roman" w:cs="Times New Roman"/>
          <w:sz w:val="24"/>
          <w:szCs w:val="24"/>
        </w:rPr>
        <w:t xml:space="preserve"> Gene expression data were statistically analyzed using the Prism tool (Graphpad Prism), through the variance analysis by ANOVA with the Tukey test parameters. Lower case letters represent the comparison of treatment conditions. The same letter indicates that no statistic difference between time/treatments was observed.</w:t>
      </w:r>
    </w:p>
    <w:p w14:paraId="45793E99" w14:textId="77777777" w:rsidR="009F3D46" w:rsidRPr="0021385A" w:rsidRDefault="009F3D46" w:rsidP="00E55DDB">
      <w:pPr>
        <w:spacing w:line="240" w:lineRule="auto"/>
        <w:jc w:val="both"/>
        <w:rPr>
          <w:rFonts w:ascii="Times New Roman" w:hAnsi="Times New Roman" w:cs="Times New Roman"/>
          <w:sz w:val="24"/>
          <w:szCs w:val="24"/>
          <w:lang w:val="en-US"/>
        </w:rPr>
      </w:pPr>
    </w:p>
    <w:p w14:paraId="57634554" w14:textId="77777777" w:rsidR="007B338D" w:rsidRDefault="002B58C3" w:rsidP="007B338D">
      <w:pPr>
        <w:spacing w:after="0" w:line="240" w:lineRule="auto"/>
        <w:ind w:left="284" w:hanging="284"/>
        <w:jc w:val="both"/>
        <w:rPr>
          <w:rFonts w:ascii="Times New Roman" w:hAnsi="Times New Roman" w:cs="Times New Roman"/>
          <w:lang w:val="it-IT"/>
        </w:rPr>
      </w:pPr>
      <w:proofErr w:type="spellStart"/>
      <w:r w:rsidRPr="00CF173C">
        <w:rPr>
          <w:rFonts w:ascii="Times New Roman" w:hAnsi="Times New Roman" w:cs="Times New Roman"/>
          <w:b/>
          <w:sz w:val="24"/>
          <w:szCs w:val="24"/>
          <w:shd w:val="clear" w:color="auto" w:fill="FFFFFF"/>
          <w:lang w:val="es-ES"/>
        </w:rPr>
        <w:t>Reference</w:t>
      </w:r>
      <w:r w:rsidR="009412A8">
        <w:rPr>
          <w:rFonts w:ascii="Times New Roman" w:hAnsi="Times New Roman" w:cs="Times New Roman"/>
          <w:b/>
          <w:sz w:val="24"/>
          <w:szCs w:val="24"/>
          <w:shd w:val="clear" w:color="auto" w:fill="FFFFFF"/>
          <w:lang w:val="es-ES"/>
        </w:rPr>
        <w:t>s</w:t>
      </w:r>
      <w:proofErr w:type="spellEnd"/>
    </w:p>
    <w:p w14:paraId="166787E0" w14:textId="77777777" w:rsidR="009412A8" w:rsidRDefault="009412A8" w:rsidP="00E55DDB">
      <w:pPr>
        <w:pStyle w:val="ListParagraph"/>
        <w:suppressLineNumbers/>
        <w:shd w:val="clear" w:color="auto" w:fill="FFFFFF"/>
        <w:spacing w:line="240" w:lineRule="auto"/>
        <w:ind w:left="284" w:hanging="284"/>
        <w:rPr>
          <w:rFonts w:ascii="Times New Roman" w:hAnsi="Times New Roman" w:cs="Times New Roman"/>
          <w:sz w:val="24"/>
          <w:lang w:val="es-ES"/>
        </w:rPr>
      </w:pPr>
    </w:p>
    <w:p w14:paraId="1CD4667B" w14:textId="77777777" w:rsidR="008233A1" w:rsidRPr="001C51C8" w:rsidRDefault="008233A1" w:rsidP="008233A1">
      <w:pPr>
        <w:pStyle w:val="ListParagraph"/>
        <w:suppressLineNumbers/>
        <w:shd w:val="clear" w:color="auto" w:fill="FFFFFF"/>
        <w:spacing w:line="240" w:lineRule="auto"/>
        <w:ind w:left="284" w:hanging="284"/>
        <w:rPr>
          <w:rFonts w:ascii="Times New Roman" w:hAnsi="Times New Roman" w:cs="Times New Roman"/>
          <w:sz w:val="24"/>
          <w:lang w:val="it-IT"/>
        </w:rPr>
      </w:pPr>
      <w:proofErr w:type="spellStart"/>
      <w:r w:rsidRPr="001C51C8">
        <w:rPr>
          <w:rFonts w:ascii="Times New Roman" w:hAnsi="Times New Roman" w:cs="Times New Roman"/>
          <w:sz w:val="24"/>
          <w:lang w:val="es-ES"/>
        </w:rPr>
        <w:t>Annicchiarico</w:t>
      </w:r>
      <w:proofErr w:type="spellEnd"/>
      <w:r w:rsidRPr="001C51C8">
        <w:rPr>
          <w:rFonts w:ascii="Times New Roman" w:hAnsi="Times New Roman" w:cs="Times New Roman"/>
          <w:sz w:val="24"/>
          <w:lang w:val="es-ES"/>
        </w:rPr>
        <w:t xml:space="preserve">, P., </w:t>
      </w:r>
      <w:r>
        <w:rPr>
          <w:rFonts w:ascii="Times New Roman" w:hAnsi="Times New Roman" w:cs="Times New Roman"/>
          <w:sz w:val="24"/>
          <w:lang w:val="es-ES"/>
        </w:rPr>
        <w:t xml:space="preserve">and </w:t>
      </w:r>
      <w:proofErr w:type="spellStart"/>
      <w:r w:rsidRPr="001C51C8">
        <w:rPr>
          <w:rFonts w:ascii="Times New Roman" w:hAnsi="Times New Roman" w:cs="Times New Roman"/>
          <w:sz w:val="24"/>
          <w:lang w:val="es-ES"/>
        </w:rPr>
        <w:t>Iannucci</w:t>
      </w:r>
      <w:proofErr w:type="spellEnd"/>
      <w:r w:rsidRPr="001C51C8">
        <w:rPr>
          <w:rFonts w:ascii="Times New Roman" w:hAnsi="Times New Roman" w:cs="Times New Roman"/>
          <w:sz w:val="24"/>
          <w:lang w:val="es-ES"/>
        </w:rPr>
        <w:t xml:space="preserve">, A. (2008). </w:t>
      </w:r>
      <w:r w:rsidRPr="001C51C8">
        <w:rPr>
          <w:rFonts w:ascii="Times New Roman" w:hAnsi="Times New Roman" w:cs="Times New Roman"/>
          <w:sz w:val="24"/>
        </w:rPr>
        <w:t xml:space="preserve">Adaptation strategy, germplasm type and adaptive traits for field pea improvement in Italy based on variety responses across climatically contrasting environments. </w:t>
      </w:r>
      <w:r w:rsidRPr="001C51C8">
        <w:rPr>
          <w:rFonts w:ascii="Times New Roman" w:hAnsi="Times New Roman" w:cs="Times New Roman"/>
          <w:i/>
          <w:sz w:val="24"/>
          <w:lang w:val="it-IT"/>
        </w:rPr>
        <w:t>Field Crops Res.</w:t>
      </w:r>
      <w:r>
        <w:rPr>
          <w:rFonts w:ascii="Times New Roman" w:hAnsi="Times New Roman" w:cs="Times New Roman"/>
          <w:i/>
          <w:sz w:val="24"/>
          <w:lang w:val="it-IT"/>
        </w:rPr>
        <w:t>,</w:t>
      </w:r>
      <w:r w:rsidRPr="001C51C8">
        <w:rPr>
          <w:rFonts w:ascii="Times New Roman" w:hAnsi="Times New Roman" w:cs="Times New Roman"/>
          <w:sz w:val="24"/>
          <w:lang w:val="it-IT"/>
        </w:rPr>
        <w:t xml:space="preserve"> 108, 133-142.</w:t>
      </w:r>
    </w:p>
    <w:p w14:paraId="1B6C48D0" w14:textId="77777777" w:rsidR="008233A1" w:rsidRDefault="008233A1" w:rsidP="008233A1">
      <w:pPr>
        <w:pStyle w:val="ListParagraph"/>
        <w:suppressLineNumbers/>
        <w:shd w:val="clear" w:color="auto" w:fill="FFFFFF"/>
        <w:spacing w:after="0" w:line="240" w:lineRule="auto"/>
        <w:ind w:left="284" w:hanging="284"/>
        <w:rPr>
          <w:rFonts w:ascii="Times New Roman" w:hAnsi="Times New Roman" w:cs="Times New Roman"/>
          <w:sz w:val="24"/>
          <w:lang w:val="it-IT"/>
        </w:rPr>
      </w:pPr>
    </w:p>
    <w:p w14:paraId="24321C05" w14:textId="77777777" w:rsidR="008233A1" w:rsidRPr="001C51C8" w:rsidRDefault="008233A1" w:rsidP="008233A1">
      <w:pPr>
        <w:pStyle w:val="ListParagraph"/>
        <w:suppressLineNumbers/>
        <w:shd w:val="clear" w:color="auto" w:fill="FFFFFF"/>
        <w:spacing w:after="0" w:line="240" w:lineRule="auto"/>
        <w:ind w:left="284" w:hanging="284"/>
        <w:rPr>
          <w:rFonts w:ascii="Times New Roman" w:hAnsi="Times New Roman" w:cs="Times New Roman"/>
          <w:sz w:val="24"/>
          <w:lang w:val="it-IT"/>
        </w:rPr>
      </w:pPr>
      <w:r w:rsidRPr="001C51C8">
        <w:rPr>
          <w:rFonts w:ascii="Times New Roman" w:hAnsi="Times New Roman" w:cs="Times New Roman"/>
          <w:sz w:val="24"/>
          <w:lang w:val="it-IT"/>
        </w:rPr>
        <w:t xml:space="preserve">Annicchiarico, P., Russi, L., Romani, M., Pecetti, L., </w:t>
      </w:r>
      <w:r>
        <w:rPr>
          <w:rFonts w:ascii="Times New Roman" w:hAnsi="Times New Roman" w:cs="Times New Roman"/>
          <w:sz w:val="24"/>
          <w:lang w:val="it-IT"/>
        </w:rPr>
        <w:t xml:space="preserve">and </w:t>
      </w:r>
      <w:r w:rsidRPr="001C51C8">
        <w:rPr>
          <w:rFonts w:ascii="Times New Roman" w:hAnsi="Times New Roman" w:cs="Times New Roman"/>
          <w:sz w:val="24"/>
          <w:lang w:val="it-IT"/>
        </w:rPr>
        <w:t xml:space="preserve">Nazzicari, N. (2019). </w:t>
      </w:r>
      <w:r w:rsidRPr="001C51C8">
        <w:rPr>
          <w:rFonts w:ascii="Times New Roman" w:hAnsi="Times New Roman" w:cs="Times New Roman"/>
          <w:sz w:val="24"/>
        </w:rPr>
        <w:t xml:space="preserve">Farmer-participatory vs. conventional market-oriented breeding of inbred crops using phenotypic and genome-enabled approaches: a pea case study. </w:t>
      </w:r>
      <w:r w:rsidRPr="001C51C8">
        <w:rPr>
          <w:rFonts w:ascii="Times New Roman" w:hAnsi="Times New Roman" w:cs="Times New Roman"/>
          <w:i/>
          <w:sz w:val="24"/>
        </w:rPr>
        <w:t>Field Crops Res</w:t>
      </w:r>
      <w:r w:rsidRPr="001C51C8">
        <w:rPr>
          <w:rFonts w:ascii="Times New Roman" w:hAnsi="Times New Roman" w:cs="Times New Roman"/>
          <w:sz w:val="24"/>
        </w:rPr>
        <w:t>.</w:t>
      </w:r>
      <w:r>
        <w:rPr>
          <w:rFonts w:ascii="Times New Roman" w:hAnsi="Times New Roman" w:cs="Times New Roman"/>
          <w:sz w:val="24"/>
        </w:rPr>
        <w:t>,</w:t>
      </w:r>
      <w:r w:rsidRPr="001C51C8">
        <w:rPr>
          <w:rFonts w:ascii="Times New Roman" w:hAnsi="Times New Roman" w:cs="Times New Roman"/>
          <w:sz w:val="24"/>
        </w:rPr>
        <w:t xml:space="preserve"> 232, 30-39.</w:t>
      </w:r>
    </w:p>
    <w:p w14:paraId="3169B818" w14:textId="77777777" w:rsidR="008233A1" w:rsidRDefault="008233A1" w:rsidP="008233A1">
      <w:pPr>
        <w:pStyle w:val="ListParagraph"/>
        <w:suppressLineNumbers/>
        <w:shd w:val="clear" w:color="auto" w:fill="FFFFFF"/>
        <w:spacing w:after="0" w:line="240" w:lineRule="auto"/>
        <w:ind w:left="284" w:hanging="284"/>
        <w:rPr>
          <w:rFonts w:ascii="Times New Roman" w:hAnsi="Times New Roman" w:cs="Times New Roman"/>
          <w:sz w:val="24"/>
          <w:shd w:val="clear" w:color="auto" w:fill="FFFFFF"/>
        </w:rPr>
      </w:pPr>
    </w:p>
    <w:p w14:paraId="3FC8471D" w14:textId="77777777" w:rsidR="008233A1" w:rsidRPr="001C51C8" w:rsidRDefault="008233A1" w:rsidP="008233A1">
      <w:pPr>
        <w:pStyle w:val="ListParagraph"/>
        <w:suppressLineNumbers/>
        <w:shd w:val="clear" w:color="auto" w:fill="FFFFFF"/>
        <w:spacing w:after="0" w:line="240" w:lineRule="auto"/>
        <w:ind w:left="284" w:hanging="284"/>
        <w:rPr>
          <w:rFonts w:ascii="Times New Roman" w:hAnsi="Times New Roman" w:cs="Times New Roman"/>
          <w:sz w:val="24"/>
          <w:shd w:val="clear" w:color="auto" w:fill="FFFFFF"/>
        </w:rPr>
      </w:pPr>
      <w:r>
        <w:rPr>
          <w:rFonts w:ascii="Times New Roman" w:hAnsi="Times New Roman" w:cs="Times New Roman"/>
          <w:sz w:val="24"/>
          <w:shd w:val="clear" w:color="auto" w:fill="FFFFFF"/>
        </w:rPr>
        <w:t>Arnholdt-Schmitt, B. (2017). “</w:t>
      </w:r>
      <w:r w:rsidRPr="001C51C8">
        <w:rPr>
          <w:rFonts w:ascii="Times New Roman" w:hAnsi="Times New Roman" w:cs="Times New Roman"/>
          <w:sz w:val="24"/>
          <w:shd w:val="clear" w:color="auto" w:fill="FFFFFF"/>
        </w:rPr>
        <w:t>Respiration traits as novel markers for plant robustness under the threat of climate ch</w:t>
      </w:r>
      <w:r>
        <w:rPr>
          <w:rFonts w:ascii="Times New Roman" w:hAnsi="Times New Roman" w:cs="Times New Roman"/>
          <w:sz w:val="24"/>
          <w:shd w:val="clear" w:color="auto" w:fill="FFFFFF"/>
        </w:rPr>
        <w:t>ange: a protocol for validation”</w:t>
      </w:r>
      <w:r w:rsidRPr="001C51C8">
        <w:rPr>
          <w:rFonts w:ascii="Times New Roman" w:hAnsi="Times New Roman" w:cs="Times New Roman"/>
          <w:sz w:val="24"/>
          <w:shd w:val="clear" w:color="auto" w:fill="FFFFFF"/>
        </w:rPr>
        <w:t>, in Plant Respiration and Internal Oxygen, ed. Gupta KJ (Humana Press, New York, NY), 183-191. ISBN: 978-1-4939-7292-0</w:t>
      </w:r>
      <w:r>
        <w:rPr>
          <w:rFonts w:ascii="Times New Roman" w:hAnsi="Times New Roman" w:cs="Times New Roman"/>
          <w:sz w:val="24"/>
          <w:shd w:val="clear" w:color="auto" w:fill="FFFFFF"/>
        </w:rPr>
        <w:t>.</w:t>
      </w:r>
    </w:p>
    <w:p w14:paraId="015CE793" w14:textId="77777777" w:rsidR="008233A1" w:rsidRDefault="008233A1" w:rsidP="008233A1">
      <w:pPr>
        <w:pStyle w:val="ListParagraph"/>
        <w:suppressLineNumbers/>
        <w:shd w:val="clear" w:color="auto" w:fill="FFFFFF"/>
        <w:spacing w:after="0" w:line="240" w:lineRule="auto"/>
        <w:ind w:left="284" w:hanging="284"/>
        <w:rPr>
          <w:rFonts w:ascii="Times New Roman" w:eastAsia="Times New Roman" w:hAnsi="Times New Roman" w:cs="Times New Roman"/>
          <w:sz w:val="24"/>
        </w:rPr>
      </w:pPr>
    </w:p>
    <w:p w14:paraId="642CA32E" w14:textId="77777777" w:rsidR="008233A1" w:rsidRPr="001C51C8" w:rsidRDefault="008233A1" w:rsidP="008233A1">
      <w:pPr>
        <w:pStyle w:val="ListParagraph"/>
        <w:suppressLineNumbers/>
        <w:shd w:val="clear" w:color="auto" w:fill="FFFFFF"/>
        <w:spacing w:after="0" w:line="240" w:lineRule="auto"/>
        <w:ind w:left="284" w:hanging="284"/>
        <w:rPr>
          <w:rFonts w:ascii="Times New Roman" w:eastAsia="Times New Roman" w:hAnsi="Times New Roman" w:cs="Times New Roman"/>
          <w:sz w:val="24"/>
        </w:rPr>
      </w:pPr>
      <w:r w:rsidRPr="001C51C8">
        <w:rPr>
          <w:rFonts w:ascii="Times New Roman" w:eastAsia="Times New Roman" w:hAnsi="Times New Roman" w:cs="Times New Roman"/>
          <w:sz w:val="24"/>
        </w:rPr>
        <w:t xml:space="preserve">Basra, A. S., </w:t>
      </w:r>
      <w:proofErr w:type="spellStart"/>
      <w:r w:rsidRPr="001C51C8">
        <w:rPr>
          <w:rFonts w:ascii="Times New Roman" w:eastAsia="Times New Roman" w:hAnsi="Times New Roman" w:cs="Times New Roman"/>
          <w:sz w:val="24"/>
        </w:rPr>
        <w:t>Sarlach</w:t>
      </w:r>
      <w:proofErr w:type="spellEnd"/>
      <w:r w:rsidRPr="001C51C8">
        <w:rPr>
          <w:rFonts w:ascii="Times New Roman" w:eastAsia="Times New Roman" w:hAnsi="Times New Roman" w:cs="Times New Roman"/>
          <w:sz w:val="24"/>
        </w:rPr>
        <w:t>, R. S., and Malik, C. P. (1989).</w:t>
      </w:r>
      <w:r>
        <w:rPr>
          <w:rFonts w:ascii="Times New Roman" w:eastAsia="Times New Roman" w:hAnsi="Times New Roman" w:cs="Times New Roman"/>
          <w:sz w:val="24"/>
        </w:rPr>
        <w:t xml:space="preserve"> </w:t>
      </w:r>
      <w:r w:rsidRPr="001C51C8">
        <w:rPr>
          <w:rFonts w:ascii="Times New Roman" w:eastAsia="Times New Roman" w:hAnsi="Times New Roman" w:cs="Times New Roman"/>
          <w:sz w:val="24"/>
        </w:rPr>
        <w:t xml:space="preserve">Seed germination of </w:t>
      </w:r>
      <w:r w:rsidRPr="00EC1E3C">
        <w:rPr>
          <w:rFonts w:ascii="Times New Roman" w:eastAsia="Times New Roman" w:hAnsi="Times New Roman" w:cs="Times New Roman"/>
          <w:i/>
          <w:sz w:val="24"/>
        </w:rPr>
        <w:t>Panicum maximum</w:t>
      </w:r>
      <w:r w:rsidRPr="001C51C8">
        <w:rPr>
          <w:rFonts w:ascii="Times New Roman" w:eastAsia="Times New Roman" w:hAnsi="Times New Roman" w:cs="Times New Roman"/>
          <w:sz w:val="24"/>
        </w:rPr>
        <w:t xml:space="preserve"> Jacq.</w:t>
      </w:r>
      <w:r>
        <w:rPr>
          <w:rFonts w:ascii="Times New Roman" w:eastAsia="Times New Roman" w:hAnsi="Times New Roman" w:cs="Times New Roman"/>
          <w:sz w:val="24"/>
        </w:rPr>
        <w:t xml:space="preserve"> </w:t>
      </w:r>
      <w:r w:rsidRPr="001C51C8">
        <w:rPr>
          <w:rFonts w:ascii="Times New Roman" w:eastAsia="Times New Roman" w:hAnsi="Times New Roman" w:cs="Times New Roman"/>
          <w:sz w:val="24"/>
        </w:rPr>
        <w:t>in relation to respiratory inhibitors and gibberellic acid treatments. </w:t>
      </w:r>
      <w:r>
        <w:rPr>
          <w:rFonts w:ascii="Times New Roman" w:eastAsia="Times New Roman" w:hAnsi="Times New Roman" w:cs="Times New Roman"/>
          <w:i/>
          <w:iCs/>
          <w:sz w:val="24"/>
        </w:rPr>
        <w:t>Indian J.</w:t>
      </w:r>
      <w:r w:rsidRPr="001C51C8">
        <w:rPr>
          <w:rFonts w:ascii="Times New Roman" w:eastAsia="Times New Roman" w:hAnsi="Times New Roman" w:cs="Times New Roman"/>
          <w:i/>
          <w:iCs/>
          <w:sz w:val="24"/>
        </w:rPr>
        <w:t xml:space="preserve"> Plant Physiol</w:t>
      </w:r>
      <w:r>
        <w:rPr>
          <w:rFonts w:ascii="Times New Roman" w:eastAsia="Times New Roman" w:hAnsi="Times New Roman" w:cs="Times New Roman"/>
          <w:i/>
          <w:iCs/>
          <w:sz w:val="24"/>
        </w:rPr>
        <w:t>.</w:t>
      </w:r>
      <w:r w:rsidRPr="001C51C8">
        <w:rPr>
          <w:rFonts w:ascii="Times New Roman" w:eastAsia="Times New Roman" w:hAnsi="Times New Roman" w:cs="Times New Roman"/>
          <w:sz w:val="24"/>
        </w:rPr>
        <w:t>, </w:t>
      </w:r>
      <w:r w:rsidRPr="001C51C8">
        <w:rPr>
          <w:rFonts w:ascii="Times New Roman" w:eastAsia="Times New Roman" w:hAnsi="Times New Roman" w:cs="Times New Roman"/>
          <w:iCs/>
          <w:sz w:val="24"/>
        </w:rPr>
        <w:t>32</w:t>
      </w:r>
      <w:r w:rsidRPr="001C51C8">
        <w:rPr>
          <w:rFonts w:ascii="Times New Roman" w:eastAsia="Times New Roman" w:hAnsi="Times New Roman" w:cs="Times New Roman"/>
          <w:sz w:val="24"/>
        </w:rPr>
        <w:t>, 139-143.</w:t>
      </w:r>
    </w:p>
    <w:p w14:paraId="1F7CFF12" w14:textId="77777777" w:rsidR="008233A1" w:rsidRDefault="008233A1" w:rsidP="008233A1">
      <w:pPr>
        <w:pStyle w:val="ListParagraph"/>
        <w:suppressLineNumbers/>
        <w:shd w:val="clear" w:color="auto" w:fill="FFFFFF"/>
        <w:spacing w:after="0" w:line="240" w:lineRule="auto"/>
        <w:ind w:left="284" w:hanging="284"/>
        <w:rPr>
          <w:rFonts w:ascii="Times New Roman" w:eastAsia="Times New Roman" w:hAnsi="Times New Roman" w:cs="Times New Roman"/>
          <w:sz w:val="24"/>
        </w:rPr>
      </w:pPr>
    </w:p>
    <w:p w14:paraId="19520EF0" w14:textId="77777777" w:rsidR="008233A1" w:rsidRPr="001C51C8" w:rsidRDefault="008233A1" w:rsidP="008233A1">
      <w:pPr>
        <w:pStyle w:val="ListParagraph"/>
        <w:suppressLineNumbers/>
        <w:shd w:val="clear" w:color="auto" w:fill="FFFFFF"/>
        <w:spacing w:after="0" w:line="240" w:lineRule="auto"/>
        <w:ind w:left="284" w:hanging="284"/>
        <w:rPr>
          <w:rFonts w:ascii="Times New Roman" w:eastAsia="Times New Roman" w:hAnsi="Times New Roman" w:cs="Times New Roman"/>
          <w:sz w:val="24"/>
        </w:rPr>
      </w:pPr>
      <w:r w:rsidRPr="001C51C8">
        <w:rPr>
          <w:rFonts w:ascii="Times New Roman" w:eastAsia="Times New Roman" w:hAnsi="Times New Roman" w:cs="Times New Roman"/>
          <w:sz w:val="24"/>
        </w:rPr>
        <w:t>Botha, F. C., Small, J. G. C., and Grobbelaar, N. (1986).</w:t>
      </w:r>
      <w:r>
        <w:rPr>
          <w:rFonts w:ascii="Times New Roman" w:eastAsia="Times New Roman" w:hAnsi="Times New Roman" w:cs="Times New Roman"/>
          <w:sz w:val="24"/>
        </w:rPr>
        <w:t xml:space="preserve"> </w:t>
      </w:r>
      <w:r w:rsidRPr="001C51C8">
        <w:rPr>
          <w:rFonts w:ascii="Times New Roman" w:eastAsia="Times New Roman" w:hAnsi="Times New Roman" w:cs="Times New Roman"/>
          <w:sz w:val="24"/>
        </w:rPr>
        <w:t xml:space="preserve">The effect of cyanide, SHAM and </w:t>
      </w:r>
      <w:proofErr w:type="spellStart"/>
      <w:r w:rsidRPr="001C51C8">
        <w:rPr>
          <w:rFonts w:ascii="Times New Roman" w:eastAsia="Times New Roman" w:hAnsi="Times New Roman" w:cs="Times New Roman"/>
          <w:sz w:val="24"/>
        </w:rPr>
        <w:t>azide</w:t>
      </w:r>
      <w:proofErr w:type="spellEnd"/>
      <w:r w:rsidRPr="001C51C8">
        <w:rPr>
          <w:rFonts w:ascii="Times New Roman" w:eastAsia="Times New Roman" w:hAnsi="Times New Roman" w:cs="Times New Roman"/>
          <w:sz w:val="24"/>
        </w:rPr>
        <w:t xml:space="preserve"> on the germination and respiration of </w:t>
      </w:r>
      <w:r w:rsidRPr="00057328">
        <w:rPr>
          <w:rFonts w:ascii="Times New Roman" w:eastAsia="Times New Roman" w:hAnsi="Times New Roman" w:cs="Times New Roman"/>
          <w:i/>
          <w:sz w:val="24"/>
        </w:rPr>
        <w:t xml:space="preserve">Citrullus </w:t>
      </w:r>
      <w:proofErr w:type="spellStart"/>
      <w:r w:rsidRPr="00057328">
        <w:rPr>
          <w:rFonts w:ascii="Times New Roman" w:eastAsia="Times New Roman" w:hAnsi="Times New Roman" w:cs="Times New Roman"/>
          <w:i/>
          <w:sz w:val="24"/>
        </w:rPr>
        <w:t>lanatus</w:t>
      </w:r>
      <w:proofErr w:type="spellEnd"/>
      <w:r w:rsidRPr="00057328">
        <w:rPr>
          <w:rFonts w:ascii="Times New Roman" w:eastAsia="Times New Roman" w:hAnsi="Times New Roman" w:cs="Times New Roman"/>
          <w:i/>
          <w:sz w:val="24"/>
        </w:rPr>
        <w:t xml:space="preserve"> </w:t>
      </w:r>
      <w:r w:rsidRPr="001C51C8">
        <w:rPr>
          <w:rFonts w:ascii="Times New Roman" w:eastAsia="Times New Roman" w:hAnsi="Times New Roman" w:cs="Times New Roman"/>
          <w:sz w:val="24"/>
        </w:rPr>
        <w:t>seeds. </w:t>
      </w:r>
      <w:r w:rsidRPr="001C51C8">
        <w:rPr>
          <w:rFonts w:ascii="Times New Roman" w:eastAsia="Times New Roman" w:hAnsi="Times New Roman" w:cs="Times New Roman"/>
          <w:i/>
          <w:iCs/>
          <w:sz w:val="24"/>
        </w:rPr>
        <w:t xml:space="preserve">S </w:t>
      </w:r>
      <w:proofErr w:type="spellStart"/>
      <w:r w:rsidRPr="001C51C8">
        <w:rPr>
          <w:rFonts w:ascii="Times New Roman" w:eastAsia="Times New Roman" w:hAnsi="Times New Roman" w:cs="Times New Roman"/>
          <w:i/>
          <w:iCs/>
          <w:sz w:val="24"/>
        </w:rPr>
        <w:t>Afr</w:t>
      </w:r>
      <w:proofErr w:type="spellEnd"/>
      <w:r w:rsidRPr="001C51C8">
        <w:rPr>
          <w:rFonts w:ascii="Times New Roman" w:eastAsia="Times New Roman" w:hAnsi="Times New Roman" w:cs="Times New Roman"/>
          <w:i/>
          <w:iCs/>
          <w:sz w:val="24"/>
        </w:rPr>
        <w:t xml:space="preserve"> J Bot.</w:t>
      </w:r>
      <w:r w:rsidRPr="001C51C8">
        <w:rPr>
          <w:rFonts w:ascii="Times New Roman" w:eastAsia="Times New Roman" w:hAnsi="Times New Roman" w:cs="Times New Roman"/>
          <w:i/>
          <w:sz w:val="24"/>
        </w:rPr>
        <w:t>,</w:t>
      </w:r>
      <w:r w:rsidRPr="001C51C8">
        <w:rPr>
          <w:rFonts w:ascii="Times New Roman" w:eastAsia="Times New Roman" w:hAnsi="Times New Roman" w:cs="Times New Roman"/>
          <w:sz w:val="24"/>
        </w:rPr>
        <w:t> </w:t>
      </w:r>
      <w:r w:rsidRPr="001C51C8">
        <w:rPr>
          <w:rFonts w:ascii="Times New Roman" w:eastAsia="Times New Roman" w:hAnsi="Times New Roman" w:cs="Times New Roman"/>
          <w:iCs/>
          <w:sz w:val="24"/>
        </w:rPr>
        <w:t>52</w:t>
      </w:r>
      <w:r w:rsidRPr="001C51C8">
        <w:rPr>
          <w:rFonts w:ascii="Times New Roman" w:eastAsia="Times New Roman" w:hAnsi="Times New Roman" w:cs="Times New Roman"/>
          <w:sz w:val="24"/>
        </w:rPr>
        <w:t>(1), 77-80.</w:t>
      </w:r>
    </w:p>
    <w:p w14:paraId="7C13C5E8" w14:textId="77777777" w:rsidR="008233A1" w:rsidRDefault="008233A1" w:rsidP="008233A1">
      <w:pPr>
        <w:pStyle w:val="ListParagraph"/>
        <w:suppressLineNumbers/>
        <w:shd w:val="clear" w:color="auto" w:fill="FFFFFF"/>
        <w:spacing w:after="0" w:line="240" w:lineRule="auto"/>
        <w:ind w:left="284" w:hanging="284"/>
        <w:rPr>
          <w:rFonts w:ascii="Times New Roman" w:hAnsi="Times New Roman" w:cs="Times New Roman"/>
          <w:sz w:val="24"/>
          <w:shd w:val="clear" w:color="auto" w:fill="FFFFFF"/>
        </w:rPr>
      </w:pPr>
    </w:p>
    <w:p w14:paraId="1D9C4261" w14:textId="77777777" w:rsidR="008233A1" w:rsidRDefault="008233A1" w:rsidP="008233A1">
      <w:pPr>
        <w:pStyle w:val="ListParagraph"/>
        <w:suppressLineNumbers/>
        <w:shd w:val="clear" w:color="auto" w:fill="FFFFFF"/>
        <w:spacing w:after="0" w:line="240" w:lineRule="auto"/>
        <w:ind w:left="284" w:hanging="284"/>
        <w:rPr>
          <w:rFonts w:ascii="Times New Roman" w:hAnsi="Times New Roman" w:cs="Times New Roman"/>
          <w:sz w:val="24"/>
          <w:shd w:val="clear" w:color="auto" w:fill="FFFFFF"/>
        </w:rPr>
      </w:pPr>
      <w:r w:rsidRPr="001C51C8">
        <w:rPr>
          <w:rFonts w:ascii="Times New Roman" w:hAnsi="Times New Roman" w:cs="Times New Roman"/>
          <w:sz w:val="24"/>
          <w:shd w:val="clear" w:color="auto" w:fill="FFFFFF"/>
        </w:rPr>
        <w:lastRenderedPageBreak/>
        <w:t xml:space="preserve">Campos, M. D., Nogales, A., Cardoso, H. G., Kumar, S. R., </w:t>
      </w:r>
      <w:proofErr w:type="spellStart"/>
      <w:r w:rsidRPr="001C51C8">
        <w:rPr>
          <w:rFonts w:ascii="Times New Roman" w:hAnsi="Times New Roman" w:cs="Times New Roman"/>
          <w:sz w:val="24"/>
          <w:shd w:val="clear" w:color="auto" w:fill="FFFFFF"/>
        </w:rPr>
        <w:t>Nobre</w:t>
      </w:r>
      <w:proofErr w:type="spellEnd"/>
      <w:r w:rsidRPr="001C51C8">
        <w:rPr>
          <w:rFonts w:ascii="Times New Roman" w:hAnsi="Times New Roman" w:cs="Times New Roman"/>
          <w:sz w:val="24"/>
          <w:shd w:val="clear" w:color="auto" w:fill="FFFFFF"/>
        </w:rPr>
        <w:t>, T., Sathishkumar, R., and Arnholdt-Schmitt, B. (2016). Stress-induced accumulation of DcAOX1 and DcAOX2a transcripts coincides with critical time point for structural biomass prediction in carrot primary cultures (</w:t>
      </w:r>
      <w:r w:rsidRPr="001C51C8">
        <w:rPr>
          <w:rFonts w:ascii="Times New Roman" w:hAnsi="Times New Roman" w:cs="Times New Roman"/>
          <w:i/>
          <w:sz w:val="24"/>
          <w:shd w:val="clear" w:color="auto" w:fill="FFFFFF"/>
        </w:rPr>
        <w:t>Daucus carota</w:t>
      </w:r>
      <w:r w:rsidRPr="001C51C8">
        <w:rPr>
          <w:rFonts w:ascii="Times New Roman" w:hAnsi="Times New Roman" w:cs="Times New Roman"/>
          <w:sz w:val="24"/>
          <w:shd w:val="clear" w:color="auto" w:fill="FFFFFF"/>
        </w:rPr>
        <w:t xml:space="preserve"> L). Front Genet., 7, 1.</w:t>
      </w:r>
    </w:p>
    <w:p w14:paraId="0EAB48B3" w14:textId="77777777" w:rsidR="008233A1" w:rsidRPr="001C51C8" w:rsidRDefault="008233A1" w:rsidP="008233A1">
      <w:pPr>
        <w:pStyle w:val="ListParagraph"/>
        <w:suppressLineNumbers/>
        <w:shd w:val="clear" w:color="auto" w:fill="FFFFFF"/>
        <w:spacing w:after="0" w:line="240" w:lineRule="auto"/>
        <w:ind w:left="284" w:hanging="284"/>
        <w:rPr>
          <w:rFonts w:ascii="Times New Roman" w:hAnsi="Times New Roman" w:cs="Times New Roman"/>
          <w:sz w:val="24"/>
          <w:shd w:val="clear" w:color="auto" w:fill="FFFFFF"/>
        </w:rPr>
      </w:pPr>
    </w:p>
    <w:p w14:paraId="5C10BD1D" w14:textId="77777777" w:rsidR="008233A1" w:rsidRPr="001C51C8" w:rsidRDefault="008233A1" w:rsidP="008233A1">
      <w:pPr>
        <w:pStyle w:val="ListParagraph"/>
        <w:suppressLineNumbers/>
        <w:shd w:val="clear" w:color="auto" w:fill="FFFFFF"/>
        <w:spacing w:after="0" w:line="240" w:lineRule="auto"/>
        <w:ind w:left="284" w:hanging="284"/>
        <w:rPr>
          <w:rFonts w:ascii="Times New Roman" w:hAnsi="Times New Roman" w:cs="Times New Roman"/>
          <w:sz w:val="24"/>
          <w:shd w:val="clear" w:color="auto" w:fill="FFFFFF"/>
        </w:rPr>
      </w:pPr>
      <w:proofErr w:type="spellStart"/>
      <w:r w:rsidRPr="001C51C8">
        <w:rPr>
          <w:rFonts w:ascii="Times New Roman" w:hAnsi="Times New Roman" w:cs="Times New Roman"/>
          <w:sz w:val="24"/>
          <w:shd w:val="clear" w:color="auto" w:fill="FFFFFF"/>
        </w:rPr>
        <w:t>Frederico</w:t>
      </w:r>
      <w:proofErr w:type="spellEnd"/>
      <w:r w:rsidRPr="001C51C8">
        <w:rPr>
          <w:rFonts w:ascii="Times New Roman" w:hAnsi="Times New Roman" w:cs="Times New Roman"/>
          <w:sz w:val="24"/>
          <w:shd w:val="clear" w:color="auto" w:fill="FFFFFF"/>
        </w:rPr>
        <w:t>, A. M., Campos, M. D., Cardoso, H. G., Imani, J., and Arnholdt</w:t>
      </w:r>
      <w:r w:rsidRPr="001C51C8">
        <w:rPr>
          <w:rFonts w:ascii="Cambria Math" w:hAnsi="Cambria Math" w:cs="Times New Roman"/>
          <w:sz w:val="24"/>
          <w:shd w:val="clear" w:color="auto" w:fill="FFFFFF"/>
        </w:rPr>
        <w:t>‐</w:t>
      </w:r>
      <w:r w:rsidRPr="001C51C8">
        <w:rPr>
          <w:rFonts w:ascii="Times New Roman" w:hAnsi="Times New Roman" w:cs="Times New Roman"/>
          <w:sz w:val="24"/>
          <w:shd w:val="clear" w:color="auto" w:fill="FFFFFF"/>
        </w:rPr>
        <w:t xml:space="preserve">Schmitt, B. (2009). Alternative oxidase involvement in </w:t>
      </w:r>
      <w:r w:rsidRPr="001C51C8">
        <w:rPr>
          <w:rFonts w:ascii="Times New Roman" w:hAnsi="Times New Roman" w:cs="Times New Roman"/>
          <w:i/>
          <w:sz w:val="24"/>
          <w:shd w:val="clear" w:color="auto" w:fill="FFFFFF"/>
        </w:rPr>
        <w:t>Daucus carota</w:t>
      </w:r>
      <w:r w:rsidRPr="001C51C8">
        <w:rPr>
          <w:rFonts w:ascii="Times New Roman" w:hAnsi="Times New Roman" w:cs="Times New Roman"/>
          <w:sz w:val="24"/>
          <w:shd w:val="clear" w:color="auto" w:fill="FFFFFF"/>
        </w:rPr>
        <w:t xml:space="preserve"> somatic embryogenesis. Physiol. Plant., 137(4), 498-508.</w:t>
      </w:r>
    </w:p>
    <w:p w14:paraId="0933E352" w14:textId="77777777" w:rsidR="008233A1" w:rsidRDefault="008233A1" w:rsidP="008233A1">
      <w:pPr>
        <w:pStyle w:val="ListParagraph"/>
        <w:suppressLineNumbers/>
        <w:shd w:val="clear" w:color="auto" w:fill="FFFFFF"/>
        <w:spacing w:after="0" w:line="240" w:lineRule="auto"/>
        <w:ind w:left="284" w:hanging="284"/>
        <w:rPr>
          <w:rFonts w:ascii="Times New Roman" w:eastAsia="Times New Roman" w:hAnsi="Times New Roman" w:cs="Times New Roman"/>
          <w:sz w:val="24"/>
        </w:rPr>
      </w:pPr>
    </w:p>
    <w:p w14:paraId="26A475D7" w14:textId="77777777" w:rsidR="008233A1" w:rsidRPr="001C51C8" w:rsidRDefault="008233A1" w:rsidP="008233A1">
      <w:pPr>
        <w:pStyle w:val="ListParagraph"/>
        <w:suppressLineNumbers/>
        <w:shd w:val="clear" w:color="auto" w:fill="FFFFFF"/>
        <w:spacing w:after="0" w:line="240" w:lineRule="auto"/>
        <w:ind w:left="284" w:hanging="284"/>
        <w:rPr>
          <w:rFonts w:ascii="Times New Roman" w:eastAsia="Times New Roman" w:hAnsi="Times New Roman" w:cs="Times New Roman"/>
          <w:sz w:val="24"/>
        </w:rPr>
      </w:pPr>
      <w:proofErr w:type="spellStart"/>
      <w:r w:rsidRPr="001C51C8">
        <w:rPr>
          <w:rFonts w:ascii="Times New Roman" w:eastAsia="Times New Roman" w:hAnsi="Times New Roman" w:cs="Times New Roman"/>
          <w:sz w:val="24"/>
        </w:rPr>
        <w:t>Gamborg</w:t>
      </w:r>
      <w:proofErr w:type="spellEnd"/>
      <w:r w:rsidRPr="001C51C8">
        <w:rPr>
          <w:rFonts w:ascii="Times New Roman" w:eastAsia="Times New Roman" w:hAnsi="Times New Roman" w:cs="Times New Roman"/>
          <w:sz w:val="24"/>
        </w:rPr>
        <w:t xml:space="preserve">, O. L., Miller, R., and </w:t>
      </w:r>
      <w:proofErr w:type="spellStart"/>
      <w:r w:rsidRPr="001C51C8">
        <w:rPr>
          <w:rFonts w:ascii="Times New Roman" w:eastAsia="Times New Roman" w:hAnsi="Times New Roman" w:cs="Times New Roman"/>
          <w:sz w:val="24"/>
        </w:rPr>
        <w:t>Ojima</w:t>
      </w:r>
      <w:proofErr w:type="spellEnd"/>
      <w:r w:rsidRPr="001C51C8">
        <w:rPr>
          <w:rFonts w:ascii="Times New Roman" w:eastAsia="Times New Roman" w:hAnsi="Times New Roman" w:cs="Times New Roman"/>
          <w:sz w:val="24"/>
        </w:rPr>
        <w:t>, K. (1968). Nutrient requirements of suspension cultures of soybean root cells. </w:t>
      </w:r>
      <w:r w:rsidRPr="001C51C8">
        <w:rPr>
          <w:rFonts w:ascii="Times New Roman" w:eastAsia="Times New Roman" w:hAnsi="Times New Roman" w:cs="Times New Roman"/>
          <w:i/>
          <w:iCs/>
          <w:sz w:val="24"/>
        </w:rPr>
        <w:t>Exp. Cell Res.</w:t>
      </w:r>
      <w:r w:rsidRPr="001C51C8">
        <w:rPr>
          <w:rFonts w:ascii="Times New Roman" w:eastAsia="Times New Roman" w:hAnsi="Times New Roman" w:cs="Times New Roman"/>
          <w:i/>
          <w:sz w:val="24"/>
        </w:rPr>
        <w:t>,</w:t>
      </w:r>
      <w:r w:rsidRPr="001C51C8">
        <w:rPr>
          <w:rFonts w:ascii="Times New Roman" w:eastAsia="Times New Roman" w:hAnsi="Times New Roman" w:cs="Times New Roman"/>
          <w:sz w:val="24"/>
        </w:rPr>
        <w:t> </w:t>
      </w:r>
      <w:r w:rsidRPr="001C51C8">
        <w:rPr>
          <w:rFonts w:ascii="Times New Roman" w:eastAsia="Times New Roman" w:hAnsi="Times New Roman" w:cs="Times New Roman"/>
          <w:iCs/>
          <w:sz w:val="24"/>
        </w:rPr>
        <w:t>50</w:t>
      </w:r>
      <w:r w:rsidRPr="001C51C8">
        <w:rPr>
          <w:rFonts w:ascii="Times New Roman" w:eastAsia="Times New Roman" w:hAnsi="Times New Roman" w:cs="Times New Roman"/>
          <w:sz w:val="24"/>
        </w:rPr>
        <w:t>(1), 151-158.</w:t>
      </w:r>
    </w:p>
    <w:p w14:paraId="0E4983AA" w14:textId="77777777" w:rsidR="008233A1" w:rsidRDefault="008233A1" w:rsidP="008233A1">
      <w:pPr>
        <w:pStyle w:val="ListParagraph"/>
        <w:suppressLineNumbers/>
        <w:shd w:val="clear" w:color="auto" w:fill="FFFFFF"/>
        <w:spacing w:after="0" w:line="240" w:lineRule="auto"/>
        <w:ind w:left="284" w:hanging="284"/>
        <w:rPr>
          <w:rFonts w:ascii="Times New Roman" w:hAnsi="Times New Roman" w:cs="Times New Roman"/>
          <w:sz w:val="24"/>
          <w:shd w:val="clear" w:color="auto" w:fill="FFFFFF"/>
          <w:lang w:val="pt-PT"/>
        </w:rPr>
      </w:pPr>
    </w:p>
    <w:p w14:paraId="354CB9F8" w14:textId="77777777" w:rsidR="008233A1" w:rsidRPr="001C51C8" w:rsidRDefault="008233A1" w:rsidP="008233A1">
      <w:pPr>
        <w:pStyle w:val="ListParagraph"/>
        <w:suppressLineNumbers/>
        <w:shd w:val="clear" w:color="auto" w:fill="FFFFFF"/>
        <w:spacing w:after="0" w:line="240" w:lineRule="auto"/>
        <w:ind w:left="284" w:hanging="284"/>
        <w:rPr>
          <w:rFonts w:ascii="Times New Roman" w:hAnsi="Times New Roman" w:cs="Times New Roman"/>
          <w:sz w:val="24"/>
          <w:shd w:val="clear" w:color="auto" w:fill="FFFFFF"/>
        </w:rPr>
      </w:pPr>
      <w:r w:rsidRPr="001C51C8">
        <w:rPr>
          <w:rFonts w:ascii="Times New Roman" w:hAnsi="Times New Roman" w:cs="Times New Roman"/>
          <w:sz w:val="24"/>
          <w:shd w:val="clear" w:color="auto" w:fill="FFFFFF"/>
          <w:lang w:val="pt-PT"/>
        </w:rPr>
        <w:t>Groot, S. P. C., Surki, A. A., De Vos, R. C. H., and</w:t>
      </w:r>
      <w:r>
        <w:rPr>
          <w:rFonts w:ascii="Times New Roman" w:hAnsi="Times New Roman" w:cs="Times New Roman"/>
          <w:sz w:val="24"/>
          <w:shd w:val="clear" w:color="auto" w:fill="FFFFFF"/>
          <w:lang w:val="pt-PT"/>
        </w:rPr>
        <w:t xml:space="preserve"> </w:t>
      </w:r>
      <w:r w:rsidRPr="001C51C8">
        <w:rPr>
          <w:rFonts w:ascii="Times New Roman" w:hAnsi="Times New Roman" w:cs="Times New Roman"/>
          <w:sz w:val="24"/>
          <w:shd w:val="clear" w:color="auto" w:fill="FFFFFF"/>
          <w:lang w:val="pt-PT"/>
        </w:rPr>
        <w:t xml:space="preserve">Kodde, J. (2012). </w:t>
      </w:r>
      <w:r w:rsidRPr="001C51C8">
        <w:rPr>
          <w:rFonts w:ascii="Times New Roman" w:hAnsi="Times New Roman" w:cs="Times New Roman"/>
          <w:sz w:val="24"/>
          <w:shd w:val="clear" w:color="auto" w:fill="FFFFFF"/>
        </w:rPr>
        <w:t>Seed storage at elevated partial pressure of oxygen, a fast method for analysing seed ageing under dry conditions. </w:t>
      </w:r>
      <w:r w:rsidRPr="001C51C8">
        <w:rPr>
          <w:rFonts w:ascii="Times New Roman" w:hAnsi="Times New Roman" w:cs="Times New Roman"/>
          <w:i/>
          <w:iCs/>
          <w:sz w:val="24"/>
          <w:shd w:val="clear" w:color="auto" w:fill="FFFFFF"/>
        </w:rPr>
        <w:t>Ann. Bot.</w:t>
      </w:r>
      <w:r w:rsidRPr="001C51C8">
        <w:rPr>
          <w:rFonts w:ascii="Times New Roman" w:hAnsi="Times New Roman" w:cs="Times New Roman"/>
          <w:i/>
          <w:sz w:val="24"/>
          <w:shd w:val="clear" w:color="auto" w:fill="FFFFFF"/>
        </w:rPr>
        <w:t>,</w:t>
      </w:r>
      <w:r w:rsidRPr="001C51C8">
        <w:rPr>
          <w:rFonts w:ascii="Times New Roman" w:hAnsi="Times New Roman" w:cs="Times New Roman"/>
          <w:sz w:val="24"/>
          <w:shd w:val="clear" w:color="auto" w:fill="FFFFFF"/>
        </w:rPr>
        <w:t> </w:t>
      </w:r>
      <w:r w:rsidRPr="001C51C8">
        <w:rPr>
          <w:rFonts w:ascii="Times New Roman" w:hAnsi="Times New Roman" w:cs="Times New Roman"/>
          <w:iCs/>
          <w:sz w:val="24"/>
          <w:shd w:val="clear" w:color="auto" w:fill="FFFFFF"/>
        </w:rPr>
        <w:t>110</w:t>
      </w:r>
      <w:r w:rsidRPr="001C51C8">
        <w:rPr>
          <w:rFonts w:ascii="Times New Roman" w:hAnsi="Times New Roman" w:cs="Times New Roman"/>
          <w:sz w:val="24"/>
          <w:shd w:val="clear" w:color="auto" w:fill="FFFFFF"/>
        </w:rPr>
        <w:t>(6), 1149-1159.</w:t>
      </w:r>
    </w:p>
    <w:p w14:paraId="5B87352F" w14:textId="77777777" w:rsidR="008233A1" w:rsidRDefault="008233A1" w:rsidP="008233A1">
      <w:pPr>
        <w:pStyle w:val="ListParagraph"/>
        <w:suppressLineNumbers/>
        <w:shd w:val="clear" w:color="auto" w:fill="FFFFFF"/>
        <w:spacing w:after="0" w:line="240" w:lineRule="auto"/>
        <w:ind w:left="284" w:hanging="284"/>
        <w:rPr>
          <w:rFonts w:ascii="Times New Roman" w:hAnsi="Times New Roman" w:cs="Times New Roman"/>
          <w:sz w:val="24"/>
          <w:shd w:val="clear" w:color="auto" w:fill="FFFFFF"/>
        </w:rPr>
      </w:pPr>
    </w:p>
    <w:p w14:paraId="6D1040F6" w14:textId="77777777" w:rsidR="008233A1" w:rsidRPr="001C51C8" w:rsidRDefault="008233A1" w:rsidP="008233A1">
      <w:pPr>
        <w:pStyle w:val="ListParagraph"/>
        <w:suppressLineNumbers/>
        <w:shd w:val="clear" w:color="auto" w:fill="FFFFFF"/>
        <w:spacing w:after="0" w:line="240" w:lineRule="auto"/>
        <w:ind w:left="284" w:hanging="284"/>
        <w:rPr>
          <w:rFonts w:ascii="Times New Roman" w:hAnsi="Times New Roman" w:cs="Times New Roman"/>
          <w:sz w:val="24"/>
          <w:shd w:val="clear" w:color="auto" w:fill="FFFFFF"/>
        </w:rPr>
      </w:pPr>
      <w:r w:rsidRPr="001C51C8">
        <w:rPr>
          <w:rFonts w:ascii="Times New Roman" w:hAnsi="Times New Roman" w:cs="Times New Roman"/>
          <w:sz w:val="24"/>
          <w:shd w:val="clear" w:color="auto" w:fill="FFFFFF"/>
        </w:rPr>
        <w:t xml:space="preserve"> Hansen, L. D., </w:t>
      </w:r>
      <w:proofErr w:type="spellStart"/>
      <w:r w:rsidRPr="001C51C8">
        <w:rPr>
          <w:rFonts w:ascii="Times New Roman" w:hAnsi="Times New Roman" w:cs="Times New Roman"/>
          <w:sz w:val="24"/>
          <w:shd w:val="clear" w:color="auto" w:fill="FFFFFF"/>
        </w:rPr>
        <w:t>Criddle</w:t>
      </w:r>
      <w:proofErr w:type="spellEnd"/>
      <w:r w:rsidRPr="001C51C8">
        <w:rPr>
          <w:rFonts w:ascii="Times New Roman" w:hAnsi="Times New Roman" w:cs="Times New Roman"/>
          <w:sz w:val="24"/>
          <w:shd w:val="clear" w:color="auto" w:fill="FFFFFF"/>
        </w:rPr>
        <w:t xml:space="preserve">, R. S., and Smith, B. N. (2005). “Calorespirometry in plant biology”, in Plant Respiration: Advances in Photosynthesis and Respiration (vol. 18), eds. </w:t>
      </w:r>
      <w:proofErr w:type="spellStart"/>
      <w:r w:rsidRPr="001C51C8">
        <w:rPr>
          <w:rFonts w:ascii="Times New Roman" w:hAnsi="Times New Roman" w:cs="Times New Roman"/>
          <w:sz w:val="24"/>
          <w:shd w:val="clear" w:color="auto" w:fill="FFFFFF"/>
        </w:rPr>
        <w:t>Lambers</w:t>
      </w:r>
      <w:proofErr w:type="spellEnd"/>
      <w:r w:rsidRPr="001C51C8">
        <w:rPr>
          <w:rFonts w:ascii="Times New Roman" w:hAnsi="Times New Roman" w:cs="Times New Roman"/>
          <w:sz w:val="24"/>
          <w:shd w:val="clear" w:color="auto" w:fill="FFFFFF"/>
        </w:rPr>
        <w:t xml:space="preserve"> H., and </w:t>
      </w:r>
      <w:proofErr w:type="spellStart"/>
      <w:r w:rsidRPr="001C51C8">
        <w:rPr>
          <w:rFonts w:ascii="Times New Roman" w:hAnsi="Times New Roman" w:cs="Times New Roman"/>
          <w:sz w:val="24"/>
          <w:shd w:val="clear" w:color="auto" w:fill="FFFFFF"/>
        </w:rPr>
        <w:t>Ribas</w:t>
      </w:r>
      <w:proofErr w:type="spellEnd"/>
      <w:r w:rsidRPr="001C51C8">
        <w:rPr>
          <w:rFonts w:ascii="Times New Roman" w:hAnsi="Times New Roman" w:cs="Times New Roman"/>
          <w:sz w:val="24"/>
          <w:shd w:val="clear" w:color="auto" w:fill="FFFFFF"/>
        </w:rPr>
        <w:t>-Carbo M. (Springer, Dordrecht), 17-30. ISSN: 978-1-4020-3589-0.</w:t>
      </w:r>
    </w:p>
    <w:p w14:paraId="239904FF" w14:textId="77777777" w:rsidR="008233A1" w:rsidRDefault="008233A1" w:rsidP="008233A1">
      <w:pPr>
        <w:pStyle w:val="ListParagraph"/>
        <w:suppressLineNumbers/>
        <w:shd w:val="clear" w:color="auto" w:fill="FFFFFF"/>
        <w:spacing w:after="0" w:line="240" w:lineRule="auto"/>
        <w:ind w:left="284" w:hanging="284"/>
        <w:rPr>
          <w:rFonts w:ascii="Times New Roman" w:hAnsi="Times New Roman" w:cs="Times New Roman"/>
          <w:sz w:val="24"/>
          <w:shd w:val="clear" w:color="auto" w:fill="FFFFFF"/>
        </w:rPr>
      </w:pPr>
    </w:p>
    <w:p w14:paraId="40616634" w14:textId="77777777" w:rsidR="008233A1" w:rsidRPr="001C51C8" w:rsidRDefault="008233A1" w:rsidP="008233A1">
      <w:pPr>
        <w:pStyle w:val="ListParagraph"/>
        <w:suppressLineNumbers/>
        <w:shd w:val="clear" w:color="auto" w:fill="FFFFFF"/>
        <w:spacing w:after="0" w:line="240" w:lineRule="auto"/>
        <w:ind w:left="284" w:hanging="284"/>
        <w:rPr>
          <w:rFonts w:ascii="Times New Roman" w:hAnsi="Times New Roman" w:cs="Times New Roman"/>
          <w:sz w:val="24"/>
          <w:shd w:val="clear" w:color="auto" w:fill="FFFFFF"/>
        </w:rPr>
      </w:pPr>
      <w:proofErr w:type="spellStart"/>
      <w:r w:rsidRPr="001C51C8">
        <w:rPr>
          <w:rFonts w:ascii="Times New Roman" w:hAnsi="Times New Roman" w:cs="Times New Roman"/>
          <w:sz w:val="24"/>
          <w:shd w:val="clear" w:color="auto" w:fill="FFFFFF"/>
        </w:rPr>
        <w:t>Joosen</w:t>
      </w:r>
      <w:proofErr w:type="spellEnd"/>
      <w:r w:rsidRPr="001C51C8">
        <w:rPr>
          <w:rFonts w:ascii="Times New Roman" w:hAnsi="Times New Roman" w:cs="Times New Roman"/>
          <w:sz w:val="24"/>
          <w:shd w:val="clear" w:color="auto" w:fill="FFFFFF"/>
        </w:rPr>
        <w:t xml:space="preserve">, R. V., </w:t>
      </w:r>
      <w:proofErr w:type="spellStart"/>
      <w:r w:rsidRPr="001C51C8">
        <w:rPr>
          <w:rFonts w:ascii="Times New Roman" w:hAnsi="Times New Roman" w:cs="Times New Roman"/>
          <w:sz w:val="24"/>
          <w:shd w:val="clear" w:color="auto" w:fill="FFFFFF"/>
        </w:rPr>
        <w:t>Kodde</w:t>
      </w:r>
      <w:proofErr w:type="spellEnd"/>
      <w:r w:rsidRPr="001C51C8">
        <w:rPr>
          <w:rFonts w:ascii="Times New Roman" w:hAnsi="Times New Roman" w:cs="Times New Roman"/>
          <w:sz w:val="24"/>
          <w:shd w:val="clear" w:color="auto" w:fill="FFFFFF"/>
        </w:rPr>
        <w:t xml:space="preserve">, J., Willems, L. A., </w:t>
      </w:r>
      <w:proofErr w:type="spellStart"/>
      <w:r w:rsidRPr="001C51C8">
        <w:rPr>
          <w:rFonts w:ascii="Times New Roman" w:hAnsi="Times New Roman" w:cs="Times New Roman"/>
          <w:sz w:val="24"/>
          <w:shd w:val="clear" w:color="auto" w:fill="FFFFFF"/>
        </w:rPr>
        <w:t>Ligterink</w:t>
      </w:r>
      <w:proofErr w:type="spellEnd"/>
      <w:r w:rsidRPr="001C51C8">
        <w:rPr>
          <w:rFonts w:ascii="Times New Roman" w:hAnsi="Times New Roman" w:cs="Times New Roman"/>
          <w:sz w:val="24"/>
          <w:shd w:val="clear" w:color="auto" w:fill="FFFFFF"/>
        </w:rPr>
        <w:t xml:space="preserve">, W., van der </w:t>
      </w:r>
      <w:proofErr w:type="spellStart"/>
      <w:r w:rsidRPr="001C51C8">
        <w:rPr>
          <w:rFonts w:ascii="Times New Roman" w:hAnsi="Times New Roman" w:cs="Times New Roman"/>
          <w:sz w:val="24"/>
          <w:shd w:val="clear" w:color="auto" w:fill="FFFFFF"/>
        </w:rPr>
        <w:t>Plas</w:t>
      </w:r>
      <w:proofErr w:type="spellEnd"/>
      <w:r w:rsidRPr="001C51C8">
        <w:rPr>
          <w:rFonts w:ascii="Times New Roman" w:hAnsi="Times New Roman" w:cs="Times New Roman"/>
          <w:sz w:val="24"/>
          <w:shd w:val="clear" w:color="auto" w:fill="FFFFFF"/>
        </w:rPr>
        <w:t>, L. H., and</w:t>
      </w:r>
      <w:r>
        <w:rPr>
          <w:rFonts w:ascii="Times New Roman" w:hAnsi="Times New Roman" w:cs="Times New Roman"/>
          <w:sz w:val="24"/>
          <w:shd w:val="clear" w:color="auto" w:fill="FFFFFF"/>
        </w:rPr>
        <w:t xml:space="preserve"> </w:t>
      </w:r>
      <w:proofErr w:type="spellStart"/>
      <w:r w:rsidRPr="001C51C8">
        <w:rPr>
          <w:rFonts w:ascii="Times New Roman" w:hAnsi="Times New Roman" w:cs="Times New Roman"/>
          <w:sz w:val="24"/>
          <w:shd w:val="clear" w:color="auto" w:fill="FFFFFF"/>
        </w:rPr>
        <w:t>Hilhorst</w:t>
      </w:r>
      <w:proofErr w:type="spellEnd"/>
      <w:r w:rsidRPr="001C51C8">
        <w:rPr>
          <w:rFonts w:ascii="Times New Roman" w:hAnsi="Times New Roman" w:cs="Times New Roman"/>
          <w:sz w:val="24"/>
          <w:shd w:val="clear" w:color="auto" w:fill="FFFFFF"/>
        </w:rPr>
        <w:t>, H. W. (2010). Germinator: A software package for high</w:t>
      </w:r>
      <w:r w:rsidRPr="001C51C8">
        <w:rPr>
          <w:rFonts w:ascii="Cambria Math" w:hAnsi="Cambria Math" w:cs="Times New Roman"/>
          <w:sz w:val="24"/>
          <w:shd w:val="clear" w:color="auto" w:fill="FFFFFF"/>
        </w:rPr>
        <w:t>‐</w:t>
      </w:r>
      <w:r w:rsidRPr="001C51C8">
        <w:rPr>
          <w:rFonts w:ascii="Times New Roman" w:hAnsi="Times New Roman" w:cs="Times New Roman"/>
          <w:sz w:val="24"/>
          <w:shd w:val="clear" w:color="auto" w:fill="FFFFFF"/>
        </w:rPr>
        <w:t>throughput scoring and curve fitting of Arabidopsis seed germination. </w:t>
      </w:r>
      <w:r w:rsidRPr="001C51C8">
        <w:rPr>
          <w:rFonts w:ascii="Times New Roman" w:hAnsi="Times New Roman" w:cs="Times New Roman"/>
          <w:i/>
          <w:iCs/>
          <w:sz w:val="24"/>
          <w:shd w:val="clear" w:color="auto" w:fill="FFFFFF"/>
        </w:rPr>
        <w:t>Plant J.</w:t>
      </w:r>
      <w:r w:rsidRPr="001C51C8">
        <w:rPr>
          <w:rFonts w:ascii="Times New Roman" w:hAnsi="Times New Roman" w:cs="Times New Roman"/>
          <w:i/>
          <w:sz w:val="24"/>
          <w:shd w:val="clear" w:color="auto" w:fill="FFFFFF"/>
        </w:rPr>
        <w:t>,</w:t>
      </w:r>
      <w:r w:rsidRPr="001C51C8">
        <w:rPr>
          <w:rFonts w:ascii="Times New Roman" w:hAnsi="Times New Roman" w:cs="Times New Roman"/>
          <w:sz w:val="24"/>
          <w:shd w:val="clear" w:color="auto" w:fill="FFFFFF"/>
        </w:rPr>
        <w:t> </w:t>
      </w:r>
      <w:r w:rsidRPr="001C51C8">
        <w:rPr>
          <w:rFonts w:ascii="Times New Roman" w:hAnsi="Times New Roman" w:cs="Times New Roman"/>
          <w:iCs/>
          <w:sz w:val="24"/>
          <w:shd w:val="clear" w:color="auto" w:fill="FFFFFF"/>
        </w:rPr>
        <w:t>62</w:t>
      </w:r>
      <w:r w:rsidRPr="001C51C8">
        <w:rPr>
          <w:rFonts w:ascii="Times New Roman" w:hAnsi="Times New Roman" w:cs="Times New Roman"/>
          <w:sz w:val="24"/>
          <w:shd w:val="clear" w:color="auto" w:fill="FFFFFF"/>
        </w:rPr>
        <w:t>(1), 148-159.</w:t>
      </w:r>
    </w:p>
    <w:p w14:paraId="739AC23D" w14:textId="77777777" w:rsidR="008233A1" w:rsidRDefault="008233A1" w:rsidP="008233A1">
      <w:pPr>
        <w:pStyle w:val="ListParagraph"/>
        <w:suppressLineNumbers/>
        <w:shd w:val="clear" w:color="auto" w:fill="FFFFFF"/>
        <w:spacing w:after="0" w:line="240" w:lineRule="auto"/>
        <w:ind w:left="284" w:hanging="284"/>
        <w:rPr>
          <w:rFonts w:ascii="Times New Roman" w:hAnsi="Times New Roman" w:cs="Times New Roman"/>
          <w:sz w:val="24"/>
          <w:shd w:val="clear" w:color="auto" w:fill="FFFFFF"/>
        </w:rPr>
      </w:pPr>
    </w:p>
    <w:p w14:paraId="131A86D7" w14:textId="77777777" w:rsidR="008233A1" w:rsidRPr="001C51C8" w:rsidRDefault="008233A1" w:rsidP="008233A1">
      <w:pPr>
        <w:pStyle w:val="ListParagraph"/>
        <w:suppressLineNumbers/>
        <w:shd w:val="clear" w:color="auto" w:fill="FFFFFF"/>
        <w:spacing w:after="0" w:line="240" w:lineRule="auto"/>
        <w:ind w:left="284" w:hanging="284"/>
        <w:rPr>
          <w:rFonts w:ascii="Times New Roman" w:hAnsi="Times New Roman" w:cs="Times New Roman"/>
          <w:sz w:val="24"/>
          <w:shd w:val="clear" w:color="auto" w:fill="FFFFFF"/>
        </w:rPr>
      </w:pPr>
      <w:proofErr w:type="spellStart"/>
      <w:r w:rsidRPr="001C51C8">
        <w:rPr>
          <w:rFonts w:ascii="Times New Roman" w:hAnsi="Times New Roman" w:cs="Times New Roman"/>
          <w:sz w:val="24"/>
          <w:shd w:val="clear" w:color="auto" w:fill="FFFFFF"/>
        </w:rPr>
        <w:t>Murashige</w:t>
      </w:r>
      <w:proofErr w:type="spellEnd"/>
      <w:r w:rsidRPr="001C51C8">
        <w:rPr>
          <w:rFonts w:ascii="Times New Roman" w:hAnsi="Times New Roman" w:cs="Times New Roman"/>
          <w:sz w:val="24"/>
          <w:shd w:val="clear" w:color="auto" w:fill="FFFFFF"/>
        </w:rPr>
        <w:t>, T., and Skoog, F. (1962). A revised medium for rapid growth and bio assays with tobacco tissue cultures. </w:t>
      </w:r>
      <w:r w:rsidRPr="001C51C8">
        <w:rPr>
          <w:rFonts w:ascii="Times New Roman" w:hAnsi="Times New Roman" w:cs="Times New Roman"/>
          <w:i/>
          <w:iCs/>
          <w:sz w:val="24"/>
          <w:shd w:val="clear" w:color="auto" w:fill="FFFFFF"/>
        </w:rPr>
        <w:t>Physiol. Plant.</w:t>
      </w:r>
      <w:r w:rsidRPr="001C51C8">
        <w:rPr>
          <w:rFonts w:ascii="Times New Roman" w:hAnsi="Times New Roman" w:cs="Times New Roman"/>
          <w:i/>
          <w:sz w:val="24"/>
          <w:shd w:val="clear" w:color="auto" w:fill="FFFFFF"/>
        </w:rPr>
        <w:t>,</w:t>
      </w:r>
      <w:r w:rsidRPr="001C51C8">
        <w:rPr>
          <w:rFonts w:ascii="Times New Roman" w:hAnsi="Times New Roman" w:cs="Times New Roman"/>
          <w:sz w:val="24"/>
          <w:shd w:val="clear" w:color="auto" w:fill="FFFFFF"/>
        </w:rPr>
        <w:t> </w:t>
      </w:r>
      <w:r w:rsidRPr="001C51C8">
        <w:rPr>
          <w:rFonts w:ascii="Times New Roman" w:hAnsi="Times New Roman" w:cs="Times New Roman"/>
          <w:iCs/>
          <w:sz w:val="24"/>
          <w:shd w:val="clear" w:color="auto" w:fill="FFFFFF"/>
        </w:rPr>
        <w:t>15</w:t>
      </w:r>
      <w:r w:rsidRPr="001C51C8">
        <w:rPr>
          <w:rFonts w:ascii="Times New Roman" w:hAnsi="Times New Roman" w:cs="Times New Roman"/>
          <w:sz w:val="24"/>
          <w:shd w:val="clear" w:color="auto" w:fill="FFFFFF"/>
        </w:rPr>
        <w:t>(3), 473-497.</w:t>
      </w:r>
    </w:p>
    <w:p w14:paraId="7BB39023" w14:textId="77777777" w:rsidR="008233A1" w:rsidRDefault="008233A1" w:rsidP="008233A1">
      <w:pPr>
        <w:pStyle w:val="ListParagraph"/>
        <w:suppressLineNumbers/>
        <w:shd w:val="clear" w:color="auto" w:fill="FFFFFF"/>
        <w:spacing w:after="0" w:line="240" w:lineRule="auto"/>
        <w:ind w:left="284" w:hanging="284"/>
        <w:rPr>
          <w:rFonts w:ascii="Times New Roman" w:hAnsi="Times New Roman" w:cs="Times New Roman"/>
          <w:sz w:val="24"/>
          <w:shd w:val="clear" w:color="auto" w:fill="FFFFFF"/>
        </w:rPr>
      </w:pPr>
    </w:p>
    <w:p w14:paraId="32AD8B19" w14:textId="77777777" w:rsidR="008233A1" w:rsidRPr="001C51C8" w:rsidRDefault="008233A1" w:rsidP="008233A1">
      <w:pPr>
        <w:pStyle w:val="ListParagraph"/>
        <w:suppressLineNumbers/>
        <w:shd w:val="clear" w:color="auto" w:fill="FFFFFF"/>
        <w:spacing w:after="0" w:line="240" w:lineRule="auto"/>
        <w:ind w:left="284" w:hanging="284"/>
        <w:rPr>
          <w:rFonts w:ascii="Times New Roman" w:hAnsi="Times New Roman" w:cs="Times New Roman"/>
          <w:sz w:val="24"/>
          <w:shd w:val="clear" w:color="auto" w:fill="FFFFFF"/>
        </w:rPr>
      </w:pPr>
      <w:proofErr w:type="spellStart"/>
      <w:r w:rsidRPr="001C51C8">
        <w:rPr>
          <w:rFonts w:ascii="Times New Roman" w:hAnsi="Times New Roman" w:cs="Times New Roman"/>
          <w:sz w:val="24"/>
          <w:shd w:val="clear" w:color="auto" w:fill="FFFFFF"/>
        </w:rPr>
        <w:t>Velada</w:t>
      </w:r>
      <w:proofErr w:type="spellEnd"/>
      <w:r w:rsidRPr="001C51C8">
        <w:rPr>
          <w:rFonts w:ascii="Times New Roman" w:hAnsi="Times New Roman" w:cs="Times New Roman"/>
          <w:sz w:val="24"/>
          <w:shd w:val="clear" w:color="auto" w:fill="FFFFFF"/>
        </w:rPr>
        <w:t xml:space="preserve">, I., Cardoso, H. G., </w:t>
      </w:r>
      <w:proofErr w:type="spellStart"/>
      <w:r w:rsidRPr="001C51C8">
        <w:rPr>
          <w:rFonts w:ascii="Times New Roman" w:hAnsi="Times New Roman" w:cs="Times New Roman"/>
          <w:sz w:val="24"/>
          <w:shd w:val="clear" w:color="auto" w:fill="FFFFFF"/>
        </w:rPr>
        <w:t>Ragonezi</w:t>
      </w:r>
      <w:proofErr w:type="spellEnd"/>
      <w:r w:rsidRPr="001C51C8">
        <w:rPr>
          <w:rFonts w:ascii="Times New Roman" w:hAnsi="Times New Roman" w:cs="Times New Roman"/>
          <w:sz w:val="24"/>
          <w:shd w:val="clear" w:color="auto" w:fill="FFFFFF"/>
        </w:rPr>
        <w:t xml:space="preserve">, C., Nogales, A., Ferreira, A., </w:t>
      </w:r>
      <w:proofErr w:type="spellStart"/>
      <w:r w:rsidRPr="001C51C8">
        <w:rPr>
          <w:rFonts w:ascii="Times New Roman" w:hAnsi="Times New Roman" w:cs="Times New Roman"/>
          <w:sz w:val="24"/>
          <w:shd w:val="clear" w:color="auto" w:fill="FFFFFF"/>
        </w:rPr>
        <w:t>Valadas</w:t>
      </w:r>
      <w:proofErr w:type="spellEnd"/>
      <w:r w:rsidRPr="001C51C8">
        <w:rPr>
          <w:rFonts w:ascii="Times New Roman" w:hAnsi="Times New Roman" w:cs="Times New Roman"/>
          <w:sz w:val="24"/>
          <w:shd w:val="clear" w:color="auto" w:fill="FFFFFF"/>
        </w:rPr>
        <w:t xml:space="preserve">, V., and Arnholdt-Schmitt, B. (2016). Alternative oxidase gene family in </w:t>
      </w:r>
      <w:r w:rsidRPr="001C51C8">
        <w:rPr>
          <w:rFonts w:ascii="Times New Roman" w:hAnsi="Times New Roman" w:cs="Times New Roman"/>
          <w:i/>
          <w:sz w:val="24"/>
          <w:shd w:val="clear" w:color="auto" w:fill="FFFFFF"/>
        </w:rPr>
        <w:t xml:space="preserve">Hypericum </w:t>
      </w:r>
      <w:proofErr w:type="spellStart"/>
      <w:r w:rsidRPr="001C51C8">
        <w:rPr>
          <w:rFonts w:ascii="Times New Roman" w:hAnsi="Times New Roman" w:cs="Times New Roman"/>
          <w:i/>
          <w:sz w:val="24"/>
          <w:shd w:val="clear" w:color="auto" w:fill="FFFFFF"/>
        </w:rPr>
        <w:t>perforatum</w:t>
      </w:r>
      <w:proofErr w:type="spellEnd"/>
      <w:r w:rsidRPr="001C51C8">
        <w:rPr>
          <w:rFonts w:ascii="Times New Roman" w:hAnsi="Times New Roman" w:cs="Times New Roman"/>
          <w:sz w:val="24"/>
          <w:shd w:val="clear" w:color="auto" w:fill="FFFFFF"/>
        </w:rPr>
        <w:t xml:space="preserve"> L.: characterization and expression at the post-germin</w:t>
      </w:r>
      <w:r>
        <w:rPr>
          <w:rFonts w:ascii="Times New Roman" w:hAnsi="Times New Roman" w:cs="Times New Roman"/>
          <w:sz w:val="24"/>
          <w:shd w:val="clear" w:color="auto" w:fill="FFFFFF"/>
        </w:rPr>
        <w:t xml:space="preserve">ative phase. Front. Plant Sci., </w:t>
      </w:r>
      <w:r w:rsidRPr="001C51C8">
        <w:rPr>
          <w:rFonts w:ascii="Times New Roman" w:hAnsi="Times New Roman" w:cs="Times New Roman"/>
          <w:sz w:val="24"/>
          <w:shd w:val="clear" w:color="auto" w:fill="FFFFFF"/>
        </w:rPr>
        <w:t>7, 1043.</w:t>
      </w:r>
    </w:p>
    <w:p w14:paraId="46BE05A3" w14:textId="77777777" w:rsidR="008233A1" w:rsidRDefault="008233A1" w:rsidP="008233A1"/>
    <w:p w14:paraId="02EB29F7" w14:textId="77777777" w:rsidR="007B338D" w:rsidRPr="001C51C8" w:rsidRDefault="007B338D" w:rsidP="00C11EDB">
      <w:pPr>
        <w:spacing w:after="0" w:line="240" w:lineRule="auto"/>
        <w:jc w:val="both"/>
        <w:rPr>
          <w:rFonts w:ascii="Times New Roman" w:hAnsi="Times New Roman" w:cs="Times New Roman"/>
          <w:b/>
          <w:sz w:val="28"/>
          <w:szCs w:val="24"/>
          <w:lang w:val="en-US"/>
        </w:rPr>
      </w:pPr>
    </w:p>
    <w:p w14:paraId="12B5A3DA" w14:textId="77777777" w:rsidR="007B338D" w:rsidRDefault="007B338D" w:rsidP="00C11EDB">
      <w:pPr>
        <w:spacing w:after="0" w:line="240" w:lineRule="auto"/>
        <w:jc w:val="both"/>
        <w:rPr>
          <w:rFonts w:ascii="Times New Roman" w:hAnsi="Times New Roman" w:cs="Times New Roman"/>
          <w:b/>
          <w:sz w:val="24"/>
          <w:szCs w:val="24"/>
          <w:lang w:val="en-US"/>
        </w:rPr>
      </w:pPr>
    </w:p>
    <w:p w14:paraId="5D5BA1BC" w14:textId="77777777" w:rsidR="007B338D" w:rsidRDefault="007B338D" w:rsidP="00C11EDB">
      <w:pPr>
        <w:spacing w:after="0" w:line="240" w:lineRule="auto"/>
        <w:jc w:val="both"/>
        <w:rPr>
          <w:rFonts w:ascii="Times New Roman" w:hAnsi="Times New Roman" w:cs="Times New Roman"/>
          <w:b/>
          <w:sz w:val="24"/>
          <w:szCs w:val="24"/>
          <w:lang w:val="en-US"/>
        </w:rPr>
      </w:pPr>
    </w:p>
    <w:p w14:paraId="1F589B57" w14:textId="77777777" w:rsidR="007B338D" w:rsidRDefault="007B338D" w:rsidP="00C11EDB">
      <w:pPr>
        <w:spacing w:after="0" w:line="240" w:lineRule="auto"/>
        <w:jc w:val="both"/>
        <w:rPr>
          <w:rFonts w:ascii="Times New Roman" w:hAnsi="Times New Roman" w:cs="Times New Roman"/>
          <w:b/>
          <w:sz w:val="24"/>
          <w:szCs w:val="24"/>
          <w:lang w:val="en-US"/>
        </w:rPr>
      </w:pPr>
    </w:p>
    <w:p w14:paraId="254C1D9E" w14:textId="77777777" w:rsidR="00F66003" w:rsidRDefault="00F66003" w:rsidP="00C11EDB">
      <w:pPr>
        <w:spacing w:after="0" w:line="240" w:lineRule="auto"/>
        <w:jc w:val="both"/>
        <w:rPr>
          <w:rFonts w:ascii="Times New Roman" w:hAnsi="Times New Roman" w:cs="Times New Roman"/>
          <w:b/>
          <w:sz w:val="24"/>
          <w:szCs w:val="24"/>
          <w:lang w:val="en-US"/>
        </w:rPr>
      </w:pPr>
    </w:p>
    <w:p w14:paraId="7418F509" w14:textId="77777777" w:rsidR="00F66003" w:rsidRDefault="00F66003" w:rsidP="00C11EDB">
      <w:pPr>
        <w:spacing w:after="0" w:line="240" w:lineRule="auto"/>
        <w:jc w:val="both"/>
        <w:rPr>
          <w:rFonts w:ascii="Times New Roman" w:hAnsi="Times New Roman" w:cs="Times New Roman"/>
          <w:b/>
          <w:sz w:val="24"/>
          <w:szCs w:val="24"/>
          <w:lang w:val="en-US"/>
        </w:rPr>
      </w:pPr>
    </w:p>
    <w:p w14:paraId="7C7D54C6" w14:textId="77777777" w:rsidR="00F66003" w:rsidRDefault="00F66003" w:rsidP="00C11EDB">
      <w:pPr>
        <w:spacing w:after="0" w:line="240" w:lineRule="auto"/>
        <w:jc w:val="both"/>
        <w:rPr>
          <w:rFonts w:ascii="Times New Roman" w:hAnsi="Times New Roman" w:cs="Times New Roman"/>
          <w:b/>
          <w:sz w:val="24"/>
          <w:szCs w:val="24"/>
          <w:lang w:val="en-US"/>
        </w:rPr>
      </w:pPr>
    </w:p>
    <w:p w14:paraId="6F2A2F88" w14:textId="77777777" w:rsidR="00F66003" w:rsidRDefault="00F66003" w:rsidP="00C11EDB">
      <w:pPr>
        <w:spacing w:after="0" w:line="240" w:lineRule="auto"/>
        <w:jc w:val="both"/>
        <w:rPr>
          <w:rFonts w:ascii="Times New Roman" w:hAnsi="Times New Roman" w:cs="Times New Roman"/>
          <w:b/>
          <w:sz w:val="24"/>
          <w:szCs w:val="24"/>
          <w:lang w:val="en-US"/>
        </w:rPr>
      </w:pPr>
    </w:p>
    <w:p w14:paraId="406E5B22" w14:textId="77777777" w:rsidR="00F66003" w:rsidRDefault="00F66003" w:rsidP="00C11EDB">
      <w:pPr>
        <w:spacing w:after="0" w:line="240" w:lineRule="auto"/>
        <w:jc w:val="both"/>
        <w:rPr>
          <w:rFonts w:ascii="Times New Roman" w:hAnsi="Times New Roman" w:cs="Times New Roman"/>
          <w:b/>
          <w:sz w:val="24"/>
          <w:szCs w:val="24"/>
          <w:lang w:val="en-US"/>
        </w:rPr>
      </w:pPr>
    </w:p>
    <w:p w14:paraId="64AB0263" w14:textId="77777777" w:rsidR="00F66003" w:rsidRDefault="00F66003" w:rsidP="00C11EDB">
      <w:pPr>
        <w:spacing w:after="0" w:line="240" w:lineRule="auto"/>
        <w:jc w:val="both"/>
        <w:rPr>
          <w:rFonts w:ascii="Times New Roman" w:hAnsi="Times New Roman" w:cs="Times New Roman"/>
          <w:b/>
          <w:sz w:val="24"/>
          <w:szCs w:val="24"/>
          <w:lang w:val="en-US"/>
        </w:rPr>
      </w:pPr>
    </w:p>
    <w:p w14:paraId="0F878468" w14:textId="77777777" w:rsidR="00F66003" w:rsidRDefault="00F66003" w:rsidP="00C11EDB">
      <w:pPr>
        <w:spacing w:after="0" w:line="240" w:lineRule="auto"/>
        <w:jc w:val="both"/>
        <w:rPr>
          <w:rFonts w:ascii="Times New Roman" w:hAnsi="Times New Roman" w:cs="Times New Roman"/>
          <w:b/>
          <w:sz w:val="24"/>
          <w:szCs w:val="24"/>
          <w:lang w:val="en-US"/>
        </w:rPr>
      </w:pPr>
    </w:p>
    <w:p w14:paraId="5CEF4798" w14:textId="77777777" w:rsidR="00C11EDB" w:rsidRPr="00C11EDB" w:rsidRDefault="004E0232" w:rsidP="00C11EDB">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Supplementary </w:t>
      </w:r>
      <w:r w:rsidR="00C11EDB" w:rsidRPr="00C11EDB">
        <w:rPr>
          <w:rFonts w:ascii="Times New Roman" w:hAnsi="Times New Roman" w:cs="Times New Roman"/>
          <w:b/>
          <w:sz w:val="24"/>
          <w:szCs w:val="24"/>
          <w:lang w:val="en-US"/>
        </w:rPr>
        <w:t>Figure</w:t>
      </w:r>
      <w:r w:rsidR="00DA439C">
        <w:rPr>
          <w:rFonts w:ascii="Times New Roman" w:hAnsi="Times New Roman" w:cs="Times New Roman"/>
          <w:b/>
          <w:sz w:val="24"/>
          <w:szCs w:val="24"/>
          <w:lang w:val="en-US"/>
        </w:rPr>
        <w:t>s</w:t>
      </w:r>
    </w:p>
    <w:p w14:paraId="629A8CCD" w14:textId="77777777" w:rsidR="008F48E0" w:rsidRDefault="008F48E0" w:rsidP="00C11EDB">
      <w:pPr>
        <w:spacing w:after="0" w:line="240" w:lineRule="auto"/>
        <w:jc w:val="both"/>
        <w:rPr>
          <w:rFonts w:ascii="Times New Roman" w:hAnsi="Times New Roman" w:cs="Times New Roman"/>
          <w:b/>
          <w:sz w:val="24"/>
          <w:szCs w:val="24"/>
          <w:lang w:val="en-US"/>
        </w:rPr>
      </w:pPr>
    </w:p>
    <w:p w14:paraId="5E18749B" w14:textId="77777777" w:rsidR="008F48E0" w:rsidRDefault="008632FA" w:rsidP="00C11EDB">
      <w:pPr>
        <w:spacing w:after="0" w:line="240" w:lineRule="auto"/>
        <w:jc w:val="both"/>
        <w:rPr>
          <w:rFonts w:ascii="Times New Roman" w:hAnsi="Times New Roman" w:cs="Times New Roman"/>
          <w:b/>
          <w:sz w:val="24"/>
          <w:szCs w:val="24"/>
          <w:lang w:val="en-US"/>
        </w:rPr>
      </w:pPr>
      <w:r>
        <w:rPr>
          <w:rFonts w:ascii="Times New Roman" w:hAnsi="Times New Roman"/>
          <w:noProof/>
          <w:sz w:val="16"/>
          <w:szCs w:val="16"/>
          <w:lang w:val="en-IN" w:eastAsia="en-IN"/>
        </w:rPr>
        <w:drawing>
          <wp:inline distT="0" distB="0" distL="0" distR="0" wp14:anchorId="3C9AA6D4" wp14:editId="13FEEA29">
            <wp:extent cx="8892540" cy="2673752"/>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2540" cy="2673752"/>
                    </a:xfrm>
                    <a:prstGeom prst="rect">
                      <a:avLst/>
                    </a:prstGeom>
                    <a:noFill/>
                  </pic:spPr>
                </pic:pic>
              </a:graphicData>
            </a:graphic>
          </wp:inline>
        </w:drawing>
      </w:r>
    </w:p>
    <w:p w14:paraId="6B3E39DE" w14:textId="77777777" w:rsidR="008F48E0" w:rsidRDefault="008F48E0" w:rsidP="00DA439C">
      <w:pPr>
        <w:spacing w:after="0" w:line="240" w:lineRule="auto"/>
        <w:ind w:firstLine="708"/>
        <w:jc w:val="both"/>
        <w:rPr>
          <w:rFonts w:ascii="Times New Roman" w:hAnsi="Times New Roman" w:cs="Times New Roman"/>
          <w:b/>
          <w:sz w:val="24"/>
          <w:szCs w:val="24"/>
          <w:lang w:val="en-US"/>
        </w:rPr>
      </w:pPr>
      <w:r>
        <w:rPr>
          <w:rFonts w:ascii="Times New Roman" w:hAnsi="Times New Roman" w:cs="Times New Roman"/>
          <w:b/>
          <w:sz w:val="24"/>
          <w:szCs w:val="24"/>
          <w:lang w:val="en-US"/>
        </w:rPr>
        <w:t>(</w:t>
      </w:r>
      <w:proofErr w:type="spellStart"/>
      <w:r>
        <w:rPr>
          <w:rFonts w:ascii="Times New Roman" w:hAnsi="Times New Roman" w:cs="Times New Roman"/>
          <w:b/>
          <w:sz w:val="24"/>
          <w:szCs w:val="24"/>
          <w:lang w:val="en-US"/>
        </w:rPr>
        <w:t>i</w:t>
      </w:r>
      <w:proofErr w:type="spellEnd"/>
      <w:r>
        <w:rPr>
          <w:rFonts w:ascii="Times New Roman" w:hAnsi="Times New Roman" w:cs="Times New Roman"/>
          <w:b/>
          <w:sz w:val="24"/>
          <w:szCs w:val="24"/>
          <w:lang w:val="en-US"/>
        </w:rPr>
        <w:t>)</w:t>
      </w:r>
      <w:r w:rsidR="00DA439C">
        <w:rPr>
          <w:rFonts w:ascii="Times New Roman" w:hAnsi="Times New Roman" w:cs="Times New Roman"/>
          <w:b/>
          <w:sz w:val="24"/>
          <w:szCs w:val="24"/>
          <w:lang w:val="en-US"/>
        </w:rPr>
        <w:t xml:space="preserve"> Auxin-free medium</w:t>
      </w:r>
      <w:r w:rsidR="003306E1">
        <w:rPr>
          <w:rFonts w:ascii="Times New Roman" w:hAnsi="Times New Roman" w:cs="Times New Roman"/>
          <w:b/>
          <w:sz w:val="24"/>
          <w:szCs w:val="24"/>
          <w:lang w:val="en-US"/>
        </w:rPr>
        <w:tab/>
      </w:r>
      <w:r w:rsidR="003306E1">
        <w:rPr>
          <w:rFonts w:ascii="Times New Roman" w:hAnsi="Times New Roman" w:cs="Times New Roman"/>
          <w:b/>
          <w:sz w:val="24"/>
          <w:szCs w:val="24"/>
          <w:lang w:val="en-US"/>
        </w:rPr>
        <w:tab/>
      </w:r>
      <w:r w:rsidR="003306E1">
        <w:rPr>
          <w:rFonts w:ascii="Times New Roman" w:hAnsi="Times New Roman" w:cs="Times New Roman"/>
          <w:b/>
          <w:sz w:val="24"/>
          <w:szCs w:val="24"/>
          <w:lang w:val="en-US"/>
        </w:rPr>
        <w:tab/>
      </w:r>
      <w:r w:rsidR="003306E1">
        <w:rPr>
          <w:rFonts w:ascii="Times New Roman" w:hAnsi="Times New Roman" w:cs="Times New Roman"/>
          <w:b/>
          <w:sz w:val="24"/>
          <w:szCs w:val="24"/>
          <w:lang w:val="en-US"/>
        </w:rPr>
        <w:tab/>
      </w:r>
      <w:r w:rsidR="003306E1">
        <w:rPr>
          <w:rFonts w:ascii="Times New Roman" w:hAnsi="Times New Roman" w:cs="Times New Roman"/>
          <w:b/>
          <w:sz w:val="24"/>
          <w:szCs w:val="24"/>
          <w:lang w:val="en-US"/>
        </w:rPr>
        <w:tab/>
      </w:r>
      <w:r w:rsidR="003306E1">
        <w:rPr>
          <w:rFonts w:ascii="Times New Roman" w:hAnsi="Times New Roman" w:cs="Times New Roman"/>
          <w:b/>
          <w:sz w:val="24"/>
          <w:szCs w:val="24"/>
          <w:lang w:val="en-US"/>
        </w:rPr>
        <w:tab/>
        <w:t>(ii)</w:t>
      </w:r>
      <w:r w:rsidR="00DA439C">
        <w:rPr>
          <w:rFonts w:ascii="Times New Roman" w:hAnsi="Times New Roman" w:cs="Times New Roman"/>
          <w:b/>
          <w:sz w:val="24"/>
          <w:szCs w:val="24"/>
          <w:lang w:val="en-US"/>
        </w:rPr>
        <w:t xml:space="preserve"> Auxin-containing medium</w:t>
      </w:r>
    </w:p>
    <w:p w14:paraId="4D3EF880" w14:textId="77777777" w:rsidR="008F48E0" w:rsidRDefault="008F48E0" w:rsidP="00C11EDB">
      <w:pPr>
        <w:spacing w:after="0" w:line="240" w:lineRule="auto"/>
        <w:jc w:val="both"/>
        <w:rPr>
          <w:rFonts w:ascii="Times New Roman" w:hAnsi="Times New Roman" w:cs="Times New Roman"/>
          <w:b/>
          <w:sz w:val="24"/>
          <w:szCs w:val="24"/>
          <w:lang w:val="en-US"/>
        </w:rPr>
      </w:pPr>
    </w:p>
    <w:p w14:paraId="03D03446" w14:textId="326563FC" w:rsidR="00DA439C" w:rsidRDefault="00C11EDB" w:rsidP="00DA439C">
      <w:pPr>
        <w:pStyle w:val="NormalWeb"/>
        <w:spacing w:before="0" w:beforeAutospacing="0" w:after="0" w:afterAutospacing="0"/>
        <w:rPr>
          <w:b/>
          <w:bCs/>
          <w:color w:val="000000" w:themeColor="text1"/>
          <w:kern w:val="24"/>
          <w:lang w:val="en-US"/>
        </w:rPr>
      </w:pPr>
      <w:r w:rsidRPr="00C11EDB">
        <w:rPr>
          <w:b/>
          <w:lang w:val="en-US"/>
        </w:rPr>
        <w:t>Figure S1</w:t>
      </w:r>
      <w:r w:rsidR="00C137B0">
        <w:rPr>
          <w:b/>
          <w:lang w:val="en-US"/>
        </w:rPr>
        <w:t>.</w:t>
      </w:r>
      <w:r w:rsidR="009412A8">
        <w:rPr>
          <w:b/>
          <w:lang w:val="en-US"/>
        </w:rPr>
        <w:t xml:space="preserve"> </w:t>
      </w:r>
      <w:r w:rsidR="00DA439C">
        <w:rPr>
          <w:rFonts w:eastAsia="Calibri"/>
          <w:b/>
          <w:bCs/>
          <w:iCs/>
          <w:color w:val="000000" w:themeColor="text1"/>
          <w:kern w:val="24"/>
          <w:lang w:val="en-US"/>
        </w:rPr>
        <w:t>R</w:t>
      </w:r>
      <w:r w:rsidR="00DA439C" w:rsidRPr="00CE5298">
        <w:rPr>
          <w:rFonts w:eastAsia="Calibri"/>
          <w:b/>
          <w:bCs/>
          <w:iCs/>
          <w:color w:val="000000" w:themeColor="text1"/>
          <w:kern w:val="24"/>
          <w:lang w:val="en-US"/>
        </w:rPr>
        <w:t xml:space="preserve">elative </w:t>
      </w:r>
      <w:r w:rsidR="00DA439C" w:rsidRPr="00CE5298">
        <w:rPr>
          <w:rFonts w:eastAsia="Calibri"/>
          <w:b/>
          <w:bCs/>
          <w:color w:val="000000" w:themeColor="text1"/>
          <w:kern w:val="24"/>
          <w:lang w:val="en-US"/>
        </w:rPr>
        <w:t>transcript</w:t>
      </w:r>
      <w:r w:rsidR="00DA439C" w:rsidRPr="00042BCC">
        <w:rPr>
          <w:rFonts w:eastAsia="Calibri"/>
          <w:b/>
          <w:bCs/>
          <w:color w:val="000000" w:themeColor="text1"/>
          <w:kern w:val="24"/>
          <w:lang w:val="en-US"/>
        </w:rPr>
        <w:t xml:space="preserve"> accumulation</w:t>
      </w:r>
      <w:r w:rsidR="00DA439C">
        <w:rPr>
          <w:rFonts w:eastAsia="Calibri"/>
          <w:b/>
          <w:bCs/>
          <w:color w:val="000000" w:themeColor="text1"/>
          <w:kern w:val="24"/>
          <w:lang w:val="en-US"/>
        </w:rPr>
        <w:t xml:space="preserve"> of</w:t>
      </w:r>
      <w:r w:rsidR="00FA59B7">
        <w:rPr>
          <w:rFonts w:eastAsia="Calibri"/>
          <w:b/>
          <w:bCs/>
          <w:color w:val="000000" w:themeColor="text1"/>
          <w:kern w:val="24"/>
          <w:lang w:val="en-US"/>
        </w:rPr>
        <w:t xml:space="preserve"> </w:t>
      </w:r>
      <w:r w:rsidR="00DA439C" w:rsidRPr="00042BCC">
        <w:rPr>
          <w:rFonts w:eastAsia="Calibri"/>
          <w:b/>
          <w:bCs/>
          <w:i/>
          <w:iCs/>
          <w:color w:val="000000" w:themeColor="text1"/>
          <w:kern w:val="24"/>
          <w:lang w:val="en-US"/>
        </w:rPr>
        <w:t xml:space="preserve">DcAOX1 </w:t>
      </w:r>
      <w:r w:rsidR="00DA439C" w:rsidRPr="00042BCC">
        <w:rPr>
          <w:rFonts w:eastAsia="Calibri"/>
          <w:b/>
          <w:bCs/>
          <w:iCs/>
          <w:color w:val="000000" w:themeColor="text1"/>
          <w:kern w:val="24"/>
          <w:lang w:val="en-US"/>
        </w:rPr>
        <w:t xml:space="preserve">and </w:t>
      </w:r>
      <w:r w:rsidR="00DA439C" w:rsidRPr="00042BCC">
        <w:rPr>
          <w:rFonts w:eastAsia="Calibri"/>
          <w:b/>
          <w:bCs/>
          <w:i/>
          <w:iCs/>
          <w:color w:val="000000" w:themeColor="text1"/>
          <w:kern w:val="24"/>
          <w:lang w:val="en-US"/>
        </w:rPr>
        <w:t xml:space="preserve">DcAOX2 </w:t>
      </w:r>
      <w:r w:rsidR="00DA439C" w:rsidRPr="001E60BA">
        <w:rPr>
          <w:rFonts w:eastAsia="Calibri"/>
          <w:b/>
          <w:bCs/>
          <w:iCs/>
          <w:color w:val="000000" w:themeColor="text1"/>
          <w:kern w:val="24"/>
          <w:lang w:val="en-US"/>
        </w:rPr>
        <w:t xml:space="preserve">in carrot seeds cultured </w:t>
      </w:r>
      <w:r w:rsidR="00DA439C" w:rsidRPr="001E60BA">
        <w:rPr>
          <w:b/>
          <w:bCs/>
          <w:color w:val="000000" w:themeColor="text1"/>
          <w:kern w:val="24"/>
          <w:lang w:val="en-US"/>
        </w:rPr>
        <w:t xml:space="preserve">on </w:t>
      </w:r>
      <w:r w:rsidR="00DA439C" w:rsidRPr="00042BCC">
        <w:rPr>
          <w:b/>
          <w:bCs/>
          <w:color w:val="000000" w:themeColor="text1"/>
          <w:kern w:val="24"/>
          <w:lang w:val="en-US"/>
        </w:rPr>
        <w:t>auxin-free (initiation of germination) vs auxin-containing medium (SE-induction)</w:t>
      </w:r>
    </w:p>
    <w:p w14:paraId="657218E0" w14:textId="77777777" w:rsidR="009412A8" w:rsidRDefault="009412A8" w:rsidP="00C11EDB">
      <w:pPr>
        <w:spacing w:after="0" w:line="240" w:lineRule="auto"/>
        <w:jc w:val="both"/>
        <w:rPr>
          <w:rFonts w:ascii="Times New Roman" w:hAnsi="Times New Roman" w:cs="Times New Roman"/>
          <w:i/>
          <w:iCs/>
          <w:sz w:val="24"/>
          <w:szCs w:val="24"/>
          <w:lang w:val="en-IN"/>
        </w:rPr>
      </w:pPr>
    </w:p>
    <w:p w14:paraId="65313319" w14:textId="77777777" w:rsidR="00C11EDB" w:rsidRPr="00757F20" w:rsidRDefault="00C11EDB" w:rsidP="00C11EDB">
      <w:pPr>
        <w:spacing w:after="0" w:line="240" w:lineRule="auto"/>
        <w:jc w:val="both"/>
        <w:rPr>
          <w:rFonts w:ascii="Times New Roman" w:hAnsi="Times New Roman" w:cs="Times New Roman"/>
          <w:sz w:val="24"/>
          <w:szCs w:val="24"/>
          <w:lang w:val="en-US"/>
        </w:rPr>
      </w:pPr>
      <w:r w:rsidRPr="00757F20">
        <w:rPr>
          <w:rFonts w:ascii="Times New Roman" w:hAnsi="Times New Roman" w:cs="Times New Roman"/>
          <w:i/>
          <w:iCs/>
          <w:sz w:val="24"/>
          <w:szCs w:val="24"/>
          <w:lang w:val="en-IN"/>
        </w:rPr>
        <w:lastRenderedPageBreak/>
        <w:t>DcAOX1</w:t>
      </w:r>
      <w:r w:rsidRPr="00757F20">
        <w:rPr>
          <w:rFonts w:ascii="Times New Roman" w:hAnsi="Times New Roman" w:cs="Times New Roman"/>
          <w:sz w:val="24"/>
          <w:szCs w:val="24"/>
          <w:lang w:val="en-IN"/>
        </w:rPr>
        <w:t xml:space="preserve"> and </w:t>
      </w:r>
      <w:r w:rsidRPr="00757F20">
        <w:rPr>
          <w:rFonts w:ascii="Times New Roman" w:hAnsi="Times New Roman" w:cs="Times New Roman"/>
          <w:i/>
          <w:iCs/>
          <w:sz w:val="24"/>
          <w:szCs w:val="24"/>
          <w:lang w:val="en-IN"/>
        </w:rPr>
        <w:t>DcAOX2a</w:t>
      </w:r>
      <w:r w:rsidRPr="00757F20">
        <w:rPr>
          <w:rFonts w:ascii="Times New Roman" w:hAnsi="Times New Roman" w:cs="Times New Roman"/>
          <w:sz w:val="24"/>
          <w:szCs w:val="24"/>
          <w:lang w:val="en-IN"/>
        </w:rPr>
        <w:t xml:space="preserve"> relative transcript accumulation (mean ± SD) </w:t>
      </w:r>
      <w:r w:rsidR="00DA439C">
        <w:rPr>
          <w:rFonts w:ascii="Times New Roman" w:hAnsi="Times New Roman" w:cs="Times New Roman"/>
          <w:sz w:val="24"/>
          <w:szCs w:val="24"/>
          <w:lang w:val="en-IN"/>
        </w:rPr>
        <w:t xml:space="preserve">were analysed </w:t>
      </w:r>
      <w:r w:rsidRPr="00757F20">
        <w:rPr>
          <w:rFonts w:ascii="Times New Roman" w:hAnsi="Times New Roman" w:cs="Times New Roman"/>
          <w:sz w:val="24"/>
          <w:szCs w:val="24"/>
          <w:lang w:val="en-IN"/>
        </w:rPr>
        <w:t xml:space="preserve">using </w:t>
      </w:r>
      <w:r w:rsidRPr="00757F20">
        <w:rPr>
          <w:rFonts w:ascii="Times New Roman" w:hAnsi="Times New Roman" w:cs="Times New Roman"/>
          <w:i/>
          <w:iCs/>
          <w:sz w:val="24"/>
          <w:szCs w:val="24"/>
          <w:lang w:val="en-IN"/>
        </w:rPr>
        <w:t>EF1</w:t>
      </w:r>
      <w:r w:rsidRPr="00757F20">
        <w:rPr>
          <w:rFonts w:ascii="Times New Roman" w:hAnsi="Times New Roman" w:cs="Times New Roman"/>
          <w:i/>
          <w:iCs/>
          <w:sz w:val="24"/>
          <w:szCs w:val="24"/>
          <w:lang w:val="el-GR"/>
        </w:rPr>
        <w:t>α</w:t>
      </w:r>
      <w:r w:rsidR="009412A8">
        <w:rPr>
          <w:rFonts w:ascii="Times New Roman" w:hAnsi="Times New Roman" w:cs="Times New Roman"/>
          <w:i/>
          <w:iCs/>
          <w:sz w:val="24"/>
          <w:szCs w:val="24"/>
          <w:lang w:val="en-US"/>
        </w:rPr>
        <w:t xml:space="preserve"> </w:t>
      </w:r>
      <w:r w:rsidRPr="00757F20">
        <w:rPr>
          <w:rFonts w:ascii="Times New Roman" w:hAnsi="Times New Roman" w:cs="Times New Roman"/>
          <w:sz w:val="24"/>
          <w:szCs w:val="24"/>
          <w:lang w:val="en-IN"/>
        </w:rPr>
        <w:t xml:space="preserve">and </w:t>
      </w:r>
      <w:r w:rsidRPr="00757F20">
        <w:rPr>
          <w:rFonts w:ascii="Times New Roman" w:hAnsi="Times New Roman" w:cs="Times New Roman"/>
          <w:i/>
          <w:iCs/>
          <w:sz w:val="24"/>
          <w:szCs w:val="24"/>
          <w:lang w:val="el-GR"/>
        </w:rPr>
        <w:t>β</w:t>
      </w:r>
      <w:r w:rsidRPr="00757F20">
        <w:rPr>
          <w:rFonts w:ascii="Times New Roman" w:hAnsi="Times New Roman" w:cs="Times New Roman"/>
          <w:i/>
          <w:iCs/>
          <w:sz w:val="24"/>
          <w:szCs w:val="24"/>
          <w:lang w:val="en-IN"/>
        </w:rPr>
        <w:t xml:space="preserve">-Actin </w:t>
      </w:r>
      <w:r w:rsidRPr="00757F20">
        <w:rPr>
          <w:rFonts w:ascii="Times New Roman" w:hAnsi="Times New Roman" w:cs="Times New Roman"/>
          <w:sz w:val="24"/>
          <w:szCs w:val="24"/>
          <w:lang w:val="en-IN"/>
        </w:rPr>
        <w:t>as reference</w:t>
      </w:r>
      <w:r w:rsidR="00DA439C">
        <w:rPr>
          <w:rFonts w:ascii="Times New Roman" w:hAnsi="Times New Roman" w:cs="Times New Roman"/>
          <w:sz w:val="24"/>
          <w:szCs w:val="24"/>
          <w:lang w:val="en-IN"/>
        </w:rPr>
        <w:t>s</w:t>
      </w:r>
      <w:r w:rsidRPr="00757F20">
        <w:rPr>
          <w:rFonts w:ascii="Times New Roman" w:hAnsi="Times New Roman" w:cs="Times New Roman"/>
          <w:sz w:val="24"/>
          <w:szCs w:val="24"/>
          <w:lang w:val="en-IN"/>
        </w:rPr>
        <w:t xml:space="preserve">. </w:t>
      </w:r>
      <w:r w:rsidRPr="00757F20">
        <w:rPr>
          <w:rFonts w:ascii="Times New Roman" w:hAnsi="Times New Roman" w:cs="Times New Roman"/>
          <w:sz w:val="24"/>
          <w:szCs w:val="24"/>
          <w:lang w:val="en-US"/>
        </w:rPr>
        <w:t xml:space="preserve">Two-way (treatment x time) ANOVA </w:t>
      </w:r>
      <w:r w:rsidR="00DA439C">
        <w:rPr>
          <w:rFonts w:ascii="Times New Roman" w:hAnsi="Times New Roman" w:cs="Times New Roman"/>
          <w:sz w:val="24"/>
          <w:szCs w:val="24"/>
          <w:lang w:val="en-US"/>
        </w:rPr>
        <w:t xml:space="preserve">was applied </w:t>
      </w:r>
      <w:r w:rsidRPr="00757F20">
        <w:rPr>
          <w:rFonts w:ascii="Times New Roman" w:hAnsi="Times New Roman" w:cs="Times New Roman"/>
          <w:sz w:val="24"/>
          <w:szCs w:val="24"/>
          <w:lang w:val="en-US"/>
        </w:rPr>
        <w:t>followed by Tukey: differences between times inside a treat</w:t>
      </w:r>
      <w:r w:rsidR="007E0CF0">
        <w:rPr>
          <w:rFonts w:ascii="Times New Roman" w:hAnsi="Times New Roman" w:cs="Times New Roman"/>
          <w:sz w:val="24"/>
          <w:szCs w:val="24"/>
          <w:lang w:val="en-US"/>
        </w:rPr>
        <w:t xml:space="preserve">ment are stated with different </w:t>
      </w:r>
      <w:r w:rsidRPr="00757F20">
        <w:rPr>
          <w:rFonts w:ascii="Times New Roman" w:hAnsi="Times New Roman" w:cs="Times New Roman"/>
          <w:sz w:val="24"/>
          <w:szCs w:val="24"/>
          <w:lang w:val="en-US"/>
        </w:rPr>
        <w:t>letters and differences between treatments inside a time with asterisks (α = 0.05). To keep ANOVA pre-requisites</w:t>
      </w:r>
      <w:r w:rsidR="00DA439C">
        <w:rPr>
          <w:rFonts w:ascii="Times New Roman" w:hAnsi="Times New Roman" w:cs="Times New Roman"/>
          <w:sz w:val="24"/>
          <w:szCs w:val="24"/>
          <w:lang w:val="en-US"/>
        </w:rPr>
        <w:t>,</w:t>
      </w:r>
      <w:r w:rsidRPr="00757F20">
        <w:rPr>
          <w:rFonts w:ascii="Times New Roman" w:hAnsi="Times New Roman" w:cs="Times New Roman"/>
          <w:sz w:val="24"/>
          <w:szCs w:val="24"/>
          <w:lang w:val="en-US"/>
        </w:rPr>
        <w:t xml:space="preserve"> variables were transformed: square root </w:t>
      </w:r>
      <w:proofErr w:type="spellStart"/>
      <w:r w:rsidRPr="00757F20">
        <w:rPr>
          <w:rFonts w:ascii="Times New Roman" w:hAnsi="Times New Roman" w:cs="Times New Roman"/>
          <w:sz w:val="24"/>
          <w:szCs w:val="24"/>
          <w:lang w:val="en-US"/>
        </w:rPr>
        <w:t>neperian</w:t>
      </w:r>
      <w:proofErr w:type="spellEnd"/>
      <w:r w:rsidRPr="00757F20">
        <w:rPr>
          <w:rFonts w:ascii="Times New Roman" w:hAnsi="Times New Roman" w:cs="Times New Roman"/>
          <w:sz w:val="24"/>
          <w:szCs w:val="24"/>
          <w:lang w:val="en-US"/>
        </w:rPr>
        <w:t xml:space="preserve"> logarithm for </w:t>
      </w:r>
      <w:r w:rsidRPr="006B36E7">
        <w:rPr>
          <w:rFonts w:ascii="Times New Roman" w:hAnsi="Times New Roman" w:cs="Times New Roman"/>
          <w:i/>
          <w:sz w:val="24"/>
          <w:szCs w:val="24"/>
          <w:lang w:val="en-US"/>
        </w:rPr>
        <w:t>AOX1</w:t>
      </w:r>
      <w:r w:rsidRPr="00757F20">
        <w:rPr>
          <w:rFonts w:ascii="Times New Roman" w:hAnsi="Times New Roman" w:cs="Times New Roman"/>
          <w:sz w:val="24"/>
          <w:szCs w:val="24"/>
          <w:lang w:val="en-US"/>
        </w:rPr>
        <w:t xml:space="preserve"> and square root for </w:t>
      </w:r>
      <w:r w:rsidRPr="006B36E7">
        <w:rPr>
          <w:rFonts w:ascii="Times New Roman" w:hAnsi="Times New Roman" w:cs="Times New Roman"/>
          <w:i/>
          <w:sz w:val="24"/>
          <w:szCs w:val="24"/>
          <w:lang w:val="en-US"/>
        </w:rPr>
        <w:t>AOX2a.</w:t>
      </w:r>
    </w:p>
    <w:p w14:paraId="2B822B3D" w14:textId="77777777" w:rsidR="00C11EDB" w:rsidRPr="00757F20" w:rsidRDefault="00C11EDB" w:rsidP="00C11EDB">
      <w:pPr>
        <w:spacing w:after="0" w:line="240" w:lineRule="auto"/>
        <w:jc w:val="both"/>
        <w:rPr>
          <w:rFonts w:ascii="Times New Roman" w:hAnsi="Times New Roman" w:cs="Times New Roman"/>
          <w:sz w:val="24"/>
          <w:szCs w:val="24"/>
          <w:lang w:val="en-US"/>
        </w:rPr>
      </w:pPr>
    </w:p>
    <w:p w14:paraId="3BC17EE1" w14:textId="77777777" w:rsidR="003306E1" w:rsidRDefault="003306E1" w:rsidP="00C11EDB">
      <w:pPr>
        <w:spacing w:after="0" w:line="240" w:lineRule="auto"/>
        <w:jc w:val="both"/>
        <w:rPr>
          <w:rFonts w:ascii="Times New Roman" w:hAnsi="Times New Roman" w:cs="Times New Roman"/>
          <w:b/>
          <w:bCs/>
          <w:sz w:val="24"/>
          <w:szCs w:val="24"/>
          <w:lang w:val="en-US"/>
        </w:rPr>
      </w:pPr>
    </w:p>
    <w:p w14:paraId="092D4EAA" w14:textId="77777777" w:rsidR="003306E1" w:rsidRDefault="003306E1" w:rsidP="00C11EDB">
      <w:pPr>
        <w:spacing w:after="0" w:line="240" w:lineRule="auto"/>
        <w:jc w:val="both"/>
        <w:rPr>
          <w:rFonts w:ascii="Times New Roman" w:hAnsi="Times New Roman" w:cs="Times New Roman"/>
          <w:b/>
          <w:bCs/>
          <w:sz w:val="24"/>
          <w:szCs w:val="24"/>
          <w:lang w:val="en-US"/>
        </w:rPr>
      </w:pPr>
    </w:p>
    <w:p w14:paraId="13700699" w14:textId="5DE76764" w:rsidR="005B5AAF" w:rsidRDefault="005B5AAF" w:rsidP="005B5AAF">
      <w:pPr>
        <w:spacing w:after="0" w:line="240" w:lineRule="auto"/>
        <w:ind w:firstLine="708"/>
        <w:jc w:val="both"/>
        <w:rPr>
          <w:rFonts w:ascii="Times New Roman" w:hAnsi="Times New Roman" w:cs="Times New Roman"/>
          <w:b/>
          <w:sz w:val="24"/>
          <w:szCs w:val="24"/>
          <w:lang w:val="en-US"/>
        </w:rPr>
      </w:pPr>
      <w:r>
        <w:rPr>
          <w:rFonts w:ascii="Times New Roman" w:hAnsi="Times New Roman" w:cs="Times New Roman"/>
          <w:b/>
          <w:sz w:val="24"/>
          <w:szCs w:val="24"/>
          <w:lang w:val="en-US"/>
        </w:rPr>
        <w:t>(</w:t>
      </w:r>
      <w:proofErr w:type="spellStart"/>
      <w:r>
        <w:rPr>
          <w:rFonts w:ascii="Times New Roman" w:hAnsi="Times New Roman" w:cs="Times New Roman"/>
          <w:b/>
          <w:sz w:val="24"/>
          <w:szCs w:val="24"/>
          <w:lang w:val="en-US"/>
        </w:rPr>
        <w:t>i</w:t>
      </w:r>
      <w:proofErr w:type="spellEnd"/>
      <w:r>
        <w:rPr>
          <w:rFonts w:ascii="Times New Roman" w:hAnsi="Times New Roman" w:cs="Times New Roman"/>
          <w:b/>
          <w:sz w:val="24"/>
          <w:szCs w:val="24"/>
          <w:lang w:val="en-US"/>
        </w:rPr>
        <w:t>)</w:t>
      </w:r>
      <w:r>
        <w:rPr>
          <w:rFonts w:ascii="Times New Roman" w:hAnsi="Times New Roman" w:cs="Times New Roman"/>
          <w:b/>
          <w:sz w:val="24"/>
          <w:szCs w:val="24"/>
          <w:lang w:val="en-US"/>
        </w:rPr>
        <w:tab/>
        <w:t>Germination rate (%)</w:t>
      </w:r>
      <w:r>
        <w:rPr>
          <w:rFonts w:ascii="Times New Roman" w:hAnsi="Times New Roman" w:cs="Times New Roman"/>
          <w:b/>
          <w:sz w:val="24"/>
          <w:szCs w:val="24"/>
          <w:lang w:val="en-US"/>
        </w:rPr>
        <w:t xml:space="preserve">                                                                                </w:t>
      </w:r>
      <w:r>
        <w:rPr>
          <w:rFonts w:ascii="Times New Roman" w:hAnsi="Times New Roman" w:cs="Times New Roman"/>
          <w:b/>
          <w:sz w:val="24"/>
          <w:szCs w:val="24"/>
          <w:lang w:val="en-US"/>
        </w:rPr>
        <w:t>(ii) Root length (µm)</w:t>
      </w:r>
    </w:p>
    <w:p w14:paraId="4BB9CC49" w14:textId="77777777" w:rsidR="005B5AAF" w:rsidRDefault="005B5AAF" w:rsidP="005B5AAF">
      <w:pPr>
        <w:spacing w:after="0" w:line="240" w:lineRule="auto"/>
        <w:jc w:val="both"/>
        <w:rPr>
          <w:rFonts w:ascii="Times New Roman" w:hAnsi="Times New Roman" w:cs="Times New Roman"/>
          <w:b/>
          <w:bCs/>
          <w:sz w:val="24"/>
          <w:szCs w:val="24"/>
          <w:lang w:val="en-US"/>
        </w:rPr>
      </w:pPr>
    </w:p>
    <w:p w14:paraId="2A2F89D4" w14:textId="20F934EC" w:rsidR="003306E1" w:rsidRDefault="005B5AAF" w:rsidP="00C11EDB">
      <w:pPr>
        <w:spacing w:after="0" w:line="240" w:lineRule="auto"/>
        <w:jc w:val="both"/>
        <w:rPr>
          <w:rFonts w:ascii="Times New Roman" w:hAnsi="Times New Roman" w:cs="Times New Roman"/>
          <w:b/>
          <w:bCs/>
          <w:sz w:val="24"/>
          <w:szCs w:val="24"/>
          <w:lang w:val="en-US"/>
        </w:rPr>
      </w:pPr>
      <w:r>
        <w:rPr>
          <w:rFonts w:ascii="Times New Roman" w:hAnsi="Times New Roman" w:cs="Times New Roman"/>
          <w:b/>
          <w:sz w:val="24"/>
          <w:szCs w:val="24"/>
          <w:lang w:val="en-US"/>
        </w:rPr>
        <w:t xml:space="preserve">                                                  </w:t>
      </w:r>
    </w:p>
    <w:p w14:paraId="7CC75B16" w14:textId="77777777" w:rsidR="003306E1" w:rsidRDefault="003306E1" w:rsidP="00C11EDB">
      <w:pPr>
        <w:spacing w:after="0" w:line="240" w:lineRule="auto"/>
        <w:jc w:val="both"/>
        <w:rPr>
          <w:rFonts w:ascii="Times New Roman" w:hAnsi="Times New Roman" w:cs="Times New Roman"/>
          <w:b/>
          <w:bCs/>
          <w:sz w:val="24"/>
          <w:szCs w:val="24"/>
          <w:lang w:val="en-US"/>
        </w:rPr>
      </w:pPr>
    </w:p>
    <w:p w14:paraId="06FE495E" w14:textId="77777777" w:rsidR="003306E1" w:rsidRDefault="003306E1" w:rsidP="00C11EDB">
      <w:pPr>
        <w:spacing w:after="0" w:line="240" w:lineRule="auto"/>
        <w:jc w:val="both"/>
        <w:rPr>
          <w:rFonts w:ascii="Times New Roman" w:hAnsi="Times New Roman" w:cs="Times New Roman"/>
          <w:b/>
          <w:bCs/>
          <w:sz w:val="24"/>
          <w:szCs w:val="24"/>
          <w:lang w:val="en-US"/>
        </w:rPr>
      </w:pPr>
    </w:p>
    <w:p w14:paraId="64513DB0" w14:textId="77777777" w:rsidR="003306E1" w:rsidRDefault="00DC3630" w:rsidP="00C11EDB">
      <w:pPr>
        <w:spacing w:after="0" w:line="240" w:lineRule="auto"/>
        <w:jc w:val="both"/>
        <w:rPr>
          <w:rFonts w:ascii="Times New Roman" w:hAnsi="Times New Roman" w:cs="Times New Roman"/>
          <w:b/>
          <w:bCs/>
          <w:sz w:val="24"/>
          <w:szCs w:val="24"/>
          <w:lang w:val="en-US"/>
        </w:rPr>
      </w:pPr>
      <w:r w:rsidRPr="00DC3630">
        <w:rPr>
          <w:rFonts w:ascii="Times New Roman" w:hAnsi="Times New Roman" w:cs="Times New Roman"/>
          <w:b/>
          <w:bCs/>
          <w:noProof/>
          <w:sz w:val="24"/>
          <w:szCs w:val="24"/>
          <w:lang w:val="en-IN" w:eastAsia="en-IN"/>
        </w:rPr>
        <w:drawing>
          <wp:inline distT="0" distB="0" distL="0" distR="0" wp14:anchorId="3569E3E3" wp14:editId="3B96FDD9">
            <wp:extent cx="4410075" cy="267652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DC3630">
        <w:rPr>
          <w:rFonts w:ascii="Times New Roman" w:hAnsi="Times New Roman" w:cs="Times New Roman"/>
          <w:b/>
          <w:bCs/>
          <w:noProof/>
          <w:sz w:val="24"/>
          <w:szCs w:val="24"/>
          <w:lang w:val="en-IN" w:eastAsia="en-IN"/>
        </w:rPr>
        <w:drawing>
          <wp:inline distT="0" distB="0" distL="0" distR="0" wp14:anchorId="68F8AC93" wp14:editId="5B4B0F22">
            <wp:extent cx="4181475" cy="26765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Start w:id="5" w:name="_GoBack"/>
      <w:bookmarkEnd w:id="5"/>
    </w:p>
    <w:p w14:paraId="0FEDED36" w14:textId="4E767CF0" w:rsidR="00AC38E5" w:rsidRDefault="00AC38E5" w:rsidP="005B5AAF">
      <w:pPr>
        <w:spacing w:after="0" w:line="240" w:lineRule="auto"/>
        <w:ind w:firstLine="708"/>
        <w:jc w:val="both"/>
        <w:rPr>
          <w:rFonts w:ascii="Times New Roman" w:hAnsi="Times New Roman" w:cs="Times New Roman"/>
          <w:b/>
          <w:bCs/>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p>
    <w:p w14:paraId="35B1F6E7" w14:textId="1C6479CE" w:rsidR="004874E6" w:rsidRPr="004874E6" w:rsidRDefault="00C11EDB" w:rsidP="004874E6">
      <w:pPr>
        <w:rPr>
          <w:b/>
        </w:rPr>
      </w:pPr>
      <w:r w:rsidRPr="00757F20">
        <w:rPr>
          <w:rFonts w:ascii="Times New Roman" w:hAnsi="Times New Roman" w:cs="Times New Roman"/>
          <w:b/>
          <w:bCs/>
          <w:sz w:val="24"/>
          <w:szCs w:val="24"/>
          <w:lang w:val="en-US"/>
        </w:rPr>
        <w:t>Figure S2.</w:t>
      </w:r>
      <w:r w:rsidR="009412A8">
        <w:rPr>
          <w:rFonts w:ascii="Times New Roman" w:hAnsi="Times New Roman" w:cs="Times New Roman"/>
          <w:b/>
          <w:bCs/>
          <w:sz w:val="24"/>
          <w:szCs w:val="24"/>
          <w:lang w:val="en-US"/>
        </w:rPr>
        <w:t xml:space="preserve"> </w:t>
      </w:r>
      <w:r w:rsidR="004874E6" w:rsidRPr="004874E6">
        <w:rPr>
          <w:rFonts w:ascii="Times New Roman" w:hAnsi="Times New Roman" w:cs="Times New Roman"/>
          <w:bCs/>
          <w:sz w:val="24"/>
          <w:szCs w:val="24"/>
          <w:lang w:val="en-US"/>
        </w:rPr>
        <w:t>Influence of SHAM concentration and AMF on germination rate and emerging root length of surface-sterilized carrot seeds (</w:t>
      </w:r>
      <w:r w:rsidR="004874E6" w:rsidRPr="004874E6">
        <w:rPr>
          <w:rFonts w:ascii="Times New Roman" w:hAnsi="Times New Roman" w:cs="Times New Roman"/>
          <w:bCs/>
          <w:sz w:val="24"/>
          <w:szCs w:val="24"/>
          <w:lang w:val="en-IN"/>
        </w:rPr>
        <w:t>mean ± SE)</w:t>
      </w:r>
      <w:r w:rsidR="004874E6" w:rsidRPr="004874E6">
        <w:rPr>
          <w:rFonts w:ascii="Times New Roman" w:hAnsi="Times New Roman" w:cs="Times New Roman"/>
          <w:sz w:val="24"/>
          <w:szCs w:val="24"/>
          <w:lang w:val="en-US"/>
        </w:rPr>
        <w:t xml:space="preserve">. </w:t>
      </w:r>
    </w:p>
    <w:p w14:paraId="18D82E47" w14:textId="5B41C32F" w:rsidR="00E657F3" w:rsidRPr="00D444B9" w:rsidRDefault="00E657F3" w:rsidP="00D444B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br w:type="page"/>
      </w:r>
      <w:r w:rsidRPr="004A7C68">
        <w:rPr>
          <w:rFonts w:ascii="Times New Roman" w:hAnsi="Times New Roman" w:cs="Times New Roman"/>
          <w:b/>
          <w:lang w:val="en-US"/>
        </w:rPr>
        <w:lastRenderedPageBreak/>
        <w:t xml:space="preserve">Table S1: Expression of </w:t>
      </w:r>
      <w:r w:rsidRPr="004A7C68">
        <w:rPr>
          <w:rFonts w:ascii="Times New Roman" w:hAnsi="Times New Roman" w:cs="Times New Roman"/>
          <w:b/>
          <w:i/>
          <w:lang w:val="en-US"/>
        </w:rPr>
        <w:t xml:space="preserve">AOX </w:t>
      </w:r>
      <w:r w:rsidRPr="004A7C68">
        <w:rPr>
          <w:rFonts w:ascii="Times New Roman" w:hAnsi="Times New Roman" w:cs="Times New Roman"/>
          <w:b/>
          <w:lang w:val="en-US"/>
        </w:rPr>
        <w:t>genes in available transcriptomic data from some angiosperms in response to endophyte interaction.</w:t>
      </w:r>
    </w:p>
    <w:tbl>
      <w:tblPr>
        <w:tblStyle w:val="TableGrid"/>
        <w:tblpPr w:leftFromText="141" w:rightFromText="141" w:horzAnchor="margin" w:tblpY="660"/>
        <w:tblW w:w="0" w:type="auto"/>
        <w:tblLayout w:type="fixed"/>
        <w:tblLook w:val="04A0" w:firstRow="1" w:lastRow="0" w:firstColumn="1" w:lastColumn="0" w:noHBand="0" w:noVBand="1"/>
      </w:tblPr>
      <w:tblGrid>
        <w:gridCol w:w="562"/>
        <w:gridCol w:w="426"/>
        <w:gridCol w:w="425"/>
        <w:gridCol w:w="1134"/>
        <w:gridCol w:w="1134"/>
        <w:gridCol w:w="793"/>
        <w:gridCol w:w="901"/>
        <w:gridCol w:w="794"/>
        <w:gridCol w:w="803"/>
        <w:gridCol w:w="803"/>
        <w:gridCol w:w="714"/>
        <w:gridCol w:w="803"/>
        <w:gridCol w:w="803"/>
        <w:gridCol w:w="714"/>
        <w:gridCol w:w="714"/>
        <w:gridCol w:w="723"/>
        <w:gridCol w:w="883"/>
        <w:gridCol w:w="865"/>
      </w:tblGrid>
      <w:tr w:rsidR="00E657F3" w:rsidRPr="004A7C68" w14:paraId="2EA17B80" w14:textId="77777777" w:rsidTr="00C84074">
        <w:tc>
          <w:tcPr>
            <w:tcW w:w="562" w:type="dxa"/>
            <w:vMerge w:val="restart"/>
            <w:textDirection w:val="btLr"/>
            <w:vAlign w:val="center"/>
          </w:tcPr>
          <w:p w14:paraId="387412F7" w14:textId="77777777" w:rsidR="00E657F3" w:rsidRPr="004A7C68" w:rsidRDefault="00E657F3" w:rsidP="00C84074">
            <w:pPr>
              <w:ind w:left="113" w:right="113"/>
              <w:jc w:val="center"/>
              <w:rPr>
                <w:rFonts w:ascii="Times New Roman" w:hAnsi="Times New Roman" w:cs="Times New Roman"/>
                <w:sz w:val="16"/>
                <w:szCs w:val="16"/>
                <w:lang w:val="en-US"/>
              </w:rPr>
            </w:pPr>
            <w:r w:rsidRPr="004A7C68">
              <w:rPr>
                <w:rFonts w:ascii="Times New Roman" w:hAnsi="Times New Roman" w:cs="Times New Roman"/>
                <w:sz w:val="16"/>
                <w:szCs w:val="16"/>
                <w:lang w:val="en-US"/>
              </w:rPr>
              <w:t>Experiment types</w:t>
            </w:r>
          </w:p>
        </w:tc>
        <w:tc>
          <w:tcPr>
            <w:tcW w:w="426" w:type="dxa"/>
            <w:vMerge w:val="restart"/>
            <w:textDirection w:val="btLr"/>
            <w:vAlign w:val="center"/>
          </w:tcPr>
          <w:p w14:paraId="580857E9" w14:textId="77777777" w:rsidR="00E657F3" w:rsidRPr="004A7C68" w:rsidRDefault="00E657F3" w:rsidP="00C84074">
            <w:pPr>
              <w:ind w:left="113" w:right="113"/>
              <w:jc w:val="center"/>
              <w:rPr>
                <w:rFonts w:ascii="Times New Roman" w:hAnsi="Times New Roman" w:cs="Times New Roman"/>
                <w:sz w:val="16"/>
                <w:szCs w:val="16"/>
                <w:lang w:val="en-US"/>
              </w:rPr>
            </w:pPr>
            <w:r w:rsidRPr="004A7C68">
              <w:rPr>
                <w:rFonts w:ascii="Times New Roman" w:hAnsi="Times New Roman" w:cs="Times New Roman"/>
                <w:sz w:val="16"/>
                <w:szCs w:val="16"/>
                <w:lang w:val="en-US"/>
              </w:rPr>
              <w:t>Species</w:t>
            </w:r>
          </w:p>
        </w:tc>
        <w:tc>
          <w:tcPr>
            <w:tcW w:w="425" w:type="dxa"/>
            <w:vMerge w:val="restart"/>
            <w:textDirection w:val="btLr"/>
            <w:vAlign w:val="center"/>
          </w:tcPr>
          <w:p w14:paraId="532158BD" w14:textId="77777777" w:rsidR="00E657F3" w:rsidRPr="004A7C68" w:rsidRDefault="00E657F3" w:rsidP="00C84074">
            <w:pPr>
              <w:ind w:left="113" w:right="113"/>
              <w:jc w:val="center"/>
              <w:rPr>
                <w:rFonts w:ascii="Times New Roman" w:hAnsi="Times New Roman" w:cs="Times New Roman"/>
                <w:sz w:val="16"/>
                <w:szCs w:val="16"/>
                <w:lang w:val="en-US"/>
              </w:rPr>
            </w:pPr>
            <w:proofErr w:type="spellStart"/>
            <w:r w:rsidRPr="004A7C68">
              <w:rPr>
                <w:rFonts w:ascii="Times New Roman" w:hAnsi="Times New Roman" w:cs="Times New Roman"/>
                <w:sz w:val="16"/>
                <w:szCs w:val="16"/>
                <w:lang w:val="en-US"/>
              </w:rPr>
              <w:t>Bioproject</w:t>
            </w:r>
            <w:proofErr w:type="spellEnd"/>
          </w:p>
        </w:tc>
        <w:tc>
          <w:tcPr>
            <w:tcW w:w="1134" w:type="dxa"/>
            <w:vMerge w:val="restart"/>
            <w:vAlign w:val="center"/>
          </w:tcPr>
          <w:p w14:paraId="4156355C" w14:textId="77777777" w:rsidR="00E657F3" w:rsidRPr="004A7C68" w:rsidRDefault="00E657F3" w:rsidP="00C84074">
            <w:pPr>
              <w:jc w:val="center"/>
              <w:rPr>
                <w:rFonts w:ascii="Times New Roman" w:hAnsi="Times New Roman" w:cs="Times New Roman"/>
                <w:sz w:val="16"/>
                <w:szCs w:val="16"/>
                <w:lang w:val="en-US"/>
              </w:rPr>
            </w:pPr>
            <w:r w:rsidRPr="004A7C68">
              <w:rPr>
                <w:rFonts w:ascii="Times New Roman" w:hAnsi="Times New Roman" w:cs="Times New Roman"/>
                <w:sz w:val="16"/>
                <w:szCs w:val="16"/>
                <w:lang w:val="en-US"/>
              </w:rPr>
              <w:t>Tissue/</w:t>
            </w:r>
          </w:p>
          <w:p w14:paraId="2349D713" w14:textId="77777777" w:rsidR="00E657F3" w:rsidRPr="004A7C68" w:rsidRDefault="00E657F3" w:rsidP="00C84074">
            <w:pPr>
              <w:jc w:val="center"/>
              <w:rPr>
                <w:rFonts w:ascii="Times New Roman" w:hAnsi="Times New Roman" w:cs="Times New Roman"/>
                <w:sz w:val="16"/>
                <w:szCs w:val="16"/>
                <w:lang w:val="en-US"/>
              </w:rPr>
            </w:pPr>
            <w:r w:rsidRPr="004A7C68">
              <w:rPr>
                <w:rFonts w:ascii="Times New Roman" w:hAnsi="Times New Roman" w:cs="Times New Roman"/>
                <w:sz w:val="16"/>
                <w:szCs w:val="16"/>
                <w:lang w:val="en-US"/>
              </w:rPr>
              <w:t>Genotype</w:t>
            </w:r>
          </w:p>
        </w:tc>
        <w:tc>
          <w:tcPr>
            <w:tcW w:w="1134" w:type="dxa"/>
            <w:vMerge w:val="restart"/>
            <w:vAlign w:val="center"/>
          </w:tcPr>
          <w:p w14:paraId="62CCC6C5" w14:textId="77777777" w:rsidR="00E657F3" w:rsidRPr="004A7C68" w:rsidRDefault="00E657F3" w:rsidP="00C84074">
            <w:pPr>
              <w:jc w:val="center"/>
              <w:rPr>
                <w:rFonts w:ascii="Times New Roman" w:hAnsi="Times New Roman" w:cs="Times New Roman"/>
                <w:sz w:val="16"/>
                <w:szCs w:val="16"/>
                <w:lang w:val="en-US"/>
              </w:rPr>
            </w:pPr>
            <w:r w:rsidRPr="004A7C68">
              <w:rPr>
                <w:rFonts w:ascii="Times New Roman" w:hAnsi="Times New Roman" w:cs="Times New Roman"/>
                <w:sz w:val="16"/>
                <w:szCs w:val="16"/>
                <w:lang w:val="en-US"/>
              </w:rPr>
              <w:t>Sample</w:t>
            </w:r>
          </w:p>
        </w:tc>
        <w:tc>
          <w:tcPr>
            <w:tcW w:w="793" w:type="dxa"/>
            <w:vMerge w:val="restart"/>
            <w:vAlign w:val="center"/>
          </w:tcPr>
          <w:p w14:paraId="64F26FB8" w14:textId="77777777" w:rsidR="00E657F3" w:rsidRPr="004A7C68" w:rsidRDefault="00E657F3" w:rsidP="00C84074">
            <w:pPr>
              <w:jc w:val="center"/>
              <w:rPr>
                <w:rFonts w:ascii="Times New Roman" w:hAnsi="Times New Roman" w:cs="Times New Roman"/>
                <w:sz w:val="16"/>
                <w:szCs w:val="16"/>
                <w:lang w:val="en-US"/>
              </w:rPr>
            </w:pPr>
            <w:r w:rsidRPr="004A7C68">
              <w:rPr>
                <w:rFonts w:ascii="Times New Roman" w:hAnsi="Times New Roman" w:cs="Times New Roman"/>
                <w:sz w:val="16"/>
                <w:szCs w:val="16"/>
                <w:lang w:val="en-US"/>
              </w:rPr>
              <w:t>Repeat number</w:t>
            </w:r>
          </w:p>
        </w:tc>
        <w:tc>
          <w:tcPr>
            <w:tcW w:w="8655" w:type="dxa"/>
            <w:gridSpan w:val="11"/>
            <w:vAlign w:val="center"/>
          </w:tcPr>
          <w:p w14:paraId="43B4E539" w14:textId="77777777" w:rsidR="00E657F3" w:rsidRPr="004A7C68" w:rsidRDefault="00E657F3" w:rsidP="00C84074">
            <w:pPr>
              <w:jc w:val="center"/>
              <w:rPr>
                <w:rFonts w:ascii="Times New Roman" w:hAnsi="Times New Roman" w:cs="Times New Roman"/>
                <w:sz w:val="16"/>
                <w:szCs w:val="16"/>
                <w:lang w:val="en-US"/>
              </w:rPr>
            </w:pPr>
            <w:r w:rsidRPr="004A7C68">
              <w:rPr>
                <w:rFonts w:ascii="Times New Roman" w:hAnsi="Times New Roman" w:cs="Times New Roman"/>
                <w:sz w:val="16"/>
                <w:szCs w:val="16"/>
                <w:lang w:val="en-US"/>
              </w:rPr>
              <w:t>Gene expression (RPKM)</w:t>
            </w:r>
          </w:p>
        </w:tc>
        <w:tc>
          <w:tcPr>
            <w:tcW w:w="865" w:type="dxa"/>
            <w:vMerge w:val="restart"/>
            <w:vAlign w:val="center"/>
          </w:tcPr>
          <w:p w14:paraId="0DCA8D75" w14:textId="77777777" w:rsidR="00E657F3" w:rsidRPr="004A7C68" w:rsidRDefault="00E657F3" w:rsidP="00C84074">
            <w:pPr>
              <w:jc w:val="center"/>
              <w:rPr>
                <w:rFonts w:ascii="Times New Roman" w:hAnsi="Times New Roman" w:cs="Times New Roman"/>
                <w:sz w:val="16"/>
                <w:szCs w:val="16"/>
                <w:lang w:val="en-US"/>
              </w:rPr>
            </w:pPr>
            <w:r w:rsidRPr="004A7C68">
              <w:rPr>
                <w:rFonts w:ascii="Times New Roman" w:hAnsi="Times New Roman" w:cs="Times New Roman"/>
                <w:sz w:val="16"/>
                <w:szCs w:val="16"/>
                <w:lang w:val="en-US"/>
              </w:rPr>
              <w:t>Reference</w:t>
            </w:r>
          </w:p>
        </w:tc>
      </w:tr>
      <w:tr w:rsidR="00E657F3" w:rsidRPr="00A53E18" w14:paraId="1BEDDE9D" w14:textId="77777777" w:rsidTr="00C84074">
        <w:tc>
          <w:tcPr>
            <w:tcW w:w="562" w:type="dxa"/>
            <w:vMerge/>
            <w:vAlign w:val="center"/>
          </w:tcPr>
          <w:p w14:paraId="040BA79C" w14:textId="77777777" w:rsidR="00E657F3" w:rsidRPr="004A7C68" w:rsidRDefault="00E657F3" w:rsidP="00C84074">
            <w:pPr>
              <w:jc w:val="center"/>
              <w:rPr>
                <w:rFonts w:ascii="Times New Roman" w:hAnsi="Times New Roman" w:cs="Times New Roman"/>
                <w:sz w:val="16"/>
                <w:szCs w:val="16"/>
                <w:lang w:val="en-US"/>
              </w:rPr>
            </w:pPr>
          </w:p>
        </w:tc>
        <w:tc>
          <w:tcPr>
            <w:tcW w:w="426" w:type="dxa"/>
            <w:vMerge/>
            <w:vAlign w:val="center"/>
          </w:tcPr>
          <w:p w14:paraId="4E29B16F" w14:textId="77777777" w:rsidR="00E657F3" w:rsidRPr="004A7C68" w:rsidRDefault="00E657F3" w:rsidP="00C84074">
            <w:pPr>
              <w:jc w:val="center"/>
              <w:rPr>
                <w:rFonts w:ascii="Times New Roman" w:hAnsi="Times New Roman" w:cs="Times New Roman"/>
                <w:i/>
                <w:sz w:val="16"/>
                <w:szCs w:val="16"/>
                <w:lang w:val="en-US"/>
              </w:rPr>
            </w:pPr>
          </w:p>
        </w:tc>
        <w:tc>
          <w:tcPr>
            <w:tcW w:w="425" w:type="dxa"/>
            <w:vMerge/>
            <w:vAlign w:val="center"/>
          </w:tcPr>
          <w:p w14:paraId="3088DE25" w14:textId="77777777" w:rsidR="00E657F3" w:rsidRPr="004A7C68" w:rsidRDefault="00E657F3" w:rsidP="00C84074">
            <w:pPr>
              <w:jc w:val="center"/>
              <w:rPr>
                <w:rFonts w:ascii="Times New Roman" w:hAnsi="Times New Roman" w:cs="Times New Roman"/>
                <w:sz w:val="16"/>
                <w:szCs w:val="16"/>
                <w:lang w:val="en-US"/>
              </w:rPr>
            </w:pPr>
          </w:p>
        </w:tc>
        <w:tc>
          <w:tcPr>
            <w:tcW w:w="1134" w:type="dxa"/>
            <w:vMerge/>
            <w:vAlign w:val="center"/>
          </w:tcPr>
          <w:p w14:paraId="0DBEFDB9" w14:textId="77777777" w:rsidR="00E657F3" w:rsidRPr="004A7C68" w:rsidRDefault="00E657F3" w:rsidP="00C84074">
            <w:pPr>
              <w:jc w:val="center"/>
              <w:rPr>
                <w:rFonts w:ascii="Times New Roman" w:hAnsi="Times New Roman" w:cs="Times New Roman"/>
                <w:sz w:val="16"/>
                <w:szCs w:val="16"/>
                <w:lang w:val="en-US"/>
              </w:rPr>
            </w:pPr>
          </w:p>
        </w:tc>
        <w:tc>
          <w:tcPr>
            <w:tcW w:w="1134" w:type="dxa"/>
            <w:vMerge/>
            <w:vAlign w:val="center"/>
          </w:tcPr>
          <w:p w14:paraId="7318523C" w14:textId="77777777" w:rsidR="00E657F3" w:rsidRPr="004A7C68" w:rsidRDefault="00E657F3" w:rsidP="00C84074">
            <w:pPr>
              <w:jc w:val="center"/>
              <w:rPr>
                <w:rFonts w:ascii="Times New Roman" w:hAnsi="Times New Roman" w:cs="Times New Roman"/>
                <w:sz w:val="16"/>
                <w:szCs w:val="16"/>
                <w:lang w:val="en-US"/>
              </w:rPr>
            </w:pPr>
          </w:p>
        </w:tc>
        <w:tc>
          <w:tcPr>
            <w:tcW w:w="793" w:type="dxa"/>
            <w:vMerge/>
            <w:vAlign w:val="center"/>
          </w:tcPr>
          <w:p w14:paraId="0717B233" w14:textId="77777777" w:rsidR="00E657F3" w:rsidRPr="004A7C68" w:rsidRDefault="00E657F3" w:rsidP="00C84074">
            <w:pPr>
              <w:jc w:val="center"/>
              <w:rPr>
                <w:rFonts w:ascii="Times New Roman" w:hAnsi="Times New Roman" w:cs="Times New Roman"/>
                <w:sz w:val="16"/>
                <w:szCs w:val="16"/>
                <w:lang w:val="en-US"/>
              </w:rPr>
            </w:pPr>
          </w:p>
        </w:tc>
        <w:tc>
          <w:tcPr>
            <w:tcW w:w="1695" w:type="dxa"/>
            <w:gridSpan w:val="2"/>
            <w:vAlign w:val="center"/>
          </w:tcPr>
          <w:p w14:paraId="331BFF4F" w14:textId="77777777" w:rsidR="00E657F3" w:rsidRPr="004A7C68" w:rsidRDefault="00E657F3" w:rsidP="00C84074">
            <w:pPr>
              <w:jc w:val="center"/>
              <w:rPr>
                <w:rFonts w:ascii="Times New Roman" w:hAnsi="Times New Roman" w:cs="Times New Roman"/>
                <w:i/>
                <w:sz w:val="16"/>
                <w:szCs w:val="16"/>
                <w:lang w:val="en-US"/>
              </w:rPr>
            </w:pPr>
            <w:r w:rsidRPr="004A7C68">
              <w:rPr>
                <w:rFonts w:ascii="Times New Roman" w:hAnsi="Times New Roman" w:cs="Times New Roman"/>
                <w:i/>
                <w:sz w:val="16"/>
                <w:szCs w:val="16"/>
                <w:lang w:val="en-US"/>
              </w:rPr>
              <w:t>AOX1a</w:t>
            </w:r>
          </w:p>
        </w:tc>
        <w:tc>
          <w:tcPr>
            <w:tcW w:w="1606" w:type="dxa"/>
            <w:gridSpan w:val="2"/>
            <w:vAlign w:val="center"/>
          </w:tcPr>
          <w:p w14:paraId="541E36B1" w14:textId="77777777" w:rsidR="00E657F3" w:rsidRPr="004A7C68" w:rsidRDefault="00E657F3" w:rsidP="00C84074">
            <w:pPr>
              <w:jc w:val="center"/>
              <w:rPr>
                <w:rFonts w:ascii="Times New Roman" w:hAnsi="Times New Roman" w:cs="Times New Roman"/>
                <w:i/>
                <w:sz w:val="16"/>
                <w:szCs w:val="16"/>
                <w:lang w:val="en-US"/>
              </w:rPr>
            </w:pPr>
            <w:r w:rsidRPr="004A7C68">
              <w:rPr>
                <w:rFonts w:ascii="Times New Roman" w:hAnsi="Times New Roman" w:cs="Times New Roman"/>
                <w:i/>
                <w:sz w:val="16"/>
                <w:szCs w:val="16"/>
                <w:lang w:val="en-US"/>
              </w:rPr>
              <w:t>AOX1b</w:t>
            </w:r>
          </w:p>
        </w:tc>
        <w:tc>
          <w:tcPr>
            <w:tcW w:w="714" w:type="dxa"/>
            <w:vMerge w:val="restart"/>
            <w:vAlign w:val="center"/>
          </w:tcPr>
          <w:p w14:paraId="2624F899" w14:textId="77777777" w:rsidR="00E657F3" w:rsidRPr="00CD2667" w:rsidRDefault="00E657F3" w:rsidP="00C84074">
            <w:pPr>
              <w:jc w:val="center"/>
              <w:rPr>
                <w:rFonts w:ascii="Times New Roman" w:hAnsi="Times New Roman" w:cs="Times New Roman"/>
                <w:i/>
                <w:sz w:val="16"/>
                <w:szCs w:val="16"/>
              </w:rPr>
            </w:pPr>
            <w:r w:rsidRPr="004A7C68">
              <w:rPr>
                <w:rFonts w:ascii="Times New Roman" w:hAnsi="Times New Roman" w:cs="Times New Roman"/>
                <w:i/>
                <w:sz w:val="16"/>
                <w:szCs w:val="16"/>
                <w:lang w:val="en-US"/>
              </w:rPr>
              <w:t>AO</w:t>
            </w:r>
            <w:r w:rsidRPr="00CD2667">
              <w:rPr>
                <w:rFonts w:ascii="Times New Roman" w:hAnsi="Times New Roman" w:cs="Times New Roman"/>
                <w:i/>
                <w:sz w:val="16"/>
                <w:szCs w:val="16"/>
              </w:rPr>
              <w:t>X1c</w:t>
            </w:r>
          </w:p>
        </w:tc>
        <w:tc>
          <w:tcPr>
            <w:tcW w:w="1606" w:type="dxa"/>
            <w:gridSpan w:val="2"/>
            <w:vAlign w:val="center"/>
          </w:tcPr>
          <w:p w14:paraId="7361C651" w14:textId="77777777" w:rsidR="00E657F3" w:rsidRPr="00CD2667" w:rsidRDefault="00E657F3" w:rsidP="00C84074">
            <w:pPr>
              <w:jc w:val="center"/>
              <w:rPr>
                <w:rFonts w:ascii="Times New Roman" w:hAnsi="Times New Roman" w:cs="Times New Roman"/>
                <w:i/>
                <w:sz w:val="16"/>
                <w:szCs w:val="16"/>
              </w:rPr>
            </w:pPr>
            <w:r w:rsidRPr="00CD2667">
              <w:rPr>
                <w:rFonts w:ascii="Times New Roman" w:hAnsi="Times New Roman" w:cs="Times New Roman"/>
                <w:i/>
                <w:sz w:val="16"/>
                <w:szCs w:val="16"/>
              </w:rPr>
              <w:t>AOX1d</w:t>
            </w:r>
          </w:p>
        </w:tc>
        <w:tc>
          <w:tcPr>
            <w:tcW w:w="714" w:type="dxa"/>
            <w:vMerge w:val="restart"/>
            <w:vAlign w:val="center"/>
          </w:tcPr>
          <w:p w14:paraId="09020F3C" w14:textId="77777777" w:rsidR="00E657F3" w:rsidRPr="00CD2667" w:rsidRDefault="00E657F3" w:rsidP="00C84074">
            <w:pPr>
              <w:jc w:val="center"/>
              <w:rPr>
                <w:rFonts w:ascii="Times New Roman" w:hAnsi="Times New Roman" w:cs="Times New Roman"/>
                <w:i/>
                <w:sz w:val="16"/>
                <w:szCs w:val="16"/>
              </w:rPr>
            </w:pPr>
            <w:r w:rsidRPr="00CD2667">
              <w:rPr>
                <w:rFonts w:ascii="Times New Roman" w:hAnsi="Times New Roman" w:cs="Times New Roman"/>
                <w:i/>
                <w:sz w:val="16"/>
                <w:szCs w:val="16"/>
              </w:rPr>
              <w:t>AOX1e</w:t>
            </w:r>
          </w:p>
        </w:tc>
        <w:tc>
          <w:tcPr>
            <w:tcW w:w="1437" w:type="dxa"/>
            <w:gridSpan w:val="2"/>
            <w:vAlign w:val="center"/>
          </w:tcPr>
          <w:p w14:paraId="2F0F2360" w14:textId="77777777" w:rsidR="00E657F3" w:rsidRPr="00CD2667" w:rsidRDefault="00E657F3" w:rsidP="00C84074">
            <w:pPr>
              <w:jc w:val="center"/>
              <w:rPr>
                <w:rFonts w:ascii="Times New Roman" w:hAnsi="Times New Roman" w:cs="Times New Roman"/>
                <w:i/>
                <w:sz w:val="16"/>
                <w:szCs w:val="16"/>
              </w:rPr>
            </w:pPr>
            <w:r w:rsidRPr="00CD2667">
              <w:rPr>
                <w:rFonts w:ascii="Times New Roman" w:hAnsi="Times New Roman" w:cs="Times New Roman"/>
                <w:i/>
                <w:sz w:val="16"/>
                <w:szCs w:val="16"/>
              </w:rPr>
              <w:t>AOX2</w:t>
            </w:r>
          </w:p>
        </w:tc>
        <w:tc>
          <w:tcPr>
            <w:tcW w:w="883" w:type="dxa"/>
            <w:vMerge w:val="restart"/>
            <w:vAlign w:val="center"/>
          </w:tcPr>
          <w:p w14:paraId="72CCE4A7" w14:textId="77777777" w:rsidR="00E657F3" w:rsidRPr="00A53E18" w:rsidRDefault="00E657F3" w:rsidP="00C84074">
            <w:pPr>
              <w:jc w:val="center"/>
              <w:rPr>
                <w:rFonts w:ascii="Times New Roman" w:hAnsi="Times New Roman" w:cs="Times New Roman"/>
                <w:sz w:val="16"/>
                <w:szCs w:val="16"/>
              </w:rPr>
            </w:pPr>
            <w:r w:rsidRPr="00A53E18">
              <w:rPr>
                <w:rFonts w:ascii="Times New Roman" w:hAnsi="Times New Roman" w:cs="Times New Roman"/>
                <w:sz w:val="16"/>
                <w:szCs w:val="16"/>
              </w:rPr>
              <w:t xml:space="preserve">Fungal endophyte </w:t>
            </w:r>
            <w:r w:rsidRPr="00CD2667">
              <w:rPr>
                <w:rFonts w:ascii="Times New Roman" w:hAnsi="Times New Roman" w:cs="Times New Roman"/>
                <w:i/>
                <w:sz w:val="16"/>
                <w:szCs w:val="16"/>
              </w:rPr>
              <w:t>AOX</w:t>
            </w:r>
          </w:p>
        </w:tc>
        <w:tc>
          <w:tcPr>
            <w:tcW w:w="865" w:type="dxa"/>
            <w:vMerge/>
            <w:vAlign w:val="center"/>
          </w:tcPr>
          <w:p w14:paraId="396CBF26" w14:textId="77777777" w:rsidR="00E657F3" w:rsidRPr="00A53E18" w:rsidRDefault="00E657F3" w:rsidP="00C84074">
            <w:pPr>
              <w:jc w:val="center"/>
              <w:rPr>
                <w:rFonts w:ascii="Times New Roman" w:hAnsi="Times New Roman" w:cs="Times New Roman"/>
                <w:sz w:val="16"/>
                <w:szCs w:val="16"/>
              </w:rPr>
            </w:pPr>
          </w:p>
        </w:tc>
      </w:tr>
      <w:tr w:rsidR="00E657F3" w:rsidRPr="00A53E18" w14:paraId="30571912" w14:textId="77777777" w:rsidTr="00C84074">
        <w:trPr>
          <w:trHeight w:val="596"/>
        </w:trPr>
        <w:tc>
          <w:tcPr>
            <w:tcW w:w="562" w:type="dxa"/>
            <w:vMerge/>
            <w:vAlign w:val="center"/>
          </w:tcPr>
          <w:p w14:paraId="0F81DD4B" w14:textId="77777777" w:rsidR="00E657F3" w:rsidRPr="00A53E18" w:rsidRDefault="00E657F3" w:rsidP="00C84074">
            <w:pPr>
              <w:jc w:val="center"/>
              <w:rPr>
                <w:rFonts w:ascii="Times New Roman" w:hAnsi="Times New Roman" w:cs="Times New Roman"/>
                <w:sz w:val="16"/>
                <w:szCs w:val="16"/>
              </w:rPr>
            </w:pPr>
          </w:p>
        </w:tc>
        <w:tc>
          <w:tcPr>
            <w:tcW w:w="426" w:type="dxa"/>
            <w:vMerge/>
            <w:vAlign w:val="center"/>
          </w:tcPr>
          <w:p w14:paraId="041338D4" w14:textId="77777777" w:rsidR="00E657F3" w:rsidRPr="007D316F" w:rsidRDefault="00E657F3" w:rsidP="00C84074">
            <w:pPr>
              <w:jc w:val="center"/>
              <w:rPr>
                <w:rFonts w:ascii="Times New Roman" w:hAnsi="Times New Roman" w:cs="Times New Roman"/>
                <w:i/>
                <w:sz w:val="16"/>
                <w:szCs w:val="16"/>
              </w:rPr>
            </w:pPr>
          </w:p>
        </w:tc>
        <w:tc>
          <w:tcPr>
            <w:tcW w:w="425" w:type="dxa"/>
            <w:vMerge/>
            <w:vAlign w:val="center"/>
          </w:tcPr>
          <w:p w14:paraId="7077C16E" w14:textId="77777777" w:rsidR="00E657F3" w:rsidRPr="00A53E18" w:rsidRDefault="00E657F3" w:rsidP="00C84074">
            <w:pPr>
              <w:jc w:val="center"/>
              <w:rPr>
                <w:rFonts w:ascii="Times New Roman" w:hAnsi="Times New Roman" w:cs="Times New Roman"/>
                <w:sz w:val="16"/>
                <w:szCs w:val="16"/>
              </w:rPr>
            </w:pPr>
          </w:p>
        </w:tc>
        <w:tc>
          <w:tcPr>
            <w:tcW w:w="1134" w:type="dxa"/>
            <w:vMerge/>
            <w:vAlign w:val="center"/>
          </w:tcPr>
          <w:p w14:paraId="3D447D71" w14:textId="77777777" w:rsidR="00E657F3" w:rsidRPr="00A53E18" w:rsidRDefault="00E657F3" w:rsidP="00C84074">
            <w:pPr>
              <w:jc w:val="center"/>
              <w:rPr>
                <w:rFonts w:ascii="Times New Roman" w:hAnsi="Times New Roman" w:cs="Times New Roman"/>
                <w:sz w:val="16"/>
                <w:szCs w:val="16"/>
              </w:rPr>
            </w:pPr>
          </w:p>
        </w:tc>
        <w:tc>
          <w:tcPr>
            <w:tcW w:w="1134" w:type="dxa"/>
            <w:vMerge/>
            <w:vAlign w:val="center"/>
          </w:tcPr>
          <w:p w14:paraId="078D21DC" w14:textId="77777777" w:rsidR="00E657F3" w:rsidRPr="00A53E18" w:rsidRDefault="00E657F3" w:rsidP="00C84074">
            <w:pPr>
              <w:jc w:val="center"/>
              <w:rPr>
                <w:rFonts w:ascii="Times New Roman" w:hAnsi="Times New Roman" w:cs="Times New Roman"/>
                <w:sz w:val="16"/>
                <w:szCs w:val="16"/>
              </w:rPr>
            </w:pPr>
          </w:p>
        </w:tc>
        <w:tc>
          <w:tcPr>
            <w:tcW w:w="793" w:type="dxa"/>
            <w:vMerge/>
            <w:vAlign w:val="center"/>
          </w:tcPr>
          <w:p w14:paraId="4C58A52D" w14:textId="77777777" w:rsidR="00E657F3" w:rsidRPr="00A53E18" w:rsidRDefault="00E657F3" w:rsidP="00C84074">
            <w:pPr>
              <w:jc w:val="center"/>
              <w:rPr>
                <w:rFonts w:ascii="Times New Roman" w:hAnsi="Times New Roman" w:cs="Times New Roman"/>
                <w:sz w:val="16"/>
                <w:szCs w:val="16"/>
              </w:rPr>
            </w:pPr>
          </w:p>
        </w:tc>
        <w:tc>
          <w:tcPr>
            <w:tcW w:w="901" w:type="dxa"/>
            <w:vAlign w:val="center"/>
          </w:tcPr>
          <w:p w14:paraId="7FC58849" w14:textId="77777777" w:rsidR="00E657F3" w:rsidRPr="00CD2667" w:rsidRDefault="00E657F3" w:rsidP="00C84074">
            <w:pPr>
              <w:jc w:val="center"/>
              <w:rPr>
                <w:rFonts w:ascii="Times New Roman" w:hAnsi="Times New Roman" w:cs="Times New Roman"/>
                <w:i/>
                <w:sz w:val="16"/>
                <w:szCs w:val="16"/>
              </w:rPr>
            </w:pPr>
            <w:r w:rsidRPr="00CD2667">
              <w:rPr>
                <w:rFonts w:ascii="Times New Roman" w:hAnsi="Times New Roman" w:cs="Times New Roman"/>
                <w:i/>
                <w:sz w:val="16"/>
                <w:szCs w:val="16"/>
              </w:rPr>
              <w:t>AOX1a1</w:t>
            </w:r>
          </w:p>
        </w:tc>
        <w:tc>
          <w:tcPr>
            <w:tcW w:w="794" w:type="dxa"/>
            <w:vAlign w:val="center"/>
          </w:tcPr>
          <w:p w14:paraId="580A49A9" w14:textId="77777777" w:rsidR="00E657F3" w:rsidRPr="00CD2667" w:rsidRDefault="00E657F3" w:rsidP="00C84074">
            <w:pPr>
              <w:jc w:val="center"/>
              <w:rPr>
                <w:rFonts w:ascii="Times New Roman" w:hAnsi="Times New Roman" w:cs="Times New Roman"/>
                <w:i/>
                <w:sz w:val="16"/>
                <w:szCs w:val="16"/>
              </w:rPr>
            </w:pPr>
            <w:r w:rsidRPr="00CD2667">
              <w:rPr>
                <w:rFonts w:ascii="Times New Roman" w:hAnsi="Times New Roman" w:cs="Times New Roman"/>
                <w:i/>
                <w:sz w:val="16"/>
                <w:szCs w:val="16"/>
              </w:rPr>
              <w:t>AOX1a2</w:t>
            </w:r>
          </w:p>
        </w:tc>
        <w:tc>
          <w:tcPr>
            <w:tcW w:w="803" w:type="dxa"/>
            <w:vAlign w:val="center"/>
          </w:tcPr>
          <w:p w14:paraId="1DB8BD07" w14:textId="77777777" w:rsidR="00E657F3" w:rsidRPr="00CD2667" w:rsidRDefault="00E657F3" w:rsidP="00C84074">
            <w:pPr>
              <w:jc w:val="center"/>
              <w:rPr>
                <w:rFonts w:ascii="Times New Roman" w:hAnsi="Times New Roman" w:cs="Times New Roman"/>
                <w:i/>
                <w:sz w:val="16"/>
                <w:szCs w:val="16"/>
              </w:rPr>
            </w:pPr>
            <w:r w:rsidRPr="00CD2667">
              <w:rPr>
                <w:rFonts w:ascii="Times New Roman" w:hAnsi="Times New Roman" w:cs="Times New Roman"/>
                <w:i/>
                <w:sz w:val="16"/>
                <w:szCs w:val="16"/>
              </w:rPr>
              <w:t>AOX1b1</w:t>
            </w:r>
          </w:p>
        </w:tc>
        <w:tc>
          <w:tcPr>
            <w:tcW w:w="803" w:type="dxa"/>
            <w:vAlign w:val="center"/>
          </w:tcPr>
          <w:p w14:paraId="533866D8" w14:textId="77777777" w:rsidR="00E657F3" w:rsidRPr="00CD2667" w:rsidRDefault="00E657F3" w:rsidP="00C84074">
            <w:pPr>
              <w:jc w:val="center"/>
              <w:rPr>
                <w:rFonts w:ascii="Times New Roman" w:hAnsi="Times New Roman" w:cs="Times New Roman"/>
                <w:i/>
                <w:sz w:val="16"/>
                <w:szCs w:val="16"/>
              </w:rPr>
            </w:pPr>
            <w:r w:rsidRPr="00CD2667">
              <w:rPr>
                <w:rFonts w:ascii="Times New Roman" w:hAnsi="Times New Roman" w:cs="Times New Roman"/>
                <w:i/>
                <w:sz w:val="16"/>
                <w:szCs w:val="16"/>
              </w:rPr>
              <w:t>AOX1b2</w:t>
            </w:r>
          </w:p>
        </w:tc>
        <w:tc>
          <w:tcPr>
            <w:tcW w:w="714" w:type="dxa"/>
            <w:vMerge/>
            <w:vAlign w:val="center"/>
          </w:tcPr>
          <w:p w14:paraId="35CE5A3D" w14:textId="77777777" w:rsidR="00E657F3" w:rsidRPr="00CD2667" w:rsidRDefault="00E657F3" w:rsidP="00C84074">
            <w:pPr>
              <w:jc w:val="center"/>
              <w:rPr>
                <w:rFonts w:ascii="Times New Roman" w:hAnsi="Times New Roman" w:cs="Times New Roman"/>
                <w:i/>
                <w:sz w:val="16"/>
                <w:szCs w:val="16"/>
              </w:rPr>
            </w:pPr>
          </w:p>
        </w:tc>
        <w:tc>
          <w:tcPr>
            <w:tcW w:w="803" w:type="dxa"/>
            <w:vAlign w:val="center"/>
          </w:tcPr>
          <w:p w14:paraId="4868B3F8" w14:textId="77777777" w:rsidR="00E657F3" w:rsidRPr="00CD2667" w:rsidRDefault="00E657F3" w:rsidP="00C84074">
            <w:pPr>
              <w:jc w:val="center"/>
              <w:rPr>
                <w:rFonts w:ascii="Times New Roman" w:hAnsi="Times New Roman" w:cs="Times New Roman"/>
                <w:i/>
                <w:sz w:val="16"/>
                <w:szCs w:val="16"/>
              </w:rPr>
            </w:pPr>
            <w:r w:rsidRPr="00CD2667">
              <w:rPr>
                <w:rFonts w:ascii="Times New Roman" w:hAnsi="Times New Roman" w:cs="Times New Roman"/>
                <w:i/>
                <w:sz w:val="16"/>
                <w:szCs w:val="16"/>
              </w:rPr>
              <w:t>AOX1d1</w:t>
            </w:r>
          </w:p>
        </w:tc>
        <w:tc>
          <w:tcPr>
            <w:tcW w:w="803" w:type="dxa"/>
            <w:vAlign w:val="center"/>
          </w:tcPr>
          <w:p w14:paraId="73CD1AD1" w14:textId="77777777" w:rsidR="00E657F3" w:rsidRPr="00CD2667" w:rsidRDefault="00E657F3" w:rsidP="00C84074">
            <w:pPr>
              <w:jc w:val="center"/>
              <w:rPr>
                <w:rFonts w:ascii="Times New Roman" w:hAnsi="Times New Roman" w:cs="Times New Roman"/>
                <w:i/>
                <w:sz w:val="16"/>
                <w:szCs w:val="16"/>
              </w:rPr>
            </w:pPr>
            <w:r w:rsidRPr="00CD2667">
              <w:rPr>
                <w:rFonts w:ascii="Times New Roman" w:hAnsi="Times New Roman" w:cs="Times New Roman"/>
                <w:i/>
                <w:sz w:val="16"/>
                <w:szCs w:val="16"/>
              </w:rPr>
              <w:t>AOX1d2</w:t>
            </w:r>
          </w:p>
        </w:tc>
        <w:tc>
          <w:tcPr>
            <w:tcW w:w="714" w:type="dxa"/>
            <w:vMerge/>
            <w:vAlign w:val="center"/>
          </w:tcPr>
          <w:p w14:paraId="1E8AA915" w14:textId="77777777" w:rsidR="00E657F3" w:rsidRPr="00CD2667" w:rsidRDefault="00E657F3" w:rsidP="00C84074">
            <w:pPr>
              <w:jc w:val="center"/>
              <w:rPr>
                <w:rFonts w:ascii="Times New Roman" w:hAnsi="Times New Roman" w:cs="Times New Roman"/>
                <w:i/>
                <w:sz w:val="16"/>
                <w:szCs w:val="16"/>
              </w:rPr>
            </w:pPr>
          </w:p>
        </w:tc>
        <w:tc>
          <w:tcPr>
            <w:tcW w:w="714" w:type="dxa"/>
            <w:vAlign w:val="center"/>
          </w:tcPr>
          <w:p w14:paraId="4885467F" w14:textId="77777777" w:rsidR="00E657F3" w:rsidRPr="00CD2667" w:rsidRDefault="00E657F3" w:rsidP="00C84074">
            <w:pPr>
              <w:jc w:val="center"/>
              <w:rPr>
                <w:rFonts w:ascii="Times New Roman" w:hAnsi="Times New Roman" w:cs="Times New Roman"/>
                <w:i/>
                <w:sz w:val="16"/>
                <w:szCs w:val="16"/>
              </w:rPr>
            </w:pPr>
            <w:r w:rsidRPr="00CD2667">
              <w:rPr>
                <w:rFonts w:ascii="Times New Roman" w:hAnsi="Times New Roman" w:cs="Times New Roman"/>
                <w:i/>
                <w:sz w:val="16"/>
                <w:szCs w:val="16"/>
              </w:rPr>
              <w:t>AOX2a</w:t>
            </w:r>
          </w:p>
        </w:tc>
        <w:tc>
          <w:tcPr>
            <w:tcW w:w="723" w:type="dxa"/>
            <w:vAlign w:val="center"/>
          </w:tcPr>
          <w:p w14:paraId="3BEE54FF" w14:textId="77777777" w:rsidR="00E657F3" w:rsidRPr="00CD2667" w:rsidRDefault="00E657F3" w:rsidP="00C84074">
            <w:pPr>
              <w:jc w:val="center"/>
              <w:rPr>
                <w:rFonts w:ascii="Times New Roman" w:hAnsi="Times New Roman" w:cs="Times New Roman"/>
                <w:i/>
                <w:sz w:val="16"/>
                <w:szCs w:val="16"/>
              </w:rPr>
            </w:pPr>
            <w:r w:rsidRPr="00CD2667">
              <w:rPr>
                <w:rFonts w:ascii="Times New Roman" w:hAnsi="Times New Roman" w:cs="Times New Roman"/>
                <w:i/>
                <w:sz w:val="16"/>
                <w:szCs w:val="16"/>
              </w:rPr>
              <w:t>AOX2d</w:t>
            </w:r>
          </w:p>
        </w:tc>
        <w:tc>
          <w:tcPr>
            <w:tcW w:w="883" w:type="dxa"/>
            <w:vMerge/>
            <w:vAlign w:val="center"/>
          </w:tcPr>
          <w:p w14:paraId="413F92D4" w14:textId="77777777" w:rsidR="00E657F3" w:rsidRPr="00A53E18" w:rsidRDefault="00E657F3" w:rsidP="00C84074">
            <w:pPr>
              <w:jc w:val="center"/>
              <w:rPr>
                <w:rFonts w:ascii="Times New Roman" w:hAnsi="Times New Roman" w:cs="Times New Roman"/>
                <w:sz w:val="16"/>
                <w:szCs w:val="16"/>
              </w:rPr>
            </w:pPr>
          </w:p>
        </w:tc>
        <w:tc>
          <w:tcPr>
            <w:tcW w:w="865" w:type="dxa"/>
            <w:vMerge/>
            <w:vAlign w:val="center"/>
          </w:tcPr>
          <w:p w14:paraId="3EF0A0D6" w14:textId="77777777" w:rsidR="00E657F3" w:rsidRPr="00A53E18" w:rsidRDefault="00E657F3" w:rsidP="00C84074">
            <w:pPr>
              <w:jc w:val="center"/>
              <w:rPr>
                <w:rFonts w:ascii="Times New Roman" w:hAnsi="Times New Roman" w:cs="Times New Roman"/>
                <w:sz w:val="16"/>
                <w:szCs w:val="16"/>
              </w:rPr>
            </w:pPr>
          </w:p>
        </w:tc>
      </w:tr>
      <w:tr w:rsidR="00E657F3" w:rsidRPr="00A53E18" w14:paraId="4F06E56D" w14:textId="77777777" w:rsidTr="00C84074">
        <w:trPr>
          <w:cantSplit/>
          <w:trHeight w:val="406"/>
        </w:trPr>
        <w:tc>
          <w:tcPr>
            <w:tcW w:w="562" w:type="dxa"/>
            <w:vMerge w:val="restart"/>
            <w:textDirection w:val="btLr"/>
            <w:vAlign w:val="center"/>
          </w:tcPr>
          <w:p w14:paraId="18698D86" w14:textId="77777777" w:rsidR="00E657F3" w:rsidRPr="0037250A" w:rsidRDefault="00E657F3" w:rsidP="00C84074">
            <w:pPr>
              <w:ind w:left="113" w:right="113"/>
              <w:jc w:val="center"/>
              <w:rPr>
                <w:rFonts w:ascii="Times New Roman" w:hAnsi="Times New Roman" w:cs="Times New Roman"/>
                <w:sz w:val="16"/>
                <w:szCs w:val="16"/>
                <w:lang w:val="en-US"/>
              </w:rPr>
            </w:pPr>
            <w:r w:rsidRPr="0037250A">
              <w:rPr>
                <w:rFonts w:ascii="Times New Roman" w:hAnsi="Times New Roman" w:cs="Times New Roman"/>
                <w:sz w:val="16"/>
                <w:szCs w:val="16"/>
                <w:lang w:val="en-US"/>
              </w:rPr>
              <w:t xml:space="preserve">Monocots plants endophytic infection (fungal or </w:t>
            </w:r>
            <w:proofErr w:type="spellStart"/>
            <w:r w:rsidRPr="0037250A">
              <w:rPr>
                <w:rFonts w:ascii="Times New Roman" w:hAnsi="Times New Roman" w:cs="Times New Roman"/>
                <w:sz w:val="16"/>
                <w:szCs w:val="16"/>
                <w:lang w:val="en-US"/>
              </w:rPr>
              <w:t>bactéria</w:t>
            </w:r>
            <w:proofErr w:type="spellEnd"/>
            <w:r w:rsidRPr="0037250A">
              <w:rPr>
                <w:rFonts w:ascii="Times New Roman" w:hAnsi="Times New Roman" w:cs="Times New Roman"/>
                <w:sz w:val="16"/>
                <w:szCs w:val="16"/>
                <w:lang w:val="en-US"/>
              </w:rPr>
              <w:t xml:space="preserve"> symbionts)</w:t>
            </w:r>
          </w:p>
        </w:tc>
        <w:tc>
          <w:tcPr>
            <w:tcW w:w="426" w:type="dxa"/>
            <w:vMerge w:val="restart"/>
            <w:textDirection w:val="btLr"/>
            <w:vAlign w:val="center"/>
          </w:tcPr>
          <w:p w14:paraId="24671A2F" w14:textId="77777777" w:rsidR="00E657F3" w:rsidRPr="007D316F" w:rsidRDefault="00E657F3" w:rsidP="00C84074">
            <w:pPr>
              <w:ind w:left="113" w:right="113"/>
              <w:jc w:val="center"/>
              <w:rPr>
                <w:rFonts w:ascii="Times New Roman" w:hAnsi="Times New Roman" w:cs="Times New Roman"/>
                <w:i/>
                <w:sz w:val="16"/>
                <w:szCs w:val="16"/>
              </w:rPr>
            </w:pPr>
            <w:r>
              <w:rPr>
                <w:rFonts w:ascii="Times New Roman" w:hAnsi="Times New Roman" w:cs="Times New Roman"/>
                <w:i/>
                <w:sz w:val="16"/>
                <w:szCs w:val="16"/>
              </w:rPr>
              <w:t>Festuca</w:t>
            </w:r>
            <w:r w:rsidRPr="007D316F">
              <w:rPr>
                <w:rFonts w:ascii="Times New Roman" w:hAnsi="Times New Roman" w:cs="Times New Roman"/>
                <w:i/>
                <w:sz w:val="16"/>
                <w:szCs w:val="16"/>
              </w:rPr>
              <w:t xml:space="preserve"> arundinace</w:t>
            </w:r>
            <w:r>
              <w:rPr>
                <w:rFonts w:ascii="Times New Roman" w:hAnsi="Times New Roman" w:cs="Times New Roman"/>
                <w:i/>
                <w:sz w:val="16"/>
                <w:szCs w:val="16"/>
              </w:rPr>
              <w:t>a</w:t>
            </w:r>
          </w:p>
        </w:tc>
        <w:tc>
          <w:tcPr>
            <w:tcW w:w="425" w:type="dxa"/>
            <w:vMerge w:val="restart"/>
            <w:textDirection w:val="btLr"/>
            <w:vAlign w:val="center"/>
          </w:tcPr>
          <w:p w14:paraId="22644203" w14:textId="77777777" w:rsidR="00E657F3" w:rsidRPr="00A53E18" w:rsidRDefault="00E657F3" w:rsidP="00C84074">
            <w:pPr>
              <w:ind w:left="113" w:right="113"/>
              <w:jc w:val="center"/>
              <w:rPr>
                <w:rFonts w:ascii="Times New Roman" w:hAnsi="Times New Roman" w:cs="Times New Roman"/>
                <w:sz w:val="16"/>
                <w:szCs w:val="16"/>
              </w:rPr>
            </w:pPr>
            <w:r>
              <w:rPr>
                <w:rFonts w:ascii="Times New Roman" w:hAnsi="Times New Roman" w:cs="Times New Roman"/>
                <w:sz w:val="16"/>
                <w:szCs w:val="16"/>
              </w:rPr>
              <w:t>PRJNA284541</w:t>
            </w:r>
          </w:p>
        </w:tc>
        <w:tc>
          <w:tcPr>
            <w:tcW w:w="1134" w:type="dxa"/>
            <w:vMerge w:val="restart"/>
            <w:vAlign w:val="center"/>
          </w:tcPr>
          <w:p w14:paraId="7B4524C2"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Pseudostem</w:t>
            </w:r>
          </w:p>
        </w:tc>
        <w:tc>
          <w:tcPr>
            <w:tcW w:w="1134" w:type="dxa"/>
            <w:vAlign w:val="center"/>
          </w:tcPr>
          <w:p w14:paraId="26A0251B"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Non infected</w:t>
            </w:r>
          </w:p>
        </w:tc>
        <w:tc>
          <w:tcPr>
            <w:tcW w:w="793" w:type="dxa"/>
            <w:vAlign w:val="center"/>
          </w:tcPr>
          <w:p w14:paraId="68BC55BF"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3</w:t>
            </w:r>
          </w:p>
        </w:tc>
        <w:tc>
          <w:tcPr>
            <w:tcW w:w="1695" w:type="dxa"/>
            <w:gridSpan w:val="2"/>
            <w:vAlign w:val="center"/>
          </w:tcPr>
          <w:p w14:paraId="1C327188"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2.1</w:t>
            </w:r>
            <w:r w:rsidRPr="00C669AD">
              <w:rPr>
                <w:rFonts w:ascii="Times New Roman" w:hAnsi="Times New Roman" w:cs="Times New Roman"/>
                <w:sz w:val="16"/>
                <w:szCs w:val="16"/>
                <w:vertAlign w:val="superscript"/>
              </w:rPr>
              <w:t>a</w:t>
            </w:r>
          </w:p>
        </w:tc>
        <w:tc>
          <w:tcPr>
            <w:tcW w:w="1606" w:type="dxa"/>
            <w:gridSpan w:val="2"/>
            <w:vMerge w:val="restart"/>
            <w:vAlign w:val="center"/>
          </w:tcPr>
          <w:p w14:paraId="563A2C85" w14:textId="77777777" w:rsidR="00E657F3" w:rsidRDefault="00E657F3" w:rsidP="00C84074">
            <w:pPr>
              <w:jc w:val="center"/>
              <w:rPr>
                <w:rFonts w:ascii="Times New Roman" w:hAnsi="Times New Roman" w:cs="Times New Roman"/>
                <w:sz w:val="16"/>
                <w:szCs w:val="16"/>
              </w:rPr>
            </w:pPr>
            <w:r>
              <w:rPr>
                <w:rFonts w:ascii="Times New Roman" w:hAnsi="Times New Roman" w:cs="Times New Roman"/>
                <w:sz w:val="16"/>
                <w:szCs w:val="16"/>
              </w:rPr>
              <w:t>Not</w:t>
            </w:r>
          </w:p>
          <w:p w14:paraId="10CADA6A"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present</w:t>
            </w:r>
          </w:p>
        </w:tc>
        <w:tc>
          <w:tcPr>
            <w:tcW w:w="714" w:type="dxa"/>
            <w:vAlign w:val="center"/>
          </w:tcPr>
          <w:p w14:paraId="5129BDCB"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0.36</w:t>
            </w:r>
            <w:r w:rsidRPr="00C669AD">
              <w:rPr>
                <w:rFonts w:ascii="Times New Roman" w:hAnsi="Times New Roman" w:cs="Times New Roman"/>
                <w:sz w:val="16"/>
                <w:szCs w:val="16"/>
                <w:vertAlign w:val="superscript"/>
              </w:rPr>
              <w:t xml:space="preserve"> a</w:t>
            </w:r>
          </w:p>
        </w:tc>
        <w:tc>
          <w:tcPr>
            <w:tcW w:w="1606" w:type="dxa"/>
            <w:gridSpan w:val="2"/>
            <w:vAlign w:val="center"/>
          </w:tcPr>
          <w:p w14:paraId="4962F1CF"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0.75</w:t>
            </w:r>
            <w:r w:rsidRPr="00C669AD">
              <w:rPr>
                <w:rFonts w:ascii="Times New Roman" w:hAnsi="Times New Roman" w:cs="Times New Roman"/>
                <w:sz w:val="16"/>
                <w:szCs w:val="16"/>
                <w:vertAlign w:val="superscript"/>
              </w:rPr>
              <w:t xml:space="preserve"> a</w:t>
            </w:r>
          </w:p>
        </w:tc>
        <w:tc>
          <w:tcPr>
            <w:tcW w:w="714" w:type="dxa"/>
            <w:vMerge w:val="restart"/>
            <w:vAlign w:val="center"/>
          </w:tcPr>
          <w:p w14:paraId="73E35C9A"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Not present</w:t>
            </w:r>
          </w:p>
        </w:tc>
        <w:tc>
          <w:tcPr>
            <w:tcW w:w="1437" w:type="dxa"/>
            <w:gridSpan w:val="2"/>
            <w:vMerge w:val="restart"/>
            <w:vAlign w:val="center"/>
          </w:tcPr>
          <w:p w14:paraId="746467F1" w14:textId="77777777" w:rsidR="00E657F3" w:rsidRDefault="00E657F3" w:rsidP="00C84074">
            <w:pPr>
              <w:jc w:val="center"/>
              <w:rPr>
                <w:rFonts w:ascii="Times New Roman" w:hAnsi="Times New Roman" w:cs="Times New Roman"/>
                <w:sz w:val="16"/>
                <w:szCs w:val="16"/>
              </w:rPr>
            </w:pPr>
            <w:r>
              <w:rPr>
                <w:rFonts w:ascii="Times New Roman" w:hAnsi="Times New Roman" w:cs="Times New Roman"/>
                <w:sz w:val="16"/>
                <w:szCs w:val="16"/>
              </w:rPr>
              <w:t>Not</w:t>
            </w:r>
          </w:p>
          <w:p w14:paraId="4AF48D40"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present</w:t>
            </w:r>
          </w:p>
        </w:tc>
        <w:tc>
          <w:tcPr>
            <w:tcW w:w="883" w:type="dxa"/>
            <w:vAlign w:val="center"/>
          </w:tcPr>
          <w:p w14:paraId="22DB9E1A"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0</w:t>
            </w:r>
            <w:r w:rsidRPr="00C669AD">
              <w:rPr>
                <w:rFonts w:ascii="Times New Roman" w:hAnsi="Times New Roman" w:cs="Times New Roman"/>
                <w:sz w:val="16"/>
                <w:szCs w:val="16"/>
                <w:vertAlign w:val="superscript"/>
              </w:rPr>
              <w:t xml:space="preserve"> a</w:t>
            </w:r>
          </w:p>
        </w:tc>
        <w:tc>
          <w:tcPr>
            <w:tcW w:w="865" w:type="dxa"/>
            <w:vMerge w:val="restart"/>
            <w:vAlign w:val="center"/>
          </w:tcPr>
          <w:p w14:paraId="5E4D1AB8"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Dinkins et al. 2017</w:t>
            </w:r>
          </w:p>
        </w:tc>
      </w:tr>
      <w:tr w:rsidR="00E657F3" w:rsidRPr="00A53E18" w14:paraId="4686BB17" w14:textId="77777777" w:rsidTr="00C84074">
        <w:trPr>
          <w:trHeight w:val="851"/>
        </w:trPr>
        <w:tc>
          <w:tcPr>
            <w:tcW w:w="562" w:type="dxa"/>
            <w:vMerge/>
            <w:vAlign w:val="center"/>
          </w:tcPr>
          <w:p w14:paraId="569C659B" w14:textId="77777777" w:rsidR="00E657F3" w:rsidRPr="00A53E18" w:rsidRDefault="00E657F3" w:rsidP="00C84074">
            <w:pPr>
              <w:jc w:val="center"/>
              <w:rPr>
                <w:rFonts w:ascii="Times New Roman" w:hAnsi="Times New Roman" w:cs="Times New Roman"/>
                <w:sz w:val="16"/>
                <w:szCs w:val="16"/>
              </w:rPr>
            </w:pPr>
          </w:p>
        </w:tc>
        <w:tc>
          <w:tcPr>
            <w:tcW w:w="426" w:type="dxa"/>
            <w:vMerge/>
            <w:vAlign w:val="center"/>
          </w:tcPr>
          <w:p w14:paraId="48F2D170" w14:textId="77777777" w:rsidR="00E657F3" w:rsidRPr="007D316F" w:rsidRDefault="00E657F3" w:rsidP="00C84074">
            <w:pPr>
              <w:jc w:val="center"/>
              <w:rPr>
                <w:rFonts w:ascii="Times New Roman" w:hAnsi="Times New Roman" w:cs="Times New Roman"/>
                <w:i/>
                <w:sz w:val="16"/>
                <w:szCs w:val="16"/>
              </w:rPr>
            </w:pPr>
          </w:p>
        </w:tc>
        <w:tc>
          <w:tcPr>
            <w:tcW w:w="425" w:type="dxa"/>
            <w:vMerge/>
            <w:vAlign w:val="center"/>
          </w:tcPr>
          <w:p w14:paraId="26597F45" w14:textId="77777777" w:rsidR="00E657F3" w:rsidRPr="00A53E18" w:rsidRDefault="00E657F3" w:rsidP="00C84074">
            <w:pPr>
              <w:jc w:val="center"/>
              <w:rPr>
                <w:rFonts w:ascii="Times New Roman" w:hAnsi="Times New Roman" w:cs="Times New Roman"/>
                <w:sz w:val="16"/>
                <w:szCs w:val="16"/>
              </w:rPr>
            </w:pPr>
          </w:p>
        </w:tc>
        <w:tc>
          <w:tcPr>
            <w:tcW w:w="1134" w:type="dxa"/>
            <w:vMerge/>
            <w:vAlign w:val="center"/>
          </w:tcPr>
          <w:p w14:paraId="52743BC7" w14:textId="77777777" w:rsidR="00E657F3" w:rsidRPr="00A53E18" w:rsidRDefault="00E657F3" w:rsidP="00C84074">
            <w:pPr>
              <w:jc w:val="center"/>
              <w:rPr>
                <w:rFonts w:ascii="Times New Roman" w:hAnsi="Times New Roman" w:cs="Times New Roman"/>
                <w:sz w:val="16"/>
                <w:szCs w:val="16"/>
              </w:rPr>
            </w:pPr>
          </w:p>
        </w:tc>
        <w:tc>
          <w:tcPr>
            <w:tcW w:w="1134" w:type="dxa"/>
            <w:vAlign w:val="center"/>
          </w:tcPr>
          <w:p w14:paraId="50262698" w14:textId="77777777" w:rsidR="00E657F3" w:rsidRPr="0037250A" w:rsidRDefault="00E657F3" w:rsidP="00C84074">
            <w:pPr>
              <w:jc w:val="center"/>
              <w:rPr>
                <w:rFonts w:ascii="Times New Roman" w:hAnsi="Times New Roman" w:cs="Times New Roman"/>
                <w:sz w:val="16"/>
                <w:szCs w:val="16"/>
                <w:lang w:val="en-US"/>
              </w:rPr>
            </w:pPr>
            <w:r w:rsidRPr="0037250A">
              <w:rPr>
                <w:rFonts w:ascii="Times New Roman" w:hAnsi="Times New Roman" w:cs="Times New Roman"/>
                <w:sz w:val="16"/>
                <w:szCs w:val="16"/>
                <w:lang w:val="en-US"/>
              </w:rPr>
              <w:t xml:space="preserve">Infected with </w:t>
            </w:r>
            <w:proofErr w:type="spellStart"/>
            <w:r w:rsidRPr="0037250A">
              <w:rPr>
                <w:rFonts w:ascii="Times New Roman" w:hAnsi="Times New Roman" w:cs="Times New Roman"/>
                <w:i/>
                <w:sz w:val="16"/>
                <w:szCs w:val="16"/>
                <w:lang w:val="en-US"/>
              </w:rPr>
              <w:t>Epichloe</w:t>
            </w:r>
            <w:proofErr w:type="spellEnd"/>
            <w:r w:rsidRPr="0037250A">
              <w:rPr>
                <w:rFonts w:ascii="Times New Roman" w:hAnsi="Times New Roman" w:cs="Times New Roman"/>
                <w:i/>
                <w:sz w:val="16"/>
                <w:szCs w:val="16"/>
                <w:lang w:val="en-US"/>
              </w:rPr>
              <w:t xml:space="preserve"> coenophila</w:t>
            </w:r>
            <w:r w:rsidRPr="0037250A">
              <w:rPr>
                <w:rFonts w:ascii="Times New Roman" w:hAnsi="Times New Roman" w:cs="Times New Roman"/>
                <w:sz w:val="16"/>
                <w:szCs w:val="16"/>
                <w:lang w:val="en-US"/>
              </w:rPr>
              <w:t>4W</w:t>
            </w:r>
          </w:p>
        </w:tc>
        <w:tc>
          <w:tcPr>
            <w:tcW w:w="793" w:type="dxa"/>
            <w:vAlign w:val="center"/>
          </w:tcPr>
          <w:p w14:paraId="62A3853C"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3</w:t>
            </w:r>
          </w:p>
        </w:tc>
        <w:tc>
          <w:tcPr>
            <w:tcW w:w="1695" w:type="dxa"/>
            <w:gridSpan w:val="2"/>
            <w:vAlign w:val="center"/>
          </w:tcPr>
          <w:p w14:paraId="363B3DD7"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1.65</w:t>
            </w:r>
            <w:r w:rsidRPr="00C669AD">
              <w:rPr>
                <w:rFonts w:ascii="Times New Roman" w:hAnsi="Times New Roman" w:cs="Times New Roman"/>
                <w:sz w:val="16"/>
                <w:szCs w:val="16"/>
                <w:vertAlign w:val="superscript"/>
              </w:rPr>
              <w:t xml:space="preserve"> a</w:t>
            </w:r>
          </w:p>
        </w:tc>
        <w:tc>
          <w:tcPr>
            <w:tcW w:w="1606" w:type="dxa"/>
            <w:gridSpan w:val="2"/>
            <w:vMerge/>
            <w:vAlign w:val="center"/>
          </w:tcPr>
          <w:p w14:paraId="19C0424A" w14:textId="77777777" w:rsidR="00E657F3" w:rsidRPr="00A53E18" w:rsidRDefault="00E657F3" w:rsidP="00C84074">
            <w:pPr>
              <w:jc w:val="center"/>
              <w:rPr>
                <w:rFonts w:ascii="Times New Roman" w:hAnsi="Times New Roman" w:cs="Times New Roman"/>
                <w:sz w:val="16"/>
                <w:szCs w:val="16"/>
              </w:rPr>
            </w:pPr>
          </w:p>
        </w:tc>
        <w:tc>
          <w:tcPr>
            <w:tcW w:w="714" w:type="dxa"/>
            <w:vAlign w:val="center"/>
          </w:tcPr>
          <w:p w14:paraId="7FBBDAE9"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0.26</w:t>
            </w:r>
            <w:r w:rsidRPr="00C669AD">
              <w:rPr>
                <w:rFonts w:ascii="Times New Roman" w:hAnsi="Times New Roman" w:cs="Times New Roman"/>
                <w:sz w:val="16"/>
                <w:szCs w:val="16"/>
                <w:vertAlign w:val="superscript"/>
              </w:rPr>
              <w:t xml:space="preserve"> a</w:t>
            </w:r>
          </w:p>
        </w:tc>
        <w:tc>
          <w:tcPr>
            <w:tcW w:w="1606" w:type="dxa"/>
            <w:gridSpan w:val="2"/>
            <w:vAlign w:val="center"/>
          </w:tcPr>
          <w:p w14:paraId="64CA082A"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0.66</w:t>
            </w:r>
            <w:r w:rsidRPr="00C669AD">
              <w:rPr>
                <w:rFonts w:ascii="Times New Roman" w:hAnsi="Times New Roman" w:cs="Times New Roman"/>
                <w:sz w:val="16"/>
                <w:szCs w:val="16"/>
                <w:vertAlign w:val="superscript"/>
              </w:rPr>
              <w:t xml:space="preserve"> a</w:t>
            </w:r>
          </w:p>
        </w:tc>
        <w:tc>
          <w:tcPr>
            <w:tcW w:w="714" w:type="dxa"/>
            <w:vMerge/>
            <w:vAlign w:val="center"/>
          </w:tcPr>
          <w:p w14:paraId="35A82646" w14:textId="77777777" w:rsidR="00E657F3" w:rsidRPr="00A53E18" w:rsidRDefault="00E657F3" w:rsidP="00C84074">
            <w:pPr>
              <w:jc w:val="center"/>
              <w:rPr>
                <w:rFonts w:ascii="Times New Roman" w:hAnsi="Times New Roman" w:cs="Times New Roman"/>
                <w:sz w:val="16"/>
                <w:szCs w:val="16"/>
              </w:rPr>
            </w:pPr>
          </w:p>
        </w:tc>
        <w:tc>
          <w:tcPr>
            <w:tcW w:w="1437" w:type="dxa"/>
            <w:gridSpan w:val="2"/>
            <w:vMerge/>
            <w:vAlign w:val="center"/>
          </w:tcPr>
          <w:p w14:paraId="0ED11E4E" w14:textId="77777777" w:rsidR="00E657F3" w:rsidRPr="00A53E18" w:rsidRDefault="00E657F3" w:rsidP="00C84074">
            <w:pPr>
              <w:jc w:val="center"/>
              <w:rPr>
                <w:rFonts w:ascii="Times New Roman" w:hAnsi="Times New Roman" w:cs="Times New Roman"/>
                <w:sz w:val="16"/>
                <w:szCs w:val="16"/>
              </w:rPr>
            </w:pPr>
          </w:p>
        </w:tc>
        <w:tc>
          <w:tcPr>
            <w:tcW w:w="883" w:type="dxa"/>
            <w:vAlign w:val="center"/>
          </w:tcPr>
          <w:p w14:paraId="078445C5"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0.4</w:t>
            </w:r>
            <w:r w:rsidRPr="00C669AD">
              <w:rPr>
                <w:rFonts w:ascii="Times New Roman" w:hAnsi="Times New Roman" w:cs="Times New Roman"/>
                <w:sz w:val="16"/>
                <w:szCs w:val="16"/>
                <w:vertAlign w:val="superscript"/>
              </w:rPr>
              <w:t xml:space="preserve"> a</w:t>
            </w:r>
          </w:p>
        </w:tc>
        <w:tc>
          <w:tcPr>
            <w:tcW w:w="865" w:type="dxa"/>
            <w:vMerge/>
            <w:vAlign w:val="center"/>
          </w:tcPr>
          <w:p w14:paraId="78754937" w14:textId="77777777" w:rsidR="00E657F3" w:rsidRPr="00A53E18" w:rsidRDefault="00E657F3" w:rsidP="00C84074">
            <w:pPr>
              <w:jc w:val="center"/>
              <w:rPr>
                <w:rFonts w:ascii="Times New Roman" w:hAnsi="Times New Roman" w:cs="Times New Roman"/>
                <w:sz w:val="16"/>
                <w:szCs w:val="16"/>
              </w:rPr>
            </w:pPr>
          </w:p>
        </w:tc>
      </w:tr>
      <w:tr w:rsidR="00E657F3" w:rsidRPr="00A53E18" w14:paraId="13A4803B" w14:textId="77777777" w:rsidTr="00C84074">
        <w:trPr>
          <w:trHeight w:val="410"/>
        </w:trPr>
        <w:tc>
          <w:tcPr>
            <w:tcW w:w="562" w:type="dxa"/>
            <w:vMerge/>
            <w:vAlign w:val="center"/>
          </w:tcPr>
          <w:p w14:paraId="39C441CA" w14:textId="77777777" w:rsidR="00E657F3" w:rsidRPr="00A53E18" w:rsidRDefault="00E657F3" w:rsidP="00C84074">
            <w:pPr>
              <w:jc w:val="center"/>
              <w:rPr>
                <w:rFonts w:ascii="Times New Roman" w:hAnsi="Times New Roman" w:cs="Times New Roman"/>
                <w:sz w:val="16"/>
                <w:szCs w:val="16"/>
              </w:rPr>
            </w:pPr>
          </w:p>
        </w:tc>
        <w:tc>
          <w:tcPr>
            <w:tcW w:w="426" w:type="dxa"/>
            <w:vMerge/>
            <w:vAlign w:val="center"/>
          </w:tcPr>
          <w:p w14:paraId="391CB375" w14:textId="77777777" w:rsidR="00E657F3" w:rsidRPr="007D316F" w:rsidRDefault="00E657F3" w:rsidP="00C84074">
            <w:pPr>
              <w:jc w:val="center"/>
              <w:rPr>
                <w:rFonts w:ascii="Times New Roman" w:hAnsi="Times New Roman" w:cs="Times New Roman"/>
                <w:i/>
                <w:sz w:val="16"/>
                <w:szCs w:val="16"/>
              </w:rPr>
            </w:pPr>
          </w:p>
        </w:tc>
        <w:tc>
          <w:tcPr>
            <w:tcW w:w="425" w:type="dxa"/>
            <w:vMerge/>
            <w:vAlign w:val="center"/>
          </w:tcPr>
          <w:p w14:paraId="1D1D5783" w14:textId="77777777" w:rsidR="00E657F3" w:rsidRPr="00A53E18" w:rsidRDefault="00E657F3" w:rsidP="00C84074">
            <w:pPr>
              <w:jc w:val="center"/>
              <w:rPr>
                <w:rFonts w:ascii="Times New Roman" w:hAnsi="Times New Roman" w:cs="Times New Roman"/>
                <w:sz w:val="16"/>
                <w:szCs w:val="16"/>
              </w:rPr>
            </w:pPr>
          </w:p>
        </w:tc>
        <w:tc>
          <w:tcPr>
            <w:tcW w:w="1134" w:type="dxa"/>
            <w:vMerge w:val="restart"/>
            <w:vAlign w:val="center"/>
          </w:tcPr>
          <w:p w14:paraId="09B3056C"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Leaf</w:t>
            </w:r>
          </w:p>
        </w:tc>
        <w:tc>
          <w:tcPr>
            <w:tcW w:w="1134" w:type="dxa"/>
            <w:vAlign w:val="center"/>
          </w:tcPr>
          <w:p w14:paraId="33E3C8FE"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Non infected</w:t>
            </w:r>
          </w:p>
        </w:tc>
        <w:tc>
          <w:tcPr>
            <w:tcW w:w="793" w:type="dxa"/>
            <w:vAlign w:val="center"/>
          </w:tcPr>
          <w:p w14:paraId="44A27A0F"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3</w:t>
            </w:r>
          </w:p>
        </w:tc>
        <w:tc>
          <w:tcPr>
            <w:tcW w:w="1695" w:type="dxa"/>
            <w:gridSpan w:val="2"/>
            <w:vAlign w:val="center"/>
          </w:tcPr>
          <w:p w14:paraId="28317DB9"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1.4</w:t>
            </w:r>
            <w:r w:rsidRPr="00C669AD">
              <w:rPr>
                <w:rFonts w:ascii="Times New Roman" w:hAnsi="Times New Roman" w:cs="Times New Roman"/>
                <w:sz w:val="16"/>
                <w:szCs w:val="16"/>
                <w:vertAlign w:val="superscript"/>
              </w:rPr>
              <w:t xml:space="preserve"> a</w:t>
            </w:r>
          </w:p>
        </w:tc>
        <w:tc>
          <w:tcPr>
            <w:tcW w:w="1606" w:type="dxa"/>
            <w:gridSpan w:val="2"/>
            <w:vMerge/>
            <w:vAlign w:val="center"/>
          </w:tcPr>
          <w:p w14:paraId="0DB0E7BE" w14:textId="77777777" w:rsidR="00E657F3" w:rsidRPr="00A53E18" w:rsidRDefault="00E657F3" w:rsidP="00C84074">
            <w:pPr>
              <w:jc w:val="center"/>
              <w:rPr>
                <w:rFonts w:ascii="Times New Roman" w:hAnsi="Times New Roman" w:cs="Times New Roman"/>
                <w:sz w:val="16"/>
                <w:szCs w:val="16"/>
              </w:rPr>
            </w:pPr>
          </w:p>
        </w:tc>
        <w:tc>
          <w:tcPr>
            <w:tcW w:w="714" w:type="dxa"/>
            <w:vAlign w:val="center"/>
          </w:tcPr>
          <w:p w14:paraId="56B72D14"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22.8</w:t>
            </w:r>
            <w:r>
              <w:rPr>
                <w:rFonts w:ascii="Times New Roman" w:hAnsi="Times New Roman" w:cs="Times New Roman"/>
                <w:sz w:val="16"/>
                <w:szCs w:val="16"/>
                <w:vertAlign w:val="superscript"/>
              </w:rPr>
              <w:t>b</w:t>
            </w:r>
          </w:p>
        </w:tc>
        <w:tc>
          <w:tcPr>
            <w:tcW w:w="1606" w:type="dxa"/>
            <w:gridSpan w:val="2"/>
            <w:vAlign w:val="center"/>
          </w:tcPr>
          <w:p w14:paraId="4C4935ED"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1.3</w:t>
            </w:r>
            <w:r w:rsidRPr="00C669AD">
              <w:rPr>
                <w:rFonts w:ascii="Times New Roman" w:hAnsi="Times New Roman" w:cs="Times New Roman"/>
                <w:sz w:val="16"/>
                <w:szCs w:val="16"/>
                <w:vertAlign w:val="superscript"/>
              </w:rPr>
              <w:t xml:space="preserve"> a</w:t>
            </w:r>
          </w:p>
        </w:tc>
        <w:tc>
          <w:tcPr>
            <w:tcW w:w="714" w:type="dxa"/>
            <w:vMerge/>
            <w:vAlign w:val="center"/>
          </w:tcPr>
          <w:p w14:paraId="2FA6A0E3" w14:textId="77777777" w:rsidR="00E657F3" w:rsidRPr="00A53E18" w:rsidRDefault="00E657F3" w:rsidP="00C84074">
            <w:pPr>
              <w:jc w:val="center"/>
              <w:rPr>
                <w:rFonts w:ascii="Times New Roman" w:hAnsi="Times New Roman" w:cs="Times New Roman"/>
                <w:sz w:val="16"/>
                <w:szCs w:val="16"/>
              </w:rPr>
            </w:pPr>
          </w:p>
        </w:tc>
        <w:tc>
          <w:tcPr>
            <w:tcW w:w="1437" w:type="dxa"/>
            <w:gridSpan w:val="2"/>
            <w:vMerge/>
            <w:vAlign w:val="center"/>
          </w:tcPr>
          <w:p w14:paraId="2676EB80" w14:textId="77777777" w:rsidR="00E657F3" w:rsidRPr="00A53E18" w:rsidRDefault="00E657F3" w:rsidP="00C84074">
            <w:pPr>
              <w:jc w:val="center"/>
              <w:rPr>
                <w:rFonts w:ascii="Times New Roman" w:hAnsi="Times New Roman" w:cs="Times New Roman"/>
                <w:sz w:val="16"/>
                <w:szCs w:val="16"/>
              </w:rPr>
            </w:pPr>
          </w:p>
        </w:tc>
        <w:tc>
          <w:tcPr>
            <w:tcW w:w="883" w:type="dxa"/>
            <w:vAlign w:val="center"/>
          </w:tcPr>
          <w:p w14:paraId="3B354878"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0</w:t>
            </w:r>
            <w:r w:rsidRPr="00C669AD">
              <w:rPr>
                <w:rFonts w:ascii="Times New Roman" w:hAnsi="Times New Roman" w:cs="Times New Roman"/>
                <w:sz w:val="16"/>
                <w:szCs w:val="16"/>
                <w:vertAlign w:val="superscript"/>
              </w:rPr>
              <w:t xml:space="preserve"> a</w:t>
            </w:r>
          </w:p>
        </w:tc>
        <w:tc>
          <w:tcPr>
            <w:tcW w:w="865" w:type="dxa"/>
            <w:vMerge/>
            <w:vAlign w:val="center"/>
          </w:tcPr>
          <w:p w14:paraId="0629FB90" w14:textId="77777777" w:rsidR="00E657F3" w:rsidRPr="00A53E18" w:rsidRDefault="00E657F3" w:rsidP="00C84074">
            <w:pPr>
              <w:jc w:val="center"/>
              <w:rPr>
                <w:rFonts w:ascii="Times New Roman" w:hAnsi="Times New Roman" w:cs="Times New Roman"/>
                <w:sz w:val="16"/>
                <w:szCs w:val="16"/>
              </w:rPr>
            </w:pPr>
          </w:p>
        </w:tc>
      </w:tr>
      <w:tr w:rsidR="00E657F3" w:rsidRPr="00A53E18" w14:paraId="4745D587" w14:textId="77777777" w:rsidTr="00C84074">
        <w:trPr>
          <w:trHeight w:val="639"/>
        </w:trPr>
        <w:tc>
          <w:tcPr>
            <w:tcW w:w="562" w:type="dxa"/>
            <w:vMerge/>
            <w:vAlign w:val="center"/>
          </w:tcPr>
          <w:p w14:paraId="28D824C3" w14:textId="77777777" w:rsidR="00E657F3" w:rsidRPr="00A53E18" w:rsidRDefault="00E657F3" w:rsidP="00C84074">
            <w:pPr>
              <w:jc w:val="center"/>
              <w:rPr>
                <w:rFonts w:ascii="Times New Roman" w:hAnsi="Times New Roman" w:cs="Times New Roman"/>
                <w:sz w:val="16"/>
                <w:szCs w:val="16"/>
              </w:rPr>
            </w:pPr>
          </w:p>
        </w:tc>
        <w:tc>
          <w:tcPr>
            <w:tcW w:w="426" w:type="dxa"/>
            <w:vMerge/>
            <w:vAlign w:val="center"/>
          </w:tcPr>
          <w:p w14:paraId="070711B4" w14:textId="77777777" w:rsidR="00E657F3" w:rsidRPr="007D316F" w:rsidRDefault="00E657F3" w:rsidP="00C84074">
            <w:pPr>
              <w:jc w:val="center"/>
              <w:rPr>
                <w:rFonts w:ascii="Times New Roman" w:hAnsi="Times New Roman" w:cs="Times New Roman"/>
                <w:i/>
                <w:sz w:val="16"/>
                <w:szCs w:val="16"/>
              </w:rPr>
            </w:pPr>
          </w:p>
        </w:tc>
        <w:tc>
          <w:tcPr>
            <w:tcW w:w="425" w:type="dxa"/>
            <w:vMerge/>
            <w:vAlign w:val="center"/>
          </w:tcPr>
          <w:p w14:paraId="353ED718" w14:textId="77777777" w:rsidR="00E657F3" w:rsidRPr="00A53E18" w:rsidRDefault="00E657F3" w:rsidP="00C84074">
            <w:pPr>
              <w:jc w:val="center"/>
              <w:rPr>
                <w:rFonts w:ascii="Times New Roman" w:hAnsi="Times New Roman" w:cs="Times New Roman"/>
                <w:sz w:val="16"/>
                <w:szCs w:val="16"/>
              </w:rPr>
            </w:pPr>
          </w:p>
        </w:tc>
        <w:tc>
          <w:tcPr>
            <w:tcW w:w="1134" w:type="dxa"/>
            <w:vMerge/>
            <w:vAlign w:val="center"/>
          </w:tcPr>
          <w:p w14:paraId="46CE901B" w14:textId="77777777" w:rsidR="00E657F3" w:rsidRPr="00A53E18" w:rsidRDefault="00E657F3" w:rsidP="00C84074">
            <w:pPr>
              <w:jc w:val="center"/>
              <w:rPr>
                <w:rFonts w:ascii="Times New Roman" w:hAnsi="Times New Roman" w:cs="Times New Roman"/>
                <w:sz w:val="16"/>
                <w:szCs w:val="16"/>
              </w:rPr>
            </w:pPr>
          </w:p>
        </w:tc>
        <w:tc>
          <w:tcPr>
            <w:tcW w:w="1134" w:type="dxa"/>
            <w:vAlign w:val="center"/>
          </w:tcPr>
          <w:p w14:paraId="7D7B3438" w14:textId="77777777" w:rsidR="00E657F3" w:rsidRPr="0037250A" w:rsidRDefault="00E657F3" w:rsidP="00C84074">
            <w:pPr>
              <w:jc w:val="center"/>
              <w:rPr>
                <w:rFonts w:ascii="Times New Roman" w:hAnsi="Times New Roman" w:cs="Times New Roman"/>
                <w:sz w:val="16"/>
                <w:szCs w:val="16"/>
                <w:lang w:val="en-US"/>
              </w:rPr>
            </w:pPr>
            <w:r w:rsidRPr="0037250A">
              <w:rPr>
                <w:rFonts w:ascii="Times New Roman" w:hAnsi="Times New Roman" w:cs="Times New Roman"/>
                <w:sz w:val="16"/>
                <w:szCs w:val="16"/>
                <w:lang w:val="en-US"/>
              </w:rPr>
              <w:t xml:space="preserve">Infected with </w:t>
            </w:r>
            <w:r w:rsidRPr="0037250A">
              <w:rPr>
                <w:rFonts w:ascii="Times New Roman" w:hAnsi="Times New Roman" w:cs="Times New Roman"/>
                <w:i/>
                <w:sz w:val="16"/>
                <w:szCs w:val="16"/>
                <w:lang w:val="en-US"/>
              </w:rPr>
              <w:t>E. coenophila</w:t>
            </w:r>
            <w:r w:rsidRPr="0037250A">
              <w:rPr>
                <w:rFonts w:ascii="Times New Roman" w:hAnsi="Times New Roman" w:cs="Times New Roman"/>
                <w:sz w:val="16"/>
                <w:szCs w:val="16"/>
                <w:lang w:val="en-US"/>
              </w:rPr>
              <w:t>4W</w:t>
            </w:r>
          </w:p>
        </w:tc>
        <w:tc>
          <w:tcPr>
            <w:tcW w:w="793" w:type="dxa"/>
            <w:vAlign w:val="center"/>
          </w:tcPr>
          <w:p w14:paraId="7A8F556E"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3</w:t>
            </w:r>
          </w:p>
        </w:tc>
        <w:tc>
          <w:tcPr>
            <w:tcW w:w="1695" w:type="dxa"/>
            <w:gridSpan w:val="2"/>
            <w:vAlign w:val="center"/>
          </w:tcPr>
          <w:p w14:paraId="67CD5E5C"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0.7</w:t>
            </w:r>
            <w:r>
              <w:rPr>
                <w:rFonts w:ascii="Times New Roman" w:hAnsi="Times New Roman" w:cs="Times New Roman"/>
                <w:sz w:val="16"/>
                <w:szCs w:val="16"/>
                <w:vertAlign w:val="superscript"/>
              </w:rPr>
              <w:t>b</w:t>
            </w:r>
          </w:p>
        </w:tc>
        <w:tc>
          <w:tcPr>
            <w:tcW w:w="1606" w:type="dxa"/>
            <w:gridSpan w:val="2"/>
            <w:vMerge/>
            <w:vAlign w:val="center"/>
          </w:tcPr>
          <w:p w14:paraId="4CA9E3EF" w14:textId="77777777" w:rsidR="00E657F3" w:rsidRPr="00A53E18" w:rsidRDefault="00E657F3" w:rsidP="00C84074">
            <w:pPr>
              <w:jc w:val="center"/>
              <w:rPr>
                <w:rFonts w:ascii="Times New Roman" w:hAnsi="Times New Roman" w:cs="Times New Roman"/>
                <w:sz w:val="16"/>
                <w:szCs w:val="16"/>
              </w:rPr>
            </w:pPr>
          </w:p>
        </w:tc>
        <w:tc>
          <w:tcPr>
            <w:tcW w:w="714" w:type="dxa"/>
            <w:vAlign w:val="center"/>
          </w:tcPr>
          <w:p w14:paraId="2C9A32F9"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 xml:space="preserve">27 </w:t>
            </w:r>
            <w:r>
              <w:rPr>
                <w:rFonts w:ascii="Times New Roman" w:hAnsi="Times New Roman" w:cs="Times New Roman"/>
                <w:sz w:val="16"/>
                <w:szCs w:val="16"/>
                <w:vertAlign w:val="superscript"/>
              </w:rPr>
              <w:t>c</w:t>
            </w:r>
          </w:p>
        </w:tc>
        <w:tc>
          <w:tcPr>
            <w:tcW w:w="1606" w:type="dxa"/>
            <w:gridSpan w:val="2"/>
            <w:vAlign w:val="center"/>
          </w:tcPr>
          <w:p w14:paraId="32A24A8E"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0.84</w:t>
            </w:r>
            <w:r w:rsidRPr="00C669AD">
              <w:rPr>
                <w:rFonts w:ascii="Times New Roman" w:hAnsi="Times New Roman" w:cs="Times New Roman"/>
                <w:sz w:val="16"/>
                <w:szCs w:val="16"/>
                <w:vertAlign w:val="superscript"/>
              </w:rPr>
              <w:t xml:space="preserve"> a</w:t>
            </w:r>
          </w:p>
        </w:tc>
        <w:tc>
          <w:tcPr>
            <w:tcW w:w="714" w:type="dxa"/>
            <w:vMerge/>
            <w:vAlign w:val="center"/>
          </w:tcPr>
          <w:p w14:paraId="17130A19" w14:textId="77777777" w:rsidR="00E657F3" w:rsidRPr="00A53E18" w:rsidRDefault="00E657F3" w:rsidP="00C84074">
            <w:pPr>
              <w:jc w:val="center"/>
              <w:rPr>
                <w:rFonts w:ascii="Times New Roman" w:hAnsi="Times New Roman" w:cs="Times New Roman"/>
                <w:sz w:val="16"/>
                <w:szCs w:val="16"/>
              </w:rPr>
            </w:pPr>
          </w:p>
        </w:tc>
        <w:tc>
          <w:tcPr>
            <w:tcW w:w="1437" w:type="dxa"/>
            <w:gridSpan w:val="2"/>
            <w:vMerge/>
            <w:vAlign w:val="center"/>
          </w:tcPr>
          <w:p w14:paraId="507712C2" w14:textId="77777777" w:rsidR="00E657F3" w:rsidRPr="00A53E18" w:rsidRDefault="00E657F3" w:rsidP="00C84074">
            <w:pPr>
              <w:jc w:val="center"/>
              <w:rPr>
                <w:rFonts w:ascii="Times New Roman" w:hAnsi="Times New Roman" w:cs="Times New Roman"/>
                <w:sz w:val="16"/>
                <w:szCs w:val="16"/>
              </w:rPr>
            </w:pPr>
          </w:p>
        </w:tc>
        <w:tc>
          <w:tcPr>
            <w:tcW w:w="883" w:type="dxa"/>
            <w:vAlign w:val="center"/>
          </w:tcPr>
          <w:p w14:paraId="031786BB"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0</w:t>
            </w:r>
            <w:r w:rsidRPr="00C669AD">
              <w:rPr>
                <w:rFonts w:ascii="Times New Roman" w:hAnsi="Times New Roman" w:cs="Times New Roman"/>
                <w:sz w:val="16"/>
                <w:szCs w:val="16"/>
                <w:vertAlign w:val="superscript"/>
              </w:rPr>
              <w:t xml:space="preserve"> a</w:t>
            </w:r>
          </w:p>
        </w:tc>
        <w:tc>
          <w:tcPr>
            <w:tcW w:w="865" w:type="dxa"/>
            <w:vMerge/>
            <w:vAlign w:val="center"/>
          </w:tcPr>
          <w:p w14:paraId="389856C7" w14:textId="77777777" w:rsidR="00E657F3" w:rsidRPr="00A53E18" w:rsidRDefault="00E657F3" w:rsidP="00C84074">
            <w:pPr>
              <w:jc w:val="center"/>
              <w:rPr>
                <w:rFonts w:ascii="Times New Roman" w:hAnsi="Times New Roman" w:cs="Times New Roman"/>
                <w:sz w:val="16"/>
                <w:szCs w:val="16"/>
              </w:rPr>
            </w:pPr>
          </w:p>
        </w:tc>
      </w:tr>
      <w:tr w:rsidR="00E657F3" w:rsidRPr="00A53E18" w14:paraId="00A2B395" w14:textId="77777777" w:rsidTr="00C84074">
        <w:trPr>
          <w:trHeight w:val="314"/>
        </w:trPr>
        <w:tc>
          <w:tcPr>
            <w:tcW w:w="562" w:type="dxa"/>
            <w:vMerge/>
            <w:vAlign w:val="center"/>
          </w:tcPr>
          <w:p w14:paraId="5D1D8697" w14:textId="77777777" w:rsidR="00E657F3" w:rsidRPr="00A53E18" w:rsidRDefault="00E657F3" w:rsidP="00C84074">
            <w:pPr>
              <w:jc w:val="center"/>
              <w:rPr>
                <w:rFonts w:ascii="Times New Roman" w:hAnsi="Times New Roman" w:cs="Times New Roman"/>
                <w:sz w:val="16"/>
                <w:szCs w:val="16"/>
              </w:rPr>
            </w:pPr>
          </w:p>
        </w:tc>
        <w:tc>
          <w:tcPr>
            <w:tcW w:w="426" w:type="dxa"/>
            <w:vMerge/>
            <w:vAlign w:val="center"/>
          </w:tcPr>
          <w:p w14:paraId="50C133EF" w14:textId="77777777" w:rsidR="00E657F3" w:rsidRPr="007D316F" w:rsidRDefault="00E657F3" w:rsidP="00C84074">
            <w:pPr>
              <w:jc w:val="center"/>
              <w:rPr>
                <w:rFonts w:ascii="Times New Roman" w:hAnsi="Times New Roman" w:cs="Times New Roman"/>
                <w:i/>
                <w:sz w:val="16"/>
                <w:szCs w:val="16"/>
              </w:rPr>
            </w:pPr>
          </w:p>
        </w:tc>
        <w:tc>
          <w:tcPr>
            <w:tcW w:w="425" w:type="dxa"/>
            <w:vMerge/>
            <w:vAlign w:val="center"/>
          </w:tcPr>
          <w:p w14:paraId="1EF232F0" w14:textId="77777777" w:rsidR="00E657F3" w:rsidRPr="00A53E18" w:rsidRDefault="00E657F3" w:rsidP="00C84074">
            <w:pPr>
              <w:jc w:val="center"/>
              <w:rPr>
                <w:rFonts w:ascii="Times New Roman" w:hAnsi="Times New Roman" w:cs="Times New Roman"/>
                <w:sz w:val="16"/>
                <w:szCs w:val="16"/>
              </w:rPr>
            </w:pPr>
          </w:p>
        </w:tc>
        <w:tc>
          <w:tcPr>
            <w:tcW w:w="1134" w:type="dxa"/>
            <w:vMerge w:val="restart"/>
            <w:vAlign w:val="center"/>
          </w:tcPr>
          <w:p w14:paraId="4C98F63B"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Root</w:t>
            </w:r>
          </w:p>
        </w:tc>
        <w:tc>
          <w:tcPr>
            <w:tcW w:w="1134" w:type="dxa"/>
            <w:vAlign w:val="center"/>
          </w:tcPr>
          <w:p w14:paraId="232B157E"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Non infected</w:t>
            </w:r>
          </w:p>
        </w:tc>
        <w:tc>
          <w:tcPr>
            <w:tcW w:w="793" w:type="dxa"/>
            <w:vAlign w:val="center"/>
          </w:tcPr>
          <w:p w14:paraId="46E4575E"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3</w:t>
            </w:r>
          </w:p>
        </w:tc>
        <w:tc>
          <w:tcPr>
            <w:tcW w:w="1695" w:type="dxa"/>
            <w:gridSpan w:val="2"/>
            <w:vAlign w:val="center"/>
          </w:tcPr>
          <w:p w14:paraId="40F88DC3"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5.05</w:t>
            </w:r>
            <w:r>
              <w:rPr>
                <w:rFonts w:ascii="Times New Roman" w:hAnsi="Times New Roman" w:cs="Times New Roman"/>
                <w:sz w:val="16"/>
                <w:szCs w:val="16"/>
                <w:vertAlign w:val="superscript"/>
              </w:rPr>
              <w:t>c</w:t>
            </w:r>
          </w:p>
        </w:tc>
        <w:tc>
          <w:tcPr>
            <w:tcW w:w="1606" w:type="dxa"/>
            <w:gridSpan w:val="2"/>
            <w:vMerge/>
            <w:vAlign w:val="center"/>
          </w:tcPr>
          <w:p w14:paraId="1A6338CD" w14:textId="77777777" w:rsidR="00E657F3" w:rsidRPr="00A53E18" w:rsidRDefault="00E657F3" w:rsidP="00C84074">
            <w:pPr>
              <w:jc w:val="center"/>
              <w:rPr>
                <w:rFonts w:ascii="Times New Roman" w:hAnsi="Times New Roman" w:cs="Times New Roman"/>
                <w:sz w:val="16"/>
                <w:szCs w:val="16"/>
              </w:rPr>
            </w:pPr>
          </w:p>
        </w:tc>
        <w:tc>
          <w:tcPr>
            <w:tcW w:w="714" w:type="dxa"/>
            <w:vAlign w:val="center"/>
          </w:tcPr>
          <w:p w14:paraId="6B86C478"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0.1</w:t>
            </w:r>
            <w:r w:rsidRPr="00C669AD">
              <w:rPr>
                <w:rFonts w:ascii="Times New Roman" w:hAnsi="Times New Roman" w:cs="Times New Roman"/>
                <w:sz w:val="16"/>
                <w:szCs w:val="16"/>
                <w:vertAlign w:val="superscript"/>
              </w:rPr>
              <w:t xml:space="preserve"> a</w:t>
            </w:r>
          </w:p>
        </w:tc>
        <w:tc>
          <w:tcPr>
            <w:tcW w:w="1606" w:type="dxa"/>
            <w:gridSpan w:val="2"/>
            <w:vAlign w:val="center"/>
          </w:tcPr>
          <w:p w14:paraId="2C2C320C"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7.77</w:t>
            </w:r>
            <w:r>
              <w:rPr>
                <w:rFonts w:ascii="Times New Roman" w:hAnsi="Times New Roman" w:cs="Times New Roman"/>
                <w:sz w:val="16"/>
                <w:szCs w:val="16"/>
                <w:vertAlign w:val="superscript"/>
              </w:rPr>
              <w:t>b</w:t>
            </w:r>
          </w:p>
        </w:tc>
        <w:tc>
          <w:tcPr>
            <w:tcW w:w="714" w:type="dxa"/>
            <w:vMerge/>
            <w:vAlign w:val="center"/>
          </w:tcPr>
          <w:p w14:paraId="3688B2FA" w14:textId="77777777" w:rsidR="00E657F3" w:rsidRPr="00A53E18" w:rsidRDefault="00E657F3" w:rsidP="00C84074">
            <w:pPr>
              <w:jc w:val="center"/>
              <w:rPr>
                <w:rFonts w:ascii="Times New Roman" w:hAnsi="Times New Roman" w:cs="Times New Roman"/>
                <w:sz w:val="16"/>
                <w:szCs w:val="16"/>
              </w:rPr>
            </w:pPr>
          </w:p>
        </w:tc>
        <w:tc>
          <w:tcPr>
            <w:tcW w:w="1437" w:type="dxa"/>
            <w:gridSpan w:val="2"/>
            <w:vMerge/>
            <w:vAlign w:val="center"/>
          </w:tcPr>
          <w:p w14:paraId="3546F8A3" w14:textId="77777777" w:rsidR="00E657F3" w:rsidRPr="00A53E18" w:rsidRDefault="00E657F3" w:rsidP="00C84074">
            <w:pPr>
              <w:jc w:val="center"/>
              <w:rPr>
                <w:rFonts w:ascii="Times New Roman" w:hAnsi="Times New Roman" w:cs="Times New Roman"/>
                <w:sz w:val="16"/>
                <w:szCs w:val="16"/>
              </w:rPr>
            </w:pPr>
          </w:p>
        </w:tc>
        <w:tc>
          <w:tcPr>
            <w:tcW w:w="883" w:type="dxa"/>
            <w:vAlign w:val="center"/>
          </w:tcPr>
          <w:p w14:paraId="7EBD5A8E"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0</w:t>
            </w:r>
            <w:r w:rsidRPr="00C669AD">
              <w:rPr>
                <w:rFonts w:ascii="Times New Roman" w:hAnsi="Times New Roman" w:cs="Times New Roman"/>
                <w:sz w:val="16"/>
                <w:szCs w:val="16"/>
                <w:vertAlign w:val="superscript"/>
              </w:rPr>
              <w:t xml:space="preserve"> a</w:t>
            </w:r>
          </w:p>
        </w:tc>
        <w:tc>
          <w:tcPr>
            <w:tcW w:w="865" w:type="dxa"/>
            <w:vMerge/>
            <w:vAlign w:val="center"/>
          </w:tcPr>
          <w:p w14:paraId="4147F585" w14:textId="77777777" w:rsidR="00E657F3" w:rsidRPr="00A53E18" w:rsidRDefault="00E657F3" w:rsidP="00C84074">
            <w:pPr>
              <w:jc w:val="center"/>
              <w:rPr>
                <w:rFonts w:ascii="Times New Roman" w:hAnsi="Times New Roman" w:cs="Times New Roman"/>
                <w:sz w:val="16"/>
                <w:szCs w:val="16"/>
              </w:rPr>
            </w:pPr>
          </w:p>
        </w:tc>
      </w:tr>
      <w:tr w:rsidR="00E657F3" w:rsidRPr="00A53E18" w14:paraId="01E6D6D0" w14:textId="77777777" w:rsidTr="00C84074">
        <w:trPr>
          <w:trHeight w:val="622"/>
        </w:trPr>
        <w:tc>
          <w:tcPr>
            <w:tcW w:w="562" w:type="dxa"/>
            <w:vMerge/>
            <w:vAlign w:val="center"/>
          </w:tcPr>
          <w:p w14:paraId="7CCFFA72" w14:textId="77777777" w:rsidR="00E657F3" w:rsidRPr="00A53E18" w:rsidRDefault="00E657F3" w:rsidP="00C84074">
            <w:pPr>
              <w:jc w:val="center"/>
              <w:rPr>
                <w:rFonts w:ascii="Times New Roman" w:hAnsi="Times New Roman" w:cs="Times New Roman"/>
                <w:sz w:val="16"/>
                <w:szCs w:val="16"/>
              </w:rPr>
            </w:pPr>
          </w:p>
        </w:tc>
        <w:tc>
          <w:tcPr>
            <w:tcW w:w="426" w:type="dxa"/>
            <w:vMerge/>
            <w:vAlign w:val="center"/>
          </w:tcPr>
          <w:p w14:paraId="51C7E4C5" w14:textId="77777777" w:rsidR="00E657F3" w:rsidRPr="007D316F" w:rsidRDefault="00E657F3" w:rsidP="00C84074">
            <w:pPr>
              <w:jc w:val="center"/>
              <w:rPr>
                <w:rFonts w:ascii="Times New Roman" w:hAnsi="Times New Roman" w:cs="Times New Roman"/>
                <w:i/>
                <w:sz w:val="16"/>
                <w:szCs w:val="16"/>
              </w:rPr>
            </w:pPr>
          </w:p>
        </w:tc>
        <w:tc>
          <w:tcPr>
            <w:tcW w:w="425" w:type="dxa"/>
            <w:vMerge/>
            <w:vAlign w:val="center"/>
          </w:tcPr>
          <w:p w14:paraId="7CA03A98" w14:textId="77777777" w:rsidR="00E657F3" w:rsidRPr="00A53E18" w:rsidRDefault="00E657F3" w:rsidP="00C84074">
            <w:pPr>
              <w:jc w:val="center"/>
              <w:rPr>
                <w:rFonts w:ascii="Times New Roman" w:hAnsi="Times New Roman" w:cs="Times New Roman"/>
                <w:sz w:val="16"/>
                <w:szCs w:val="16"/>
              </w:rPr>
            </w:pPr>
          </w:p>
        </w:tc>
        <w:tc>
          <w:tcPr>
            <w:tcW w:w="1134" w:type="dxa"/>
            <w:vMerge/>
            <w:vAlign w:val="center"/>
          </w:tcPr>
          <w:p w14:paraId="29F4E20A" w14:textId="77777777" w:rsidR="00E657F3" w:rsidRPr="00A53E18" w:rsidRDefault="00E657F3" w:rsidP="00C84074">
            <w:pPr>
              <w:jc w:val="center"/>
              <w:rPr>
                <w:rFonts w:ascii="Times New Roman" w:hAnsi="Times New Roman" w:cs="Times New Roman"/>
                <w:sz w:val="16"/>
                <w:szCs w:val="16"/>
              </w:rPr>
            </w:pPr>
          </w:p>
        </w:tc>
        <w:tc>
          <w:tcPr>
            <w:tcW w:w="1134" w:type="dxa"/>
            <w:vAlign w:val="center"/>
          </w:tcPr>
          <w:p w14:paraId="3290672F" w14:textId="77777777" w:rsidR="00E657F3" w:rsidRPr="00B15F15" w:rsidRDefault="00E657F3" w:rsidP="00C84074">
            <w:pPr>
              <w:jc w:val="center"/>
              <w:rPr>
                <w:rFonts w:ascii="Times New Roman" w:hAnsi="Times New Roman" w:cs="Times New Roman"/>
                <w:i/>
                <w:sz w:val="16"/>
                <w:szCs w:val="16"/>
                <w:lang w:val="en-US"/>
              </w:rPr>
            </w:pPr>
            <w:r w:rsidRPr="00B15F15">
              <w:rPr>
                <w:rFonts w:ascii="Times New Roman" w:hAnsi="Times New Roman" w:cs="Times New Roman"/>
                <w:sz w:val="16"/>
                <w:szCs w:val="16"/>
                <w:lang w:val="en-US"/>
              </w:rPr>
              <w:t xml:space="preserve">Infected with </w:t>
            </w:r>
            <w:r w:rsidRPr="00B15F15">
              <w:rPr>
                <w:rFonts w:ascii="Times New Roman" w:hAnsi="Times New Roman" w:cs="Times New Roman"/>
                <w:i/>
                <w:sz w:val="16"/>
                <w:szCs w:val="16"/>
                <w:lang w:val="en-US"/>
              </w:rPr>
              <w:t xml:space="preserve">E. </w:t>
            </w:r>
            <w:proofErr w:type="spellStart"/>
            <w:r w:rsidRPr="00B15F15">
              <w:rPr>
                <w:rFonts w:ascii="Times New Roman" w:hAnsi="Times New Roman" w:cs="Times New Roman"/>
                <w:i/>
                <w:sz w:val="16"/>
                <w:szCs w:val="16"/>
                <w:lang w:val="en-US"/>
              </w:rPr>
              <w:t>coenophila</w:t>
            </w:r>
            <w:proofErr w:type="spellEnd"/>
          </w:p>
          <w:p w14:paraId="68D34FD6" w14:textId="77777777" w:rsidR="00E657F3" w:rsidRPr="00B15F15" w:rsidRDefault="00E657F3" w:rsidP="00C84074">
            <w:pPr>
              <w:jc w:val="center"/>
              <w:rPr>
                <w:rFonts w:ascii="Times New Roman" w:hAnsi="Times New Roman" w:cs="Times New Roman"/>
                <w:sz w:val="16"/>
                <w:szCs w:val="16"/>
                <w:lang w:val="en-US"/>
              </w:rPr>
            </w:pPr>
            <w:r w:rsidRPr="00B15F15">
              <w:rPr>
                <w:rFonts w:ascii="Times New Roman" w:hAnsi="Times New Roman" w:cs="Times New Roman"/>
                <w:sz w:val="16"/>
                <w:szCs w:val="16"/>
                <w:lang w:val="en-US"/>
              </w:rPr>
              <w:t>4W</w:t>
            </w:r>
          </w:p>
        </w:tc>
        <w:tc>
          <w:tcPr>
            <w:tcW w:w="793" w:type="dxa"/>
            <w:vAlign w:val="center"/>
          </w:tcPr>
          <w:p w14:paraId="0DAAB5D0"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3</w:t>
            </w:r>
          </w:p>
        </w:tc>
        <w:tc>
          <w:tcPr>
            <w:tcW w:w="1695" w:type="dxa"/>
            <w:gridSpan w:val="2"/>
            <w:vAlign w:val="center"/>
          </w:tcPr>
          <w:p w14:paraId="690DA3B5"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5.48</w:t>
            </w:r>
            <w:r>
              <w:rPr>
                <w:rFonts w:ascii="Times New Roman" w:hAnsi="Times New Roman" w:cs="Times New Roman"/>
                <w:sz w:val="16"/>
                <w:szCs w:val="16"/>
                <w:vertAlign w:val="superscript"/>
              </w:rPr>
              <w:t>c</w:t>
            </w:r>
          </w:p>
        </w:tc>
        <w:tc>
          <w:tcPr>
            <w:tcW w:w="1606" w:type="dxa"/>
            <w:gridSpan w:val="2"/>
            <w:vMerge/>
            <w:vAlign w:val="center"/>
          </w:tcPr>
          <w:p w14:paraId="4B4E4AF8" w14:textId="77777777" w:rsidR="00E657F3" w:rsidRPr="00A53E18" w:rsidRDefault="00E657F3" w:rsidP="00C84074">
            <w:pPr>
              <w:jc w:val="center"/>
              <w:rPr>
                <w:rFonts w:ascii="Times New Roman" w:hAnsi="Times New Roman" w:cs="Times New Roman"/>
                <w:sz w:val="16"/>
                <w:szCs w:val="16"/>
              </w:rPr>
            </w:pPr>
          </w:p>
        </w:tc>
        <w:tc>
          <w:tcPr>
            <w:tcW w:w="714" w:type="dxa"/>
            <w:vAlign w:val="center"/>
          </w:tcPr>
          <w:p w14:paraId="159EDB5F"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0.2</w:t>
            </w:r>
            <w:r w:rsidRPr="00C669AD">
              <w:rPr>
                <w:rFonts w:ascii="Times New Roman" w:hAnsi="Times New Roman" w:cs="Times New Roman"/>
                <w:sz w:val="16"/>
                <w:szCs w:val="16"/>
                <w:vertAlign w:val="superscript"/>
              </w:rPr>
              <w:t xml:space="preserve"> a</w:t>
            </w:r>
          </w:p>
        </w:tc>
        <w:tc>
          <w:tcPr>
            <w:tcW w:w="1606" w:type="dxa"/>
            <w:gridSpan w:val="2"/>
            <w:vAlign w:val="center"/>
          </w:tcPr>
          <w:p w14:paraId="0A5285BC"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4.66</w:t>
            </w:r>
            <w:r>
              <w:rPr>
                <w:rFonts w:ascii="Times New Roman" w:hAnsi="Times New Roman" w:cs="Times New Roman"/>
                <w:sz w:val="16"/>
                <w:szCs w:val="16"/>
                <w:vertAlign w:val="superscript"/>
              </w:rPr>
              <w:t>c</w:t>
            </w:r>
          </w:p>
        </w:tc>
        <w:tc>
          <w:tcPr>
            <w:tcW w:w="714" w:type="dxa"/>
            <w:vMerge/>
            <w:vAlign w:val="center"/>
          </w:tcPr>
          <w:p w14:paraId="1AE135F2" w14:textId="77777777" w:rsidR="00E657F3" w:rsidRPr="00A53E18" w:rsidRDefault="00E657F3" w:rsidP="00C84074">
            <w:pPr>
              <w:jc w:val="center"/>
              <w:rPr>
                <w:rFonts w:ascii="Times New Roman" w:hAnsi="Times New Roman" w:cs="Times New Roman"/>
                <w:sz w:val="16"/>
                <w:szCs w:val="16"/>
              </w:rPr>
            </w:pPr>
          </w:p>
        </w:tc>
        <w:tc>
          <w:tcPr>
            <w:tcW w:w="1437" w:type="dxa"/>
            <w:gridSpan w:val="2"/>
            <w:vMerge/>
            <w:vAlign w:val="center"/>
          </w:tcPr>
          <w:p w14:paraId="4CDF44AD" w14:textId="77777777" w:rsidR="00E657F3" w:rsidRPr="00A53E18" w:rsidRDefault="00E657F3" w:rsidP="00C84074">
            <w:pPr>
              <w:jc w:val="center"/>
              <w:rPr>
                <w:rFonts w:ascii="Times New Roman" w:hAnsi="Times New Roman" w:cs="Times New Roman"/>
                <w:sz w:val="16"/>
                <w:szCs w:val="16"/>
              </w:rPr>
            </w:pPr>
          </w:p>
        </w:tc>
        <w:tc>
          <w:tcPr>
            <w:tcW w:w="883" w:type="dxa"/>
            <w:vAlign w:val="center"/>
          </w:tcPr>
          <w:p w14:paraId="2C5A90CB"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0</w:t>
            </w:r>
            <w:r w:rsidRPr="00C669AD">
              <w:rPr>
                <w:rFonts w:ascii="Times New Roman" w:hAnsi="Times New Roman" w:cs="Times New Roman"/>
                <w:sz w:val="16"/>
                <w:szCs w:val="16"/>
                <w:vertAlign w:val="superscript"/>
              </w:rPr>
              <w:t xml:space="preserve"> a</w:t>
            </w:r>
          </w:p>
        </w:tc>
        <w:tc>
          <w:tcPr>
            <w:tcW w:w="865" w:type="dxa"/>
            <w:vMerge/>
            <w:vAlign w:val="center"/>
          </w:tcPr>
          <w:p w14:paraId="29717D76" w14:textId="77777777" w:rsidR="00E657F3" w:rsidRPr="00A53E18" w:rsidRDefault="00E657F3" w:rsidP="00C84074">
            <w:pPr>
              <w:jc w:val="center"/>
              <w:rPr>
                <w:rFonts w:ascii="Times New Roman" w:hAnsi="Times New Roman" w:cs="Times New Roman"/>
                <w:sz w:val="16"/>
                <w:szCs w:val="16"/>
              </w:rPr>
            </w:pPr>
          </w:p>
        </w:tc>
      </w:tr>
      <w:tr w:rsidR="00E657F3" w:rsidRPr="00A53E18" w14:paraId="51E18B31" w14:textId="77777777" w:rsidTr="00C84074">
        <w:trPr>
          <w:cantSplit/>
          <w:trHeight w:val="309"/>
        </w:trPr>
        <w:tc>
          <w:tcPr>
            <w:tcW w:w="562" w:type="dxa"/>
            <w:vMerge/>
            <w:vAlign w:val="center"/>
          </w:tcPr>
          <w:p w14:paraId="0FCB8CDB" w14:textId="77777777" w:rsidR="00E657F3" w:rsidRPr="00A53E18" w:rsidRDefault="00E657F3" w:rsidP="00C84074">
            <w:pPr>
              <w:jc w:val="center"/>
              <w:rPr>
                <w:rFonts w:ascii="Times New Roman" w:hAnsi="Times New Roman" w:cs="Times New Roman"/>
                <w:sz w:val="16"/>
                <w:szCs w:val="16"/>
              </w:rPr>
            </w:pPr>
          </w:p>
        </w:tc>
        <w:tc>
          <w:tcPr>
            <w:tcW w:w="426" w:type="dxa"/>
            <w:vMerge w:val="restart"/>
            <w:textDirection w:val="btLr"/>
            <w:vAlign w:val="center"/>
          </w:tcPr>
          <w:p w14:paraId="0EE7763F" w14:textId="77777777" w:rsidR="00E657F3" w:rsidRPr="007D316F" w:rsidRDefault="00E657F3" w:rsidP="00C84074">
            <w:pPr>
              <w:ind w:left="113" w:right="113"/>
              <w:jc w:val="center"/>
              <w:rPr>
                <w:rFonts w:ascii="Times New Roman" w:hAnsi="Times New Roman" w:cs="Times New Roman"/>
                <w:i/>
                <w:sz w:val="16"/>
                <w:szCs w:val="16"/>
              </w:rPr>
            </w:pPr>
            <w:r w:rsidRPr="007D316F">
              <w:rPr>
                <w:rFonts w:ascii="Times New Roman" w:hAnsi="Times New Roman" w:cs="Times New Roman"/>
                <w:i/>
                <w:sz w:val="16"/>
                <w:szCs w:val="16"/>
              </w:rPr>
              <w:t>Lolium peren</w:t>
            </w:r>
            <w:r>
              <w:rPr>
                <w:rFonts w:ascii="Times New Roman" w:hAnsi="Times New Roman" w:cs="Times New Roman"/>
                <w:i/>
                <w:sz w:val="16"/>
                <w:szCs w:val="16"/>
              </w:rPr>
              <w:t>n</w:t>
            </w:r>
            <w:r w:rsidRPr="007D316F">
              <w:rPr>
                <w:rFonts w:ascii="Times New Roman" w:hAnsi="Times New Roman" w:cs="Times New Roman"/>
                <w:i/>
                <w:sz w:val="16"/>
                <w:szCs w:val="16"/>
              </w:rPr>
              <w:t>e</w:t>
            </w:r>
          </w:p>
        </w:tc>
        <w:tc>
          <w:tcPr>
            <w:tcW w:w="425" w:type="dxa"/>
            <w:vMerge w:val="restart"/>
            <w:textDirection w:val="btLr"/>
            <w:vAlign w:val="center"/>
          </w:tcPr>
          <w:p w14:paraId="60AFFA58" w14:textId="77777777" w:rsidR="00E657F3" w:rsidRPr="00A53E18" w:rsidRDefault="00E657F3" w:rsidP="00C84074">
            <w:pPr>
              <w:ind w:left="113" w:right="113"/>
              <w:jc w:val="center"/>
              <w:rPr>
                <w:rFonts w:ascii="Times New Roman" w:hAnsi="Times New Roman" w:cs="Times New Roman"/>
                <w:sz w:val="16"/>
                <w:szCs w:val="16"/>
              </w:rPr>
            </w:pPr>
            <w:r>
              <w:rPr>
                <w:rFonts w:ascii="Times New Roman" w:hAnsi="Times New Roman" w:cs="Times New Roman"/>
                <w:sz w:val="16"/>
                <w:szCs w:val="16"/>
              </w:rPr>
              <w:t>PRJNA292034</w:t>
            </w:r>
          </w:p>
        </w:tc>
        <w:tc>
          <w:tcPr>
            <w:tcW w:w="1134" w:type="dxa"/>
            <w:vMerge w:val="restart"/>
            <w:vAlign w:val="center"/>
          </w:tcPr>
          <w:p w14:paraId="5A23E94B"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Sheat</w:t>
            </w:r>
          </w:p>
        </w:tc>
        <w:tc>
          <w:tcPr>
            <w:tcW w:w="1134" w:type="dxa"/>
            <w:vAlign w:val="center"/>
          </w:tcPr>
          <w:p w14:paraId="2EB9CE98"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Non infected</w:t>
            </w:r>
          </w:p>
        </w:tc>
        <w:tc>
          <w:tcPr>
            <w:tcW w:w="793" w:type="dxa"/>
            <w:vAlign w:val="center"/>
          </w:tcPr>
          <w:p w14:paraId="293769B9"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2</w:t>
            </w:r>
          </w:p>
        </w:tc>
        <w:tc>
          <w:tcPr>
            <w:tcW w:w="1695" w:type="dxa"/>
            <w:gridSpan w:val="2"/>
            <w:vAlign w:val="center"/>
          </w:tcPr>
          <w:p w14:paraId="4DDFA324"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8.1</w:t>
            </w:r>
            <w:r w:rsidRPr="00C669AD">
              <w:rPr>
                <w:rFonts w:ascii="Times New Roman" w:hAnsi="Times New Roman" w:cs="Times New Roman"/>
                <w:sz w:val="16"/>
                <w:szCs w:val="16"/>
                <w:vertAlign w:val="superscript"/>
              </w:rPr>
              <w:t xml:space="preserve"> a</w:t>
            </w:r>
          </w:p>
        </w:tc>
        <w:tc>
          <w:tcPr>
            <w:tcW w:w="1606" w:type="dxa"/>
            <w:gridSpan w:val="2"/>
            <w:vMerge w:val="restart"/>
            <w:vAlign w:val="center"/>
          </w:tcPr>
          <w:p w14:paraId="17827A1E" w14:textId="77777777" w:rsidR="00E657F3" w:rsidRDefault="00E657F3" w:rsidP="00C84074">
            <w:pPr>
              <w:jc w:val="center"/>
              <w:rPr>
                <w:rFonts w:ascii="Times New Roman" w:hAnsi="Times New Roman" w:cs="Times New Roman"/>
                <w:sz w:val="16"/>
                <w:szCs w:val="16"/>
              </w:rPr>
            </w:pPr>
            <w:r>
              <w:rPr>
                <w:rFonts w:ascii="Times New Roman" w:hAnsi="Times New Roman" w:cs="Times New Roman"/>
                <w:sz w:val="16"/>
                <w:szCs w:val="16"/>
              </w:rPr>
              <w:t>Not</w:t>
            </w:r>
          </w:p>
          <w:p w14:paraId="039382CE"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present</w:t>
            </w:r>
          </w:p>
        </w:tc>
        <w:tc>
          <w:tcPr>
            <w:tcW w:w="714" w:type="dxa"/>
            <w:vAlign w:val="center"/>
          </w:tcPr>
          <w:p w14:paraId="4D0DCB43"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6</w:t>
            </w:r>
            <w:r w:rsidRPr="00C669AD">
              <w:rPr>
                <w:rFonts w:ascii="Times New Roman" w:hAnsi="Times New Roman" w:cs="Times New Roman"/>
                <w:sz w:val="16"/>
                <w:szCs w:val="16"/>
                <w:vertAlign w:val="superscript"/>
              </w:rPr>
              <w:t xml:space="preserve"> a</w:t>
            </w:r>
          </w:p>
        </w:tc>
        <w:tc>
          <w:tcPr>
            <w:tcW w:w="1606" w:type="dxa"/>
            <w:gridSpan w:val="2"/>
            <w:vAlign w:val="center"/>
          </w:tcPr>
          <w:p w14:paraId="253BAC8C"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0.99</w:t>
            </w:r>
            <w:r w:rsidRPr="00C669AD">
              <w:rPr>
                <w:rFonts w:ascii="Times New Roman" w:hAnsi="Times New Roman" w:cs="Times New Roman"/>
                <w:sz w:val="16"/>
                <w:szCs w:val="16"/>
                <w:vertAlign w:val="superscript"/>
              </w:rPr>
              <w:t xml:space="preserve"> a</w:t>
            </w:r>
          </w:p>
        </w:tc>
        <w:tc>
          <w:tcPr>
            <w:tcW w:w="714" w:type="dxa"/>
            <w:vMerge w:val="restart"/>
            <w:vAlign w:val="center"/>
          </w:tcPr>
          <w:p w14:paraId="7D573D37"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Not present</w:t>
            </w:r>
          </w:p>
        </w:tc>
        <w:tc>
          <w:tcPr>
            <w:tcW w:w="1437" w:type="dxa"/>
            <w:gridSpan w:val="2"/>
            <w:vMerge w:val="restart"/>
            <w:vAlign w:val="center"/>
          </w:tcPr>
          <w:p w14:paraId="16D45654" w14:textId="77777777" w:rsidR="00E657F3" w:rsidRDefault="00E657F3" w:rsidP="00C84074">
            <w:pPr>
              <w:jc w:val="center"/>
              <w:rPr>
                <w:rFonts w:ascii="Times New Roman" w:hAnsi="Times New Roman" w:cs="Times New Roman"/>
                <w:sz w:val="16"/>
                <w:szCs w:val="16"/>
              </w:rPr>
            </w:pPr>
            <w:r>
              <w:rPr>
                <w:rFonts w:ascii="Times New Roman" w:hAnsi="Times New Roman" w:cs="Times New Roman"/>
                <w:sz w:val="16"/>
                <w:szCs w:val="16"/>
              </w:rPr>
              <w:t>Not</w:t>
            </w:r>
          </w:p>
          <w:p w14:paraId="6B0084FE"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present</w:t>
            </w:r>
          </w:p>
        </w:tc>
        <w:tc>
          <w:tcPr>
            <w:tcW w:w="883" w:type="dxa"/>
            <w:vAlign w:val="center"/>
          </w:tcPr>
          <w:p w14:paraId="0DFAF21F"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0</w:t>
            </w:r>
            <w:r w:rsidRPr="00C669AD">
              <w:rPr>
                <w:rFonts w:ascii="Times New Roman" w:hAnsi="Times New Roman" w:cs="Times New Roman"/>
                <w:sz w:val="16"/>
                <w:szCs w:val="16"/>
                <w:vertAlign w:val="superscript"/>
              </w:rPr>
              <w:t xml:space="preserve"> a</w:t>
            </w:r>
          </w:p>
        </w:tc>
        <w:tc>
          <w:tcPr>
            <w:tcW w:w="865" w:type="dxa"/>
            <w:vMerge w:val="restart"/>
            <w:vAlign w:val="center"/>
          </w:tcPr>
          <w:p w14:paraId="6F274DD3"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Schmid et al. 2017</w:t>
            </w:r>
          </w:p>
        </w:tc>
      </w:tr>
      <w:tr w:rsidR="00E657F3" w:rsidRPr="00A53E18" w14:paraId="695885D9" w14:textId="77777777" w:rsidTr="00C84074">
        <w:trPr>
          <w:trHeight w:val="437"/>
        </w:trPr>
        <w:tc>
          <w:tcPr>
            <w:tcW w:w="562" w:type="dxa"/>
            <w:vMerge/>
            <w:vAlign w:val="center"/>
          </w:tcPr>
          <w:p w14:paraId="54A5B43C" w14:textId="77777777" w:rsidR="00E657F3" w:rsidRPr="00A53E18" w:rsidRDefault="00E657F3" w:rsidP="00C84074">
            <w:pPr>
              <w:jc w:val="center"/>
              <w:rPr>
                <w:rFonts w:ascii="Times New Roman" w:hAnsi="Times New Roman" w:cs="Times New Roman"/>
                <w:sz w:val="16"/>
                <w:szCs w:val="16"/>
              </w:rPr>
            </w:pPr>
          </w:p>
        </w:tc>
        <w:tc>
          <w:tcPr>
            <w:tcW w:w="426" w:type="dxa"/>
            <w:vMerge/>
            <w:vAlign w:val="center"/>
          </w:tcPr>
          <w:p w14:paraId="74004F0A" w14:textId="77777777" w:rsidR="00E657F3" w:rsidRPr="007D316F" w:rsidRDefault="00E657F3" w:rsidP="00C84074">
            <w:pPr>
              <w:jc w:val="center"/>
              <w:rPr>
                <w:rFonts w:ascii="Times New Roman" w:hAnsi="Times New Roman" w:cs="Times New Roman"/>
                <w:i/>
                <w:sz w:val="16"/>
                <w:szCs w:val="16"/>
              </w:rPr>
            </w:pPr>
          </w:p>
        </w:tc>
        <w:tc>
          <w:tcPr>
            <w:tcW w:w="425" w:type="dxa"/>
            <w:vMerge/>
            <w:vAlign w:val="center"/>
          </w:tcPr>
          <w:p w14:paraId="4AE52C64" w14:textId="77777777" w:rsidR="00E657F3" w:rsidRPr="00A53E18" w:rsidRDefault="00E657F3" w:rsidP="00C84074">
            <w:pPr>
              <w:jc w:val="center"/>
              <w:rPr>
                <w:rFonts w:ascii="Times New Roman" w:hAnsi="Times New Roman" w:cs="Times New Roman"/>
                <w:sz w:val="16"/>
                <w:szCs w:val="16"/>
              </w:rPr>
            </w:pPr>
          </w:p>
        </w:tc>
        <w:tc>
          <w:tcPr>
            <w:tcW w:w="1134" w:type="dxa"/>
            <w:vMerge/>
            <w:vAlign w:val="center"/>
          </w:tcPr>
          <w:p w14:paraId="54E4D89C" w14:textId="77777777" w:rsidR="00E657F3" w:rsidRPr="00A53E18" w:rsidRDefault="00E657F3" w:rsidP="00C84074">
            <w:pPr>
              <w:jc w:val="center"/>
              <w:rPr>
                <w:rFonts w:ascii="Times New Roman" w:hAnsi="Times New Roman" w:cs="Times New Roman"/>
                <w:sz w:val="16"/>
                <w:szCs w:val="16"/>
              </w:rPr>
            </w:pPr>
          </w:p>
        </w:tc>
        <w:tc>
          <w:tcPr>
            <w:tcW w:w="1134" w:type="dxa"/>
            <w:vAlign w:val="center"/>
          </w:tcPr>
          <w:p w14:paraId="6A56C22B"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 xml:space="preserve">Infected with </w:t>
            </w:r>
            <w:r w:rsidRPr="00B91602">
              <w:rPr>
                <w:rFonts w:ascii="Times New Roman" w:hAnsi="Times New Roman" w:cs="Times New Roman"/>
                <w:i/>
                <w:sz w:val="16"/>
                <w:szCs w:val="16"/>
              </w:rPr>
              <w:t>E</w:t>
            </w:r>
            <w:r>
              <w:rPr>
                <w:rFonts w:ascii="Times New Roman" w:hAnsi="Times New Roman" w:cs="Times New Roman"/>
                <w:i/>
                <w:sz w:val="16"/>
                <w:szCs w:val="16"/>
              </w:rPr>
              <w:t>.festucae</w:t>
            </w:r>
          </w:p>
        </w:tc>
        <w:tc>
          <w:tcPr>
            <w:tcW w:w="793" w:type="dxa"/>
            <w:vAlign w:val="center"/>
          </w:tcPr>
          <w:p w14:paraId="1D63E23C"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2</w:t>
            </w:r>
          </w:p>
        </w:tc>
        <w:tc>
          <w:tcPr>
            <w:tcW w:w="1695" w:type="dxa"/>
            <w:gridSpan w:val="2"/>
            <w:vAlign w:val="center"/>
          </w:tcPr>
          <w:p w14:paraId="1BEADFE1"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6.8</w:t>
            </w:r>
            <w:r w:rsidRPr="00C669AD">
              <w:rPr>
                <w:rFonts w:ascii="Times New Roman" w:hAnsi="Times New Roman" w:cs="Times New Roman"/>
                <w:sz w:val="16"/>
                <w:szCs w:val="16"/>
                <w:vertAlign w:val="superscript"/>
              </w:rPr>
              <w:t xml:space="preserve"> a</w:t>
            </w:r>
          </w:p>
        </w:tc>
        <w:tc>
          <w:tcPr>
            <w:tcW w:w="1606" w:type="dxa"/>
            <w:gridSpan w:val="2"/>
            <w:vMerge/>
            <w:vAlign w:val="center"/>
          </w:tcPr>
          <w:p w14:paraId="1C9B8A8A" w14:textId="77777777" w:rsidR="00E657F3" w:rsidRPr="00A53E18" w:rsidRDefault="00E657F3" w:rsidP="00C84074">
            <w:pPr>
              <w:jc w:val="center"/>
              <w:rPr>
                <w:rFonts w:ascii="Times New Roman" w:hAnsi="Times New Roman" w:cs="Times New Roman"/>
                <w:sz w:val="16"/>
                <w:szCs w:val="16"/>
              </w:rPr>
            </w:pPr>
          </w:p>
        </w:tc>
        <w:tc>
          <w:tcPr>
            <w:tcW w:w="714" w:type="dxa"/>
            <w:vAlign w:val="center"/>
          </w:tcPr>
          <w:p w14:paraId="161E94C5"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10.4</w:t>
            </w:r>
            <w:r w:rsidRPr="00C669AD">
              <w:rPr>
                <w:rFonts w:ascii="Times New Roman" w:hAnsi="Times New Roman" w:cs="Times New Roman"/>
                <w:sz w:val="16"/>
                <w:szCs w:val="16"/>
                <w:vertAlign w:val="superscript"/>
              </w:rPr>
              <w:t xml:space="preserve"> a</w:t>
            </w:r>
          </w:p>
        </w:tc>
        <w:tc>
          <w:tcPr>
            <w:tcW w:w="1606" w:type="dxa"/>
            <w:gridSpan w:val="2"/>
            <w:vAlign w:val="center"/>
          </w:tcPr>
          <w:p w14:paraId="2E3E0BBB"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5.37</w:t>
            </w:r>
            <w:r>
              <w:rPr>
                <w:rFonts w:ascii="Times New Roman" w:hAnsi="Times New Roman" w:cs="Times New Roman"/>
                <w:sz w:val="16"/>
                <w:szCs w:val="16"/>
                <w:vertAlign w:val="superscript"/>
              </w:rPr>
              <w:t>b</w:t>
            </w:r>
          </w:p>
        </w:tc>
        <w:tc>
          <w:tcPr>
            <w:tcW w:w="714" w:type="dxa"/>
            <w:vMerge/>
            <w:vAlign w:val="center"/>
          </w:tcPr>
          <w:p w14:paraId="1D54C753" w14:textId="77777777" w:rsidR="00E657F3" w:rsidRPr="00A53E18" w:rsidRDefault="00E657F3" w:rsidP="00C84074">
            <w:pPr>
              <w:jc w:val="center"/>
              <w:rPr>
                <w:rFonts w:ascii="Times New Roman" w:hAnsi="Times New Roman" w:cs="Times New Roman"/>
                <w:sz w:val="16"/>
                <w:szCs w:val="16"/>
              </w:rPr>
            </w:pPr>
          </w:p>
        </w:tc>
        <w:tc>
          <w:tcPr>
            <w:tcW w:w="1437" w:type="dxa"/>
            <w:gridSpan w:val="2"/>
            <w:vMerge/>
            <w:vAlign w:val="center"/>
          </w:tcPr>
          <w:p w14:paraId="586F6C14" w14:textId="77777777" w:rsidR="00E657F3" w:rsidRPr="00A53E18" w:rsidRDefault="00E657F3" w:rsidP="00C84074">
            <w:pPr>
              <w:jc w:val="center"/>
              <w:rPr>
                <w:rFonts w:ascii="Times New Roman" w:hAnsi="Times New Roman" w:cs="Times New Roman"/>
                <w:sz w:val="16"/>
                <w:szCs w:val="16"/>
              </w:rPr>
            </w:pPr>
          </w:p>
        </w:tc>
        <w:tc>
          <w:tcPr>
            <w:tcW w:w="883" w:type="dxa"/>
            <w:vAlign w:val="center"/>
          </w:tcPr>
          <w:p w14:paraId="45922C8F"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1.57</w:t>
            </w:r>
            <w:r>
              <w:rPr>
                <w:rFonts w:ascii="Times New Roman" w:hAnsi="Times New Roman" w:cs="Times New Roman"/>
                <w:sz w:val="16"/>
                <w:szCs w:val="16"/>
                <w:vertAlign w:val="superscript"/>
              </w:rPr>
              <w:t>b</w:t>
            </w:r>
          </w:p>
        </w:tc>
        <w:tc>
          <w:tcPr>
            <w:tcW w:w="865" w:type="dxa"/>
            <w:vMerge/>
            <w:vAlign w:val="center"/>
          </w:tcPr>
          <w:p w14:paraId="13C43601" w14:textId="77777777" w:rsidR="00E657F3" w:rsidRPr="00A53E18" w:rsidRDefault="00E657F3" w:rsidP="00C84074">
            <w:pPr>
              <w:jc w:val="center"/>
              <w:rPr>
                <w:rFonts w:ascii="Times New Roman" w:hAnsi="Times New Roman" w:cs="Times New Roman"/>
                <w:sz w:val="16"/>
                <w:szCs w:val="16"/>
              </w:rPr>
            </w:pPr>
          </w:p>
        </w:tc>
      </w:tr>
      <w:tr w:rsidR="00E657F3" w:rsidRPr="00A53E18" w14:paraId="74C13E56" w14:textId="77777777" w:rsidTr="00C84074">
        <w:trPr>
          <w:trHeight w:val="333"/>
        </w:trPr>
        <w:tc>
          <w:tcPr>
            <w:tcW w:w="562" w:type="dxa"/>
            <w:vMerge/>
            <w:vAlign w:val="center"/>
          </w:tcPr>
          <w:p w14:paraId="0413CC99" w14:textId="77777777" w:rsidR="00E657F3" w:rsidRPr="00A53E18" w:rsidRDefault="00E657F3" w:rsidP="00C84074">
            <w:pPr>
              <w:jc w:val="center"/>
              <w:rPr>
                <w:rFonts w:ascii="Times New Roman" w:hAnsi="Times New Roman" w:cs="Times New Roman"/>
                <w:sz w:val="16"/>
                <w:szCs w:val="16"/>
              </w:rPr>
            </w:pPr>
          </w:p>
        </w:tc>
        <w:tc>
          <w:tcPr>
            <w:tcW w:w="426" w:type="dxa"/>
            <w:vMerge/>
            <w:vAlign w:val="center"/>
          </w:tcPr>
          <w:p w14:paraId="069CB93E" w14:textId="77777777" w:rsidR="00E657F3" w:rsidRPr="007D316F" w:rsidRDefault="00E657F3" w:rsidP="00C84074">
            <w:pPr>
              <w:jc w:val="center"/>
              <w:rPr>
                <w:rFonts w:ascii="Times New Roman" w:hAnsi="Times New Roman" w:cs="Times New Roman"/>
                <w:i/>
                <w:sz w:val="16"/>
                <w:szCs w:val="16"/>
              </w:rPr>
            </w:pPr>
          </w:p>
        </w:tc>
        <w:tc>
          <w:tcPr>
            <w:tcW w:w="425" w:type="dxa"/>
            <w:vMerge/>
            <w:vAlign w:val="center"/>
          </w:tcPr>
          <w:p w14:paraId="457B20B7" w14:textId="77777777" w:rsidR="00E657F3" w:rsidRPr="00A53E18" w:rsidRDefault="00E657F3" w:rsidP="00C84074">
            <w:pPr>
              <w:jc w:val="center"/>
              <w:rPr>
                <w:rFonts w:ascii="Times New Roman" w:hAnsi="Times New Roman" w:cs="Times New Roman"/>
                <w:sz w:val="16"/>
                <w:szCs w:val="16"/>
              </w:rPr>
            </w:pPr>
          </w:p>
        </w:tc>
        <w:tc>
          <w:tcPr>
            <w:tcW w:w="1134" w:type="dxa"/>
            <w:vMerge w:val="restart"/>
            <w:vAlign w:val="center"/>
          </w:tcPr>
          <w:p w14:paraId="1FA2F83B"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Blade</w:t>
            </w:r>
          </w:p>
        </w:tc>
        <w:tc>
          <w:tcPr>
            <w:tcW w:w="1134" w:type="dxa"/>
            <w:vAlign w:val="center"/>
          </w:tcPr>
          <w:p w14:paraId="4A19AA8D"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Non infected</w:t>
            </w:r>
          </w:p>
        </w:tc>
        <w:tc>
          <w:tcPr>
            <w:tcW w:w="793" w:type="dxa"/>
            <w:vAlign w:val="center"/>
          </w:tcPr>
          <w:p w14:paraId="55B0C920"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2</w:t>
            </w:r>
          </w:p>
        </w:tc>
        <w:tc>
          <w:tcPr>
            <w:tcW w:w="1695" w:type="dxa"/>
            <w:gridSpan w:val="2"/>
            <w:vAlign w:val="center"/>
          </w:tcPr>
          <w:p w14:paraId="7A20ABA9"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6.3</w:t>
            </w:r>
            <w:r w:rsidRPr="00C669AD">
              <w:rPr>
                <w:rFonts w:ascii="Times New Roman" w:hAnsi="Times New Roman" w:cs="Times New Roman"/>
                <w:sz w:val="16"/>
                <w:szCs w:val="16"/>
                <w:vertAlign w:val="superscript"/>
              </w:rPr>
              <w:t xml:space="preserve"> a</w:t>
            </w:r>
          </w:p>
        </w:tc>
        <w:tc>
          <w:tcPr>
            <w:tcW w:w="1606" w:type="dxa"/>
            <w:gridSpan w:val="2"/>
            <w:vMerge/>
            <w:vAlign w:val="center"/>
          </w:tcPr>
          <w:p w14:paraId="526666D5" w14:textId="77777777" w:rsidR="00E657F3" w:rsidRPr="00A53E18" w:rsidRDefault="00E657F3" w:rsidP="00C84074">
            <w:pPr>
              <w:jc w:val="center"/>
              <w:rPr>
                <w:rFonts w:ascii="Times New Roman" w:hAnsi="Times New Roman" w:cs="Times New Roman"/>
                <w:sz w:val="16"/>
                <w:szCs w:val="16"/>
              </w:rPr>
            </w:pPr>
          </w:p>
        </w:tc>
        <w:tc>
          <w:tcPr>
            <w:tcW w:w="714" w:type="dxa"/>
            <w:vAlign w:val="center"/>
          </w:tcPr>
          <w:p w14:paraId="3D83DDB5"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23.9</w:t>
            </w:r>
            <w:r>
              <w:rPr>
                <w:rFonts w:ascii="Times New Roman" w:hAnsi="Times New Roman" w:cs="Times New Roman"/>
                <w:sz w:val="16"/>
                <w:szCs w:val="16"/>
                <w:vertAlign w:val="superscript"/>
              </w:rPr>
              <w:t>b</w:t>
            </w:r>
          </w:p>
        </w:tc>
        <w:tc>
          <w:tcPr>
            <w:tcW w:w="1606" w:type="dxa"/>
            <w:gridSpan w:val="2"/>
            <w:vAlign w:val="center"/>
          </w:tcPr>
          <w:p w14:paraId="06DD4AEA"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1.39</w:t>
            </w:r>
            <w:r w:rsidRPr="00C669AD">
              <w:rPr>
                <w:rFonts w:ascii="Times New Roman" w:hAnsi="Times New Roman" w:cs="Times New Roman"/>
                <w:sz w:val="16"/>
                <w:szCs w:val="16"/>
                <w:vertAlign w:val="superscript"/>
              </w:rPr>
              <w:t xml:space="preserve"> a</w:t>
            </w:r>
          </w:p>
        </w:tc>
        <w:tc>
          <w:tcPr>
            <w:tcW w:w="714" w:type="dxa"/>
            <w:vMerge/>
            <w:vAlign w:val="center"/>
          </w:tcPr>
          <w:p w14:paraId="728FA488" w14:textId="77777777" w:rsidR="00E657F3" w:rsidRPr="00A53E18" w:rsidRDefault="00E657F3" w:rsidP="00C84074">
            <w:pPr>
              <w:jc w:val="center"/>
              <w:rPr>
                <w:rFonts w:ascii="Times New Roman" w:hAnsi="Times New Roman" w:cs="Times New Roman"/>
                <w:sz w:val="16"/>
                <w:szCs w:val="16"/>
              </w:rPr>
            </w:pPr>
          </w:p>
        </w:tc>
        <w:tc>
          <w:tcPr>
            <w:tcW w:w="1437" w:type="dxa"/>
            <w:gridSpan w:val="2"/>
            <w:vMerge/>
            <w:vAlign w:val="center"/>
          </w:tcPr>
          <w:p w14:paraId="0BA7F816" w14:textId="77777777" w:rsidR="00E657F3" w:rsidRPr="00A53E18" w:rsidRDefault="00E657F3" w:rsidP="00C84074">
            <w:pPr>
              <w:jc w:val="center"/>
              <w:rPr>
                <w:rFonts w:ascii="Times New Roman" w:hAnsi="Times New Roman" w:cs="Times New Roman"/>
                <w:sz w:val="16"/>
                <w:szCs w:val="16"/>
              </w:rPr>
            </w:pPr>
          </w:p>
        </w:tc>
        <w:tc>
          <w:tcPr>
            <w:tcW w:w="883" w:type="dxa"/>
            <w:vAlign w:val="center"/>
          </w:tcPr>
          <w:p w14:paraId="45E50F13"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0</w:t>
            </w:r>
            <w:r w:rsidRPr="00C669AD">
              <w:rPr>
                <w:rFonts w:ascii="Times New Roman" w:hAnsi="Times New Roman" w:cs="Times New Roman"/>
                <w:sz w:val="16"/>
                <w:szCs w:val="16"/>
                <w:vertAlign w:val="superscript"/>
              </w:rPr>
              <w:t xml:space="preserve"> a</w:t>
            </w:r>
          </w:p>
        </w:tc>
        <w:tc>
          <w:tcPr>
            <w:tcW w:w="865" w:type="dxa"/>
            <w:vMerge/>
            <w:vAlign w:val="center"/>
          </w:tcPr>
          <w:p w14:paraId="7F8036BF" w14:textId="77777777" w:rsidR="00E657F3" w:rsidRPr="00A53E18" w:rsidRDefault="00E657F3" w:rsidP="00C84074">
            <w:pPr>
              <w:jc w:val="center"/>
              <w:rPr>
                <w:rFonts w:ascii="Times New Roman" w:hAnsi="Times New Roman" w:cs="Times New Roman"/>
                <w:sz w:val="16"/>
                <w:szCs w:val="16"/>
              </w:rPr>
            </w:pPr>
          </w:p>
        </w:tc>
      </w:tr>
      <w:tr w:rsidR="00E657F3" w:rsidRPr="00A53E18" w14:paraId="7C7E0E3E" w14:textId="77777777" w:rsidTr="00C84074">
        <w:trPr>
          <w:trHeight w:val="433"/>
        </w:trPr>
        <w:tc>
          <w:tcPr>
            <w:tcW w:w="562" w:type="dxa"/>
            <w:vMerge/>
            <w:vAlign w:val="center"/>
          </w:tcPr>
          <w:p w14:paraId="34815A4F" w14:textId="77777777" w:rsidR="00E657F3" w:rsidRPr="00A53E18" w:rsidRDefault="00E657F3" w:rsidP="00C84074">
            <w:pPr>
              <w:jc w:val="center"/>
              <w:rPr>
                <w:rFonts w:ascii="Times New Roman" w:hAnsi="Times New Roman" w:cs="Times New Roman"/>
                <w:sz w:val="16"/>
                <w:szCs w:val="16"/>
              </w:rPr>
            </w:pPr>
          </w:p>
        </w:tc>
        <w:tc>
          <w:tcPr>
            <w:tcW w:w="426" w:type="dxa"/>
            <w:vMerge/>
            <w:vAlign w:val="center"/>
          </w:tcPr>
          <w:p w14:paraId="61726648" w14:textId="77777777" w:rsidR="00E657F3" w:rsidRPr="007D316F" w:rsidRDefault="00E657F3" w:rsidP="00C84074">
            <w:pPr>
              <w:jc w:val="center"/>
              <w:rPr>
                <w:rFonts w:ascii="Times New Roman" w:hAnsi="Times New Roman" w:cs="Times New Roman"/>
                <w:i/>
                <w:sz w:val="16"/>
                <w:szCs w:val="16"/>
              </w:rPr>
            </w:pPr>
          </w:p>
        </w:tc>
        <w:tc>
          <w:tcPr>
            <w:tcW w:w="425" w:type="dxa"/>
            <w:vMerge/>
            <w:vAlign w:val="center"/>
          </w:tcPr>
          <w:p w14:paraId="7CCAD356" w14:textId="77777777" w:rsidR="00E657F3" w:rsidRPr="00A53E18" w:rsidRDefault="00E657F3" w:rsidP="00C84074">
            <w:pPr>
              <w:jc w:val="center"/>
              <w:rPr>
                <w:rFonts w:ascii="Times New Roman" w:hAnsi="Times New Roman" w:cs="Times New Roman"/>
                <w:sz w:val="16"/>
                <w:szCs w:val="16"/>
              </w:rPr>
            </w:pPr>
          </w:p>
        </w:tc>
        <w:tc>
          <w:tcPr>
            <w:tcW w:w="1134" w:type="dxa"/>
            <w:vMerge/>
            <w:vAlign w:val="center"/>
          </w:tcPr>
          <w:p w14:paraId="0C1A7BC3" w14:textId="77777777" w:rsidR="00E657F3" w:rsidRPr="00A53E18" w:rsidRDefault="00E657F3" w:rsidP="00C84074">
            <w:pPr>
              <w:jc w:val="center"/>
              <w:rPr>
                <w:rFonts w:ascii="Times New Roman" w:hAnsi="Times New Roman" w:cs="Times New Roman"/>
                <w:sz w:val="16"/>
                <w:szCs w:val="16"/>
              </w:rPr>
            </w:pPr>
          </w:p>
        </w:tc>
        <w:tc>
          <w:tcPr>
            <w:tcW w:w="1134" w:type="dxa"/>
            <w:vAlign w:val="center"/>
          </w:tcPr>
          <w:p w14:paraId="6F0AA282"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 xml:space="preserve">Infected with </w:t>
            </w:r>
            <w:r w:rsidRPr="00B91602">
              <w:rPr>
                <w:rFonts w:ascii="Times New Roman" w:hAnsi="Times New Roman" w:cs="Times New Roman"/>
                <w:i/>
                <w:sz w:val="16"/>
                <w:szCs w:val="16"/>
              </w:rPr>
              <w:t>E</w:t>
            </w:r>
            <w:r>
              <w:rPr>
                <w:rFonts w:ascii="Times New Roman" w:hAnsi="Times New Roman" w:cs="Times New Roman"/>
                <w:i/>
                <w:sz w:val="16"/>
                <w:szCs w:val="16"/>
              </w:rPr>
              <w:t>.festucae</w:t>
            </w:r>
          </w:p>
        </w:tc>
        <w:tc>
          <w:tcPr>
            <w:tcW w:w="793" w:type="dxa"/>
            <w:vAlign w:val="center"/>
          </w:tcPr>
          <w:p w14:paraId="060937B0"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2</w:t>
            </w:r>
          </w:p>
        </w:tc>
        <w:tc>
          <w:tcPr>
            <w:tcW w:w="1695" w:type="dxa"/>
            <w:gridSpan w:val="2"/>
            <w:vAlign w:val="center"/>
          </w:tcPr>
          <w:p w14:paraId="2AAA0220"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5.4</w:t>
            </w:r>
            <w:r w:rsidRPr="00C669AD">
              <w:rPr>
                <w:rFonts w:ascii="Times New Roman" w:hAnsi="Times New Roman" w:cs="Times New Roman"/>
                <w:sz w:val="16"/>
                <w:szCs w:val="16"/>
                <w:vertAlign w:val="superscript"/>
              </w:rPr>
              <w:t xml:space="preserve"> a</w:t>
            </w:r>
          </w:p>
        </w:tc>
        <w:tc>
          <w:tcPr>
            <w:tcW w:w="1606" w:type="dxa"/>
            <w:gridSpan w:val="2"/>
            <w:vMerge/>
            <w:vAlign w:val="center"/>
          </w:tcPr>
          <w:p w14:paraId="57205F63" w14:textId="77777777" w:rsidR="00E657F3" w:rsidRPr="00A53E18" w:rsidRDefault="00E657F3" w:rsidP="00C84074">
            <w:pPr>
              <w:jc w:val="center"/>
              <w:rPr>
                <w:rFonts w:ascii="Times New Roman" w:hAnsi="Times New Roman" w:cs="Times New Roman"/>
                <w:sz w:val="16"/>
                <w:szCs w:val="16"/>
              </w:rPr>
            </w:pPr>
          </w:p>
        </w:tc>
        <w:tc>
          <w:tcPr>
            <w:tcW w:w="714" w:type="dxa"/>
            <w:vAlign w:val="center"/>
          </w:tcPr>
          <w:p w14:paraId="0FF84A09"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25.7</w:t>
            </w:r>
            <w:r>
              <w:rPr>
                <w:rFonts w:ascii="Times New Roman" w:hAnsi="Times New Roman" w:cs="Times New Roman"/>
                <w:sz w:val="16"/>
                <w:szCs w:val="16"/>
                <w:vertAlign w:val="superscript"/>
              </w:rPr>
              <w:t>b</w:t>
            </w:r>
          </w:p>
        </w:tc>
        <w:tc>
          <w:tcPr>
            <w:tcW w:w="1606" w:type="dxa"/>
            <w:gridSpan w:val="2"/>
            <w:vAlign w:val="center"/>
          </w:tcPr>
          <w:p w14:paraId="433CF26B"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16.5</w:t>
            </w:r>
            <w:r>
              <w:rPr>
                <w:rFonts w:ascii="Times New Roman" w:hAnsi="Times New Roman" w:cs="Times New Roman"/>
                <w:sz w:val="16"/>
                <w:szCs w:val="16"/>
                <w:vertAlign w:val="superscript"/>
              </w:rPr>
              <w:t>c</w:t>
            </w:r>
          </w:p>
        </w:tc>
        <w:tc>
          <w:tcPr>
            <w:tcW w:w="714" w:type="dxa"/>
            <w:vMerge/>
            <w:vAlign w:val="center"/>
          </w:tcPr>
          <w:p w14:paraId="142CC0B9" w14:textId="77777777" w:rsidR="00E657F3" w:rsidRPr="00A53E18" w:rsidRDefault="00E657F3" w:rsidP="00C84074">
            <w:pPr>
              <w:jc w:val="center"/>
              <w:rPr>
                <w:rFonts w:ascii="Times New Roman" w:hAnsi="Times New Roman" w:cs="Times New Roman"/>
                <w:sz w:val="16"/>
                <w:szCs w:val="16"/>
              </w:rPr>
            </w:pPr>
          </w:p>
        </w:tc>
        <w:tc>
          <w:tcPr>
            <w:tcW w:w="1437" w:type="dxa"/>
            <w:gridSpan w:val="2"/>
            <w:vMerge/>
            <w:vAlign w:val="center"/>
          </w:tcPr>
          <w:p w14:paraId="13EA487C" w14:textId="77777777" w:rsidR="00E657F3" w:rsidRPr="00A53E18" w:rsidRDefault="00E657F3" w:rsidP="00C84074">
            <w:pPr>
              <w:jc w:val="center"/>
              <w:rPr>
                <w:rFonts w:ascii="Times New Roman" w:hAnsi="Times New Roman" w:cs="Times New Roman"/>
                <w:sz w:val="16"/>
                <w:szCs w:val="16"/>
              </w:rPr>
            </w:pPr>
          </w:p>
        </w:tc>
        <w:tc>
          <w:tcPr>
            <w:tcW w:w="883" w:type="dxa"/>
            <w:vAlign w:val="center"/>
          </w:tcPr>
          <w:p w14:paraId="1DEB7745"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0.32</w:t>
            </w:r>
            <w:r w:rsidRPr="00C669AD">
              <w:rPr>
                <w:rFonts w:ascii="Times New Roman" w:hAnsi="Times New Roman" w:cs="Times New Roman"/>
                <w:sz w:val="16"/>
                <w:szCs w:val="16"/>
                <w:vertAlign w:val="superscript"/>
              </w:rPr>
              <w:t xml:space="preserve"> a</w:t>
            </w:r>
          </w:p>
        </w:tc>
        <w:tc>
          <w:tcPr>
            <w:tcW w:w="865" w:type="dxa"/>
            <w:vMerge/>
            <w:vAlign w:val="center"/>
          </w:tcPr>
          <w:p w14:paraId="6D4B4AB6" w14:textId="77777777" w:rsidR="00E657F3" w:rsidRPr="00A53E18" w:rsidRDefault="00E657F3" w:rsidP="00C84074">
            <w:pPr>
              <w:jc w:val="center"/>
              <w:rPr>
                <w:rFonts w:ascii="Times New Roman" w:hAnsi="Times New Roman" w:cs="Times New Roman"/>
                <w:sz w:val="16"/>
                <w:szCs w:val="16"/>
              </w:rPr>
            </w:pPr>
          </w:p>
        </w:tc>
      </w:tr>
      <w:tr w:rsidR="00E657F3" w:rsidRPr="00A53E18" w14:paraId="76F06B14" w14:textId="77777777" w:rsidTr="00C84074">
        <w:trPr>
          <w:trHeight w:val="316"/>
        </w:trPr>
        <w:tc>
          <w:tcPr>
            <w:tcW w:w="562" w:type="dxa"/>
            <w:vMerge/>
            <w:vAlign w:val="center"/>
          </w:tcPr>
          <w:p w14:paraId="0AF5508B" w14:textId="77777777" w:rsidR="00E657F3" w:rsidRPr="00A53E18" w:rsidRDefault="00E657F3" w:rsidP="00C84074">
            <w:pPr>
              <w:jc w:val="center"/>
              <w:rPr>
                <w:rFonts w:ascii="Times New Roman" w:hAnsi="Times New Roman" w:cs="Times New Roman"/>
                <w:sz w:val="16"/>
                <w:szCs w:val="16"/>
              </w:rPr>
            </w:pPr>
          </w:p>
        </w:tc>
        <w:tc>
          <w:tcPr>
            <w:tcW w:w="426" w:type="dxa"/>
            <w:vMerge/>
            <w:vAlign w:val="center"/>
          </w:tcPr>
          <w:p w14:paraId="001FAD41" w14:textId="77777777" w:rsidR="00E657F3" w:rsidRPr="007D316F" w:rsidRDefault="00E657F3" w:rsidP="00C84074">
            <w:pPr>
              <w:jc w:val="center"/>
              <w:rPr>
                <w:rFonts w:ascii="Times New Roman" w:hAnsi="Times New Roman" w:cs="Times New Roman"/>
                <w:i/>
                <w:sz w:val="16"/>
                <w:szCs w:val="16"/>
              </w:rPr>
            </w:pPr>
          </w:p>
        </w:tc>
        <w:tc>
          <w:tcPr>
            <w:tcW w:w="425" w:type="dxa"/>
            <w:vMerge/>
            <w:vAlign w:val="center"/>
          </w:tcPr>
          <w:p w14:paraId="5A465866" w14:textId="77777777" w:rsidR="00E657F3" w:rsidRPr="00A53E18" w:rsidRDefault="00E657F3" w:rsidP="00C84074">
            <w:pPr>
              <w:jc w:val="center"/>
              <w:rPr>
                <w:rFonts w:ascii="Times New Roman" w:hAnsi="Times New Roman" w:cs="Times New Roman"/>
                <w:sz w:val="16"/>
                <w:szCs w:val="16"/>
              </w:rPr>
            </w:pPr>
          </w:p>
        </w:tc>
        <w:tc>
          <w:tcPr>
            <w:tcW w:w="1134" w:type="dxa"/>
            <w:vMerge w:val="restart"/>
            <w:vAlign w:val="center"/>
          </w:tcPr>
          <w:p w14:paraId="57BA2D54"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Leaf</w:t>
            </w:r>
          </w:p>
        </w:tc>
        <w:tc>
          <w:tcPr>
            <w:tcW w:w="1134" w:type="dxa"/>
            <w:vAlign w:val="center"/>
          </w:tcPr>
          <w:p w14:paraId="1C69C370"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Non infected</w:t>
            </w:r>
          </w:p>
        </w:tc>
        <w:tc>
          <w:tcPr>
            <w:tcW w:w="793" w:type="dxa"/>
            <w:vAlign w:val="center"/>
          </w:tcPr>
          <w:p w14:paraId="207B63F3"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w:t>
            </w:r>
          </w:p>
        </w:tc>
        <w:tc>
          <w:tcPr>
            <w:tcW w:w="1695" w:type="dxa"/>
            <w:gridSpan w:val="2"/>
            <w:vAlign w:val="center"/>
          </w:tcPr>
          <w:p w14:paraId="38B626F6"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8.5</w:t>
            </w:r>
          </w:p>
        </w:tc>
        <w:tc>
          <w:tcPr>
            <w:tcW w:w="1606" w:type="dxa"/>
            <w:gridSpan w:val="2"/>
            <w:vMerge/>
            <w:vAlign w:val="center"/>
          </w:tcPr>
          <w:p w14:paraId="3F01825C" w14:textId="77777777" w:rsidR="00E657F3" w:rsidRPr="00A53E18" w:rsidRDefault="00E657F3" w:rsidP="00C84074">
            <w:pPr>
              <w:jc w:val="center"/>
              <w:rPr>
                <w:rFonts w:ascii="Times New Roman" w:hAnsi="Times New Roman" w:cs="Times New Roman"/>
                <w:sz w:val="16"/>
                <w:szCs w:val="16"/>
              </w:rPr>
            </w:pPr>
          </w:p>
        </w:tc>
        <w:tc>
          <w:tcPr>
            <w:tcW w:w="714" w:type="dxa"/>
            <w:vAlign w:val="center"/>
          </w:tcPr>
          <w:p w14:paraId="37F2D8D7"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20.1</w:t>
            </w:r>
          </w:p>
        </w:tc>
        <w:tc>
          <w:tcPr>
            <w:tcW w:w="1606" w:type="dxa"/>
            <w:gridSpan w:val="2"/>
            <w:vAlign w:val="center"/>
          </w:tcPr>
          <w:p w14:paraId="7A758CA3"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0.9</w:t>
            </w:r>
          </w:p>
        </w:tc>
        <w:tc>
          <w:tcPr>
            <w:tcW w:w="714" w:type="dxa"/>
            <w:vMerge/>
            <w:vAlign w:val="center"/>
          </w:tcPr>
          <w:p w14:paraId="0AA155EF" w14:textId="77777777" w:rsidR="00E657F3" w:rsidRPr="00A53E18" w:rsidRDefault="00E657F3" w:rsidP="00C84074">
            <w:pPr>
              <w:jc w:val="center"/>
              <w:rPr>
                <w:rFonts w:ascii="Times New Roman" w:hAnsi="Times New Roman" w:cs="Times New Roman"/>
                <w:sz w:val="16"/>
                <w:szCs w:val="16"/>
              </w:rPr>
            </w:pPr>
          </w:p>
        </w:tc>
        <w:tc>
          <w:tcPr>
            <w:tcW w:w="1437" w:type="dxa"/>
            <w:gridSpan w:val="2"/>
            <w:vMerge/>
            <w:vAlign w:val="center"/>
          </w:tcPr>
          <w:p w14:paraId="6A6A6A18" w14:textId="77777777" w:rsidR="00E657F3" w:rsidRPr="00A53E18" w:rsidRDefault="00E657F3" w:rsidP="00C84074">
            <w:pPr>
              <w:jc w:val="center"/>
              <w:rPr>
                <w:rFonts w:ascii="Times New Roman" w:hAnsi="Times New Roman" w:cs="Times New Roman"/>
                <w:sz w:val="16"/>
                <w:szCs w:val="16"/>
              </w:rPr>
            </w:pPr>
          </w:p>
        </w:tc>
        <w:tc>
          <w:tcPr>
            <w:tcW w:w="883" w:type="dxa"/>
            <w:vAlign w:val="center"/>
          </w:tcPr>
          <w:p w14:paraId="0F75045F"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0</w:t>
            </w:r>
          </w:p>
        </w:tc>
        <w:tc>
          <w:tcPr>
            <w:tcW w:w="865" w:type="dxa"/>
            <w:vMerge/>
            <w:vAlign w:val="center"/>
          </w:tcPr>
          <w:p w14:paraId="17356856" w14:textId="77777777" w:rsidR="00E657F3" w:rsidRPr="00A53E18" w:rsidRDefault="00E657F3" w:rsidP="00C84074">
            <w:pPr>
              <w:jc w:val="center"/>
              <w:rPr>
                <w:rFonts w:ascii="Times New Roman" w:hAnsi="Times New Roman" w:cs="Times New Roman"/>
                <w:sz w:val="16"/>
                <w:szCs w:val="16"/>
              </w:rPr>
            </w:pPr>
          </w:p>
        </w:tc>
      </w:tr>
      <w:tr w:rsidR="00E657F3" w:rsidRPr="00A53E18" w14:paraId="3B94474B" w14:textId="77777777" w:rsidTr="00C84074">
        <w:trPr>
          <w:trHeight w:val="429"/>
        </w:trPr>
        <w:tc>
          <w:tcPr>
            <w:tcW w:w="562" w:type="dxa"/>
            <w:vMerge/>
            <w:vAlign w:val="center"/>
          </w:tcPr>
          <w:p w14:paraId="0048D52E" w14:textId="77777777" w:rsidR="00E657F3" w:rsidRPr="00A53E18" w:rsidRDefault="00E657F3" w:rsidP="00C84074">
            <w:pPr>
              <w:jc w:val="center"/>
              <w:rPr>
                <w:rFonts w:ascii="Times New Roman" w:hAnsi="Times New Roman" w:cs="Times New Roman"/>
                <w:sz w:val="16"/>
                <w:szCs w:val="16"/>
              </w:rPr>
            </w:pPr>
          </w:p>
        </w:tc>
        <w:tc>
          <w:tcPr>
            <w:tcW w:w="426" w:type="dxa"/>
            <w:vMerge/>
            <w:vAlign w:val="center"/>
          </w:tcPr>
          <w:p w14:paraId="05270361" w14:textId="77777777" w:rsidR="00E657F3" w:rsidRPr="007D316F" w:rsidRDefault="00E657F3" w:rsidP="00C84074">
            <w:pPr>
              <w:jc w:val="center"/>
              <w:rPr>
                <w:rFonts w:ascii="Times New Roman" w:hAnsi="Times New Roman" w:cs="Times New Roman"/>
                <w:i/>
                <w:sz w:val="16"/>
                <w:szCs w:val="16"/>
              </w:rPr>
            </w:pPr>
          </w:p>
        </w:tc>
        <w:tc>
          <w:tcPr>
            <w:tcW w:w="425" w:type="dxa"/>
            <w:vMerge/>
            <w:vAlign w:val="center"/>
          </w:tcPr>
          <w:p w14:paraId="44B96686" w14:textId="77777777" w:rsidR="00E657F3" w:rsidRPr="00A53E18" w:rsidRDefault="00E657F3" w:rsidP="00C84074">
            <w:pPr>
              <w:jc w:val="center"/>
              <w:rPr>
                <w:rFonts w:ascii="Times New Roman" w:hAnsi="Times New Roman" w:cs="Times New Roman"/>
                <w:sz w:val="16"/>
                <w:szCs w:val="16"/>
              </w:rPr>
            </w:pPr>
          </w:p>
        </w:tc>
        <w:tc>
          <w:tcPr>
            <w:tcW w:w="1134" w:type="dxa"/>
            <w:vMerge/>
            <w:vAlign w:val="center"/>
          </w:tcPr>
          <w:p w14:paraId="179EF311" w14:textId="77777777" w:rsidR="00E657F3" w:rsidRPr="00A53E18" w:rsidRDefault="00E657F3" w:rsidP="00C84074">
            <w:pPr>
              <w:jc w:val="center"/>
              <w:rPr>
                <w:rFonts w:ascii="Times New Roman" w:hAnsi="Times New Roman" w:cs="Times New Roman"/>
                <w:sz w:val="16"/>
                <w:szCs w:val="16"/>
              </w:rPr>
            </w:pPr>
          </w:p>
        </w:tc>
        <w:tc>
          <w:tcPr>
            <w:tcW w:w="1134" w:type="dxa"/>
            <w:vAlign w:val="center"/>
          </w:tcPr>
          <w:p w14:paraId="47DF9257"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 xml:space="preserve">Infected with </w:t>
            </w:r>
            <w:r w:rsidRPr="00B91602">
              <w:rPr>
                <w:rFonts w:ascii="Times New Roman" w:hAnsi="Times New Roman" w:cs="Times New Roman"/>
                <w:i/>
                <w:sz w:val="16"/>
                <w:szCs w:val="16"/>
              </w:rPr>
              <w:t>E</w:t>
            </w:r>
            <w:r>
              <w:rPr>
                <w:rFonts w:ascii="Times New Roman" w:hAnsi="Times New Roman" w:cs="Times New Roman"/>
                <w:i/>
                <w:sz w:val="16"/>
                <w:szCs w:val="16"/>
              </w:rPr>
              <w:t>.festucae</w:t>
            </w:r>
          </w:p>
        </w:tc>
        <w:tc>
          <w:tcPr>
            <w:tcW w:w="793" w:type="dxa"/>
            <w:vAlign w:val="center"/>
          </w:tcPr>
          <w:p w14:paraId="66FDF22A"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w:t>
            </w:r>
          </w:p>
        </w:tc>
        <w:tc>
          <w:tcPr>
            <w:tcW w:w="1695" w:type="dxa"/>
            <w:gridSpan w:val="2"/>
            <w:vAlign w:val="center"/>
          </w:tcPr>
          <w:p w14:paraId="374017F0"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8.1</w:t>
            </w:r>
          </w:p>
        </w:tc>
        <w:tc>
          <w:tcPr>
            <w:tcW w:w="1606" w:type="dxa"/>
            <w:gridSpan w:val="2"/>
            <w:vMerge/>
            <w:vAlign w:val="center"/>
          </w:tcPr>
          <w:p w14:paraId="30E3347F" w14:textId="77777777" w:rsidR="00E657F3" w:rsidRPr="00A53E18" w:rsidRDefault="00E657F3" w:rsidP="00C84074">
            <w:pPr>
              <w:jc w:val="center"/>
              <w:rPr>
                <w:rFonts w:ascii="Times New Roman" w:hAnsi="Times New Roman" w:cs="Times New Roman"/>
                <w:sz w:val="16"/>
                <w:szCs w:val="16"/>
              </w:rPr>
            </w:pPr>
          </w:p>
        </w:tc>
        <w:tc>
          <w:tcPr>
            <w:tcW w:w="714" w:type="dxa"/>
            <w:vAlign w:val="center"/>
          </w:tcPr>
          <w:p w14:paraId="1761AB9B"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21.1</w:t>
            </w:r>
          </w:p>
        </w:tc>
        <w:tc>
          <w:tcPr>
            <w:tcW w:w="1606" w:type="dxa"/>
            <w:gridSpan w:val="2"/>
            <w:vAlign w:val="center"/>
          </w:tcPr>
          <w:p w14:paraId="19010704"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1.48</w:t>
            </w:r>
          </w:p>
        </w:tc>
        <w:tc>
          <w:tcPr>
            <w:tcW w:w="714" w:type="dxa"/>
            <w:vMerge/>
            <w:vAlign w:val="center"/>
          </w:tcPr>
          <w:p w14:paraId="5776F6A6" w14:textId="77777777" w:rsidR="00E657F3" w:rsidRPr="00A53E18" w:rsidRDefault="00E657F3" w:rsidP="00C84074">
            <w:pPr>
              <w:jc w:val="center"/>
              <w:rPr>
                <w:rFonts w:ascii="Times New Roman" w:hAnsi="Times New Roman" w:cs="Times New Roman"/>
                <w:sz w:val="16"/>
                <w:szCs w:val="16"/>
              </w:rPr>
            </w:pPr>
          </w:p>
        </w:tc>
        <w:tc>
          <w:tcPr>
            <w:tcW w:w="1437" w:type="dxa"/>
            <w:gridSpan w:val="2"/>
            <w:vMerge/>
            <w:vAlign w:val="center"/>
          </w:tcPr>
          <w:p w14:paraId="09E1221D" w14:textId="77777777" w:rsidR="00E657F3" w:rsidRPr="00A53E18" w:rsidRDefault="00E657F3" w:rsidP="00C84074">
            <w:pPr>
              <w:jc w:val="center"/>
              <w:rPr>
                <w:rFonts w:ascii="Times New Roman" w:hAnsi="Times New Roman" w:cs="Times New Roman"/>
                <w:sz w:val="16"/>
                <w:szCs w:val="16"/>
              </w:rPr>
            </w:pPr>
          </w:p>
        </w:tc>
        <w:tc>
          <w:tcPr>
            <w:tcW w:w="883" w:type="dxa"/>
            <w:vAlign w:val="center"/>
          </w:tcPr>
          <w:p w14:paraId="1CE663EA"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0.17</w:t>
            </w:r>
          </w:p>
        </w:tc>
        <w:tc>
          <w:tcPr>
            <w:tcW w:w="865" w:type="dxa"/>
            <w:vMerge/>
            <w:vAlign w:val="center"/>
          </w:tcPr>
          <w:p w14:paraId="4D93D662" w14:textId="77777777" w:rsidR="00E657F3" w:rsidRPr="00A53E18" w:rsidRDefault="00E657F3" w:rsidP="00C84074">
            <w:pPr>
              <w:jc w:val="center"/>
              <w:rPr>
                <w:rFonts w:ascii="Times New Roman" w:hAnsi="Times New Roman" w:cs="Times New Roman"/>
                <w:sz w:val="16"/>
                <w:szCs w:val="16"/>
              </w:rPr>
            </w:pPr>
          </w:p>
        </w:tc>
      </w:tr>
      <w:tr w:rsidR="00E657F3" w:rsidRPr="00A53E18" w14:paraId="7FF5F512" w14:textId="77777777" w:rsidTr="00C84074">
        <w:trPr>
          <w:trHeight w:val="325"/>
        </w:trPr>
        <w:tc>
          <w:tcPr>
            <w:tcW w:w="562" w:type="dxa"/>
            <w:vMerge/>
            <w:vAlign w:val="center"/>
          </w:tcPr>
          <w:p w14:paraId="427FCBFB" w14:textId="77777777" w:rsidR="00E657F3" w:rsidRPr="00A53E18" w:rsidRDefault="00E657F3" w:rsidP="00C84074">
            <w:pPr>
              <w:jc w:val="center"/>
              <w:rPr>
                <w:rFonts w:ascii="Times New Roman" w:hAnsi="Times New Roman" w:cs="Times New Roman"/>
                <w:sz w:val="16"/>
                <w:szCs w:val="16"/>
              </w:rPr>
            </w:pPr>
          </w:p>
        </w:tc>
        <w:tc>
          <w:tcPr>
            <w:tcW w:w="426" w:type="dxa"/>
            <w:vMerge/>
            <w:vAlign w:val="center"/>
          </w:tcPr>
          <w:p w14:paraId="3BC13DD1" w14:textId="77777777" w:rsidR="00E657F3" w:rsidRPr="007D316F" w:rsidRDefault="00E657F3" w:rsidP="00C84074">
            <w:pPr>
              <w:jc w:val="center"/>
              <w:rPr>
                <w:rFonts w:ascii="Times New Roman" w:hAnsi="Times New Roman" w:cs="Times New Roman"/>
                <w:i/>
                <w:sz w:val="16"/>
                <w:szCs w:val="16"/>
              </w:rPr>
            </w:pPr>
          </w:p>
        </w:tc>
        <w:tc>
          <w:tcPr>
            <w:tcW w:w="425" w:type="dxa"/>
            <w:vMerge/>
            <w:vAlign w:val="center"/>
          </w:tcPr>
          <w:p w14:paraId="7F6D4866" w14:textId="77777777" w:rsidR="00E657F3" w:rsidRPr="00A53E18" w:rsidRDefault="00E657F3" w:rsidP="00C84074">
            <w:pPr>
              <w:jc w:val="center"/>
              <w:rPr>
                <w:rFonts w:ascii="Times New Roman" w:hAnsi="Times New Roman" w:cs="Times New Roman"/>
                <w:sz w:val="16"/>
                <w:szCs w:val="16"/>
              </w:rPr>
            </w:pPr>
          </w:p>
        </w:tc>
        <w:tc>
          <w:tcPr>
            <w:tcW w:w="1134" w:type="dxa"/>
            <w:vMerge w:val="restart"/>
            <w:vAlign w:val="center"/>
          </w:tcPr>
          <w:p w14:paraId="1E7F6A37"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Root</w:t>
            </w:r>
          </w:p>
        </w:tc>
        <w:tc>
          <w:tcPr>
            <w:tcW w:w="1134" w:type="dxa"/>
            <w:vAlign w:val="center"/>
          </w:tcPr>
          <w:p w14:paraId="191A8EE2"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Non infected</w:t>
            </w:r>
          </w:p>
        </w:tc>
        <w:tc>
          <w:tcPr>
            <w:tcW w:w="793" w:type="dxa"/>
            <w:vAlign w:val="center"/>
          </w:tcPr>
          <w:p w14:paraId="2AE831D8"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w:t>
            </w:r>
          </w:p>
        </w:tc>
        <w:tc>
          <w:tcPr>
            <w:tcW w:w="1695" w:type="dxa"/>
            <w:gridSpan w:val="2"/>
            <w:vAlign w:val="center"/>
          </w:tcPr>
          <w:p w14:paraId="28CCF8B9"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7</w:t>
            </w:r>
          </w:p>
        </w:tc>
        <w:tc>
          <w:tcPr>
            <w:tcW w:w="1606" w:type="dxa"/>
            <w:gridSpan w:val="2"/>
            <w:vMerge/>
            <w:vAlign w:val="center"/>
          </w:tcPr>
          <w:p w14:paraId="5A6E8F19" w14:textId="77777777" w:rsidR="00E657F3" w:rsidRPr="00A53E18" w:rsidRDefault="00E657F3" w:rsidP="00C84074">
            <w:pPr>
              <w:jc w:val="center"/>
              <w:rPr>
                <w:rFonts w:ascii="Times New Roman" w:hAnsi="Times New Roman" w:cs="Times New Roman"/>
                <w:sz w:val="16"/>
                <w:szCs w:val="16"/>
              </w:rPr>
            </w:pPr>
          </w:p>
        </w:tc>
        <w:tc>
          <w:tcPr>
            <w:tcW w:w="714" w:type="dxa"/>
            <w:vAlign w:val="center"/>
          </w:tcPr>
          <w:p w14:paraId="5E748D45"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0.06</w:t>
            </w:r>
          </w:p>
        </w:tc>
        <w:tc>
          <w:tcPr>
            <w:tcW w:w="1606" w:type="dxa"/>
            <w:gridSpan w:val="2"/>
            <w:vAlign w:val="center"/>
          </w:tcPr>
          <w:p w14:paraId="385C6C14"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3.07</w:t>
            </w:r>
          </w:p>
        </w:tc>
        <w:tc>
          <w:tcPr>
            <w:tcW w:w="714" w:type="dxa"/>
            <w:vMerge/>
            <w:vAlign w:val="center"/>
          </w:tcPr>
          <w:p w14:paraId="4CAB1734" w14:textId="77777777" w:rsidR="00E657F3" w:rsidRPr="00A53E18" w:rsidRDefault="00E657F3" w:rsidP="00C84074">
            <w:pPr>
              <w:jc w:val="center"/>
              <w:rPr>
                <w:rFonts w:ascii="Times New Roman" w:hAnsi="Times New Roman" w:cs="Times New Roman"/>
                <w:sz w:val="16"/>
                <w:szCs w:val="16"/>
              </w:rPr>
            </w:pPr>
          </w:p>
        </w:tc>
        <w:tc>
          <w:tcPr>
            <w:tcW w:w="1437" w:type="dxa"/>
            <w:gridSpan w:val="2"/>
            <w:vMerge/>
            <w:vAlign w:val="center"/>
          </w:tcPr>
          <w:p w14:paraId="5AA5FADC" w14:textId="77777777" w:rsidR="00E657F3" w:rsidRPr="00A53E18" w:rsidRDefault="00E657F3" w:rsidP="00C84074">
            <w:pPr>
              <w:jc w:val="center"/>
              <w:rPr>
                <w:rFonts w:ascii="Times New Roman" w:hAnsi="Times New Roman" w:cs="Times New Roman"/>
                <w:sz w:val="16"/>
                <w:szCs w:val="16"/>
              </w:rPr>
            </w:pPr>
          </w:p>
        </w:tc>
        <w:tc>
          <w:tcPr>
            <w:tcW w:w="883" w:type="dxa"/>
            <w:vAlign w:val="center"/>
          </w:tcPr>
          <w:p w14:paraId="2C95A303"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0</w:t>
            </w:r>
          </w:p>
        </w:tc>
        <w:tc>
          <w:tcPr>
            <w:tcW w:w="865" w:type="dxa"/>
            <w:vMerge/>
            <w:vAlign w:val="center"/>
          </w:tcPr>
          <w:p w14:paraId="039B82CF" w14:textId="77777777" w:rsidR="00E657F3" w:rsidRPr="00A53E18" w:rsidRDefault="00E657F3" w:rsidP="00C84074">
            <w:pPr>
              <w:jc w:val="center"/>
              <w:rPr>
                <w:rFonts w:ascii="Times New Roman" w:hAnsi="Times New Roman" w:cs="Times New Roman"/>
                <w:sz w:val="16"/>
                <w:szCs w:val="16"/>
              </w:rPr>
            </w:pPr>
          </w:p>
        </w:tc>
      </w:tr>
      <w:tr w:rsidR="00E657F3" w:rsidRPr="00A53E18" w14:paraId="50897AC2" w14:textId="77777777" w:rsidTr="00C84074">
        <w:trPr>
          <w:trHeight w:val="425"/>
        </w:trPr>
        <w:tc>
          <w:tcPr>
            <w:tcW w:w="562" w:type="dxa"/>
            <w:vMerge/>
            <w:vAlign w:val="center"/>
          </w:tcPr>
          <w:p w14:paraId="19C7A462" w14:textId="77777777" w:rsidR="00E657F3" w:rsidRPr="00A53E18" w:rsidRDefault="00E657F3" w:rsidP="00C84074">
            <w:pPr>
              <w:jc w:val="center"/>
              <w:rPr>
                <w:rFonts w:ascii="Times New Roman" w:hAnsi="Times New Roman" w:cs="Times New Roman"/>
                <w:sz w:val="16"/>
                <w:szCs w:val="16"/>
              </w:rPr>
            </w:pPr>
          </w:p>
        </w:tc>
        <w:tc>
          <w:tcPr>
            <w:tcW w:w="426" w:type="dxa"/>
            <w:vMerge/>
            <w:vAlign w:val="center"/>
          </w:tcPr>
          <w:p w14:paraId="1AFA0C5C" w14:textId="77777777" w:rsidR="00E657F3" w:rsidRPr="007D316F" w:rsidRDefault="00E657F3" w:rsidP="00C84074">
            <w:pPr>
              <w:jc w:val="center"/>
              <w:rPr>
                <w:rFonts w:ascii="Times New Roman" w:hAnsi="Times New Roman" w:cs="Times New Roman"/>
                <w:i/>
                <w:sz w:val="16"/>
                <w:szCs w:val="16"/>
              </w:rPr>
            </w:pPr>
          </w:p>
        </w:tc>
        <w:tc>
          <w:tcPr>
            <w:tcW w:w="425" w:type="dxa"/>
            <w:vMerge/>
            <w:vAlign w:val="center"/>
          </w:tcPr>
          <w:p w14:paraId="05B8E736" w14:textId="77777777" w:rsidR="00E657F3" w:rsidRPr="00A53E18" w:rsidRDefault="00E657F3" w:rsidP="00C84074">
            <w:pPr>
              <w:jc w:val="center"/>
              <w:rPr>
                <w:rFonts w:ascii="Times New Roman" w:hAnsi="Times New Roman" w:cs="Times New Roman"/>
                <w:sz w:val="16"/>
                <w:szCs w:val="16"/>
              </w:rPr>
            </w:pPr>
          </w:p>
        </w:tc>
        <w:tc>
          <w:tcPr>
            <w:tcW w:w="1134" w:type="dxa"/>
            <w:vMerge/>
            <w:vAlign w:val="center"/>
          </w:tcPr>
          <w:p w14:paraId="218AC887" w14:textId="77777777" w:rsidR="00E657F3" w:rsidRPr="00A53E18" w:rsidRDefault="00E657F3" w:rsidP="00C84074">
            <w:pPr>
              <w:jc w:val="center"/>
              <w:rPr>
                <w:rFonts w:ascii="Times New Roman" w:hAnsi="Times New Roman" w:cs="Times New Roman"/>
                <w:sz w:val="16"/>
                <w:szCs w:val="16"/>
              </w:rPr>
            </w:pPr>
          </w:p>
        </w:tc>
        <w:tc>
          <w:tcPr>
            <w:tcW w:w="1134" w:type="dxa"/>
            <w:vAlign w:val="center"/>
          </w:tcPr>
          <w:p w14:paraId="643BA893"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 xml:space="preserve">Infected with </w:t>
            </w:r>
            <w:r w:rsidRPr="00B91602">
              <w:rPr>
                <w:rFonts w:ascii="Times New Roman" w:hAnsi="Times New Roman" w:cs="Times New Roman"/>
                <w:i/>
                <w:sz w:val="16"/>
                <w:szCs w:val="16"/>
              </w:rPr>
              <w:t>E</w:t>
            </w:r>
            <w:r>
              <w:rPr>
                <w:rFonts w:ascii="Times New Roman" w:hAnsi="Times New Roman" w:cs="Times New Roman"/>
                <w:i/>
                <w:sz w:val="16"/>
                <w:szCs w:val="16"/>
              </w:rPr>
              <w:t>.festucae</w:t>
            </w:r>
          </w:p>
        </w:tc>
        <w:tc>
          <w:tcPr>
            <w:tcW w:w="793" w:type="dxa"/>
            <w:vAlign w:val="center"/>
          </w:tcPr>
          <w:p w14:paraId="5FBEFED2"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w:t>
            </w:r>
          </w:p>
        </w:tc>
        <w:tc>
          <w:tcPr>
            <w:tcW w:w="1695" w:type="dxa"/>
            <w:gridSpan w:val="2"/>
            <w:vAlign w:val="center"/>
          </w:tcPr>
          <w:p w14:paraId="3D429BF3"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6.1</w:t>
            </w:r>
          </w:p>
        </w:tc>
        <w:tc>
          <w:tcPr>
            <w:tcW w:w="1606" w:type="dxa"/>
            <w:gridSpan w:val="2"/>
            <w:vMerge/>
            <w:vAlign w:val="center"/>
          </w:tcPr>
          <w:p w14:paraId="3F659511" w14:textId="77777777" w:rsidR="00E657F3" w:rsidRPr="00A53E18" w:rsidRDefault="00E657F3" w:rsidP="00C84074">
            <w:pPr>
              <w:jc w:val="center"/>
              <w:rPr>
                <w:rFonts w:ascii="Times New Roman" w:hAnsi="Times New Roman" w:cs="Times New Roman"/>
                <w:sz w:val="16"/>
                <w:szCs w:val="16"/>
              </w:rPr>
            </w:pPr>
          </w:p>
        </w:tc>
        <w:tc>
          <w:tcPr>
            <w:tcW w:w="714" w:type="dxa"/>
            <w:vAlign w:val="center"/>
          </w:tcPr>
          <w:p w14:paraId="37147435"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0.06</w:t>
            </w:r>
          </w:p>
        </w:tc>
        <w:tc>
          <w:tcPr>
            <w:tcW w:w="1606" w:type="dxa"/>
            <w:gridSpan w:val="2"/>
            <w:vAlign w:val="center"/>
          </w:tcPr>
          <w:p w14:paraId="26BAF696"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11.4</w:t>
            </w:r>
          </w:p>
        </w:tc>
        <w:tc>
          <w:tcPr>
            <w:tcW w:w="714" w:type="dxa"/>
            <w:vMerge/>
            <w:vAlign w:val="center"/>
          </w:tcPr>
          <w:p w14:paraId="6D92B075" w14:textId="77777777" w:rsidR="00E657F3" w:rsidRPr="00A53E18" w:rsidRDefault="00E657F3" w:rsidP="00C84074">
            <w:pPr>
              <w:jc w:val="center"/>
              <w:rPr>
                <w:rFonts w:ascii="Times New Roman" w:hAnsi="Times New Roman" w:cs="Times New Roman"/>
                <w:sz w:val="16"/>
                <w:szCs w:val="16"/>
              </w:rPr>
            </w:pPr>
          </w:p>
        </w:tc>
        <w:tc>
          <w:tcPr>
            <w:tcW w:w="1437" w:type="dxa"/>
            <w:gridSpan w:val="2"/>
            <w:vMerge/>
            <w:vAlign w:val="center"/>
          </w:tcPr>
          <w:p w14:paraId="2F885BC9" w14:textId="77777777" w:rsidR="00E657F3" w:rsidRPr="00A53E18" w:rsidRDefault="00E657F3" w:rsidP="00C84074">
            <w:pPr>
              <w:jc w:val="center"/>
              <w:rPr>
                <w:rFonts w:ascii="Times New Roman" w:hAnsi="Times New Roman" w:cs="Times New Roman"/>
                <w:sz w:val="16"/>
                <w:szCs w:val="16"/>
              </w:rPr>
            </w:pPr>
          </w:p>
        </w:tc>
        <w:tc>
          <w:tcPr>
            <w:tcW w:w="883" w:type="dxa"/>
            <w:vAlign w:val="center"/>
          </w:tcPr>
          <w:p w14:paraId="1D35FB6C"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0</w:t>
            </w:r>
          </w:p>
        </w:tc>
        <w:tc>
          <w:tcPr>
            <w:tcW w:w="865" w:type="dxa"/>
            <w:vMerge/>
            <w:vAlign w:val="center"/>
          </w:tcPr>
          <w:p w14:paraId="3AFB2A10" w14:textId="77777777" w:rsidR="00E657F3" w:rsidRPr="00A53E18" w:rsidRDefault="00E657F3" w:rsidP="00C84074">
            <w:pPr>
              <w:jc w:val="center"/>
              <w:rPr>
                <w:rFonts w:ascii="Times New Roman" w:hAnsi="Times New Roman" w:cs="Times New Roman"/>
                <w:sz w:val="16"/>
                <w:szCs w:val="16"/>
              </w:rPr>
            </w:pPr>
          </w:p>
        </w:tc>
      </w:tr>
      <w:tr w:rsidR="00E657F3" w:rsidRPr="00A53E18" w14:paraId="34889BC4" w14:textId="77777777" w:rsidTr="00C84074">
        <w:trPr>
          <w:trHeight w:val="321"/>
        </w:trPr>
        <w:tc>
          <w:tcPr>
            <w:tcW w:w="562" w:type="dxa"/>
            <w:vMerge/>
            <w:vAlign w:val="center"/>
          </w:tcPr>
          <w:p w14:paraId="4537413D" w14:textId="77777777" w:rsidR="00E657F3" w:rsidRPr="00A53E18" w:rsidRDefault="00E657F3" w:rsidP="00C84074">
            <w:pPr>
              <w:jc w:val="center"/>
              <w:rPr>
                <w:rFonts w:ascii="Times New Roman" w:hAnsi="Times New Roman" w:cs="Times New Roman"/>
                <w:sz w:val="16"/>
                <w:szCs w:val="16"/>
              </w:rPr>
            </w:pPr>
          </w:p>
        </w:tc>
        <w:tc>
          <w:tcPr>
            <w:tcW w:w="426" w:type="dxa"/>
            <w:vMerge/>
            <w:vAlign w:val="center"/>
          </w:tcPr>
          <w:p w14:paraId="73CE960D" w14:textId="77777777" w:rsidR="00E657F3" w:rsidRPr="007D316F" w:rsidRDefault="00E657F3" w:rsidP="00C84074">
            <w:pPr>
              <w:jc w:val="center"/>
              <w:rPr>
                <w:rFonts w:ascii="Times New Roman" w:hAnsi="Times New Roman" w:cs="Times New Roman"/>
                <w:i/>
                <w:sz w:val="16"/>
                <w:szCs w:val="16"/>
              </w:rPr>
            </w:pPr>
          </w:p>
        </w:tc>
        <w:tc>
          <w:tcPr>
            <w:tcW w:w="425" w:type="dxa"/>
            <w:vMerge/>
            <w:vAlign w:val="center"/>
          </w:tcPr>
          <w:p w14:paraId="575F6935" w14:textId="77777777" w:rsidR="00E657F3" w:rsidRPr="00A53E18" w:rsidRDefault="00E657F3" w:rsidP="00C84074">
            <w:pPr>
              <w:jc w:val="center"/>
              <w:rPr>
                <w:rFonts w:ascii="Times New Roman" w:hAnsi="Times New Roman" w:cs="Times New Roman"/>
                <w:sz w:val="16"/>
                <w:szCs w:val="16"/>
              </w:rPr>
            </w:pPr>
          </w:p>
        </w:tc>
        <w:tc>
          <w:tcPr>
            <w:tcW w:w="1134" w:type="dxa"/>
            <w:vMerge w:val="restart"/>
            <w:vAlign w:val="center"/>
          </w:tcPr>
          <w:p w14:paraId="0253F318"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Stem</w:t>
            </w:r>
          </w:p>
        </w:tc>
        <w:tc>
          <w:tcPr>
            <w:tcW w:w="1134" w:type="dxa"/>
            <w:vAlign w:val="center"/>
          </w:tcPr>
          <w:p w14:paraId="69A19537"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Non infected</w:t>
            </w:r>
          </w:p>
        </w:tc>
        <w:tc>
          <w:tcPr>
            <w:tcW w:w="793" w:type="dxa"/>
            <w:vAlign w:val="center"/>
          </w:tcPr>
          <w:p w14:paraId="76E65358"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w:t>
            </w:r>
          </w:p>
        </w:tc>
        <w:tc>
          <w:tcPr>
            <w:tcW w:w="1695" w:type="dxa"/>
            <w:gridSpan w:val="2"/>
            <w:vAlign w:val="center"/>
          </w:tcPr>
          <w:p w14:paraId="7D184B2E"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3.9</w:t>
            </w:r>
          </w:p>
        </w:tc>
        <w:tc>
          <w:tcPr>
            <w:tcW w:w="1606" w:type="dxa"/>
            <w:gridSpan w:val="2"/>
            <w:vMerge/>
            <w:vAlign w:val="center"/>
          </w:tcPr>
          <w:p w14:paraId="2809196D" w14:textId="77777777" w:rsidR="00E657F3" w:rsidRPr="00A53E18" w:rsidRDefault="00E657F3" w:rsidP="00C84074">
            <w:pPr>
              <w:jc w:val="center"/>
              <w:rPr>
                <w:rFonts w:ascii="Times New Roman" w:hAnsi="Times New Roman" w:cs="Times New Roman"/>
                <w:sz w:val="16"/>
                <w:szCs w:val="16"/>
              </w:rPr>
            </w:pPr>
          </w:p>
        </w:tc>
        <w:tc>
          <w:tcPr>
            <w:tcW w:w="714" w:type="dxa"/>
            <w:vAlign w:val="center"/>
          </w:tcPr>
          <w:p w14:paraId="00212BDD"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2.4</w:t>
            </w:r>
          </w:p>
        </w:tc>
        <w:tc>
          <w:tcPr>
            <w:tcW w:w="1606" w:type="dxa"/>
            <w:gridSpan w:val="2"/>
            <w:vAlign w:val="center"/>
          </w:tcPr>
          <w:p w14:paraId="139C78C8"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0.12</w:t>
            </w:r>
          </w:p>
        </w:tc>
        <w:tc>
          <w:tcPr>
            <w:tcW w:w="714" w:type="dxa"/>
            <w:vMerge/>
            <w:vAlign w:val="center"/>
          </w:tcPr>
          <w:p w14:paraId="74D24CAC" w14:textId="77777777" w:rsidR="00E657F3" w:rsidRPr="00A53E18" w:rsidRDefault="00E657F3" w:rsidP="00C84074">
            <w:pPr>
              <w:jc w:val="center"/>
              <w:rPr>
                <w:rFonts w:ascii="Times New Roman" w:hAnsi="Times New Roman" w:cs="Times New Roman"/>
                <w:sz w:val="16"/>
                <w:szCs w:val="16"/>
              </w:rPr>
            </w:pPr>
          </w:p>
        </w:tc>
        <w:tc>
          <w:tcPr>
            <w:tcW w:w="1437" w:type="dxa"/>
            <w:gridSpan w:val="2"/>
            <w:vMerge/>
            <w:vAlign w:val="center"/>
          </w:tcPr>
          <w:p w14:paraId="42D45DA6" w14:textId="77777777" w:rsidR="00E657F3" w:rsidRPr="00A53E18" w:rsidRDefault="00E657F3" w:rsidP="00C84074">
            <w:pPr>
              <w:jc w:val="center"/>
              <w:rPr>
                <w:rFonts w:ascii="Times New Roman" w:hAnsi="Times New Roman" w:cs="Times New Roman"/>
                <w:sz w:val="16"/>
                <w:szCs w:val="16"/>
              </w:rPr>
            </w:pPr>
          </w:p>
        </w:tc>
        <w:tc>
          <w:tcPr>
            <w:tcW w:w="883" w:type="dxa"/>
            <w:vAlign w:val="center"/>
          </w:tcPr>
          <w:p w14:paraId="68197C66"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0</w:t>
            </w:r>
          </w:p>
        </w:tc>
        <w:tc>
          <w:tcPr>
            <w:tcW w:w="865" w:type="dxa"/>
            <w:vMerge/>
            <w:vAlign w:val="center"/>
          </w:tcPr>
          <w:p w14:paraId="34C63FC1" w14:textId="77777777" w:rsidR="00E657F3" w:rsidRPr="00A53E18" w:rsidRDefault="00E657F3" w:rsidP="00C84074">
            <w:pPr>
              <w:jc w:val="center"/>
              <w:rPr>
                <w:rFonts w:ascii="Times New Roman" w:hAnsi="Times New Roman" w:cs="Times New Roman"/>
                <w:sz w:val="16"/>
                <w:szCs w:val="16"/>
              </w:rPr>
            </w:pPr>
          </w:p>
        </w:tc>
      </w:tr>
      <w:tr w:rsidR="00E657F3" w:rsidRPr="00A53E18" w14:paraId="15EC8711" w14:textId="77777777" w:rsidTr="00C84074">
        <w:trPr>
          <w:trHeight w:val="435"/>
        </w:trPr>
        <w:tc>
          <w:tcPr>
            <w:tcW w:w="562" w:type="dxa"/>
            <w:vMerge/>
            <w:vAlign w:val="center"/>
          </w:tcPr>
          <w:p w14:paraId="77CC8112" w14:textId="77777777" w:rsidR="00E657F3" w:rsidRPr="00A53E18" w:rsidRDefault="00E657F3" w:rsidP="00C84074">
            <w:pPr>
              <w:jc w:val="center"/>
              <w:rPr>
                <w:rFonts w:ascii="Times New Roman" w:hAnsi="Times New Roman" w:cs="Times New Roman"/>
                <w:sz w:val="16"/>
                <w:szCs w:val="16"/>
              </w:rPr>
            </w:pPr>
          </w:p>
        </w:tc>
        <w:tc>
          <w:tcPr>
            <w:tcW w:w="426" w:type="dxa"/>
            <w:vMerge/>
            <w:vAlign w:val="center"/>
          </w:tcPr>
          <w:p w14:paraId="7B808BB1" w14:textId="77777777" w:rsidR="00E657F3" w:rsidRPr="007D316F" w:rsidRDefault="00E657F3" w:rsidP="00C84074">
            <w:pPr>
              <w:jc w:val="center"/>
              <w:rPr>
                <w:rFonts w:ascii="Times New Roman" w:hAnsi="Times New Roman" w:cs="Times New Roman"/>
                <w:i/>
                <w:sz w:val="16"/>
                <w:szCs w:val="16"/>
              </w:rPr>
            </w:pPr>
          </w:p>
        </w:tc>
        <w:tc>
          <w:tcPr>
            <w:tcW w:w="425" w:type="dxa"/>
            <w:vMerge/>
            <w:vAlign w:val="center"/>
          </w:tcPr>
          <w:p w14:paraId="0D7C04C2" w14:textId="77777777" w:rsidR="00E657F3" w:rsidRPr="00A53E18" w:rsidRDefault="00E657F3" w:rsidP="00C84074">
            <w:pPr>
              <w:jc w:val="center"/>
              <w:rPr>
                <w:rFonts w:ascii="Times New Roman" w:hAnsi="Times New Roman" w:cs="Times New Roman"/>
                <w:sz w:val="16"/>
                <w:szCs w:val="16"/>
              </w:rPr>
            </w:pPr>
          </w:p>
        </w:tc>
        <w:tc>
          <w:tcPr>
            <w:tcW w:w="1134" w:type="dxa"/>
            <w:vMerge/>
            <w:vAlign w:val="center"/>
          </w:tcPr>
          <w:p w14:paraId="69CF38E7" w14:textId="77777777" w:rsidR="00E657F3" w:rsidRPr="00A53E18" w:rsidRDefault="00E657F3" w:rsidP="00C84074">
            <w:pPr>
              <w:jc w:val="center"/>
              <w:rPr>
                <w:rFonts w:ascii="Times New Roman" w:hAnsi="Times New Roman" w:cs="Times New Roman"/>
                <w:sz w:val="16"/>
                <w:szCs w:val="16"/>
              </w:rPr>
            </w:pPr>
          </w:p>
        </w:tc>
        <w:tc>
          <w:tcPr>
            <w:tcW w:w="1134" w:type="dxa"/>
            <w:vAlign w:val="center"/>
          </w:tcPr>
          <w:p w14:paraId="4DC6D91F"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 xml:space="preserve">Infected with </w:t>
            </w:r>
            <w:r w:rsidRPr="00B91602">
              <w:rPr>
                <w:rFonts w:ascii="Times New Roman" w:hAnsi="Times New Roman" w:cs="Times New Roman"/>
                <w:i/>
                <w:sz w:val="16"/>
                <w:szCs w:val="16"/>
              </w:rPr>
              <w:t>E</w:t>
            </w:r>
            <w:r>
              <w:rPr>
                <w:rFonts w:ascii="Times New Roman" w:hAnsi="Times New Roman" w:cs="Times New Roman"/>
                <w:i/>
                <w:sz w:val="16"/>
                <w:szCs w:val="16"/>
              </w:rPr>
              <w:t>.festucae</w:t>
            </w:r>
          </w:p>
        </w:tc>
        <w:tc>
          <w:tcPr>
            <w:tcW w:w="793" w:type="dxa"/>
            <w:vAlign w:val="center"/>
          </w:tcPr>
          <w:p w14:paraId="608466FB"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w:t>
            </w:r>
          </w:p>
        </w:tc>
        <w:tc>
          <w:tcPr>
            <w:tcW w:w="1695" w:type="dxa"/>
            <w:gridSpan w:val="2"/>
            <w:vAlign w:val="center"/>
          </w:tcPr>
          <w:p w14:paraId="526F9A87"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4.3</w:t>
            </w:r>
          </w:p>
        </w:tc>
        <w:tc>
          <w:tcPr>
            <w:tcW w:w="1606" w:type="dxa"/>
            <w:gridSpan w:val="2"/>
            <w:vMerge/>
            <w:vAlign w:val="center"/>
          </w:tcPr>
          <w:p w14:paraId="1E8803BD" w14:textId="77777777" w:rsidR="00E657F3" w:rsidRPr="00A53E18" w:rsidRDefault="00E657F3" w:rsidP="00C84074">
            <w:pPr>
              <w:jc w:val="center"/>
              <w:rPr>
                <w:rFonts w:ascii="Times New Roman" w:hAnsi="Times New Roman" w:cs="Times New Roman"/>
                <w:sz w:val="16"/>
                <w:szCs w:val="16"/>
              </w:rPr>
            </w:pPr>
          </w:p>
        </w:tc>
        <w:tc>
          <w:tcPr>
            <w:tcW w:w="714" w:type="dxa"/>
            <w:vAlign w:val="center"/>
          </w:tcPr>
          <w:p w14:paraId="63042334"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1.3</w:t>
            </w:r>
          </w:p>
        </w:tc>
        <w:tc>
          <w:tcPr>
            <w:tcW w:w="1606" w:type="dxa"/>
            <w:gridSpan w:val="2"/>
            <w:vAlign w:val="center"/>
          </w:tcPr>
          <w:p w14:paraId="30C76EEA"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0.63</w:t>
            </w:r>
          </w:p>
        </w:tc>
        <w:tc>
          <w:tcPr>
            <w:tcW w:w="714" w:type="dxa"/>
            <w:vMerge/>
            <w:vAlign w:val="center"/>
          </w:tcPr>
          <w:p w14:paraId="6DF6C57F" w14:textId="77777777" w:rsidR="00E657F3" w:rsidRPr="00A53E18" w:rsidRDefault="00E657F3" w:rsidP="00C84074">
            <w:pPr>
              <w:jc w:val="center"/>
              <w:rPr>
                <w:rFonts w:ascii="Times New Roman" w:hAnsi="Times New Roman" w:cs="Times New Roman"/>
                <w:sz w:val="16"/>
                <w:szCs w:val="16"/>
              </w:rPr>
            </w:pPr>
          </w:p>
        </w:tc>
        <w:tc>
          <w:tcPr>
            <w:tcW w:w="1437" w:type="dxa"/>
            <w:gridSpan w:val="2"/>
            <w:vMerge/>
            <w:vAlign w:val="center"/>
          </w:tcPr>
          <w:p w14:paraId="2F0385B6" w14:textId="77777777" w:rsidR="00E657F3" w:rsidRPr="00A53E18" w:rsidRDefault="00E657F3" w:rsidP="00C84074">
            <w:pPr>
              <w:jc w:val="center"/>
              <w:rPr>
                <w:rFonts w:ascii="Times New Roman" w:hAnsi="Times New Roman" w:cs="Times New Roman"/>
                <w:sz w:val="16"/>
                <w:szCs w:val="16"/>
              </w:rPr>
            </w:pPr>
          </w:p>
        </w:tc>
        <w:tc>
          <w:tcPr>
            <w:tcW w:w="883" w:type="dxa"/>
            <w:vAlign w:val="center"/>
          </w:tcPr>
          <w:p w14:paraId="352D523D"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0.23</w:t>
            </w:r>
          </w:p>
        </w:tc>
        <w:tc>
          <w:tcPr>
            <w:tcW w:w="865" w:type="dxa"/>
            <w:vMerge/>
            <w:vAlign w:val="center"/>
          </w:tcPr>
          <w:p w14:paraId="26B8ADB4" w14:textId="77777777" w:rsidR="00E657F3" w:rsidRPr="00A53E18" w:rsidRDefault="00E657F3" w:rsidP="00C84074">
            <w:pPr>
              <w:jc w:val="center"/>
              <w:rPr>
                <w:rFonts w:ascii="Times New Roman" w:hAnsi="Times New Roman" w:cs="Times New Roman"/>
                <w:sz w:val="16"/>
                <w:szCs w:val="16"/>
              </w:rPr>
            </w:pPr>
          </w:p>
        </w:tc>
      </w:tr>
    </w:tbl>
    <w:tbl>
      <w:tblPr>
        <w:tblStyle w:val="TableGrid"/>
        <w:tblW w:w="0" w:type="auto"/>
        <w:tblLayout w:type="fixed"/>
        <w:tblLook w:val="04A0" w:firstRow="1" w:lastRow="0" w:firstColumn="1" w:lastColumn="0" w:noHBand="0" w:noVBand="1"/>
      </w:tblPr>
      <w:tblGrid>
        <w:gridCol w:w="562"/>
        <w:gridCol w:w="426"/>
        <w:gridCol w:w="425"/>
        <w:gridCol w:w="1134"/>
        <w:gridCol w:w="1134"/>
        <w:gridCol w:w="793"/>
        <w:gridCol w:w="847"/>
        <w:gridCol w:w="848"/>
        <w:gridCol w:w="1606"/>
        <w:gridCol w:w="714"/>
        <w:gridCol w:w="1606"/>
        <w:gridCol w:w="714"/>
        <w:gridCol w:w="1437"/>
        <w:gridCol w:w="883"/>
        <w:gridCol w:w="865"/>
      </w:tblGrid>
      <w:tr w:rsidR="00E657F3" w:rsidRPr="00A53E18" w14:paraId="402D0323" w14:textId="77777777" w:rsidTr="00C84074">
        <w:trPr>
          <w:cantSplit/>
          <w:trHeight w:val="832"/>
        </w:trPr>
        <w:tc>
          <w:tcPr>
            <w:tcW w:w="562" w:type="dxa"/>
            <w:vMerge w:val="restart"/>
            <w:textDirection w:val="btLr"/>
            <w:vAlign w:val="center"/>
          </w:tcPr>
          <w:p w14:paraId="2E066541" w14:textId="77777777" w:rsidR="00E657F3" w:rsidRPr="0037250A" w:rsidRDefault="00E657F3" w:rsidP="00C84074">
            <w:pPr>
              <w:ind w:left="113" w:right="113"/>
              <w:jc w:val="center"/>
              <w:rPr>
                <w:rFonts w:ascii="Times New Roman" w:hAnsi="Times New Roman" w:cs="Times New Roman"/>
                <w:sz w:val="16"/>
                <w:szCs w:val="16"/>
                <w:lang w:val="en-US"/>
              </w:rPr>
            </w:pPr>
            <w:r w:rsidRPr="0037250A">
              <w:rPr>
                <w:lang w:val="en-US"/>
              </w:rPr>
              <w:br w:type="page"/>
            </w:r>
            <w:r w:rsidRPr="0037250A">
              <w:rPr>
                <w:rFonts w:ascii="Times New Roman" w:hAnsi="Times New Roman" w:cs="Times New Roman"/>
                <w:sz w:val="16"/>
                <w:szCs w:val="16"/>
                <w:lang w:val="en-US"/>
              </w:rPr>
              <w:t>Monocots plants endophytic infection</w:t>
            </w:r>
          </w:p>
        </w:tc>
        <w:tc>
          <w:tcPr>
            <w:tcW w:w="426" w:type="dxa"/>
            <w:vMerge w:val="restart"/>
            <w:textDirection w:val="btLr"/>
            <w:vAlign w:val="center"/>
          </w:tcPr>
          <w:p w14:paraId="46672C6E" w14:textId="77777777" w:rsidR="00E657F3" w:rsidRPr="007D316F" w:rsidRDefault="00E657F3" w:rsidP="00C84074">
            <w:pPr>
              <w:ind w:left="113" w:right="113"/>
              <w:jc w:val="center"/>
              <w:rPr>
                <w:rFonts w:ascii="Times New Roman" w:hAnsi="Times New Roman" w:cs="Times New Roman"/>
                <w:i/>
                <w:sz w:val="16"/>
                <w:szCs w:val="16"/>
              </w:rPr>
            </w:pPr>
            <w:r>
              <w:rPr>
                <w:rFonts w:ascii="Times New Roman" w:hAnsi="Times New Roman" w:cs="Times New Roman"/>
                <w:i/>
                <w:sz w:val="16"/>
                <w:szCs w:val="16"/>
              </w:rPr>
              <w:t>Achnatherum inebrians</w:t>
            </w:r>
          </w:p>
        </w:tc>
        <w:tc>
          <w:tcPr>
            <w:tcW w:w="425" w:type="dxa"/>
            <w:vMerge w:val="restart"/>
            <w:textDirection w:val="btLr"/>
            <w:vAlign w:val="center"/>
          </w:tcPr>
          <w:p w14:paraId="7F204C2D" w14:textId="77777777" w:rsidR="00E657F3" w:rsidRPr="00A53E18" w:rsidRDefault="00E657F3" w:rsidP="00C84074">
            <w:pPr>
              <w:ind w:left="113" w:right="113"/>
              <w:jc w:val="center"/>
              <w:rPr>
                <w:rFonts w:ascii="Times New Roman" w:hAnsi="Times New Roman" w:cs="Times New Roman"/>
                <w:sz w:val="16"/>
                <w:szCs w:val="16"/>
              </w:rPr>
            </w:pPr>
            <w:r>
              <w:rPr>
                <w:rFonts w:ascii="Times New Roman" w:hAnsi="Times New Roman" w:cs="Times New Roman"/>
                <w:sz w:val="16"/>
                <w:szCs w:val="16"/>
              </w:rPr>
              <w:t>PRJEB12328</w:t>
            </w:r>
          </w:p>
        </w:tc>
        <w:tc>
          <w:tcPr>
            <w:tcW w:w="1134" w:type="dxa"/>
            <w:vMerge w:val="restart"/>
            <w:vAlign w:val="center"/>
          </w:tcPr>
          <w:p w14:paraId="151760D9"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Seeds</w:t>
            </w:r>
          </w:p>
        </w:tc>
        <w:tc>
          <w:tcPr>
            <w:tcW w:w="1134" w:type="dxa"/>
            <w:vAlign w:val="center"/>
          </w:tcPr>
          <w:p w14:paraId="3CEB1A1B" w14:textId="77777777" w:rsidR="00E657F3" w:rsidRDefault="00E657F3" w:rsidP="00C84074">
            <w:pPr>
              <w:jc w:val="center"/>
              <w:rPr>
                <w:rFonts w:ascii="Times New Roman" w:hAnsi="Times New Roman" w:cs="Times New Roman"/>
                <w:sz w:val="16"/>
                <w:szCs w:val="16"/>
              </w:rPr>
            </w:pPr>
            <w:r>
              <w:rPr>
                <w:rFonts w:ascii="Times New Roman" w:hAnsi="Times New Roman" w:cs="Times New Roman"/>
                <w:sz w:val="16"/>
                <w:szCs w:val="16"/>
              </w:rPr>
              <w:t>Non infected</w:t>
            </w:r>
          </w:p>
          <w:p w14:paraId="22555D45"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2d</w:t>
            </w:r>
          </w:p>
        </w:tc>
        <w:tc>
          <w:tcPr>
            <w:tcW w:w="793" w:type="dxa"/>
            <w:vAlign w:val="center"/>
          </w:tcPr>
          <w:p w14:paraId="3FE7E347" w14:textId="77777777" w:rsidR="00E657F3" w:rsidRDefault="00E657F3" w:rsidP="00C84074">
            <w:pPr>
              <w:jc w:val="center"/>
              <w:rPr>
                <w:rFonts w:ascii="Times New Roman" w:hAnsi="Times New Roman" w:cs="Times New Roman"/>
                <w:sz w:val="16"/>
                <w:szCs w:val="16"/>
              </w:rPr>
            </w:pPr>
            <w:r>
              <w:rPr>
                <w:rFonts w:ascii="Times New Roman" w:hAnsi="Times New Roman" w:cs="Times New Roman"/>
                <w:sz w:val="16"/>
                <w:szCs w:val="16"/>
              </w:rPr>
              <w:t>-</w:t>
            </w:r>
          </w:p>
        </w:tc>
        <w:tc>
          <w:tcPr>
            <w:tcW w:w="847" w:type="dxa"/>
            <w:vAlign w:val="center"/>
          </w:tcPr>
          <w:p w14:paraId="3E06F203" w14:textId="77777777" w:rsidR="00E657F3" w:rsidRDefault="00E657F3" w:rsidP="00C84074">
            <w:pPr>
              <w:jc w:val="center"/>
              <w:rPr>
                <w:rFonts w:ascii="Times New Roman" w:hAnsi="Times New Roman" w:cs="Times New Roman"/>
                <w:sz w:val="16"/>
                <w:szCs w:val="16"/>
              </w:rPr>
            </w:pPr>
            <w:r>
              <w:rPr>
                <w:rFonts w:ascii="Times New Roman" w:hAnsi="Times New Roman" w:cs="Times New Roman"/>
                <w:sz w:val="16"/>
                <w:szCs w:val="16"/>
              </w:rPr>
              <w:t>1.5</w:t>
            </w:r>
          </w:p>
        </w:tc>
        <w:tc>
          <w:tcPr>
            <w:tcW w:w="848" w:type="dxa"/>
            <w:vAlign w:val="center"/>
          </w:tcPr>
          <w:p w14:paraId="2B7F210D" w14:textId="77777777" w:rsidR="00E657F3" w:rsidRDefault="00E657F3" w:rsidP="00C84074">
            <w:pPr>
              <w:jc w:val="center"/>
              <w:rPr>
                <w:rFonts w:ascii="Times New Roman" w:hAnsi="Times New Roman" w:cs="Times New Roman"/>
                <w:sz w:val="16"/>
                <w:szCs w:val="16"/>
              </w:rPr>
            </w:pPr>
            <w:r>
              <w:rPr>
                <w:rFonts w:ascii="Times New Roman" w:hAnsi="Times New Roman" w:cs="Times New Roman"/>
                <w:sz w:val="16"/>
                <w:szCs w:val="16"/>
              </w:rPr>
              <w:t>0.2</w:t>
            </w:r>
          </w:p>
        </w:tc>
        <w:tc>
          <w:tcPr>
            <w:tcW w:w="1606" w:type="dxa"/>
            <w:vMerge w:val="restart"/>
            <w:vAlign w:val="center"/>
          </w:tcPr>
          <w:p w14:paraId="4723BFE5"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Not present</w:t>
            </w:r>
          </w:p>
        </w:tc>
        <w:tc>
          <w:tcPr>
            <w:tcW w:w="714" w:type="dxa"/>
            <w:vAlign w:val="center"/>
          </w:tcPr>
          <w:p w14:paraId="41859BAB" w14:textId="77777777" w:rsidR="00E657F3" w:rsidRDefault="00E657F3" w:rsidP="00C84074">
            <w:pPr>
              <w:jc w:val="center"/>
              <w:rPr>
                <w:rFonts w:ascii="Times New Roman" w:hAnsi="Times New Roman" w:cs="Times New Roman"/>
                <w:sz w:val="16"/>
                <w:szCs w:val="16"/>
              </w:rPr>
            </w:pPr>
            <w:r>
              <w:rPr>
                <w:rFonts w:ascii="Times New Roman" w:hAnsi="Times New Roman" w:cs="Times New Roman"/>
                <w:sz w:val="16"/>
                <w:szCs w:val="16"/>
              </w:rPr>
              <w:t>0.17</w:t>
            </w:r>
          </w:p>
        </w:tc>
        <w:tc>
          <w:tcPr>
            <w:tcW w:w="1606" w:type="dxa"/>
            <w:vAlign w:val="center"/>
          </w:tcPr>
          <w:p w14:paraId="3DB1C30B" w14:textId="77777777" w:rsidR="00E657F3" w:rsidRDefault="00E657F3" w:rsidP="00C84074">
            <w:pPr>
              <w:jc w:val="center"/>
              <w:rPr>
                <w:rFonts w:ascii="Times New Roman" w:hAnsi="Times New Roman" w:cs="Times New Roman"/>
                <w:sz w:val="16"/>
                <w:szCs w:val="16"/>
              </w:rPr>
            </w:pPr>
            <w:r>
              <w:rPr>
                <w:rFonts w:ascii="Times New Roman" w:hAnsi="Times New Roman" w:cs="Times New Roman"/>
                <w:sz w:val="16"/>
                <w:szCs w:val="16"/>
              </w:rPr>
              <w:t>0</w:t>
            </w:r>
          </w:p>
        </w:tc>
        <w:tc>
          <w:tcPr>
            <w:tcW w:w="714" w:type="dxa"/>
            <w:vMerge w:val="restart"/>
            <w:vAlign w:val="center"/>
          </w:tcPr>
          <w:p w14:paraId="67944141"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Not present</w:t>
            </w:r>
          </w:p>
        </w:tc>
        <w:tc>
          <w:tcPr>
            <w:tcW w:w="1437" w:type="dxa"/>
            <w:vMerge w:val="restart"/>
            <w:vAlign w:val="center"/>
          </w:tcPr>
          <w:p w14:paraId="3D9846A9" w14:textId="77777777" w:rsidR="00E657F3" w:rsidRDefault="00E657F3" w:rsidP="00C84074">
            <w:pPr>
              <w:jc w:val="center"/>
              <w:rPr>
                <w:rFonts w:ascii="Times New Roman" w:hAnsi="Times New Roman" w:cs="Times New Roman"/>
                <w:sz w:val="16"/>
                <w:szCs w:val="16"/>
              </w:rPr>
            </w:pPr>
            <w:r>
              <w:rPr>
                <w:rFonts w:ascii="Times New Roman" w:hAnsi="Times New Roman" w:cs="Times New Roman"/>
                <w:sz w:val="16"/>
                <w:szCs w:val="16"/>
              </w:rPr>
              <w:t>Not present</w:t>
            </w:r>
          </w:p>
        </w:tc>
        <w:tc>
          <w:tcPr>
            <w:tcW w:w="883" w:type="dxa"/>
            <w:vMerge w:val="restart"/>
            <w:vAlign w:val="center"/>
          </w:tcPr>
          <w:p w14:paraId="15DB9864" w14:textId="77777777" w:rsidR="00E657F3" w:rsidRDefault="00E657F3" w:rsidP="00C84074">
            <w:pPr>
              <w:jc w:val="center"/>
              <w:rPr>
                <w:rFonts w:ascii="Times New Roman" w:hAnsi="Times New Roman" w:cs="Times New Roman"/>
                <w:sz w:val="16"/>
                <w:szCs w:val="16"/>
              </w:rPr>
            </w:pPr>
            <w:r>
              <w:rPr>
                <w:rFonts w:ascii="Times New Roman" w:hAnsi="Times New Roman" w:cs="Times New Roman"/>
                <w:sz w:val="16"/>
                <w:szCs w:val="16"/>
              </w:rPr>
              <w:t>Not present</w:t>
            </w:r>
          </w:p>
        </w:tc>
        <w:tc>
          <w:tcPr>
            <w:tcW w:w="865" w:type="dxa"/>
            <w:vMerge w:val="restart"/>
            <w:vAlign w:val="center"/>
          </w:tcPr>
          <w:p w14:paraId="2471E363"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Chen et al. 2016</w:t>
            </w:r>
          </w:p>
        </w:tc>
      </w:tr>
      <w:tr w:rsidR="00E657F3" w:rsidRPr="00A53E18" w14:paraId="6FB286CC" w14:textId="77777777" w:rsidTr="00C84074">
        <w:trPr>
          <w:cantSplit/>
          <w:trHeight w:val="987"/>
        </w:trPr>
        <w:tc>
          <w:tcPr>
            <w:tcW w:w="562" w:type="dxa"/>
            <w:vMerge/>
          </w:tcPr>
          <w:p w14:paraId="19DE3C12" w14:textId="77777777" w:rsidR="00E657F3" w:rsidRPr="00A53E18" w:rsidRDefault="00E657F3" w:rsidP="00C84074">
            <w:pPr>
              <w:rPr>
                <w:rFonts w:ascii="Times New Roman" w:hAnsi="Times New Roman" w:cs="Times New Roman"/>
                <w:sz w:val="16"/>
                <w:szCs w:val="16"/>
              </w:rPr>
            </w:pPr>
          </w:p>
        </w:tc>
        <w:tc>
          <w:tcPr>
            <w:tcW w:w="426" w:type="dxa"/>
            <w:vMerge/>
            <w:textDirection w:val="btLr"/>
          </w:tcPr>
          <w:p w14:paraId="7DB336A8" w14:textId="77777777" w:rsidR="00E657F3" w:rsidRPr="007D316F" w:rsidRDefault="00E657F3" w:rsidP="00C84074">
            <w:pPr>
              <w:ind w:left="113" w:right="113"/>
              <w:jc w:val="center"/>
              <w:rPr>
                <w:rFonts w:ascii="Times New Roman" w:hAnsi="Times New Roman" w:cs="Times New Roman"/>
                <w:i/>
                <w:sz w:val="16"/>
                <w:szCs w:val="16"/>
              </w:rPr>
            </w:pPr>
          </w:p>
        </w:tc>
        <w:tc>
          <w:tcPr>
            <w:tcW w:w="425" w:type="dxa"/>
            <w:vMerge/>
            <w:textDirection w:val="btLr"/>
          </w:tcPr>
          <w:p w14:paraId="5F44CD1B" w14:textId="77777777" w:rsidR="00E657F3" w:rsidRPr="00A53E18" w:rsidRDefault="00E657F3" w:rsidP="00C84074">
            <w:pPr>
              <w:ind w:left="113" w:right="113"/>
              <w:jc w:val="center"/>
              <w:rPr>
                <w:rFonts w:ascii="Times New Roman" w:hAnsi="Times New Roman" w:cs="Times New Roman"/>
                <w:sz w:val="16"/>
                <w:szCs w:val="16"/>
              </w:rPr>
            </w:pPr>
          </w:p>
        </w:tc>
        <w:tc>
          <w:tcPr>
            <w:tcW w:w="1134" w:type="dxa"/>
            <w:vMerge/>
            <w:vAlign w:val="center"/>
          </w:tcPr>
          <w:p w14:paraId="6D7D6B3C" w14:textId="77777777" w:rsidR="00E657F3" w:rsidRPr="00A53E18" w:rsidRDefault="00E657F3" w:rsidP="00C84074">
            <w:pPr>
              <w:jc w:val="center"/>
              <w:rPr>
                <w:rFonts w:ascii="Times New Roman" w:hAnsi="Times New Roman" w:cs="Times New Roman"/>
                <w:sz w:val="16"/>
                <w:szCs w:val="16"/>
              </w:rPr>
            </w:pPr>
          </w:p>
        </w:tc>
        <w:tc>
          <w:tcPr>
            <w:tcW w:w="1134" w:type="dxa"/>
            <w:vAlign w:val="center"/>
          </w:tcPr>
          <w:p w14:paraId="7F87C23F" w14:textId="77777777" w:rsidR="00E657F3" w:rsidRPr="00B15F15" w:rsidRDefault="00E657F3" w:rsidP="00C84074">
            <w:pPr>
              <w:jc w:val="center"/>
              <w:rPr>
                <w:rFonts w:ascii="Times New Roman" w:hAnsi="Times New Roman" w:cs="Times New Roman"/>
                <w:i/>
                <w:sz w:val="16"/>
                <w:szCs w:val="16"/>
                <w:lang w:val="en-US"/>
              </w:rPr>
            </w:pPr>
            <w:r w:rsidRPr="00B15F15">
              <w:rPr>
                <w:rFonts w:ascii="Times New Roman" w:hAnsi="Times New Roman" w:cs="Times New Roman"/>
                <w:sz w:val="16"/>
                <w:szCs w:val="16"/>
                <w:lang w:val="en-US"/>
              </w:rPr>
              <w:t xml:space="preserve">Infected with </w:t>
            </w:r>
            <w:proofErr w:type="spellStart"/>
            <w:r w:rsidRPr="00B15F15">
              <w:rPr>
                <w:rFonts w:ascii="Times New Roman" w:hAnsi="Times New Roman" w:cs="Times New Roman"/>
                <w:i/>
                <w:sz w:val="16"/>
                <w:szCs w:val="16"/>
                <w:lang w:val="en-US"/>
              </w:rPr>
              <w:t>Epichloegansuensis</w:t>
            </w:r>
            <w:proofErr w:type="spellEnd"/>
          </w:p>
          <w:p w14:paraId="1633E8FE" w14:textId="77777777" w:rsidR="00E657F3" w:rsidRPr="00B15F15" w:rsidRDefault="00E657F3" w:rsidP="00C84074">
            <w:pPr>
              <w:jc w:val="center"/>
              <w:rPr>
                <w:rFonts w:ascii="Times New Roman" w:hAnsi="Times New Roman" w:cs="Times New Roman"/>
                <w:sz w:val="16"/>
                <w:szCs w:val="16"/>
                <w:lang w:val="en-US"/>
              </w:rPr>
            </w:pPr>
            <w:r w:rsidRPr="00B15F15">
              <w:rPr>
                <w:rFonts w:ascii="Times New Roman" w:hAnsi="Times New Roman" w:cs="Times New Roman"/>
                <w:sz w:val="16"/>
                <w:szCs w:val="16"/>
                <w:lang w:val="en-US"/>
              </w:rPr>
              <w:t>2d</w:t>
            </w:r>
          </w:p>
        </w:tc>
        <w:tc>
          <w:tcPr>
            <w:tcW w:w="793" w:type="dxa"/>
            <w:vAlign w:val="center"/>
          </w:tcPr>
          <w:p w14:paraId="607E26B9" w14:textId="77777777" w:rsidR="00E657F3" w:rsidRDefault="00E657F3" w:rsidP="00C84074">
            <w:pPr>
              <w:jc w:val="center"/>
              <w:rPr>
                <w:rFonts w:ascii="Times New Roman" w:hAnsi="Times New Roman" w:cs="Times New Roman"/>
                <w:sz w:val="16"/>
                <w:szCs w:val="16"/>
              </w:rPr>
            </w:pPr>
            <w:r>
              <w:rPr>
                <w:rFonts w:ascii="Times New Roman" w:hAnsi="Times New Roman" w:cs="Times New Roman"/>
                <w:sz w:val="16"/>
                <w:szCs w:val="16"/>
              </w:rPr>
              <w:t>-</w:t>
            </w:r>
          </w:p>
        </w:tc>
        <w:tc>
          <w:tcPr>
            <w:tcW w:w="847" w:type="dxa"/>
            <w:vAlign w:val="center"/>
          </w:tcPr>
          <w:p w14:paraId="62A067DD" w14:textId="77777777" w:rsidR="00E657F3" w:rsidRDefault="00E657F3" w:rsidP="00C84074">
            <w:pPr>
              <w:jc w:val="center"/>
              <w:rPr>
                <w:rFonts w:ascii="Times New Roman" w:hAnsi="Times New Roman" w:cs="Times New Roman"/>
                <w:sz w:val="16"/>
                <w:szCs w:val="16"/>
              </w:rPr>
            </w:pPr>
            <w:r>
              <w:rPr>
                <w:rFonts w:ascii="Times New Roman" w:hAnsi="Times New Roman" w:cs="Times New Roman"/>
                <w:sz w:val="16"/>
                <w:szCs w:val="16"/>
              </w:rPr>
              <w:t>0.8</w:t>
            </w:r>
          </w:p>
        </w:tc>
        <w:tc>
          <w:tcPr>
            <w:tcW w:w="848" w:type="dxa"/>
            <w:vAlign w:val="center"/>
          </w:tcPr>
          <w:p w14:paraId="3EBD6F43" w14:textId="77777777" w:rsidR="00E657F3" w:rsidRDefault="00E657F3" w:rsidP="00C84074">
            <w:pPr>
              <w:jc w:val="center"/>
              <w:rPr>
                <w:rFonts w:ascii="Times New Roman" w:hAnsi="Times New Roman" w:cs="Times New Roman"/>
                <w:sz w:val="16"/>
                <w:szCs w:val="16"/>
              </w:rPr>
            </w:pPr>
            <w:r w:rsidRPr="00BA0B8D">
              <w:rPr>
                <w:rFonts w:ascii="Times New Roman" w:hAnsi="Times New Roman" w:cs="Times New Roman"/>
                <w:sz w:val="16"/>
                <w:szCs w:val="16"/>
              </w:rPr>
              <w:t>0.</w:t>
            </w:r>
            <w:r>
              <w:rPr>
                <w:rFonts w:ascii="Times New Roman" w:hAnsi="Times New Roman" w:cs="Times New Roman"/>
                <w:sz w:val="16"/>
                <w:szCs w:val="16"/>
              </w:rPr>
              <w:t>3</w:t>
            </w:r>
          </w:p>
        </w:tc>
        <w:tc>
          <w:tcPr>
            <w:tcW w:w="1606" w:type="dxa"/>
            <w:vMerge/>
            <w:vAlign w:val="center"/>
          </w:tcPr>
          <w:p w14:paraId="04623F5A" w14:textId="77777777" w:rsidR="00E657F3" w:rsidRPr="00A53E18" w:rsidRDefault="00E657F3" w:rsidP="00C84074">
            <w:pPr>
              <w:jc w:val="center"/>
              <w:rPr>
                <w:rFonts w:ascii="Times New Roman" w:hAnsi="Times New Roman" w:cs="Times New Roman"/>
                <w:sz w:val="16"/>
                <w:szCs w:val="16"/>
              </w:rPr>
            </w:pPr>
          </w:p>
        </w:tc>
        <w:tc>
          <w:tcPr>
            <w:tcW w:w="714" w:type="dxa"/>
            <w:vAlign w:val="center"/>
          </w:tcPr>
          <w:p w14:paraId="48250349" w14:textId="77777777" w:rsidR="00E657F3" w:rsidRDefault="00E657F3" w:rsidP="00C84074">
            <w:pPr>
              <w:jc w:val="center"/>
              <w:rPr>
                <w:rFonts w:ascii="Times New Roman" w:hAnsi="Times New Roman" w:cs="Times New Roman"/>
                <w:sz w:val="16"/>
                <w:szCs w:val="16"/>
              </w:rPr>
            </w:pPr>
            <w:r>
              <w:rPr>
                <w:rFonts w:ascii="Times New Roman" w:hAnsi="Times New Roman" w:cs="Times New Roman"/>
                <w:sz w:val="16"/>
                <w:szCs w:val="16"/>
              </w:rPr>
              <w:t>0.27</w:t>
            </w:r>
          </w:p>
        </w:tc>
        <w:tc>
          <w:tcPr>
            <w:tcW w:w="1606" w:type="dxa"/>
            <w:vAlign w:val="center"/>
          </w:tcPr>
          <w:p w14:paraId="4EFBEC13" w14:textId="77777777" w:rsidR="00E657F3" w:rsidRDefault="00E657F3" w:rsidP="00C84074">
            <w:pPr>
              <w:jc w:val="center"/>
              <w:rPr>
                <w:rFonts w:ascii="Times New Roman" w:hAnsi="Times New Roman" w:cs="Times New Roman"/>
                <w:sz w:val="16"/>
                <w:szCs w:val="16"/>
              </w:rPr>
            </w:pPr>
            <w:r>
              <w:rPr>
                <w:rFonts w:ascii="Times New Roman" w:hAnsi="Times New Roman" w:cs="Times New Roman"/>
                <w:sz w:val="16"/>
                <w:szCs w:val="16"/>
              </w:rPr>
              <w:t>0</w:t>
            </w:r>
          </w:p>
        </w:tc>
        <w:tc>
          <w:tcPr>
            <w:tcW w:w="714" w:type="dxa"/>
            <w:vMerge/>
            <w:vAlign w:val="center"/>
          </w:tcPr>
          <w:p w14:paraId="319C659A" w14:textId="77777777" w:rsidR="00E657F3" w:rsidRPr="00A53E18" w:rsidRDefault="00E657F3" w:rsidP="00C84074">
            <w:pPr>
              <w:jc w:val="center"/>
              <w:rPr>
                <w:rFonts w:ascii="Times New Roman" w:hAnsi="Times New Roman" w:cs="Times New Roman"/>
                <w:sz w:val="16"/>
                <w:szCs w:val="16"/>
              </w:rPr>
            </w:pPr>
          </w:p>
        </w:tc>
        <w:tc>
          <w:tcPr>
            <w:tcW w:w="1437" w:type="dxa"/>
            <w:vMerge/>
            <w:vAlign w:val="center"/>
          </w:tcPr>
          <w:p w14:paraId="57F29079" w14:textId="77777777" w:rsidR="00E657F3" w:rsidRDefault="00E657F3" w:rsidP="00C84074">
            <w:pPr>
              <w:jc w:val="center"/>
              <w:rPr>
                <w:rFonts w:ascii="Times New Roman" w:hAnsi="Times New Roman" w:cs="Times New Roman"/>
                <w:sz w:val="16"/>
                <w:szCs w:val="16"/>
              </w:rPr>
            </w:pPr>
          </w:p>
        </w:tc>
        <w:tc>
          <w:tcPr>
            <w:tcW w:w="883" w:type="dxa"/>
            <w:vMerge/>
            <w:vAlign w:val="center"/>
          </w:tcPr>
          <w:p w14:paraId="0F9D4F65" w14:textId="77777777" w:rsidR="00E657F3" w:rsidRDefault="00E657F3" w:rsidP="00C84074">
            <w:pPr>
              <w:jc w:val="center"/>
              <w:rPr>
                <w:rFonts w:ascii="Times New Roman" w:hAnsi="Times New Roman" w:cs="Times New Roman"/>
                <w:sz w:val="16"/>
                <w:szCs w:val="16"/>
              </w:rPr>
            </w:pPr>
          </w:p>
        </w:tc>
        <w:tc>
          <w:tcPr>
            <w:tcW w:w="865" w:type="dxa"/>
            <w:vMerge/>
            <w:vAlign w:val="center"/>
          </w:tcPr>
          <w:p w14:paraId="20FB9C93" w14:textId="77777777" w:rsidR="00E657F3" w:rsidRPr="00A53E18" w:rsidRDefault="00E657F3" w:rsidP="00C84074">
            <w:pPr>
              <w:jc w:val="center"/>
              <w:rPr>
                <w:rFonts w:ascii="Times New Roman" w:hAnsi="Times New Roman" w:cs="Times New Roman"/>
                <w:sz w:val="16"/>
                <w:szCs w:val="16"/>
              </w:rPr>
            </w:pPr>
          </w:p>
        </w:tc>
      </w:tr>
      <w:tr w:rsidR="00E657F3" w:rsidRPr="00A53E18" w14:paraId="463F81EB" w14:textId="77777777" w:rsidTr="00C84074">
        <w:trPr>
          <w:cantSplit/>
          <w:trHeight w:val="543"/>
        </w:trPr>
        <w:tc>
          <w:tcPr>
            <w:tcW w:w="562" w:type="dxa"/>
            <w:vMerge/>
          </w:tcPr>
          <w:p w14:paraId="2EEA2052" w14:textId="77777777" w:rsidR="00E657F3" w:rsidRDefault="00E657F3" w:rsidP="00C84074">
            <w:pPr>
              <w:rPr>
                <w:rFonts w:ascii="Times New Roman" w:hAnsi="Times New Roman" w:cs="Times New Roman"/>
                <w:sz w:val="16"/>
                <w:szCs w:val="16"/>
              </w:rPr>
            </w:pPr>
          </w:p>
        </w:tc>
        <w:tc>
          <w:tcPr>
            <w:tcW w:w="426" w:type="dxa"/>
            <w:vMerge w:val="restart"/>
            <w:textDirection w:val="btLr"/>
            <w:vAlign w:val="center"/>
          </w:tcPr>
          <w:p w14:paraId="66E6A5F4" w14:textId="77777777" w:rsidR="00E657F3" w:rsidRPr="007D316F" w:rsidRDefault="00E657F3" w:rsidP="00C84074">
            <w:pPr>
              <w:ind w:left="113" w:right="113"/>
              <w:jc w:val="center"/>
              <w:rPr>
                <w:rFonts w:ascii="Times New Roman" w:hAnsi="Times New Roman" w:cs="Times New Roman"/>
                <w:i/>
                <w:sz w:val="16"/>
                <w:szCs w:val="16"/>
              </w:rPr>
            </w:pPr>
            <w:r w:rsidRPr="007D316F">
              <w:rPr>
                <w:rFonts w:ascii="Times New Roman" w:hAnsi="Times New Roman" w:cs="Times New Roman"/>
                <w:i/>
                <w:sz w:val="16"/>
                <w:szCs w:val="16"/>
              </w:rPr>
              <w:t>Oryza sativa</w:t>
            </w:r>
          </w:p>
        </w:tc>
        <w:tc>
          <w:tcPr>
            <w:tcW w:w="425" w:type="dxa"/>
            <w:vMerge w:val="restart"/>
            <w:textDirection w:val="btLr"/>
            <w:vAlign w:val="center"/>
          </w:tcPr>
          <w:p w14:paraId="39797C60" w14:textId="77777777" w:rsidR="00E657F3" w:rsidRPr="00A53E18" w:rsidRDefault="00E657F3" w:rsidP="00C84074">
            <w:pPr>
              <w:ind w:left="113" w:right="113"/>
              <w:jc w:val="center"/>
              <w:rPr>
                <w:rFonts w:ascii="Times New Roman" w:hAnsi="Times New Roman" w:cs="Times New Roman"/>
                <w:sz w:val="16"/>
                <w:szCs w:val="16"/>
              </w:rPr>
            </w:pPr>
            <w:r>
              <w:rPr>
                <w:rFonts w:ascii="Times New Roman" w:hAnsi="Times New Roman" w:cs="Times New Roman"/>
                <w:sz w:val="16"/>
                <w:szCs w:val="16"/>
              </w:rPr>
              <w:t>PRJNA422335</w:t>
            </w:r>
          </w:p>
        </w:tc>
        <w:tc>
          <w:tcPr>
            <w:tcW w:w="1134" w:type="dxa"/>
            <w:vMerge w:val="restart"/>
            <w:vAlign w:val="center"/>
          </w:tcPr>
          <w:p w14:paraId="04A53696"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Shoot and roots</w:t>
            </w:r>
          </w:p>
        </w:tc>
        <w:tc>
          <w:tcPr>
            <w:tcW w:w="1134" w:type="dxa"/>
            <w:vAlign w:val="center"/>
          </w:tcPr>
          <w:p w14:paraId="512BC573"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Control mock</w:t>
            </w:r>
          </w:p>
        </w:tc>
        <w:tc>
          <w:tcPr>
            <w:tcW w:w="793" w:type="dxa"/>
            <w:vAlign w:val="center"/>
          </w:tcPr>
          <w:p w14:paraId="1742A605"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2</w:t>
            </w:r>
          </w:p>
        </w:tc>
        <w:tc>
          <w:tcPr>
            <w:tcW w:w="1695" w:type="dxa"/>
            <w:gridSpan w:val="2"/>
            <w:vAlign w:val="center"/>
          </w:tcPr>
          <w:p w14:paraId="72E7CE1A"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5.75</w:t>
            </w:r>
            <w:r w:rsidRPr="009C1CDB">
              <w:rPr>
                <w:rFonts w:ascii="Times New Roman" w:hAnsi="Times New Roman" w:cs="Times New Roman"/>
                <w:sz w:val="16"/>
                <w:szCs w:val="16"/>
                <w:vertAlign w:val="superscript"/>
              </w:rPr>
              <w:t xml:space="preserve"> a</w:t>
            </w:r>
          </w:p>
        </w:tc>
        <w:tc>
          <w:tcPr>
            <w:tcW w:w="1606" w:type="dxa"/>
            <w:vMerge w:val="restart"/>
            <w:vAlign w:val="center"/>
          </w:tcPr>
          <w:p w14:paraId="41DAB5CE" w14:textId="77777777" w:rsidR="00E657F3" w:rsidRDefault="00E657F3" w:rsidP="00C84074">
            <w:pPr>
              <w:jc w:val="center"/>
              <w:rPr>
                <w:rFonts w:ascii="Times New Roman" w:hAnsi="Times New Roman" w:cs="Times New Roman"/>
                <w:sz w:val="16"/>
                <w:szCs w:val="16"/>
              </w:rPr>
            </w:pPr>
            <w:r>
              <w:rPr>
                <w:rFonts w:ascii="Times New Roman" w:hAnsi="Times New Roman" w:cs="Times New Roman"/>
                <w:sz w:val="16"/>
                <w:szCs w:val="16"/>
              </w:rPr>
              <w:t>Not</w:t>
            </w:r>
          </w:p>
          <w:p w14:paraId="7E7D6B23"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present</w:t>
            </w:r>
          </w:p>
        </w:tc>
        <w:tc>
          <w:tcPr>
            <w:tcW w:w="714" w:type="dxa"/>
            <w:vAlign w:val="center"/>
          </w:tcPr>
          <w:p w14:paraId="2C840C9C"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12.14</w:t>
            </w:r>
            <w:r w:rsidRPr="009C1CDB">
              <w:rPr>
                <w:rFonts w:ascii="Times New Roman" w:hAnsi="Times New Roman" w:cs="Times New Roman"/>
                <w:sz w:val="16"/>
                <w:szCs w:val="16"/>
                <w:vertAlign w:val="superscript"/>
              </w:rPr>
              <w:t xml:space="preserve"> a</w:t>
            </w:r>
          </w:p>
        </w:tc>
        <w:tc>
          <w:tcPr>
            <w:tcW w:w="1606" w:type="dxa"/>
            <w:vAlign w:val="center"/>
          </w:tcPr>
          <w:p w14:paraId="60E48FEA"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2.38</w:t>
            </w:r>
            <w:r w:rsidRPr="009C1CDB">
              <w:rPr>
                <w:rFonts w:ascii="Times New Roman" w:hAnsi="Times New Roman" w:cs="Times New Roman"/>
                <w:sz w:val="16"/>
                <w:szCs w:val="16"/>
                <w:vertAlign w:val="superscript"/>
              </w:rPr>
              <w:t xml:space="preserve"> a</w:t>
            </w:r>
          </w:p>
        </w:tc>
        <w:tc>
          <w:tcPr>
            <w:tcW w:w="714" w:type="dxa"/>
            <w:vAlign w:val="center"/>
          </w:tcPr>
          <w:p w14:paraId="3B71FCA5"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0.56</w:t>
            </w:r>
            <w:r w:rsidRPr="009C1CDB">
              <w:rPr>
                <w:rFonts w:ascii="Times New Roman" w:hAnsi="Times New Roman" w:cs="Times New Roman"/>
                <w:sz w:val="16"/>
                <w:szCs w:val="16"/>
                <w:vertAlign w:val="superscript"/>
              </w:rPr>
              <w:t xml:space="preserve"> a</w:t>
            </w:r>
          </w:p>
        </w:tc>
        <w:tc>
          <w:tcPr>
            <w:tcW w:w="1437" w:type="dxa"/>
            <w:vMerge w:val="restart"/>
            <w:vAlign w:val="center"/>
          </w:tcPr>
          <w:p w14:paraId="1EF60A5A" w14:textId="77777777" w:rsidR="00E657F3" w:rsidRDefault="00E657F3" w:rsidP="00C84074">
            <w:pPr>
              <w:jc w:val="center"/>
              <w:rPr>
                <w:rFonts w:ascii="Times New Roman" w:hAnsi="Times New Roman" w:cs="Times New Roman"/>
                <w:sz w:val="16"/>
                <w:szCs w:val="16"/>
              </w:rPr>
            </w:pPr>
            <w:r>
              <w:rPr>
                <w:rFonts w:ascii="Times New Roman" w:hAnsi="Times New Roman" w:cs="Times New Roman"/>
                <w:sz w:val="16"/>
                <w:szCs w:val="16"/>
              </w:rPr>
              <w:t>Not</w:t>
            </w:r>
          </w:p>
          <w:p w14:paraId="5FF7F250"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present</w:t>
            </w:r>
          </w:p>
        </w:tc>
        <w:tc>
          <w:tcPr>
            <w:tcW w:w="883" w:type="dxa"/>
            <w:vMerge w:val="restart"/>
            <w:vAlign w:val="center"/>
          </w:tcPr>
          <w:p w14:paraId="4617DC2D" w14:textId="77777777" w:rsidR="00E657F3" w:rsidRDefault="00E657F3" w:rsidP="00C84074">
            <w:pPr>
              <w:jc w:val="center"/>
              <w:rPr>
                <w:rFonts w:ascii="Times New Roman" w:hAnsi="Times New Roman" w:cs="Times New Roman"/>
                <w:sz w:val="16"/>
                <w:szCs w:val="16"/>
              </w:rPr>
            </w:pPr>
            <w:r>
              <w:rPr>
                <w:rFonts w:ascii="Times New Roman" w:hAnsi="Times New Roman" w:cs="Times New Roman"/>
                <w:sz w:val="16"/>
                <w:szCs w:val="16"/>
              </w:rPr>
              <w:t>Not</w:t>
            </w:r>
          </w:p>
          <w:p w14:paraId="1C668085"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present</w:t>
            </w:r>
          </w:p>
        </w:tc>
        <w:tc>
          <w:tcPr>
            <w:tcW w:w="865" w:type="dxa"/>
            <w:vMerge w:val="restart"/>
            <w:vAlign w:val="center"/>
          </w:tcPr>
          <w:p w14:paraId="235D1D73"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Not published</w:t>
            </w:r>
          </w:p>
        </w:tc>
      </w:tr>
      <w:tr w:rsidR="00E657F3" w:rsidRPr="00A53E18" w14:paraId="1C253F84" w14:textId="77777777" w:rsidTr="00C84074">
        <w:trPr>
          <w:cantSplit/>
          <w:trHeight w:val="693"/>
        </w:trPr>
        <w:tc>
          <w:tcPr>
            <w:tcW w:w="562" w:type="dxa"/>
            <w:vMerge/>
          </w:tcPr>
          <w:p w14:paraId="0D67F69B" w14:textId="77777777" w:rsidR="00E657F3" w:rsidRDefault="00E657F3" w:rsidP="00C84074">
            <w:pPr>
              <w:rPr>
                <w:rFonts w:ascii="Times New Roman" w:hAnsi="Times New Roman" w:cs="Times New Roman"/>
                <w:sz w:val="16"/>
                <w:szCs w:val="16"/>
              </w:rPr>
            </w:pPr>
          </w:p>
        </w:tc>
        <w:tc>
          <w:tcPr>
            <w:tcW w:w="426" w:type="dxa"/>
            <w:vMerge/>
          </w:tcPr>
          <w:p w14:paraId="686C50CD" w14:textId="77777777" w:rsidR="00E657F3" w:rsidRPr="007D316F" w:rsidRDefault="00E657F3" w:rsidP="00C84074">
            <w:pPr>
              <w:jc w:val="center"/>
              <w:rPr>
                <w:rFonts w:ascii="Times New Roman" w:hAnsi="Times New Roman" w:cs="Times New Roman"/>
                <w:i/>
                <w:sz w:val="16"/>
                <w:szCs w:val="16"/>
              </w:rPr>
            </w:pPr>
          </w:p>
        </w:tc>
        <w:tc>
          <w:tcPr>
            <w:tcW w:w="425" w:type="dxa"/>
            <w:vMerge/>
          </w:tcPr>
          <w:p w14:paraId="1E64C707" w14:textId="77777777" w:rsidR="00E657F3" w:rsidRPr="00A53E18" w:rsidRDefault="00E657F3" w:rsidP="00C84074">
            <w:pPr>
              <w:jc w:val="center"/>
              <w:rPr>
                <w:rFonts w:ascii="Times New Roman" w:hAnsi="Times New Roman" w:cs="Times New Roman"/>
                <w:sz w:val="16"/>
                <w:szCs w:val="16"/>
              </w:rPr>
            </w:pPr>
          </w:p>
        </w:tc>
        <w:tc>
          <w:tcPr>
            <w:tcW w:w="1134" w:type="dxa"/>
            <w:vMerge/>
          </w:tcPr>
          <w:p w14:paraId="1B34295E" w14:textId="77777777" w:rsidR="00E657F3" w:rsidRPr="00A53E18" w:rsidRDefault="00E657F3" w:rsidP="00C84074">
            <w:pPr>
              <w:jc w:val="center"/>
              <w:rPr>
                <w:rFonts w:ascii="Times New Roman" w:hAnsi="Times New Roman" w:cs="Times New Roman"/>
                <w:sz w:val="16"/>
                <w:szCs w:val="16"/>
              </w:rPr>
            </w:pPr>
          </w:p>
        </w:tc>
        <w:tc>
          <w:tcPr>
            <w:tcW w:w="1134" w:type="dxa"/>
            <w:vAlign w:val="center"/>
          </w:tcPr>
          <w:p w14:paraId="3B23BC1D"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Infected with endophyte</w:t>
            </w:r>
          </w:p>
        </w:tc>
        <w:tc>
          <w:tcPr>
            <w:tcW w:w="793" w:type="dxa"/>
            <w:vAlign w:val="center"/>
          </w:tcPr>
          <w:p w14:paraId="64F46A84"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2</w:t>
            </w:r>
          </w:p>
        </w:tc>
        <w:tc>
          <w:tcPr>
            <w:tcW w:w="1695" w:type="dxa"/>
            <w:gridSpan w:val="2"/>
            <w:vAlign w:val="center"/>
          </w:tcPr>
          <w:p w14:paraId="0FA73CD2"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5.9</w:t>
            </w:r>
            <w:r w:rsidRPr="009C1CDB">
              <w:rPr>
                <w:rFonts w:ascii="Times New Roman" w:hAnsi="Times New Roman" w:cs="Times New Roman"/>
                <w:sz w:val="16"/>
                <w:szCs w:val="16"/>
                <w:vertAlign w:val="superscript"/>
              </w:rPr>
              <w:t xml:space="preserve"> a</w:t>
            </w:r>
          </w:p>
        </w:tc>
        <w:tc>
          <w:tcPr>
            <w:tcW w:w="1606" w:type="dxa"/>
            <w:vMerge/>
          </w:tcPr>
          <w:p w14:paraId="1DD5093A" w14:textId="77777777" w:rsidR="00E657F3" w:rsidRPr="00A53E18" w:rsidRDefault="00E657F3" w:rsidP="00C84074">
            <w:pPr>
              <w:jc w:val="center"/>
              <w:rPr>
                <w:rFonts w:ascii="Times New Roman" w:hAnsi="Times New Roman" w:cs="Times New Roman"/>
                <w:sz w:val="16"/>
                <w:szCs w:val="16"/>
              </w:rPr>
            </w:pPr>
          </w:p>
        </w:tc>
        <w:tc>
          <w:tcPr>
            <w:tcW w:w="714" w:type="dxa"/>
            <w:vAlign w:val="center"/>
          </w:tcPr>
          <w:p w14:paraId="10CFADBF"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7.2</w:t>
            </w:r>
            <w:r>
              <w:rPr>
                <w:rFonts w:ascii="Times New Roman" w:hAnsi="Times New Roman" w:cs="Times New Roman"/>
                <w:sz w:val="16"/>
                <w:szCs w:val="16"/>
                <w:vertAlign w:val="superscript"/>
              </w:rPr>
              <w:t>b</w:t>
            </w:r>
          </w:p>
        </w:tc>
        <w:tc>
          <w:tcPr>
            <w:tcW w:w="1606" w:type="dxa"/>
            <w:vAlign w:val="center"/>
          </w:tcPr>
          <w:p w14:paraId="0A492A4B"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2.8</w:t>
            </w:r>
            <w:r w:rsidRPr="009C1CDB">
              <w:rPr>
                <w:rFonts w:ascii="Times New Roman" w:hAnsi="Times New Roman" w:cs="Times New Roman"/>
                <w:sz w:val="16"/>
                <w:szCs w:val="16"/>
                <w:vertAlign w:val="superscript"/>
              </w:rPr>
              <w:t xml:space="preserve"> a</w:t>
            </w:r>
          </w:p>
        </w:tc>
        <w:tc>
          <w:tcPr>
            <w:tcW w:w="714" w:type="dxa"/>
            <w:vAlign w:val="center"/>
          </w:tcPr>
          <w:p w14:paraId="33E831AD"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0.65</w:t>
            </w:r>
            <w:r w:rsidRPr="009C1CDB">
              <w:rPr>
                <w:rFonts w:ascii="Times New Roman" w:hAnsi="Times New Roman" w:cs="Times New Roman"/>
                <w:sz w:val="16"/>
                <w:szCs w:val="16"/>
                <w:vertAlign w:val="superscript"/>
              </w:rPr>
              <w:t xml:space="preserve"> a</w:t>
            </w:r>
          </w:p>
        </w:tc>
        <w:tc>
          <w:tcPr>
            <w:tcW w:w="1437" w:type="dxa"/>
            <w:vMerge/>
          </w:tcPr>
          <w:p w14:paraId="6DC676B0" w14:textId="77777777" w:rsidR="00E657F3" w:rsidRPr="00A53E18" w:rsidRDefault="00E657F3" w:rsidP="00C84074">
            <w:pPr>
              <w:jc w:val="center"/>
              <w:rPr>
                <w:rFonts w:ascii="Times New Roman" w:hAnsi="Times New Roman" w:cs="Times New Roman"/>
                <w:sz w:val="16"/>
                <w:szCs w:val="16"/>
              </w:rPr>
            </w:pPr>
          </w:p>
        </w:tc>
        <w:tc>
          <w:tcPr>
            <w:tcW w:w="883" w:type="dxa"/>
            <w:vMerge/>
          </w:tcPr>
          <w:p w14:paraId="71C42AA8" w14:textId="77777777" w:rsidR="00E657F3" w:rsidRPr="00A53E18" w:rsidRDefault="00E657F3" w:rsidP="00C84074">
            <w:pPr>
              <w:jc w:val="center"/>
              <w:rPr>
                <w:rFonts w:ascii="Times New Roman" w:hAnsi="Times New Roman" w:cs="Times New Roman"/>
                <w:sz w:val="16"/>
                <w:szCs w:val="16"/>
              </w:rPr>
            </w:pPr>
          </w:p>
        </w:tc>
        <w:tc>
          <w:tcPr>
            <w:tcW w:w="865" w:type="dxa"/>
            <w:vMerge/>
          </w:tcPr>
          <w:p w14:paraId="0DA55E74" w14:textId="77777777" w:rsidR="00E657F3" w:rsidRPr="00A53E18" w:rsidRDefault="00E657F3" w:rsidP="00C84074">
            <w:pPr>
              <w:jc w:val="center"/>
              <w:rPr>
                <w:rFonts w:ascii="Times New Roman" w:hAnsi="Times New Roman" w:cs="Times New Roman"/>
                <w:sz w:val="16"/>
                <w:szCs w:val="16"/>
              </w:rPr>
            </w:pPr>
          </w:p>
        </w:tc>
      </w:tr>
      <w:tr w:rsidR="00E657F3" w:rsidRPr="00A53E18" w14:paraId="22E26A6B" w14:textId="77777777" w:rsidTr="00C84074">
        <w:trPr>
          <w:cantSplit/>
          <w:trHeight w:val="573"/>
        </w:trPr>
        <w:tc>
          <w:tcPr>
            <w:tcW w:w="562" w:type="dxa"/>
            <w:vMerge/>
          </w:tcPr>
          <w:p w14:paraId="5C026758" w14:textId="77777777" w:rsidR="00E657F3" w:rsidRDefault="00E657F3" w:rsidP="00C84074">
            <w:pPr>
              <w:rPr>
                <w:rFonts w:ascii="Times New Roman" w:hAnsi="Times New Roman" w:cs="Times New Roman"/>
                <w:sz w:val="16"/>
                <w:szCs w:val="16"/>
              </w:rPr>
            </w:pPr>
          </w:p>
        </w:tc>
        <w:tc>
          <w:tcPr>
            <w:tcW w:w="426" w:type="dxa"/>
            <w:vMerge/>
          </w:tcPr>
          <w:p w14:paraId="6343843E" w14:textId="77777777" w:rsidR="00E657F3" w:rsidRPr="007D316F" w:rsidRDefault="00E657F3" w:rsidP="00C84074">
            <w:pPr>
              <w:jc w:val="center"/>
              <w:rPr>
                <w:rFonts w:ascii="Times New Roman" w:hAnsi="Times New Roman" w:cs="Times New Roman"/>
                <w:i/>
                <w:sz w:val="16"/>
                <w:szCs w:val="16"/>
              </w:rPr>
            </w:pPr>
          </w:p>
        </w:tc>
        <w:tc>
          <w:tcPr>
            <w:tcW w:w="425" w:type="dxa"/>
            <w:vMerge/>
          </w:tcPr>
          <w:p w14:paraId="3035203B" w14:textId="77777777" w:rsidR="00E657F3" w:rsidRPr="00A53E18" w:rsidRDefault="00E657F3" w:rsidP="00C84074">
            <w:pPr>
              <w:jc w:val="center"/>
              <w:rPr>
                <w:rFonts w:ascii="Times New Roman" w:hAnsi="Times New Roman" w:cs="Times New Roman"/>
                <w:sz w:val="16"/>
                <w:szCs w:val="16"/>
              </w:rPr>
            </w:pPr>
          </w:p>
        </w:tc>
        <w:tc>
          <w:tcPr>
            <w:tcW w:w="1134" w:type="dxa"/>
            <w:vMerge/>
          </w:tcPr>
          <w:p w14:paraId="01224BE2" w14:textId="77777777" w:rsidR="00E657F3" w:rsidRPr="00A53E18" w:rsidRDefault="00E657F3" w:rsidP="00C84074">
            <w:pPr>
              <w:jc w:val="center"/>
              <w:rPr>
                <w:rFonts w:ascii="Times New Roman" w:hAnsi="Times New Roman" w:cs="Times New Roman"/>
                <w:sz w:val="16"/>
                <w:szCs w:val="16"/>
              </w:rPr>
            </w:pPr>
          </w:p>
        </w:tc>
        <w:tc>
          <w:tcPr>
            <w:tcW w:w="1134" w:type="dxa"/>
            <w:vAlign w:val="center"/>
          </w:tcPr>
          <w:p w14:paraId="1BC5C56A"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Salt stress</w:t>
            </w:r>
          </w:p>
        </w:tc>
        <w:tc>
          <w:tcPr>
            <w:tcW w:w="793" w:type="dxa"/>
            <w:vAlign w:val="center"/>
          </w:tcPr>
          <w:p w14:paraId="0D3342B6"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2</w:t>
            </w:r>
          </w:p>
        </w:tc>
        <w:tc>
          <w:tcPr>
            <w:tcW w:w="1695" w:type="dxa"/>
            <w:gridSpan w:val="2"/>
            <w:vAlign w:val="center"/>
          </w:tcPr>
          <w:p w14:paraId="0292FEE0"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20.6</w:t>
            </w:r>
            <w:r>
              <w:rPr>
                <w:rFonts w:ascii="Times New Roman" w:hAnsi="Times New Roman" w:cs="Times New Roman"/>
                <w:sz w:val="16"/>
                <w:szCs w:val="16"/>
                <w:vertAlign w:val="superscript"/>
              </w:rPr>
              <w:t>b</w:t>
            </w:r>
          </w:p>
        </w:tc>
        <w:tc>
          <w:tcPr>
            <w:tcW w:w="1606" w:type="dxa"/>
            <w:vMerge/>
          </w:tcPr>
          <w:p w14:paraId="5C487C6D" w14:textId="77777777" w:rsidR="00E657F3" w:rsidRPr="00A53E18" w:rsidRDefault="00E657F3" w:rsidP="00C84074">
            <w:pPr>
              <w:jc w:val="center"/>
              <w:rPr>
                <w:rFonts w:ascii="Times New Roman" w:hAnsi="Times New Roman" w:cs="Times New Roman"/>
                <w:sz w:val="16"/>
                <w:szCs w:val="16"/>
              </w:rPr>
            </w:pPr>
          </w:p>
        </w:tc>
        <w:tc>
          <w:tcPr>
            <w:tcW w:w="714" w:type="dxa"/>
            <w:vAlign w:val="center"/>
          </w:tcPr>
          <w:p w14:paraId="63DA47C3"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10.3</w:t>
            </w:r>
            <w:r w:rsidRPr="009C1CDB">
              <w:rPr>
                <w:rFonts w:ascii="Times New Roman" w:hAnsi="Times New Roman" w:cs="Times New Roman"/>
                <w:sz w:val="16"/>
                <w:szCs w:val="16"/>
                <w:vertAlign w:val="superscript"/>
              </w:rPr>
              <w:t xml:space="preserve"> a</w:t>
            </w:r>
            <w:r>
              <w:rPr>
                <w:rFonts w:ascii="Times New Roman" w:hAnsi="Times New Roman" w:cs="Times New Roman"/>
                <w:sz w:val="16"/>
                <w:szCs w:val="16"/>
                <w:vertAlign w:val="superscript"/>
              </w:rPr>
              <w:t>b</w:t>
            </w:r>
          </w:p>
        </w:tc>
        <w:tc>
          <w:tcPr>
            <w:tcW w:w="1606" w:type="dxa"/>
            <w:vAlign w:val="center"/>
          </w:tcPr>
          <w:p w14:paraId="47FFFB0D"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11.7</w:t>
            </w:r>
            <w:r>
              <w:rPr>
                <w:rFonts w:ascii="Times New Roman" w:hAnsi="Times New Roman" w:cs="Times New Roman"/>
                <w:sz w:val="16"/>
                <w:szCs w:val="16"/>
                <w:vertAlign w:val="superscript"/>
              </w:rPr>
              <w:t>b</w:t>
            </w:r>
          </w:p>
        </w:tc>
        <w:tc>
          <w:tcPr>
            <w:tcW w:w="714" w:type="dxa"/>
            <w:vAlign w:val="center"/>
          </w:tcPr>
          <w:p w14:paraId="424EFB30"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0</w:t>
            </w:r>
            <w:r w:rsidRPr="009C1CDB">
              <w:rPr>
                <w:rFonts w:ascii="Times New Roman" w:hAnsi="Times New Roman" w:cs="Times New Roman"/>
                <w:sz w:val="16"/>
                <w:szCs w:val="16"/>
                <w:vertAlign w:val="superscript"/>
              </w:rPr>
              <w:t xml:space="preserve"> a</w:t>
            </w:r>
          </w:p>
        </w:tc>
        <w:tc>
          <w:tcPr>
            <w:tcW w:w="1437" w:type="dxa"/>
            <w:vMerge/>
          </w:tcPr>
          <w:p w14:paraId="6B0735A1" w14:textId="77777777" w:rsidR="00E657F3" w:rsidRPr="00A53E18" w:rsidRDefault="00E657F3" w:rsidP="00C84074">
            <w:pPr>
              <w:jc w:val="center"/>
              <w:rPr>
                <w:rFonts w:ascii="Times New Roman" w:hAnsi="Times New Roman" w:cs="Times New Roman"/>
                <w:sz w:val="16"/>
                <w:szCs w:val="16"/>
              </w:rPr>
            </w:pPr>
          </w:p>
        </w:tc>
        <w:tc>
          <w:tcPr>
            <w:tcW w:w="883" w:type="dxa"/>
            <w:vMerge/>
          </w:tcPr>
          <w:p w14:paraId="0EA14F7D" w14:textId="77777777" w:rsidR="00E657F3" w:rsidRPr="00A53E18" w:rsidRDefault="00E657F3" w:rsidP="00C84074">
            <w:pPr>
              <w:jc w:val="center"/>
              <w:rPr>
                <w:rFonts w:ascii="Times New Roman" w:hAnsi="Times New Roman" w:cs="Times New Roman"/>
                <w:sz w:val="16"/>
                <w:szCs w:val="16"/>
              </w:rPr>
            </w:pPr>
          </w:p>
        </w:tc>
        <w:tc>
          <w:tcPr>
            <w:tcW w:w="865" w:type="dxa"/>
            <w:vMerge/>
          </w:tcPr>
          <w:p w14:paraId="5D731466" w14:textId="77777777" w:rsidR="00E657F3" w:rsidRPr="00A53E18" w:rsidRDefault="00E657F3" w:rsidP="00C84074">
            <w:pPr>
              <w:jc w:val="center"/>
              <w:rPr>
                <w:rFonts w:ascii="Times New Roman" w:hAnsi="Times New Roman" w:cs="Times New Roman"/>
                <w:sz w:val="16"/>
                <w:szCs w:val="16"/>
              </w:rPr>
            </w:pPr>
          </w:p>
        </w:tc>
      </w:tr>
      <w:tr w:rsidR="00E657F3" w:rsidRPr="00A53E18" w14:paraId="5D620293" w14:textId="77777777" w:rsidTr="00C84074">
        <w:trPr>
          <w:cantSplit/>
          <w:trHeight w:val="682"/>
        </w:trPr>
        <w:tc>
          <w:tcPr>
            <w:tcW w:w="562" w:type="dxa"/>
            <w:vMerge/>
          </w:tcPr>
          <w:p w14:paraId="63194AC8" w14:textId="77777777" w:rsidR="00E657F3" w:rsidRDefault="00E657F3" w:rsidP="00C84074">
            <w:pPr>
              <w:rPr>
                <w:rFonts w:ascii="Times New Roman" w:hAnsi="Times New Roman" w:cs="Times New Roman"/>
                <w:sz w:val="16"/>
                <w:szCs w:val="16"/>
              </w:rPr>
            </w:pPr>
          </w:p>
        </w:tc>
        <w:tc>
          <w:tcPr>
            <w:tcW w:w="426" w:type="dxa"/>
            <w:vMerge/>
          </w:tcPr>
          <w:p w14:paraId="5C56D889" w14:textId="77777777" w:rsidR="00E657F3" w:rsidRPr="007D316F" w:rsidRDefault="00E657F3" w:rsidP="00C84074">
            <w:pPr>
              <w:jc w:val="center"/>
              <w:rPr>
                <w:rFonts w:ascii="Times New Roman" w:hAnsi="Times New Roman" w:cs="Times New Roman"/>
                <w:i/>
                <w:sz w:val="16"/>
                <w:szCs w:val="16"/>
              </w:rPr>
            </w:pPr>
          </w:p>
        </w:tc>
        <w:tc>
          <w:tcPr>
            <w:tcW w:w="425" w:type="dxa"/>
            <w:vMerge/>
          </w:tcPr>
          <w:p w14:paraId="0ABDDF9B" w14:textId="77777777" w:rsidR="00E657F3" w:rsidRPr="00A53E18" w:rsidRDefault="00E657F3" w:rsidP="00C84074">
            <w:pPr>
              <w:jc w:val="center"/>
              <w:rPr>
                <w:rFonts w:ascii="Times New Roman" w:hAnsi="Times New Roman" w:cs="Times New Roman"/>
                <w:sz w:val="16"/>
                <w:szCs w:val="16"/>
              </w:rPr>
            </w:pPr>
          </w:p>
        </w:tc>
        <w:tc>
          <w:tcPr>
            <w:tcW w:w="1134" w:type="dxa"/>
            <w:vMerge/>
          </w:tcPr>
          <w:p w14:paraId="3137FD00" w14:textId="77777777" w:rsidR="00E657F3" w:rsidRPr="00A53E18" w:rsidRDefault="00E657F3" w:rsidP="00C84074">
            <w:pPr>
              <w:jc w:val="center"/>
              <w:rPr>
                <w:rFonts w:ascii="Times New Roman" w:hAnsi="Times New Roman" w:cs="Times New Roman"/>
                <w:sz w:val="16"/>
                <w:szCs w:val="16"/>
              </w:rPr>
            </w:pPr>
          </w:p>
        </w:tc>
        <w:tc>
          <w:tcPr>
            <w:tcW w:w="1134" w:type="dxa"/>
            <w:vAlign w:val="center"/>
          </w:tcPr>
          <w:p w14:paraId="4BF1AB9C" w14:textId="77777777" w:rsidR="00E657F3" w:rsidRPr="004D7427" w:rsidRDefault="00E657F3" w:rsidP="00C84074">
            <w:pPr>
              <w:jc w:val="center"/>
              <w:rPr>
                <w:rFonts w:ascii="Times New Roman" w:hAnsi="Times New Roman" w:cs="Times New Roman"/>
                <w:sz w:val="16"/>
                <w:szCs w:val="16"/>
              </w:rPr>
            </w:pPr>
            <w:r>
              <w:rPr>
                <w:rFonts w:ascii="Times New Roman" w:hAnsi="Times New Roman" w:cs="Times New Roman"/>
                <w:sz w:val="16"/>
                <w:szCs w:val="16"/>
              </w:rPr>
              <w:t>Salt stress + endophyte</w:t>
            </w:r>
          </w:p>
        </w:tc>
        <w:tc>
          <w:tcPr>
            <w:tcW w:w="793" w:type="dxa"/>
            <w:vAlign w:val="center"/>
          </w:tcPr>
          <w:p w14:paraId="11516BDF"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2</w:t>
            </w:r>
          </w:p>
        </w:tc>
        <w:tc>
          <w:tcPr>
            <w:tcW w:w="1695" w:type="dxa"/>
            <w:gridSpan w:val="2"/>
            <w:vAlign w:val="center"/>
          </w:tcPr>
          <w:p w14:paraId="7BA40893" w14:textId="77777777" w:rsidR="00E657F3" w:rsidRPr="0052342A" w:rsidRDefault="00E657F3" w:rsidP="00C84074">
            <w:pPr>
              <w:jc w:val="center"/>
              <w:rPr>
                <w:rFonts w:ascii="Times New Roman" w:hAnsi="Times New Roman" w:cs="Times New Roman"/>
                <w:sz w:val="16"/>
                <w:szCs w:val="16"/>
                <w:highlight w:val="yellow"/>
              </w:rPr>
            </w:pPr>
            <w:r w:rsidRPr="00BA0B8D">
              <w:rPr>
                <w:rFonts w:ascii="Times New Roman" w:hAnsi="Times New Roman" w:cs="Times New Roman"/>
                <w:sz w:val="16"/>
                <w:szCs w:val="16"/>
              </w:rPr>
              <w:t>25.4</w:t>
            </w:r>
            <w:r w:rsidRPr="00BA0B8D">
              <w:rPr>
                <w:rFonts w:ascii="Times New Roman" w:hAnsi="Times New Roman" w:cs="Times New Roman"/>
                <w:sz w:val="16"/>
                <w:szCs w:val="16"/>
                <w:vertAlign w:val="superscript"/>
              </w:rPr>
              <w:t xml:space="preserve"> b</w:t>
            </w:r>
          </w:p>
        </w:tc>
        <w:tc>
          <w:tcPr>
            <w:tcW w:w="1606" w:type="dxa"/>
            <w:vMerge/>
          </w:tcPr>
          <w:p w14:paraId="5EE9E2F1" w14:textId="77777777" w:rsidR="00E657F3" w:rsidRPr="0052342A" w:rsidRDefault="00E657F3" w:rsidP="00C84074">
            <w:pPr>
              <w:jc w:val="center"/>
              <w:rPr>
                <w:rFonts w:ascii="Times New Roman" w:hAnsi="Times New Roman" w:cs="Times New Roman"/>
                <w:sz w:val="16"/>
                <w:szCs w:val="16"/>
                <w:highlight w:val="yellow"/>
              </w:rPr>
            </w:pPr>
          </w:p>
        </w:tc>
        <w:tc>
          <w:tcPr>
            <w:tcW w:w="714" w:type="dxa"/>
            <w:vAlign w:val="center"/>
          </w:tcPr>
          <w:p w14:paraId="4DB414FC" w14:textId="77777777" w:rsidR="00E657F3" w:rsidRPr="0052342A" w:rsidRDefault="00E657F3" w:rsidP="00C84074">
            <w:pPr>
              <w:jc w:val="center"/>
              <w:rPr>
                <w:rFonts w:ascii="Times New Roman" w:hAnsi="Times New Roman" w:cs="Times New Roman"/>
                <w:sz w:val="16"/>
                <w:szCs w:val="16"/>
                <w:highlight w:val="yellow"/>
              </w:rPr>
            </w:pPr>
            <w:r w:rsidRPr="00BA0B8D">
              <w:rPr>
                <w:rFonts w:ascii="Times New Roman" w:hAnsi="Times New Roman" w:cs="Times New Roman"/>
                <w:sz w:val="16"/>
                <w:szCs w:val="16"/>
              </w:rPr>
              <w:t>8.2</w:t>
            </w:r>
            <w:r w:rsidRPr="00BA0B8D">
              <w:rPr>
                <w:rFonts w:ascii="Times New Roman" w:hAnsi="Times New Roman" w:cs="Times New Roman"/>
                <w:sz w:val="16"/>
                <w:szCs w:val="16"/>
                <w:vertAlign w:val="superscript"/>
              </w:rPr>
              <w:t xml:space="preserve"> b</w:t>
            </w:r>
          </w:p>
        </w:tc>
        <w:tc>
          <w:tcPr>
            <w:tcW w:w="1606" w:type="dxa"/>
            <w:vAlign w:val="center"/>
          </w:tcPr>
          <w:p w14:paraId="1095F4CC" w14:textId="77777777" w:rsidR="00E657F3" w:rsidRPr="0052342A" w:rsidRDefault="00E657F3" w:rsidP="00C84074">
            <w:pPr>
              <w:jc w:val="center"/>
              <w:rPr>
                <w:rFonts w:ascii="Times New Roman" w:hAnsi="Times New Roman" w:cs="Times New Roman"/>
                <w:sz w:val="16"/>
                <w:szCs w:val="16"/>
                <w:highlight w:val="yellow"/>
              </w:rPr>
            </w:pPr>
            <w:r w:rsidRPr="00BA0B8D">
              <w:rPr>
                <w:rFonts w:ascii="Times New Roman" w:hAnsi="Times New Roman" w:cs="Times New Roman"/>
                <w:sz w:val="16"/>
                <w:szCs w:val="16"/>
              </w:rPr>
              <w:t>15.6</w:t>
            </w:r>
            <w:r w:rsidRPr="00BA0B8D">
              <w:rPr>
                <w:rFonts w:ascii="Times New Roman" w:hAnsi="Times New Roman" w:cs="Times New Roman"/>
                <w:sz w:val="16"/>
                <w:szCs w:val="16"/>
                <w:vertAlign w:val="superscript"/>
              </w:rPr>
              <w:t xml:space="preserve"> b</w:t>
            </w:r>
          </w:p>
        </w:tc>
        <w:tc>
          <w:tcPr>
            <w:tcW w:w="714" w:type="dxa"/>
            <w:vAlign w:val="center"/>
          </w:tcPr>
          <w:p w14:paraId="63DCE324"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0</w:t>
            </w:r>
            <w:r w:rsidRPr="009C1CDB">
              <w:rPr>
                <w:rFonts w:ascii="Times New Roman" w:hAnsi="Times New Roman" w:cs="Times New Roman"/>
                <w:sz w:val="16"/>
                <w:szCs w:val="16"/>
                <w:vertAlign w:val="superscript"/>
              </w:rPr>
              <w:t xml:space="preserve"> a</w:t>
            </w:r>
          </w:p>
        </w:tc>
        <w:tc>
          <w:tcPr>
            <w:tcW w:w="1437" w:type="dxa"/>
            <w:vMerge/>
          </w:tcPr>
          <w:p w14:paraId="2C02BC4A" w14:textId="77777777" w:rsidR="00E657F3" w:rsidRPr="00A53E18" w:rsidRDefault="00E657F3" w:rsidP="00C84074">
            <w:pPr>
              <w:jc w:val="center"/>
              <w:rPr>
                <w:rFonts w:ascii="Times New Roman" w:hAnsi="Times New Roman" w:cs="Times New Roman"/>
                <w:sz w:val="16"/>
                <w:szCs w:val="16"/>
              </w:rPr>
            </w:pPr>
          </w:p>
        </w:tc>
        <w:tc>
          <w:tcPr>
            <w:tcW w:w="883" w:type="dxa"/>
            <w:vMerge/>
          </w:tcPr>
          <w:p w14:paraId="7FFE1F0C" w14:textId="77777777" w:rsidR="00E657F3" w:rsidRPr="00A53E18" w:rsidRDefault="00E657F3" w:rsidP="00C84074">
            <w:pPr>
              <w:jc w:val="center"/>
              <w:rPr>
                <w:rFonts w:ascii="Times New Roman" w:hAnsi="Times New Roman" w:cs="Times New Roman"/>
                <w:sz w:val="16"/>
                <w:szCs w:val="16"/>
              </w:rPr>
            </w:pPr>
          </w:p>
        </w:tc>
        <w:tc>
          <w:tcPr>
            <w:tcW w:w="865" w:type="dxa"/>
            <w:vMerge/>
          </w:tcPr>
          <w:p w14:paraId="52FA0A17" w14:textId="77777777" w:rsidR="00E657F3" w:rsidRPr="00A53E18" w:rsidRDefault="00E657F3" w:rsidP="00C84074">
            <w:pPr>
              <w:jc w:val="center"/>
              <w:rPr>
                <w:rFonts w:ascii="Times New Roman" w:hAnsi="Times New Roman" w:cs="Times New Roman"/>
                <w:sz w:val="16"/>
                <w:szCs w:val="16"/>
              </w:rPr>
            </w:pPr>
          </w:p>
        </w:tc>
      </w:tr>
      <w:tr w:rsidR="00E657F3" w:rsidRPr="00A53E18" w14:paraId="526A5447" w14:textId="77777777" w:rsidTr="00C84074">
        <w:trPr>
          <w:trHeight w:val="581"/>
        </w:trPr>
        <w:tc>
          <w:tcPr>
            <w:tcW w:w="562" w:type="dxa"/>
            <w:vMerge w:val="restart"/>
            <w:textDirection w:val="btLr"/>
            <w:vAlign w:val="center"/>
          </w:tcPr>
          <w:p w14:paraId="1409A2AA" w14:textId="77777777" w:rsidR="00E657F3" w:rsidRPr="0037250A" w:rsidRDefault="00E657F3" w:rsidP="00C84074">
            <w:pPr>
              <w:ind w:left="113" w:right="113"/>
              <w:jc w:val="center"/>
              <w:rPr>
                <w:rFonts w:ascii="Times New Roman" w:hAnsi="Times New Roman" w:cs="Times New Roman"/>
                <w:sz w:val="16"/>
                <w:szCs w:val="16"/>
                <w:lang w:val="en-US"/>
              </w:rPr>
            </w:pPr>
            <w:r w:rsidRPr="0037250A">
              <w:rPr>
                <w:rFonts w:ascii="Times New Roman" w:hAnsi="Times New Roman" w:cs="Times New Roman"/>
                <w:sz w:val="16"/>
                <w:szCs w:val="16"/>
                <w:lang w:val="en-US"/>
              </w:rPr>
              <w:t>Eudicots plants endophytic infection</w:t>
            </w:r>
          </w:p>
        </w:tc>
        <w:tc>
          <w:tcPr>
            <w:tcW w:w="426" w:type="dxa"/>
            <w:vMerge w:val="restart"/>
            <w:textDirection w:val="btLr"/>
            <w:vAlign w:val="center"/>
          </w:tcPr>
          <w:p w14:paraId="50B1FE64" w14:textId="77777777" w:rsidR="00E657F3" w:rsidRPr="007D316F" w:rsidRDefault="00E657F3" w:rsidP="00C84074">
            <w:pPr>
              <w:ind w:left="113" w:right="113"/>
              <w:jc w:val="center"/>
              <w:rPr>
                <w:rFonts w:ascii="Times New Roman" w:hAnsi="Times New Roman" w:cs="Times New Roman"/>
                <w:i/>
                <w:sz w:val="16"/>
                <w:szCs w:val="16"/>
              </w:rPr>
            </w:pPr>
            <w:r w:rsidRPr="007D316F">
              <w:rPr>
                <w:rFonts w:ascii="Times New Roman" w:hAnsi="Times New Roman" w:cs="Times New Roman"/>
                <w:i/>
                <w:sz w:val="16"/>
                <w:szCs w:val="16"/>
              </w:rPr>
              <w:t>Arabidopsis thaliana</w:t>
            </w:r>
          </w:p>
        </w:tc>
        <w:tc>
          <w:tcPr>
            <w:tcW w:w="425" w:type="dxa"/>
            <w:vMerge w:val="restart"/>
            <w:textDirection w:val="btLr"/>
            <w:vAlign w:val="center"/>
          </w:tcPr>
          <w:p w14:paraId="577929BA" w14:textId="77777777" w:rsidR="00E657F3" w:rsidRPr="00A53E18" w:rsidRDefault="00E657F3" w:rsidP="00C84074">
            <w:pPr>
              <w:ind w:left="113" w:right="113"/>
              <w:jc w:val="center"/>
              <w:rPr>
                <w:rFonts w:ascii="Times New Roman" w:hAnsi="Times New Roman" w:cs="Times New Roman"/>
                <w:sz w:val="16"/>
                <w:szCs w:val="16"/>
              </w:rPr>
            </w:pPr>
            <w:r>
              <w:rPr>
                <w:rFonts w:ascii="Times New Roman" w:hAnsi="Times New Roman" w:cs="Times New Roman"/>
                <w:sz w:val="16"/>
                <w:szCs w:val="16"/>
              </w:rPr>
              <w:t>PRJNA399521</w:t>
            </w:r>
          </w:p>
        </w:tc>
        <w:tc>
          <w:tcPr>
            <w:tcW w:w="1134" w:type="dxa"/>
            <w:vMerge w:val="restart"/>
            <w:vAlign w:val="center"/>
          </w:tcPr>
          <w:p w14:paraId="5E42B7E2"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Seedlings 17d</w:t>
            </w:r>
          </w:p>
        </w:tc>
        <w:tc>
          <w:tcPr>
            <w:tcW w:w="1134" w:type="dxa"/>
            <w:vAlign w:val="center"/>
          </w:tcPr>
          <w:p w14:paraId="409547D9"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Control mock</w:t>
            </w:r>
          </w:p>
        </w:tc>
        <w:tc>
          <w:tcPr>
            <w:tcW w:w="793" w:type="dxa"/>
            <w:vAlign w:val="center"/>
          </w:tcPr>
          <w:p w14:paraId="39F21524"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3</w:t>
            </w:r>
          </w:p>
        </w:tc>
        <w:tc>
          <w:tcPr>
            <w:tcW w:w="1695" w:type="dxa"/>
            <w:gridSpan w:val="2"/>
            <w:vAlign w:val="center"/>
          </w:tcPr>
          <w:p w14:paraId="1721E098"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12.28</w:t>
            </w:r>
            <w:r w:rsidRPr="009C1CDB">
              <w:rPr>
                <w:rFonts w:ascii="Times New Roman" w:hAnsi="Times New Roman" w:cs="Times New Roman"/>
                <w:sz w:val="16"/>
                <w:szCs w:val="16"/>
                <w:vertAlign w:val="superscript"/>
              </w:rPr>
              <w:t xml:space="preserve"> a</w:t>
            </w:r>
          </w:p>
        </w:tc>
        <w:tc>
          <w:tcPr>
            <w:tcW w:w="1606" w:type="dxa"/>
            <w:vAlign w:val="center"/>
          </w:tcPr>
          <w:p w14:paraId="09B1EAE2"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0</w:t>
            </w:r>
            <w:r w:rsidRPr="009C1CDB">
              <w:rPr>
                <w:rFonts w:ascii="Times New Roman" w:hAnsi="Times New Roman" w:cs="Times New Roman"/>
                <w:sz w:val="16"/>
                <w:szCs w:val="16"/>
                <w:vertAlign w:val="superscript"/>
              </w:rPr>
              <w:t xml:space="preserve"> a</w:t>
            </w:r>
          </w:p>
        </w:tc>
        <w:tc>
          <w:tcPr>
            <w:tcW w:w="714" w:type="dxa"/>
            <w:vAlign w:val="center"/>
          </w:tcPr>
          <w:p w14:paraId="098C9468"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0.24</w:t>
            </w:r>
            <w:r w:rsidRPr="009C1CDB">
              <w:rPr>
                <w:rFonts w:ascii="Times New Roman" w:hAnsi="Times New Roman" w:cs="Times New Roman"/>
                <w:sz w:val="16"/>
                <w:szCs w:val="16"/>
                <w:vertAlign w:val="superscript"/>
              </w:rPr>
              <w:t xml:space="preserve"> a</w:t>
            </w:r>
          </w:p>
        </w:tc>
        <w:tc>
          <w:tcPr>
            <w:tcW w:w="1606" w:type="dxa"/>
            <w:vAlign w:val="center"/>
          </w:tcPr>
          <w:p w14:paraId="71260503"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0.07</w:t>
            </w:r>
            <w:r w:rsidRPr="009C1CDB">
              <w:rPr>
                <w:rFonts w:ascii="Times New Roman" w:hAnsi="Times New Roman" w:cs="Times New Roman"/>
                <w:sz w:val="16"/>
                <w:szCs w:val="16"/>
                <w:vertAlign w:val="superscript"/>
              </w:rPr>
              <w:t xml:space="preserve"> a</w:t>
            </w:r>
          </w:p>
        </w:tc>
        <w:tc>
          <w:tcPr>
            <w:tcW w:w="714" w:type="dxa"/>
            <w:vMerge w:val="restart"/>
            <w:vAlign w:val="center"/>
          </w:tcPr>
          <w:p w14:paraId="5A9B3CDF" w14:textId="77777777" w:rsidR="00E657F3" w:rsidRDefault="00E657F3" w:rsidP="00C84074">
            <w:pPr>
              <w:jc w:val="center"/>
              <w:rPr>
                <w:rFonts w:ascii="Times New Roman" w:hAnsi="Times New Roman" w:cs="Times New Roman"/>
                <w:sz w:val="16"/>
                <w:szCs w:val="16"/>
              </w:rPr>
            </w:pPr>
            <w:r>
              <w:rPr>
                <w:rFonts w:ascii="Times New Roman" w:hAnsi="Times New Roman" w:cs="Times New Roman"/>
                <w:sz w:val="16"/>
                <w:szCs w:val="16"/>
              </w:rPr>
              <w:t>Not</w:t>
            </w:r>
          </w:p>
          <w:p w14:paraId="107B2FB9"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present</w:t>
            </w:r>
          </w:p>
        </w:tc>
        <w:tc>
          <w:tcPr>
            <w:tcW w:w="1437" w:type="dxa"/>
            <w:vAlign w:val="center"/>
          </w:tcPr>
          <w:p w14:paraId="60E29795"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0.04</w:t>
            </w:r>
            <w:r w:rsidRPr="009C1CDB">
              <w:rPr>
                <w:rFonts w:ascii="Times New Roman" w:hAnsi="Times New Roman" w:cs="Times New Roman"/>
                <w:sz w:val="16"/>
                <w:szCs w:val="16"/>
                <w:vertAlign w:val="superscript"/>
              </w:rPr>
              <w:t xml:space="preserve"> a</w:t>
            </w:r>
          </w:p>
        </w:tc>
        <w:tc>
          <w:tcPr>
            <w:tcW w:w="883" w:type="dxa"/>
            <w:vMerge w:val="restart"/>
            <w:vAlign w:val="center"/>
          </w:tcPr>
          <w:p w14:paraId="6FDE24FD" w14:textId="77777777" w:rsidR="00E657F3" w:rsidRDefault="00E657F3" w:rsidP="00C84074">
            <w:pPr>
              <w:jc w:val="center"/>
              <w:rPr>
                <w:rFonts w:ascii="Times New Roman" w:hAnsi="Times New Roman" w:cs="Times New Roman"/>
                <w:sz w:val="16"/>
                <w:szCs w:val="16"/>
              </w:rPr>
            </w:pPr>
            <w:r>
              <w:rPr>
                <w:rFonts w:ascii="Times New Roman" w:hAnsi="Times New Roman" w:cs="Times New Roman"/>
                <w:sz w:val="16"/>
                <w:szCs w:val="16"/>
              </w:rPr>
              <w:t>Not</w:t>
            </w:r>
          </w:p>
          <w:p w14:paraId="383DF366"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present</w:t>
            </w:r>
          </w:p>
        </w:tc>
        <w:tc>
          <w:tcPr>
            <w:tcW w:w="865" w:type="dxa"/>
            <w:vMerge w:val="restart"/>
            <w:vAlign w:val="center"/>
          </w:tcPr>
          <w:p w14:paraId="3BAF62B4"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de Zélicourt et al. 2018</w:t>
            </w:r>
          </w:p>
        </w:tc>
      </w:tr>
      <w:tr w:rsidR="00E657F3" w:rsidRPr="00A53E18" w14:paraId="7C30010D" w14:textId="77777777" w:rsidTr="00C84074">
        <w:trPr>
          <w:trHeight w:val="844"/>
        </w:trPr>
        <w:tc>
          <w:tcPr>
            <w:tcW w:w="562" w:type="dxa"/>
            <w:vMerge/>
            <w:vAlign w:val="center"/>
          </w:tcPr>
          <w:p w14:paraId="54300D2C" w14:textId="77777777" w:rsidR="00E657F3" w:rsidRPr="00A53E18" w:rsidRDefault="00E657F3" w:rsidP="00C84074">
            <w:pPr>
              <w:jc w:val="center"/>
              <w:rPr>
                <w:rFonts w:ascii="Times New Roman" w:hAnsi="Times New Roman" w:cs="Times New Roman"/>
                <w:sz w:val="16"/>
                <w:szCs w:val="16"/>
              </w:rPr>
            </w:pPr>
          </w:p>
        </w:tc>
        <w:tc>
          <w:tcPr>
            <w:tcW w:w="426" w:type="dxa"/>
            <w:vMerge/>
            <w:vAlign w:val="center"/>
          </w:tcPr>
          <w:p w14:paraId="5276219B" w14:textId="77777777" w:rsidR="00E657F3" w:rsidRPr="007D316F" w:rsidRDefault="00E657F3" w:rsidP="00C84074">
            <w:pPr>
              <w:jc w:val="center"/>
              <w:rPr>
                <w:rFonts w:ascii="Times New Roman" w:hAnsi="Times New Roman" w:cs="Times New Roman"/>
                <w:i/>
                <w:sz w:val="16"/>
                <w:szCs w:val="16"/>
              </w:rPr>
            </w:pPr>
          </w:p>
        </w:tc>
        <w:tc>
          <w:tcPr>
            <w:tcW w:w="425" w:type="dxa"/>
            <w:vMerge/>
            <w:vAlign w:val="center"/>
          </w:tcPr>
          <w:p w14:paraId="18F4223C" w14:textId="77777777" w:rsidR="00E657F3" w:rsidRPr="00A53E18" w:rsidRDefault="00E657F3" w:rsidP="00C84074">
            <w:pPr>
              <w:jc w:val="center"/>
              <w:rPr>
                <w:rFonts w:ascii="Times New Roman" w:hAnsi="Times New Roman" w:cs="Times New Roman"/>
                <w:sz w:val="16"/>
                <w:szCs w:val="16"/>
              </w:rPr>
            </w:pPr>
          </w:p>
        </w:tc>
        <w:tc>
          <w:tcPr>
            <w:tcW w:w="1134" w:type="dxa"/>
            <w:vMerge/>
            <w:vAlign w:val="center"/>
          </w:tcPr>
          <w:p w14:paraId="68D212FD" w14:textId="77777777" w:rsidR="00E657F3" w:rsidRPr="00A53E18" w:rsidRDefault="00E657F3" w:rsidP="00C84074">
            <w:pPr>
              <w:jc w:val="center"/>
              <w:rPr>
                <w:rFonts w:ascii="Times New Roman" w:hAnsi="Times New Roman" w:cs="Times New Roman"/>
                <w:sz w:val="16"/>
                <w:szCs w:val="16"/>
              </w:rPr>
            </w:pPr>
          </w:p>
        </w:tc>
        <w:tc>
          <w:tcPr>
            <w:tcW w:w="1134" w:type="dxa"/>
            <w:vAlign w:val="center"/>
          </w:tcPr>
          <w:p w14:paraId="5E2F60C8"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 xml:space="preserve">Infected with </w:t>
            </w:r>
            <w:r w:rsidRPr="00C770BD">
              <w:rPr>
                <w:rFonts w:ascii="Times New Roman" w:hAnsi="Times New Roman" w:cs="Times New Roman"/>
                <w:i/>
                <w:sz w:val="16"/>
                <w:szCs w:val="16"/>
              </w:rPr>
              <w:t>Enterobacter</w:t>
            </w:r>
            <w:r>
              <w:rPr>
                <w:rFonts w:ascii="Times New Roman" w:hAnsi="Times New Roman" w:cs="Times New Roman"/>
                <w:sz w:val="16"/>
                <w:szCs w:val="16"/>
              </w:rPr>
              <w:t xml:space="preserve"> sp.</w:t>
            </w:r>
          </w:p>
        </w:tc>
        <w:tc>
          <w:tcPr>
            <w:tcW w:w="793" w:type="dxa"/>
            <w:vAlign w:val="center"/>
          </w:tcPr>
          <w:p w14:paraId="5AA0AF92"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3</w:t>
            </w:r>
          </w:p>
        </w:tc>
        <w:tc>
          <w:tcPr>
            <w:tcW w:w="1695" w:type="dxa"/>
            <w:gridSpan w:val="2"/>
            <w:vAlign w:val="center"/>
          </w:tcPr>
          <w:p w14:paraId="617C68DA"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9.76</w:t>
            </w:r>
            <w:r>
              <w:rPr>
                <w:rFonts w:ascii="Times New Roman" w:hAnsi="Times New Roman" w:cs="Times New Roman"/>
                <w:sz w:val="16"/>
                <w:szCs w:val="16"/>
                <w:vertAlign w:val="superscript"/>
              </w:rPr>
              <w:t>b</w:t>
            </w:r>
          </w:p>
        </w:tc>
        <w:tc>
          <w:tcPr>
            <w:tcW w:w="1606" w:type="dxa"/>
            <w:vAlign w:val="center"/>
          </w:tcPr>
          <w:p w14:paraId="7CCF53D9"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0</w:t>
            </w:r>
            <w:r w:rsidRPr="009C1CDB">
              <w:rPr>
                <w:rFonts w:ascii="Times New Roman" w:hAnsi="Times New Roman" w:cs="Times New Roman"/>
                <w:sz w:val="16"/>
                <w:szCs w:val="16"/>
                <w:vertAlign w:val="superscript"/>
              </w:rPr>
              <w:t xml:space="preserve"> a</w:t>
            </w:r>
          </w:p>
        </w:tc>
        <w:tc>
          <w:tcPr>
            <w:tcW w:w="714" w:type="dxa"/>
            <w:vAlign w:val="center"/>
          </w:tcPr>
          <w:p w14:paraId="38D0B82C"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0.14</w:t>
            </w:r>
            <w:r w:rsidRPr="009C1CDB">
              <w:rPr>
                <w:rFonts w:ascii="Times New Roman" w:hAnsi="Times New Roman" w:cs="Times New Roman"/>
                <w:sz w:val="16"/>
                <w:szCs w:val="16"/>
                <w:vertAlign w:val="superscript"/>
              </w:rPr>
              <w:t xml:space="preserve"> a</w:t>
            </w:r>
          </w:p>
        </w:tc>
        <w:tc>
          <w:tcPr>
            <w:tcW w:w="1606" w:type="dxa"/>
            <w:vAlign w:val="center"/>
          </w:tcPr>
          <w:p w14:paraId="3A365211"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0.1</w:t>
            </w:r>
            <w:r w:rsidRPr="009C1CDB">
              <w:rPr>
                <w:rFonts w:ascii="Times New Roman" w:hAnsi="Times New Roman" w:cs="Times New Roman"/>
                <w:sz w:val="16"/>
                <w:szCs w:val="16"/>
                <w:vertAlign w:val="superscript"/>
              </w:rPr>
              <w:t xml:space="preserve"> a</w:t>
            </w:r>
          </w:p>
        </w:tc>
        <w:tc>
          <w:tcPr>
            <w:tcW w:w="714" w:type="dxa"/>
            <w:vMerge/>
            <w:vAlign w:val="center"/>
          </w:tcPr>
          <w:p w14:paraId="50F72719" w14:textId="77777777" w:rsidR="00E657F3" w:rsidRPr="00A53E18" w:rsidRDefault="00E657F3" w:rsidP="00C84074">
            <w:pPr>
              <w:jc w:val="center"/>
              <w:rPr>
                <w:rFonts w:ascii="Times New Roman" w:hAnsi="Times New Roman" w:cs="Times New Roman"/>
                <w:sz w:val="16"/>
                <w:szCs w:val="16"/>
              </w:rPr>
            </w:pPr>
          </w:p>
        </w:tc>
        <w:tc>
          <w:tcPr>
            <w:tcW w:w="1437" w:type="dxa"/>
            <w:vAlign w:val="center"/>
          </w:tcPr>
          <w:p w14:paraId="34A3CA84"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0.01</w:t>
            </w:r>
            <w:r w:rsidRPr="009C1CDB">
              <w:rPr>
                <w:rFonts w:ascii="Times New Roman" w:hAnsi="Times New Roman" w:cs="Times New Roman"/>
                <w:sz w:val="16"/>
                <w:szCs w:val="16"/>
                <w:vertAlign w:val="superscript"/>
              </w:rPr>
              <w:t xml:space="preserve"> a</w:t>
            </w:r>
          </w:p>
        </w:tc>
        <w:tc>
          <w:tcPr>
            <w:tcW w:w="883" w:type="dxa"/>
            <w:vMerge/>
            <w:vAlign w:val="center"/>
          </w:tcPr>
          <w:p w14:paraId="0A9CFB07" w14:textId="77777777" w:rsidR="00E657F3" w:rsidRPr="00A53E18" w:rsidRDefault="00E657F3" w:rsidP="00C84074">
            <w:pPr>
              <w:jc w:val="center"/>
              <w:rPr>
                <w:rFonts w:ascii="Times New Roman" w:hAnsi="Times New Roman" w:cs="Times New Roman"/>
                <w:sz w:val="16"/>
                <w:szCs w:val="16"/>
              </w:rPr>
            </w:pPr>
          </w:p>
        </w:tc>
        <w:tc>
          <w:tcPr>
            <w:tcW w:w="865" w:type="dxa"/>
            <w:vMerge/>
            <w:vAlign w:val="center"/>
          </w:tcPr>
          <w:p w14:paraId="4357038D" w14:textId="77777777" w:rsidR="00E657F3" w:rsidRDefault="00E657F3" w:rsidP="00C84074">
            <w:pPr>
              <w:jc w:val="center"/>
              <w:rPr>
                <w:rFonts w:ascii="Times New Roman" w:hAnsi="Times New Roman" w:cs="Times New Roman"/>
                <w:sz w:val="16"/>
                <w:szCs w:val="16"/>
              </w:rPr>
            </w:pPr>
          </w:p>
        </w:tc>
      </w:tr>
      <w:tr w:rsidR="00E657F3" w:rsidRPr="00A53E18" w14:paraId="69B0681B" w14:textId="77777777" w:rsidTr="00C84074">
        <w:trPr>
          <w:trHeight w:val="544"/>
        </w:trPr>
        <w:tc>
          <w:tcPr>
            <w:tcW w:w="562" w:type="dxa"/>
            <w:vMerge/>
            <w:vAlign w:val="center"/>
          </w:tcPr>
          <w:p w14:paraId="58A53ED7" w14:textId="77777777" w:rsidR="00E657F3" w:rsidRPr="00A53E18" w:rsidRDefault="00E657F3" w:rsidP="00C84074">
            <w:pPr>
              <w:jc w:val="center"/>
              <w:rPr>
                <w:rFonts w:ascii="Times New Roman" w:hAnsi="Times New Roman" w:cs="Times New Roman"/>
                <w:sz w:val="16"/>
                <w:szCs w:val="16"/>
              </w:rPr>
            </w:pPr>
          </w:p>
        </w:tc>
        <w:tc>
          <w:tcPr>
            <w:tcW w:w="426" w:type="dxa"/>
            <w:vMerge/>
            <w:vAlign w:val="center"/>
          </w:tcPr>
          <w:p w14:paraId="5668A654" w14:textId="77777777" w:rsidR="00E657F3" w:rsidRPr="007D316F" w:rsidRDefault="00E657F3" w:rsidP="00C84074">
            <w:pPr>
              <w:jc w:val="center"/>
              <w:rPr>
                <w:rFonts w:ascii="Times New Roman" w:hAnsi="Times New Roman" w:cs="Times New Roman"/>
                <w:i/>
                <w:sz w:val="16"/>
                <w:szCs w:val="16"/>
              </w:rPr>
            </w:pPr>
          </w:p>
        </w:tc>
        <w:tc>
          <w:tcPr>
            <w:tcW w:w="425" w:type="dxa"/>
            <w:vMerge/>
            <w:vAlign w:val="center"/>
          </w:tcPr>
          <w:p w14:paraId="07C1D7C2" w14:textId="77777777" w:rsidR="00E657F3" w:rsidRPr="00A53E18" w:rsidRDefault="00E657F3" w:rsidP="00C84074">
            <w:pPr>
              <w:jc w:val="center"/>
              <w:rPr>
                <w:rFonts w:ascii="Times New Roman" w:hAnsi="Times New Roman" w:cs="Times New Roman"/>
                <w:sz w:val="16"/>
                <w:szCs w:val="16"/>
              </w:rPr>
            </w:pPr>
          </w:p>
        </w:tc>
        <w:tc>
          <w:tcPr>
            <w:tcW w:w="1134" w:type="dxa"/>
            <w:vMerge/>
            <w:vAlign w:val="center"/>
          </w:tcPr>
          <w:p w14:paraId="327EEEE4" w14:textId="77777777" w:rsidR="00E657F3" w:rsidRPr="00A53E18" w:rsidRDefault="00E657F3" w:rsidP="00C84074">
            <w:pPr>
              <w:jc w:val="center"/>
              <w:rPr>
                <w:rFonts w:ascii="Times New Roman" w:hAnsi="Times New Roman" w:cs="Times New Roman"/>
                <w:sz w:val="16"/>
                <w:szCs w:val="16"/>
              </w:rPr>
            </w:pPr>
          </w:p>
        </w:tc>
        <w:tc>
          <w:tcPr>
            <w:tcW w:w="1134" w:type="dxa"/>
            <w:vAlign w:val="center"/>
          </w:tcPr>
          <w:p w14:paraId="4A9F6A42"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Salt stress</w:t>
            </w:r>
          </w:p>
        </w:tc>
        <w:tc>
          <w:tcPr>
            <w:tcW w:w="793" w:type="dxa"/>
            <w:vAlign w:val="center"/>
          </w:tcPr>
          <w:p w14:paraId="60BC401D"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3</w:t>
            </w:r>
          </w:p>
        </w:tc>
        <w:tc>
          <w:tcPr>
            <w:tcW w:w="1695" w:type="dxa"/>
            <w:gridSpan w:val="2"/>
            <w:vAlign w:val="center"/>
          </w:tcPr>
          <w:p w14:paraId="30F48615"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14</w:t>
            </w:r>
            <w:r>
              <w:rPr>
                <w:rFonts w:ascii="Times New Roman" w:hAnsi="Times New Roman" w:cs="Times New Roman"/>
                <w:sz w:val="16"/>
                <w:szCs w:val="16"/>
                <w:vertAlign w:val="superscript"/>
              </w:rPr>
              <w:t>c</w:t>
            </w:r>
          </w:p>
        </w:tc>
        <w:tc>
          <w:tcPr>
            <w:tcW w:w="1606" w:type="dxa"/>
            <w:vAlign w:val="center"/>
          </w:tcPr>
          <w:p w14:paraId="2FC89C89"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0</w:t>
            </w:r>
            <w:r w:rsidRPr="009C1CDB">
              <w:rPr>
                <w:rFonts w:ascii="Times New Roman" w:hAnsi="Times New Roman" w:cs="Times New Roman"/>
                <w:sz w:val="16"/>
                <w:szCs w:val="16"/>
                <w:vertAlign w:val="superscript"/>
              </w:rPr>
              <w:t xml:space="preserve"> a</w:t>
            </w:r>
          </w:p>
        </w:tc>
        <w:tc>
          <w:tcPr>
            <w:tcW w:w="714" w:type="dxa"/>
            <w:vAlign w:val="center"/>
          </w:tcPr>
          <w:p w14:paraId="3E2A037E"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0.2</w:t>
            </w:r>
            <w:r w:rsidRPr="009C1CDB">
              <w:rPr>
                <w:rFonts w:ascii="Times New Roman" w:hAnsi="Times New Roman" w:cs="Times New Roman"/>
                <w:sz w:val="16"/>
                <w:szCs w:val="16"/>
                <w:vertAlign w:val="superscript"/>
              </w:rPr>
              <w:t xml:space="preserve"> a</w:t>
            </w:r>
          </w:p>
        </w:tc>
        <w:tc>
          <w:tcPr>
            <w:tcW w:w="1606" w:type="dxa"/>
            <w:vAlign w:val="center"/>
          </w:tcPr>
          <w:p w14:paraId="6CD4DCCD"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0.3</w:t>
            </w:r>
            <w:r w:rsidRPr="009C1CDB">
              <w:rPr>
                <w:rFonts w:ascii="Times New Roman" w:hAnsi="Times New Roman" w:cs="Times New Roman"/>
                <w:sz w:val="16"/>
                <w:szCs w:val="16"/>
                <w:vertAlign w:val="superscript"/>
              </w:rPr>
              <w:t xml:space="preserve"> a</w:t>
            </w:r>
          </w:p>
        </w:tc>
        <w:tc>
          <w:tcPr>
            <w:tcW w:w="714" w:type="dxa"/>
            <w:vMerge/>
            <w:vAlign w:val="center"/>
          </w:tcPr>
          <w:p w14:paraId="3D27911F" w14:textId="77777777" w:rsidR="00E657F3" w:rsidRPr="00A53E18" w:rsidRDefault="00E657F3" w:rsidP="00C84074">
            <w:pPr>
              <w:jc w:val="center"/>
              <w:rPr>
                <w:rFonts w:ascii="Times New Roman" w:hAnsi="Times New Roman" w:cs="Times New Roman"/>
                <w:sz w:val="16"/>
                <w:szCs w:val="16"/>
              </w:rPr>
            </w:pPr>
          </w:p>
        </w:tc>
        <w:tc>
          <w:tcPr>
            <w:tcW w:w="1437" w:type="dxa"/>
            <w:vAlign w:val="center"/>
          </w:tcPr>
          <w:p w14:paraId="31F7146D"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0.03</w:t>
            </w:r>
            <w:r w:rsidRPr="009C1CDB">
              <w:rPr>
                <w:rFonts w:ascii="Times New Roman" w:hAnsi="Times New Roman" w:cs="Times New Roman"/>
                <w:sz w:val="16"/>
                <w:szCs w:val="16"/>
                <w:vertAlign w:val="superscript"/>
              </w:rPr>
              <w:t xml:space="preserve"> a</w:t>
            </w:r>
          </w:p>
        </w:tc>
        <w:tc>
          <w:tcPr>
            <w:tcW w:w="883" w:type="dxa"/>
            <w:vMerge/>
            <w:vAlign w:val="center"/>
          </w:tcPr>
          <w:p w14:paraId="6ED75BFB" w14:textId="77777777" w:rsidR="00E657F3" w:rsidRPr="00A53E18" w:rsidRDefault="00E657F3" w:rsidP="00C84074">
            <w:pPr>
              <w:jc w:val="center"/>
              <w:rPr>
                <w:rFonts w:ascii="Times New Roman" w:hAnsi="Times New Roman" w:cs="Times New Roman"/>
                <w:sz w:val="16"/>
                <w:szCs w:val="16"/>
              </w:rPr>
            </w:pPr>
          </w:p>
        </w:tc>
        <w:tc>
          <w:tcPr>
            <w:tcW w:w="865" w:type="dxa"/>
            <w:vMerge/>
            <w:vAlign w:val="center"/>
          </w:tcPr>
          <w:p w14:paraId="56F0A9D6" w14:textId="77777777" w:rsidR="00E657F3" w:rsidRDefault="00E657F3" w:rsidP="00C84074">
            <w:pPr>
              <w:jc w:val="center"/>
              <w:rPr>
                <w:rFonts w:ascii="Times New Roman" w:hAnsi="Times New Roman" w:cs="Times New Roman"/>
                <w:sz w:val="16"/>
                <w:szCs w:val="16"/>
              </w:rPr>
            </w:pPr>
          </w:p>
        </w:tc>
      </w:tr>
      <w:tr w:rsidR="00E657F3" w:rsidRPr="00A53E18" w14:paraId="5BA49612" w14:textId="77777777" w:rsidTr="00C84074">
        <w:trPr>
          <w:trHeight w:val="835"/>
        </w:trPr>
        <w:tc>
          <w:tcPr>
            <w:tcW w:w="562" w:type="dxa"/>
            <w:vMerge/>
            <w:vAlign w:val="center"/>
          </w:tcPr>
          <w:p w14:paraId="2F96CD32" w14:textId="77777777" w:rsidR="00E657F3" w:rsidRPr="00A53E18" w:rsidRDefault="00E657F3" w:rsidP="00C84074">
            <w:pPr>
              <w:jc w:val="center"/>
              <w:rPr>
                <w:rFonts w:ascii="Times New Roman" w:hAnsi="Times New Roman" w:cs="Times New Roman"/>
                <w:sz w:val="16"/>
                <w:szCs w:val="16"/>
              </w:rPr>
            </w:pPr>
          </w:p>
        </w:tc>
        <w:tc>
          <w:tcPr>
            <w:tcW w:w="426" w:type="dxa"/>
            <w:vMerge/>
            <w:vAlign w:val="center"/>
          </w:tcPr>
          <w:p w14:paraId="474AB488" w14:textId="77777777" w:rsidR="00E657F3" w:rsidRPr="007D316F" w:rsidRDefault="00E657F3" w:rsidP="00C84074">
            <w:pPr>
              <w:jc w:val="center"/>
              <w:rPr>
                <w:rFonts w:ascii="Times New Roman" w:hAnsi="Times New Roman" w:cs="Times New Roman"/>
                <w:i/>
                <w:sz w:val="16"/>
                <w:szCs w:val="16"/>
              </w:rPr>
            </w:pPr>
          </w:p>
        </w:tc>
        <w:tc>
          <w:tcPr>
            <w:tcW w:w="425" w:type="dxa"/>
            <w:vMerge/>
            <w:vAlign w:val="center"/>
          </w:tcPr>
          <w:p w14:paraId="17FC962F" w14:textId="77777777" w:rsidR="00E657F3" w:rsidRPr="00A53E18" w:rsidRDefault="00E657F3" w:rsidP="00C84074">
            <w:pPr>
              <w:jc w:val="center"/>
              <w:rPr>
                <w:rFonts w:ascii="Times New Roman" w:hAnsi="Times New Roman" w:cs="Times New Roman"/>
                <w:sz w:val="16"/>
                <w:szCs w:val="16"/>
              </w:rPr>
            </w:pPr>
          </w:p>
        </w:tc>
        <w:tc>
          <w:tcPr>
            <w:tcW w:w="1134" w:type="dxa"/>
            <w:vMerge/>
            <w:vAlign w:val="center"/>
          </w:tcPr>
          <w:p w14:paraId="501A3535" w14:textId="77777777" w:rsidR="00E657F3" w:rsidRPr="00A53E18" w:rsidRDefault="00E657F3" w:rsidP="00C84074">
            <w:pPr>
              <w:jc w:val="center"/>
              <w:rPr>
                <w:rFonts w:ascii="Times New Roman" w:hAnsi="Times New Roman" w:cs="Times New Roman"/>
                <w:sz w:val="16"/>
                <w:szCs w:val="16"/>
              </w:rPr>
            </w:pPr>
          </w:p>
        </w:tc>
        <w:tc>
          <w:tcPr>
            <w:tcW w:w="1134" w:type="dxa"/>
            <w:vAlign w:val="center"/>
          </w:tcPr>
          <w:p w14:paraId="18780B92" w14:textId="77777777" w:rsidR="00E657F3" w:rsidRPr="004D7427" w:rsidRDefault="00E657F3" w:rsidP="00C84074">
            <w:pPr>
              <w:jc w:val="center"/>
              <w:rPr>
                <w:rFonts w:ascii="Times New Roman" w:hAnsi="Times New Roman" w:cs="Times New Roman"/>
                <w:sz w:val="16"/>
                <w:szCs w:val="16"/>
              </w:rPr>
            </w:pPr>
            <w:r>
              <w:rPr>
                <w:rFonts w:ascii="Times New Roman" w:hAnsi="Times New Roman" w:cs="Times New Roman"/>
                <w:sz w:val="16"/>
                <w:szCs w:val="16"/>
              </w:rPr>
              <w:t xml:space="preserve">Salt stress + </w:t>
            </w:r>
            <w:r w:rsidRPr="00C770BD">
              <w:rPr>
                <w:rFonts w:ascii="Times New Roman" w:hAnsi="Times New Roman" w:cs="Times New Roman"/>
                <w:i/>
                <w:sz w:val="16"/>
                <w:szCs w:val="16"/>
              </w:rPr>
              <w:t>Enterobacter</w:t>
            </w:r>
            <w:r>
              <w:rPr>
                <w:rFonts w:ascii="Times New Roman" w:hAnsi="Times New Roman" w:cs="Times New Roman"/>
                <w:sz w:val="16"/>
                <w:szCs w:val="16"/>
              </w:rPr>
              <w:t>sp.</w:t>
            </w:r>
          </w:p>
        </w:tc>
        <w:tc>
          <w:tcPr>
            <w:tcW w:w="793" w:type="dxa"/>
            <w:vAlign w:val="center"/>
          </w:tcPr>
          <w:p w14:paraId="5060A74C"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3</w:t>
            </w:r>
          </w:p>
        </w:tc>
        <w:tc>
          <w:tcPr>
            <w:tcW w:w="1695" w:type="dxa"/>
            <w:gridSpan w:val="2"/>
            <w:vAlign w:val="center"/>
          </w:tcPr>
          <w:p w14:paraId="26FEDE7C"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9.67</w:t>
            </w:r>
            <w:r>
              <w:rPr>
                <w:rFonts w:ascii="Times New Roman" w:hAnsi="Times New Roman" w:cs="Times New Roman"/>
                <w:sz w:val="16"/>
                <w:szCs w:val="16"/>
                <w:vertAlign w:val="superscript"/>
              </w:rPr>
              <w:t>b</w:t>
            </w:r>
          </w:p>
        </w:tc>
        <w:tc>
          <w:tcPr>
            <w:tcW w:w="1606" w:type="dxa"/>
            <w:vAlign w:val="center"/>
          </w:tcPr>
          <w:p w14:paraId="1AAA06A7"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0</w:t>
            </w:r>
            <w:r w:rsidRPr="009C1CDB">
              <w:rPr>
                <w:rFonts w:ascii="Times New Roman" w:hAnsi="Times New Roman" w:cs="Times New Roman"/>
                <w:sz w:val="16"/>
                <w:szCs w:val="16"/>
                <w:vertAlign w:val="superscript"/>
              </w:rPr>
              <w:t xml:space="preserve"> a</w:t>
            </w:r>
          </w:p>
        </w:tc>
        <w:tc>
          <w:tcPr>
            <w:tcW w:w="714" w:type="dxa"/>
            <w:vAlign w:val="center"/>
          </w:tcPr>
          <w:p w14:paraId="07CDF2B6"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0.08</w:t>
            </w:r>
            <w:r w:rsidRPr="009C1CDB">
              <w:rPr>
                <w:rFonts w:ascii="Times New Roman" w:hAnsi="Times New Roman" w:cs="Times New Roman"/>
                <w:sz w:val="16"/>
                <w:szCs w:val="16"/>
                <w:vertAlign w:val="superscript"/>
              </w:rPr>
              <w:t xml:space="preserve"> a</w:t>
            </w:r>
          </w:p>
        </w:tc>
        <w:tc>
          <w:tcPr>
            <w:tcW w:w="1606" w:type="dxa"/>
            <w:vAlign w:val="center"/>
          </w:tcPr>
          <w:p w14:paraId="02E4F2E2"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0.03</w:t>
            </w:r>
            <w:r w:rsidRPr="009C1CDB">
              <w:rPr>
                <w:rFonts w:ascii="Times New Roman" w:hAnsi="Times New Roman" w:cs="Times New Roman"/>
                <w:sz w:val="16"/>
                <w:szCs w:val="16"/>
                <w:vertAlign w:val="superscript"/>
              </w:rPr>
              <w:t xml:space="preserve"> a</w:t>
            </w:r>
          </w:p>
        </w:tc>
        <w:tc>
          <w:tcPr>
            <w:tcW w:w="714" w:type="dxa"/>
            <w:vMerge/>
            <w:vAlign w:val="center"/>
          </w:tcPr>
          <w:p w14:paraId="24467583" w14:textId="77777777" w:rsidR="00E657F3" w:rsidRPr="00A53E18" w:rsidRDefault="00E657F3" w:rsidP="00C84074">
            <w:pPr>
              <w:jc w:val="center"/>
              <w:rPr>
                <w:rFonts w:ascii="Times New Roman" w:hAnsi="Times New Roman" w:cs="Times New Roman"/>
                <w:sz w:val="16"/>
                <w:szCs w:val="16"/>
              </w:rPr>
            </w:pPr>
          </w:p>
        </w:tc>
        <w:tc>
          <w:tcPr>
            <w:tcW w:w="1437" w:type="dxa"/>
            <w:vAlign w:val="center"/>
          </w:tcPr>
          <w:p w14:paraId="3E16D8EA"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0.03</w:t>
            </w:r>
            <w:r w:rsidRPr="009C1CDB">
              <w:rPr>
                <w:rFonts w:ascii="Times New Roman" w:hAnsi="Times New Roman" w:cs="Times New Roman"/>
                <w:sz w:val="16"/>
                <w:szCs w:val="16"/>
                <w:vertAlign w:val="superscript"/>
              </w:rPr>
              <w:t xml:space="preserve"> a</w:t>
            </w:r>
          </w:p>
        </w:tc>
        <w:tc>
          <w:tcPr>
            <w:tcW w:w="883" w:type="dxa"/>
            <w:vMerge/>
            <w:vAlign w:val="center"/>
          </w:tcPr>
          <w:p w14:paraId="0D8C6DF1" w14:textId="77777777" w:rsidR="00E657F3" w:rsidRPr="00A53E18" w:rsidRDefault="00E657F3" w:rsidP="00C84074">
            <w:pPr>
              <w:jc w:val="center"/>
              <w:rPr>
                <w:rFonts w:ascii="Times New Roman" w:hAnsi="Times New Roman" w:cs="Times New Roman"/>
                <w:sz w:val="16"/>
                <w:szCs w:val="16"/>
              </w:rPr>
            </w:pPr>
          </w:p>
        </w:tc>
        <w:tc>
          <w:tcPr>
            <w:tcW w:w="865" w:type="dxa"/>
            <w:vMerge/>
            <w:vAlign w:val="center"/>
          </w:tcPr>
          <w:p w14:paraId="5F625D5D" w14:textId="77777777" w:rsidR="00E657F3" w:rsidRDefault="00E657F3" w:rsidP="00C84074">
            <w:pPr>
              <w:jc w:val="center"/>
              <w:rPr>
                <w:rFonts w:ascii="Times New Roman" w:hAnsi="Times New Roman" w:cs="Times New Roman"/>
                <w:sz w:val="16"/>
                <w:szCs w:val="16"/>
              </w:rPr>
            </w:pPr>
          </w:p>
        </w:tc>
      </w:tr>
    </w:tbl>
    <w:p w14:paraId="541E0FD9" w14:textId="77777777" w:rsidR="00E657F3" w:rsidRDefault="00E657F3" w:rsidP="00E657F3"/>
    <w:p w14:paraId="2052D379" w14:textId="77777777" w:rsidR="00E657F3" w:rsidRDefault="00E657F3" w:rsidP="00E657F3">
      <w:r>
        <w:br w:type="page"/>
      </w:r>
    </w:p>
    <w:tbl>
      <w:tblPr>
        <w:tblStyle w:val="TableGrid"/>
        <w:tblW w:w="0" w:type="auto"/>
        <w:tblLayout w:type="fixed"/>
        <w:tblLook w:val="04A0" w:firstRow="1" w:lastRow="0" w:firstColumn="1" w:lastColumn="0" w:noHBand="0" w:noVBand="1"/>
      </w:tblPr>
      <w:tblGrid>
        <w:gridCol w:w="562"/>
        <w:gridCol w:w="426"/>
        <w:gridCol w:w="425"/>
        <w:gridCol w:w="1134"/>
        <w:gridCol w:w="1134"/>
        <w:gridCol w:w="793"/>
        <w:gridCol w:w="1695"/>
        <w:gridCol w:w="803"/>
        <w:gridCol w:w="803"/>
        <w:gridCol w:w="714"/>
        <w:gridCol w:w="1606"/>
        <w:gridCol w:w="714"/>
        <w:gridCol w:w="714"/>
        <w:gridCol w:w="723"/>
        <w:gridCol w:w="883"/>
        <w:gridCol w:w="865"/>
      </w:tblGrid>
      <w:tr w:rsidR="00E657F3" w:rsidRPr="00A53E18" w14:paraId="6B78CBFC" w14:textId="77777777" w:rsidTr="00C84074">
        <w:trPr>
          <w:cantSplit/>
          <w:trHeight w:val="410"/>
        </w:trPr>
        <w:tc>
          <w:tcPr>
            <w:tcW w:w="562" w:type="dxa"/>
            <w:vMerge w:val="restart"/>
            <w:textDirection w:val="btLr"/>
            <w:vAlign w:val="center"/>
          </w:tcPr>
          <w:p w14:paraId="2487820E" w14:textId="77777777" w:rsidR="00E657F3" w:rsidRPr="00A53E18" w:rsidRDefault="00E657F3" w:rsidP="00C84074">
            <w:pPr>
              <w:ind w:left="113" w:right="113"/>
              <w:jc w:val="center"/>
              <w:rPr>
                <w:rFonts w:ascii="Times New Roman" w:hAnsi="Times New Roman" w:cs="Times New Roman"/>
                <w:sz w:val="16"/>
                <w:szCs w:val="16"/>
              </w:rPr>
            </w:pPr>
            <w:r w:rsidRPr="0037250A">
              <w:rPr>
                <w:rFonts w:ascii="Times New Roman" w:hAnsi="Times New Roman" w:cs="Times New Roman"/>
                <w:sz w:val="16"/>
                <w:szCs w:val="16"/>
                <w:lang w:val="en-US"/>
              </w:rPr>
              <w:lastRenderedPageBreak/>
              <w:t>Eudicots plants endophytic infection</w:t>
            </w:r>
          </w:p>
        </w:tc>
        <w:tc>
          <w:tcPr>
            <w:tcW w:w="426" w:type="dxa"/>
            <w:vMerge w:val="restart"/>
            <w:textDirection w:val="btLr"/>
            <w:vAlign w:val="center"/>
          </w:tcPr>
          <w:p w14:paraId="7D95164B" w14:textId="77777777" w:rsidR="00E657F3" w:rsidRPr="007D316F" w:rsidRDefault="00E657F3" w:rsidP="00C84074">
            <w:pPr>
              <w:ind w:left="113" w:right="113"/>
              <w:jc w:val="center"/>
              <w:rPr>
                <w:rFonts w:ascii="Times New Roman" w:hAnsi="Times New Roman" w:cs="Times New Roman"/>
                <w:i/>
                <w:sz w:val="16"/>
                <w:szCs w:val="16"/>
              </w:rPr>
            </w:pPr>
            <w:r w:rsidRPr="007D316F">
              <w:rPr>
                <w:rFonts w:ascii="Times New Roman" w:hAnsi="Times New Roman" w:cs="Times New Roman"/>
                <w:i/>
                <w:sz w:val="16"/>
                <w:szCs w:val="16"/>
              </w:rPr>
              <w:t xml:space="preserve">Lotus </w:t>
            </w:r>
            <w:r>
              <w:rPr>
                <w:rFonts w:ascii="Times New Roman" w:hAnsi="Times New Roman" w:cs="Times New Roman"/>
                <w:i/>
                <w:sz w:val="16"/>
                <w:szCs w:val="16"/>
              </w:rPr>
              <w:t>japonicus</w:t>
            </w:r>
          </w:p>
        </w:tc>
        <w:tc>
          <w:tcPr>
            <w:tcW w:w="425" w:type="dxa"/>
            <w:vMerge w:val="restart"/>
            <w:textDirection w:val="btLr"/>
            <w:vAlign w:val="center"/>
          </w:tcPr>
          <w:p w14:paraId="5B8538D3" w14:textId="77777777" w:rsidR="00E657F3" w:rsidRPr="00A53E18" w:rsidRDefault="00E657F3" w:rsidP="00C84074">
            <w:pPr>
              <w:ind w:left="113" w:right="113"/>
              <w:jc w:val="center"/>
              <w:rPr>
                <w:rFonts w:ascii="Times New Roman" w:hAnsi="Times New Roman" w:cs="Times New Roman"/>
                <w:sz w:val="16"/>
                <w:szCs w:val="16"/>
              </w:rPr>
            </w:pPr>
            <w:r>
              <w:rPr>
                <w:rFonts w:ascii="Times New Roman" w:hAnsi="Times New Roman" w:cs="Times New Roman"/>
                <w:sz w:val="16"/>
                <w:szCs w:val="16"/>
              </w:rPr>
              <w:t>PRJNA3089</w:t>
            </w:r>
          </w:p>
        </w:tc>
        <w:tc>
          <w:tcPr>
            <w:tcW w:w="1134" w:type="dxa"/>
            <w:vMerge w:val="restart"/>
            <w:vAlign w:val="center"/>
          </w:tcPr>
          <w:p w14:paraId="20E1E0FA" w14:textId="77777777" w:rsidR="00E657F3" w:rsidRPr="0037250A" w:rsidRDefault="00E657F3" w:rsidP="00C84074">
            <w:pPr>
              <w:jc w:val="center"/>
              <w:rPr>
                <w:rFonts w:ascii="Times New Roman" w:hAnsi="Times New Roman" w:cs="Times New Roman"/>
                <w:sz w:val="16"/>
                <w:szCs w:val="16"/>
                <w:lang w:val="en-US"/>
              </w:rPr>
            </w:pPr>
            <w:r w:rsidRPr="0037250A">
              <w:rPr>
                <w:rFonts w:ascii="Times New Roman" w:hAnsi="Times New Roman" w:cs="Times New Roman"/>
                <w:sz w:val="16"/>
                <w:szCs w:val="16"/>
                <w:lang w:val="en-US"/>
              </w:rPr>
              <w:t>Roots from wild type MG-20, 7d</w:t>
            </w:r>
          </w:p>
        </w:tc>
        <w:tc>
          <w:tcPr>
            <w:tcW w:w="1134" w:type="dxa"/>
            <w:vAlign w:val="center"/>
          </w:tcPr>
          <w:p w14:paraId="1480A6FF"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Non infected</w:t>
            </w:r>
          </w:p>
        </w:tc>
        <w:tc>
          <w:tcPr>
            <w:tcW w:w="793" w:type="dxa"/>
            <w:vAlign w:val="center"/>
          </w:tcPr>
          <w:p w14:paraId="269345C0"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3</w:t>
            </w:r>
          </w:p>
        </w:tc>
        <w:tc>
          <w:tcPr>
            <w:tcW w:w="1695" w:type="dxa"/>
            <w:vAlign w:val="center"/>
          </w:tcPr>
          <w:p w14:paraId="7AE7AAAB"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18.7</w:t>
            </w:r>
            <w:r w:rsidRPr="009C1CDB">
              <w:rPr>
                <w:rFonts w:ascii="Times New Roman" w:hAnsi="Times New Roman" w:cs="Times New Roman"/>
                <w:sz w:val="16"/>
                <w:szCs w:val="16"/>
                <w:vertAlign w:val="superscript"/>
              </w:rPr>
              <w:t>a</w:t>
            </w:r>
          </w:p>
        </w:tc>
        <w:tc>
          <w:tcPr>
            <w:tcW w:w="1606" w:type="dxa"/>
            <w:gridSpan w:val="2"/>
            <w:vMerge w:val="restart"/>
            <w:vAlign w:val="center"/>
          </w:tcPr>
          <w:p w14:paraId="248B4CBF" w14:textId="77777777" w:rsidR="00E657F3" w:rsidRDefault="00E657F3" w:rsidP="00C84074">
            <w:pPr>
              <w:jc w:val="center"/>
              <w:rPr>
                <w:rFonts w:ascii="Times New Roman" w:hAnsi="Times New Roman" w:cs="Times New Roman"/>
                <w:sz w:val="16"/>
                <w:szCs w:val="16"/>
              </w:rPr>
            </w:pPr>
            <w:r>
              <w:rPr>
                <w:rFonts w:ascii="Times New Roman" w:hAnsi="Times New Roman" w:cs="Times New Roman"/>
                <w:sz w:val="16"/>
                <w:szCs w:val="16"/>
              </w:rPr>
              <w:t>Not</w:t>
            </w:r>
          </w:p>
          <w:p w14:paraId="0F0C0126"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present</w:t>
            </w:r>
          </w:p>
        </w:tc>
        <w:tc>
          <w:tcPr>
            <w:tcW w:w="714" w:type="dxa"/>
            <w:vMerge w:val="restart"/>
            <w:vAlign w:val="center"/>
          </w:tcPr>
          <w:p w14:paraId="5A94C666" w14:textId="77777777" w:rsidR="00E657F3" w:rsidRDefault="00E657F3" w:rsidP="00C84074">
            <w:pPr>
              <w:jc w:val="center"/>
              <w:rPr>
                <w:rFonts w:ascii="Times New Roman" w:hAnsi="Times New Roman" w:cs="Times New Roman"/>
                <w:sz w:val="16"/>
                <w:szCs w:val="16"/>
              </w:rPr>
            </w:pPr>
            <w:r>
              <w:rPr>
                <w:rFonts w:ascii="Times New Roman" w:hAnsi="Times New Roman" w:cs="Times New Roman"/>
                <w:sz w:val="16"/>
                <w:szCs w:val="16"/>
              </w:rPr>
              <w:t>Not</w:t>
            </w:r>
          </w:p>
          <w:p w14:paraId="188C2EB8"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present</w:t>
            </w:r>
          </w:p>
        </w:tc>
        <w:tc>
          <w:tcPr>
            <w:tcW w:w="1606" w:type="dxa"/>
            <w:vMerge w:val="restart"/>
            <w:vAlign w:val="center"/>
          </w:tcPr>
          <w:p w14:paraId="54E8FF64" w14:textId="77777777" w:rsidR="00E657F3" w:rsidRDefault="00E657F3" w:rsidP="00C84074">
            <w:pPr>
              <w:jc w:val="center"/>
              <w:rPr>
                <w:rFonts w:ascii="Times New Roman" w:hAnsi="Times New Roman" w:cs="Times New Roman"/>
                <w:sz w:val="16"/>
                <w:szCs w:val="16"/>
              </w:rPr>
            </w:pPr>
            <w:r>
              <w:rPr>
                <w:rFonts w:ascii="Times New Roman" w:hAnsi="Times New Roman" w:cs="Times New Roman"/>
                <w:sz w:val="16"/>
                <w:szCs w:val="16"/>
              </w:rPr>
              <w:t>Not</w:t>
            </w:r>
          </w:p>
          <w:p w14:paraId="099A822A"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present</w:t>
            </w:r>
          </w:p>
        </w:tc>
        <w:tc>
          <w:tcPr>
            <w:tcW w:w="714" w:type="dxa"/>
            <w:vMerge w:val="restart"/>
            <w:vAlign w:val="center"/>
          </w:tcPr>
          <w:p w14:paraId="078028C7" w14:textId="77777777" w:rsidR="00E657F3" w:rsidRDefault="00E657F3" w:rsidP="00C84074">
            <w:pPr>
              <w:jc w:val="center"/>
              <w:rPr>
                <w:rFonts w:ascii="Times New Roman" w:hAnsi="Times New Roman" w:cs="Times New Roman"/>
                <w:sz w:val="16"/>
                <w:szCs w:val="16"/>
              </w:rPr>
            </w:pPr>
            <w:r>
              <w:rPr>
                <w:rFonts w:ascii="Times New Roman" w:hAnsi="Times New Roman" w:cs="Times New Roman"/>
                <w:sz w:val="16"/>
                <w:szCs w:val="16"/>
              </w:rPr>
              <w:t>Not</w:t>
            </w:r>
          </w:p>
          <w:p w14:paraId="5AA91184"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present</w:t>
            </w:r>
          </w:p>
        </w:tc>
        <w:tc>
          <w:tcPr>
            <w:tcW w:w="714" w:type="dxa"/>
            <w:vAlign w:val="center"/>
          </w:tcPr>
          <w:p w14:paraId="2311C9C6"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5.8</w:t>
            </w:r>
            <w:r w:rsidRPr="009C1CDB">
              <w:rPr>
                <w:rFonts w:ascii="Times New Roman" w:hAnsi="Times New Roman" w:cs="Times New Roman"/>
                <w:sz w:val="16"/>
                <w:szCs w:val="16"/>
                <w:vertAlign w:val="superscript"/>
              </w:rPr>
              <w:t xml:space="preserve"> a</w:t>
            </w:r>
          </w:p>
        </w:tc>
        <w:tc>
          <w:tcPr>
            <w:tcW w:w="723" w:type="dxa"/>
            <w:vAlign w:val="center"/>
          </w:tcPr>
          <w:p w14:paraId="7C767C14"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19.8</w:t>
            </w:r>
            <w:r w:rsidRPr="009C1CDB">
              <w:rPr>
                <w:rFonts w:ascii="Times New Roman" w:hAnsi="Times New Roman" w:cs="Times New Roman"/>
                <w:sz w:val="16"/>
                <w:szCs w:val="16"/>
                <w:vertAlign w:val="superscript"/>
              </w:rPr>
              <w:t xml:space="preserve"> a</w:t>
            </w:r>
          </w:p>
        </w:tc>
        <w:tc>
          <w:tcPr>
            <w:tcW w:w="883" w:type="dxa"/>
            <w:vMerge w:val="restart"/>
            <w:vAlign w:val="center"/>
          </w:tcPr>
          <w:p w14:paraId="68831295" w14:textId="77777777" w:rsidR="00E657F3" w:rsidRDefault="00E657F3" w:rsidP="00C84074">
            <w:pPr>
              <w:jc w:val="center"/>
              <w:rPr>
                <w:rFonts w:ascii="Times New Roman" w:hAnsi="Times New Roman" w:cs="Times New Roman"/>
                <w:sz w:val="16"/>
                <w:szCs w:val="16"/>
              </w:rPr>
            </w:pPr>
            <w:r>
              <w:rPr>
                <w:rFonts w:ascii="Times New Roman" w:hAnsi="Times New Roman" w:cs="Times New Roman"/>
                <w:sz w:val="16"/>
                <w:szCs w:val="16"/>
              </w:rPr>
              <w:t>Not</w:t>
            </w:r>
          </w:p>
          <w:p w14:paraId="076CE022"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present</w:t>
            </w:r>
          </w:p>
        </w:tc>
        <w:tc>
          <w:tcPr>
            <w:tcW w:w="865" w:type="dxa"/>
            <w:vMerge w:val="restart"/>
            <w:vAlign w:val="center"/>
          </w:tcPr>
          <w:p w14:paraId="76DF3172"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Not published</w:t>
            </w:r>
          </w:p>
        </w:tc>
      </w:tr>
      <w:tr w:rsidR="00E657F3" w:rsidRPr="00A53E18" w14:paraId="6A88EAA1" w14:textId="77777777" w:rsidTr="00C84074">
        <w:trPr>
          <w:trHeight w:val="713"/>
        </w:trPr>
        <w:tc>
          <w:tcPr>
            <w:tcW w:w="562" w:type="dxa"/>
            <w:vMerge/>
            <w:vAlign w:val="center"/>
          </w:tcPr>
          <w:p w14:paraId="14368034" w14:textId="77777777" w:rsidR="00E657F3" w:rsidRPr="00A53E18" w:rsidRDefault="00E657F3" w:rsidP="00C84074">
            <w:pPr>
              <w:ind w:left="113" w:right="113"/>
              <w:jc w:val="center"/>
              <w:rPr>
                <w:rFonts w:ascii="Times New Roman" w:hAnsi="Times New Roman" w:cs="Times New Roman"/>
                <w:sz w:val="16"/>
                <w:szCs w:val="16"/>
              </w:rPr>
            </w:pPr>
          </w:p>
        </w:tc>
        <w:tc>
          <w:tcPr>
            <w:tcW w:w="426" w:type="dxa"/>
            <w:vMerge/>
            <w:vAlign w:val="center"/>
          </w:tcPr>
          <w:p w14:paraId="09E115E6" w14:textId="77777777" w:rsidR="00E657F3" w:rsidRPr="007D316F" w:rsidRDefault="00E657F3" w:rsidP="00C84074">
            <w:pPr>
              <w:jc w:val="center"/>
              <w:rPr>
                <w:rFonts w:ascii="Times New Roman" w:hAnsi="Times New Roman" w:cs="Times New Roman"/>
                <w:i/>
                <w:sz w:val="16"/>
                <w:szCs w:val="16"/>
              </w:rPr>
            </w:pPr>
          </w:p>
        </w:tc>
        <w:tc>
          <w:tcPr>
            <w:tcW w:w="425" w:type="dxa"/>
            <w:vMerge/>
            <w:vAlign w:val="center"/>
          </w:tcPr>
          <w:p w14:paraId="1B11C537" w14:textId="77777777" w:rsidR="00E657F3" w:rsidRPr="00A53E18" w:rsidRDefault="00E657F3" w:rsidP="00C84074">
            <w:pPr>
              <w:jc w:val="center"/>
              <w:rPr>
                <w:rFonts w:ascii="Times New Roman" w:hAnsi="Times New Roman" w:cs="Times New Roman"/>
                <w:sz w:val="16"/>
                <w:szCs w:val="16"/>
              </w:rPr>
            </w:pPr>
          </w:p>
        </w:tc>
        <w:tc>
          <w:tcPr>
            <w:tcW w:w="1134" w:type="dxa"/>
            <w:vMerge/>
            <w:vAlign w:val="center"/>
          </w:tcPr>
          <w:p w14:paraId="13C78C5A" w14:textId="77777777" w:rsidR="00E657F3" w:rsidRPr="00A53E18" w:rsidRDefault="00E657F3" w:rsidP="00C84074">
            <w:pPr>
              <w:jc w:val="center"/>
              <w:rPr>
                <w:rFonts w:ascii="Times New Roman" w:hAnsi="Times New Roman" w:cs="Times New Roman"/>
                <w:sz w:val="16"/>
                <w:szCs w:val="16"/>
              </w:rPr>
            </w:pPr>
          </w:p>
        </w:tc>
        <w:tc>
          <w:tcPr>
            <w:tcW w:w="1134" w:type="dxa"/>
            <w:vAlign w:val="center"/>
          </w:tcPr>
          <w:p w14:paraId="6960031A"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 xml:space="preserve">Infected with </w:t>
            </w:r>
            <w:r>
              <w:rPr>
                <w:rFonts w:ascii="Times New Roman" w:hAnsi="Times New Roman" w:cs="Times New Roman"/>
                <w:i/>
                <w:sz w:val="16"/>
                <w:szCs w:val="16"/>
              </w:rPr>
              <w:t>Mesorhizobium sp.</w:t>
            </w:r>
          </w:p>
        </w:tc>
        <w:tc>
          <w:tcPr>
            <w:tcW w:w="793" w:type="dxa"/>
            <w:vAlign w:val="center"/>
          </w:tcPr>
          <w:p w14:paraId="2363F54F"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3</w:t>
            </w:r>
          </w:p>
        </w:tc>
        <w:tc>
          <w:tcPr>
            <w:tcW w:w="1695" w:type="dxa"/>
            <w:vAlign w:val="center"/>
          </w:tcPr>
          <w:p w14:paraId="4CC68AA6"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25</w:t>
            </w:r>
            <w:r>
              <w:rPr>
                <w:rFonts w:ascii="Times New Roman" w:hAnsi="Times New Roman" w:cs="Times New Roman"/>
                <w:sz w:val="16"/>
                <w:szCs w:val="16"/>
                <w:vertAlign w:val="superscript"/>
              </w:rPr>
              <w:t>b</w:t>
            </w:r>
          </w:p>
        </w:tc>
        <w:tc>
          <w:tcPr>
            <w:tcW w:w="1606" w:type="dxa"/>
            <w:gridSpan w:val="2"/>
            <w:vMerge/>
            <w:vAlign w:val="center"/>
          </w:tcPr>
          <w:p w14:paraId="77C1EFEC" w14:textId="77777777" w:rsidR="00E657F3" w:rsidRPr="00A53E18" w:rsidRDefault="00E657F3" w:rsidP="00C84074">
            <w:pPr>
              <w:jc w:val="center"/>
              <w:rPr>
                <w:rFonts w:ascii="Times New Roman" w:hAnsi="Times New Roman" w:cs="Times New Roman"/>
                <w:sz w:val="16"/>
                <w:szCs w:val="16"/>
              </w:rPr>
            </w:pPr>
          </w:p>
        </w:tc>
        <w:tc>
          <w:tcPr>
            <w:tcW w:w="714" w:type="dxa"/>
            <w:vMerge/>
            <w:vAlign w:val="center"/>
          </w:tcPr>
          <w:p w14:paraId="661E26F8" w14:textId="77777777" w:rsidR="00E657F3" w:rsidRPr="00A53E18" w:rsidRDefault="00E657F3" w:rsidP="00C84074">
            <w:pPr>
              <w:jc w:val="center"/>
              <w:rPr>
                <w:rFonts w:ascii="Times New Roman" w:hAnsi="Times New Roman" w:cs="Times New Roman"/>
                <w:sz w:val="16"/>
                <w:szCs w:val="16"/>
              </w:rPr>
            </w:pPr>
          </w:p>
        </w:tc>
        <w:tc>
          <w:tcPr>
            <w:tcW w:w="1606" w:type="dxa"/>
            <w:vMerge/>
            <w:vAlign w:val="center"/>
          </w:tcPr>
          <w:p w14:paraId="2DC9EA36" w14:textId="77777777" w:rsidR="00E657F3" w:rsidRPr="00A53E18" w:rsidRDefault="00E657F3" w:rsidP="00C84074">
            <w:pPr>
              <w:jc w:val="center"/>
              <w:rPr>
                <w:rFonts w:ascii="Times New Roman" w:hAnsi="Times New Roman" w:cs="Times New Roman"/>
                <w:sz w:val="16"/>
                <w:szCs w:val="16"/>
              </w:rPr>
            </w:pPr>
          </w:p>
        </w:tc>
        <w:tc>
          <w:tcPr>
            <w:tcW w:w="714" w:type="dxa"/>
            <w:vMerge/>
            <w:vAlign w:val="center"/>
          </w:tcPr>
          <w:p w14:paraId="362AE598" w14:textId="77777777" w:rsidR="00E657F3" w:rsidRPr="00A53E18" w:rsidRDefault="00E657F3" w:rsidP="00C84074">
            <w:pPr>
              <w:jc w:val="center"/>
              <w:rPr>
                <w:rFonts w:ascii="Times New Roman" w:hAnsi="Times New Roman" w:cs="Times New Roman"/>
                <w:sz w:val="16"/>
                <w:szCs w:val="16"/>
              </w:rPr>
            </w:pPr>
          </w:p>
        </w:tc>
        <w:tc>
          <w:tcPr>
            <w:tcW w:w="714" w:type="dxa"/>
            <w:vAlign w:val="center"/>
          </w:tcPr>
          <w:p w14:paraId="26B6D91A"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7.9</w:t>
            </w:r>
            <w:r w:rsidRPr="009C1CDB">
              <w:rPr>
                <w:rFonts w:ascii="Times New Roman" w:hAnsi="Times New Roman" w:cs="Times New Roman"/>
                <w:sz w:val="16"/>
                <w:szCs w:val="16"/>
                <w:vertAlign w:val="superscript"/>
              </w:rPr>
              <w:t xml:space="preserve"> a</w:t>
            </w:r>
          </w:p>
        </w:tc>
        <w:tc>
          <w:tcPr>
            <w:tcW w:w="723" w:type="dxa"/>
            <w:vAlign w:val="center"/>
          </w:tcPr>
          <w:p w14:paraId="4FB38EF7"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23.8</w:t>
            </w:r>
            <w:r w:rsidRPr="009C1CDB">
              <w:rPr>
                <w:rFonts w:ascii="Times New Roman" w:hAnsi="Times New Roman" w:cs="Times New Roman"/>
                <w:sz w:val="16"/>
                <w:szCs w:val="16"/>
                <w:vertAlign w:val="superscript"/>
              </w:rPr>
              <w:t xml:space="preserve"> a</w:t>
            </w:r>
          </w:p>
        </w:tc>
        <w:tc>
          <w:tcPr>
            <w:tcW w:w="883" w:type="dxa"/>
            <w:vMerge/>
            <w:vAlign w:val="center"/>
          </w:tcPr>
          <w:p w14:paraId="36806F60" w14:textId="77777777" w:rsidR="00E657F3" w:rsidRPr="00A53E18" w:rsidRDefault="00E657F3" w:rsidP="00C84074">
            <w:pPr>
              <w:jc w:val="center"/>
              <w:rPr>
                <w:rFonts w:ascii="Times New Roman" w:hAnsi="Times New Roman" w:cs="Times New Roman"/>
                <w:sz w:val="16"/>
                <w:szCs w:val="16"/>
              </w:rPr>
            </w:pPr>
          </w:p>
        </w:tc>
        <w:tc>
          <w:tcPr>
            <w:tcW w:w="865" w:type="dxa"/>
            <w:vMerge/>
            <w:vAlign w:val="center"/>
          </w:tcPr>
          <w:p w14:paraId="783D80F3" w14:textId="77777777" w:rsidR="00E657F3" w:rsidRPr="00A53E18" w:rsidRDefault="00E657F3" w:rsidP="00C84074">
            <w:pPr>
              <w:jc w:val="center"/>
              <w:rPr>
                <w:rFonts w:ascii="Times New Roman" w:hAnsi="Times New Roman" w:cs="Times New Roman"/>
                <w:sz w:val="16"/>
                <w:szCs w:val="16"/>
              </w:rPr>
            </w:pPr>
          </w:p>
        </w:tc>
      </w:tr>
      <w:tr w:rsidR="00E657F3" w:rsidRPr="00A53E18" w14:paraId="2B1548D5" w14:textId="77777777" w:rsidTr="00C84074">
        <w:trPr>
          <w:cantSplit/>
          <w:trHeight w:val="398"/>
        </w:trPr>
        <w:tc>
          <w:tcPr>
            <w:tcW w:w="562" w:type="dxa"/>
            <w:vMerge/>
            <w:vAlign w:val="center"/>
          </w:tcPr>
          <w:p w14:paraId="219E022D" w14:textId="77777777" w:rsidR="00E657F3" w:rsidRPr="00A53E18" w:rsidRDefault="00E657F3" w:rsidP="00C84074">
            <w:pPr>
              <w:ind w:left="113" w:right="113"/>
              <w:jc w:val="center"/>
              <w:rPr>
                <w:rFonts w:ascii="Times New Roman" w:hAnsi="Times New Roman" w:cs="Times New Roman"/>
                <w:sz w:val="16"/>
                <w:szCs w:val="16"/>
              </w:rPr>
            </w:pPr>
          </w:p>
        </w:tc>
        <w:tc>
          <w:tcPr>
            <w:tcW w:w="426" w:type="dxa"/>
            <w:vMerge/>
            <w:vAlign w:val="center"/>
          </w:tcPr>
          <w:p w14:paraId="45C62A1A" w14:textId="77777777" w:rsidR="00E657F3" w:rsidRPr="007D316F" w:rsidRDefault="00E657F3" w:rsidP="00C84074">
            <w:pPr>
              <w:jc w:val="center"/>
              <w:rPr>
                <w:rFonts w:ascii="Times New Roman" w:hAnsi="Times New Roman" w:cs="Times New Roman"/>
                <w:i/>
                <w:sz w:val="16"/>
                <w:szCs w:val="16"/>
              </w:rPr>
            </w:pPr>
          </w:p>
        </w:tc>
        <w:tc>
          <w:tcPr>
            <w:tcW w:w="425" w:type="dxa"/>
            <w:vMerge/>
            <w:vAlign w:val="center"/>
          </w:tcPr>
          <w:p w14:paraId="5E49F24C" w14:textId="77777777" w:rsidR="00E657F3" w:rsidRPr="00A53E18" w:rsidRDefault="00E657F3" w:rsidP="00C84074">
            <w:pPr>
              <w:jc w:val="center"/>
              <w:rPr>
                <w:rFonts w:ascii="Times New Roman" w:hAnsi="Times New Roman" w:cs="Times New Roman"/>
                <w:sz w:val="16"/>
                <w:szCs w:val="16"/>
              </w:rPr>
            </w:pPr>
          </w:p>
        </w:tc>
        <w:tc>
          <w:tcPr>
            <w:tcW w:w="1134" w:type="dxa"/>
            <w:vMerge w:val="restart"/>
            <w:vAlign w:val="center"/>
          </w:tcPr>
          <w:p w14:paraId="55E1390E" w14:textId="77777777" w:rsidR="00E657F3" w:rsidRPr="0037250A" w:rsidRDefault="00E657F3" w:rsidP="00C84074">
            <w:pPr>
              <w:jc w:val="center"/>
              <w:rPr>
                <w:rFonts w:ascii="Times New Roman" w:hAnsi="Times New Roman" w:cs="Times New Roman"/>
                <w:sz w:val="16"/>
                <w:szCs w:val="16"/>
                <w:lang w:val="en-US"/>
              </w:rPr>
            </w:pPr>
            <w:r w:rsidRPr="0037250A">
              <w:rPr>
                <w:rFonts w:ascii="Times New Roman" w:hAnsi="Times New Roman" w:cs="Times New Roman"/>
                <w:sz w:val="16"/>
                <w:szCs w:val="16"/>
                <w:lang w:val="en-US"/>
              </w:rPr>
              <w:t>Roots from mutant vag-1, 7d (</w:t>
            </w:r>
            <w:proofErr w:type="spellStart"/>
            <w:r w:rsidRPr="0037250A">
              <w:rPr>
                <w:rFonts w:ascii="Times New Roman" w:hAnsi="Times New Roman" w:cs="Times New Roman"/>
                <w:sz w:val="16"/>
                <w:szCs w:val="16"/>
                <w:lang w:val="en-US"/>
              </w:rPr>
              <w:t>defficient</w:t>
            </w:r>
            <w:proofErr w:type="spellEnd"/>
            <w:r w:rsidRPr="0037250A">
              <w:rPr>
                <w:rFonts w:ascii="Times New Roman" w:hAnsi="Times New Roman" w:cs="Times New Roman"/>
                <w:sz w:val="16"/>
                <w:szCs w:val="16"/>
                <w:lang w:val="en-US"/>
              </w:rPr>
              <w:t xml:space="preserve"> in nodule construction)</w:t>
            </w:r>
          </w:p>
        </w:tc>
        <w:tc>
          <w:tcPr>
            <w:tcW w:w="1134" w:type="dxa"/>
            <w:vAlign w:val="center"/>
          </w:tcPr>
          <w:p w14:paraId="3C56BA0F"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Non infected</w:t>
            </w:r>
          </w:p>
        </w:tc>
        <w:tc>
          <w:tcPr>
            <w:tcW w:w="793" w:type="dxa"/>
            <w:vAlign w:val="center"/>
          </w:tcPr>
          <w:p w14:paraId="662CA178"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3</w:t>
            </w:r>
          </w:p>
        </w:tc>
        <w:tc>
          <w:tcPr>
            <w:tcW w:w="1695" w:type="dxa"/>
            <w:vAlign w:val="center"/>
          </w:tcPr>
          <w:p w14:paraId="593B787F"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13.38</w:t>
            </w:r>
            <w:r>
              <w:rPr>
                <w:rFonts w:ascii="Times New Roman" w:hAnsi="Times New Roman" w:cs="Times New Roman"/>
                <w:sz w:val="16"/>
                <w:szCs w:val="16"/>
                <w:vertAlign w:val="superscript"/>
              </w:rPr>
              <w:t>c</w:t>
            </w:r>
          </w:p>
        </w:tc>
        <w:tc>
          <w:tcPr>
            <w:tcW w:w="1606" w:type="dxa"/>
            <w:gridSpan w:val="2"/>
            <w:vMerge/>
            <w:vAlign w:val="center"/>
          </w:tcPr>
          <w:p w14:paraId="598A7C4C" w14:textId="77777777" w:rsidR="00E657F3" w:rsidRPr="00A53E18" w:rsidRDefault="00E657F3" w:rsidP="00C84074">
            <w:pPr>
              <w:jc w:val="center"/>
              <w:rPr>
                <w:rFonts w:ascii="Times New Roman" w:hAnsi="Times New Roman" w:cs="Times New Roman"/>
                <w:sz w:val="16"/>
                <w:szCs w:val="16"/>
              </w:rPr>
            </w:pPr>
          </w:p>
        </w:tc>
        <w:tc>
          <w:tcPr>
            <w:tcW w:w="714" w:type="dxa"/>
            <w:vMerge/>
            <w:vAlign w:val="center"/>
          </w:tcPr>
          <w:p w14:paraId="30CF597C" w14:textId="77777777" w:rsidR="00E657F3" w:rsidRPr="00A53E18" w:rsidRDefault="00E657F3" w:rsidP="00C84074">
            <w:pPr>
              <w:jc w:val="center"/>
              <w:rPr>
                <w:rFonts w:ascii="Times New Roman" w:hAnsi="Times New Roman" w:cs="Times New Roman"/>
                <w:sz w:val="16"/>
                <w:szCs w:val="16"/>
              </w:rPr>
            </w:pPr>
          </w:p>
        </w:tc>
        <w:tc>
          <w:tcPr>
            <w:tcW w:w="1606" w:type="dxa"/>
            <w:vMerge/>
            <w:vAlign w:val="center"/>
          </w:tcPr>
          <w:p w14:paraId="1DA8B6C7" w14:textId="77777777" w:rsidR="00E657F3" w:rsidRPr="00A53E18" w:rsidRDefault="00E657F3" w:rsidP="00C84074">
            <w:pPr>
              <w:jc w:val="center"/>
              <w:rPr>
                <w:rFonts w:ascii="Times New Roman" w:hAnsi="Times New Roman" w:cs="Times New Roman"/>
                <w:sz w:val="16"/>
                <w:szCs w:val="16"/>
              </w:rPr>
            </w:pPr>
          </w:p>
        </w:tc>
        <w:tc>
          <w:tcPr>
            <w:tcW w:w="714" w:type="dxa"/>
            <w:vMerge/>
            <w:vAlign w:val="center"/>
          </w:tcPr>
          <w:p w14:paraId="6C78A3C4" w14:textId="77777777" w:rsidR="00E657F3" w:rsidRPr="00A53E18" w:rsidRDefault="00E657F3" w:rsidP="00C84074">
            <w:pPr>
              <w:jc w:val="center"/>
              <w:rPr>
                <w:rFonts w:ascii="Times New Roman" w:hAnsi="Times New Roman" w:cs="Times New Roman"/>
                <w:sz w:val="16"/>
                <w:szCs w:val="16"/>
              </w:rPr>
            </w:pPr>
          </w:p>
        </w:tc>
        <w:tc>
          <w:tcPr>
            <w:tcW w:w="714" w:type="dxa"/>
            <w:vAlign w:val="center"/>
          </w:tcPr>
          <w:p w14:paraId="6B2F8E3C"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9.47</w:t>
            </w:r>
            <w:r>
              <w:rPr>
                <w:rFonts w:ascii="Times New Roman" w:hAnsi="Times New Roman" w:cs="Times New Roman"/>
                <w:sz w:val="16"/>
                <w:szCs w:val="16"/>
                <w:vertAlign w:val="superscript"/>
              </w:rPr>
              <w:t>b</w:t>
            </w:r>
          </w:p>
        </w:tc>
        <w:tc>
          <w:tcPr>
            <w:tcW w:w="723" w:type="dxa"/>
            <w:vAlign w:val="center"/>
          </w:tcPr>
          <w:p w14:paraId="1A7093B4"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37.6</w:t>
            </w:r>
            <w:r>
              <w:rPr>
                <w:rFonts w:ascii="Times New Roman" w:hAnsi="Times New Roman" w:cs="Times New Roman"/>
                <w:sz w:val="16"/>
                <w:szCs w:val="16"/>
                <w:vertAlign w:val="superscript"/>
              </w:rPr>
              <w:t>b</w:t>
            </w:r>
          </w:p>
        </w:tc>
        <w:tc>
          <w:tcPr>
            <w:tcW w:w="883" w:type="dxa"/>
            <w:vMerge/>
            <w:vAlign w:val="center"/>
          </w:tcPr>
          <w:p w14:paraId="6BDF1643" w14:textId="77777777" w:rsidR="00E657F3" w:rsidRPr="00A53E18" w:rsidRDefault="00E657F3" w:rsidP="00C84074">
            <w:pPr>
              <w:jc w:val="center"/>
              <w:rPr>
                <w:rFonts w:ascii="Times New Roman" w:hAnsi="Times New Roman" w:cs="Times New Roman"/>
                <w:sz w:val="16"/>
                <w:szCs w:val="16"/>
              </w:rPr>
            </w:pPr>
          </w:p>
        </w:tc>
        <w:tc>
          <w:tcPr>
            <w:tcW w:w="865" w:type="dxa"/>
            <w:vMerge/>
            <w:vAlign w:val="center"/>
          </w:tcPr>
          <w:p w14:paraId="6865F92E" w14:textId="77777777" w:rsidR="00E657F3" w:rsidRPr="00A53E18" w:rsidRDefault="00E657F3" w:rsidP="00C84074">
            <w:pPr>
              <w:jc w:val="center"/>
              <w:rPr>
                <w:rFonts w:ascii="Times New Roman" w:hAnsi="Times New Roman" w:cs="Times New Roman"/>
                <w:sz w:val="16"/>
                <w:szCs w:val="16"/>
              </w:rPr>
            </w:pPr>
          </w:p>
        </w:tc>
      </w:tr>
      <w:tr w:rsidR="00E657F3" w:rsidRPr="00A53E18" w14:paraId="5BD4B271" w14:textId="77777777" w:rsidTr="00C84074">
        <w:trPr>
          <w:trHeight w:val="559"/>
        </w:trPr>
        <w:tc>
          <w:tcPr>
            <w:tcW w:w="562" w:type="dxa"/>
            <w:vMerge/>
            <w:vAlign w:val="center"/>
          </w:tcPr>
          <w:p w14:paraId="6A97D52A" w14:textId="77777777" w:rsidR="00E657F3" w:rsidRPr="00A53E18" w:rsidRDefault="00E657F3" w:rsidP="00C84074">
            <w:pPr>
              <w:ind w:left="113" w:right="113"/>
              <w:jc w:val="center"/>
              <w:rPr>
                <w:rFonts w:ascii="Times New Roman" w:hAnsi="Times New Roman" w:cs="Times New Roman"/>
                <w:sz w:val="16"/>
                <w:szCs w:val="16"/>
              </w:rPr>
            </w:pPr>
          </w:p>
        </w:tc>
        <w:tc>
          <w:tcPr>
            <w:tcW w:w="426" w:type="dxa"/>
            <w:vMerge/>
            <w:vAlign w:val="center"/>
          </w:tcPr>
          <w:p w14:paraId="5DD99887" w14:textId="77777777" w:rsidR="00E657F3" w:rsidRPr="007D316F" w:rsidRDefault="00E657F3" w:rsidP="00C84074">
            <w:pPr>
              <w:jc w:val="center"/>
              <w:rPr>
                <w:rFonts w:ascii="Times New Roman" w:hAnsi="Times New Roman" w:cs="Times New Roman"/>
                <w:i/>
                <w:sz w:val="16"/>
                <w:szCs w:val="16"/>
              </w:rPr>
            </w:pPr>
          </w:p>
        </w:tc>
        <w:tc>
          <w:tcPr>
            <w:tcW w:w="425" w:type="dxa"/>
            <w:vMerge/>
            <w:vAlign w:val="center"/>
          </w:tcPr>
          <w:p w14:paraId="7FBD5EF0" w14:textId="77777777" w:rsidR="00E657F3" w:rsidRPr="00A53E18" w:rsidRDefault="00E657F3" w:rsidP="00C84074">
            <w:pPr>
              <w:jc w:val="center"/>
              <w:rPr>
                <w:rFonts w:ascii="Times New Roman" w:hAnsi="Times New Roman" w:cs="Times New Roman"/>
                <w:sz w:val="16"/>
                <w:szCs w:val="16"/>
              </w:rPr>
            </w:pPr>
          </w:p>
        </w:tc>
        <w:tc>
          <w:tcPr>
            <w:tcW w:w="1134" w:type="dxa"/>
            <w:vMerge/>
            <w:vAlign w:val="center"/>
          </w:tcPr>
          <w:p w14:paraId="1EF00C9C" w14:textId="77777777" w:rsidR="00E657F3" w:rsidRPr="00A53E18" w:rsidRDefault="00E657F3" w:rsidP="00C84074">
            <w:pPr>
              <w:jc w:val="center"/>
              <w:rPr>
                <w:rFonts w:ascii="Times New Roman" w:hAnsi="Times New Roman" w:cs="Times New Roman"/>
                <w:sz w:val="16"/>
                <w:szCs w:val="16"/>
              </w:rPr>
            </w:pPr>
          </w:p>
        </w:tc>
        <w:tc>
          <w:tcPr>
            <w:tcW w:w="1134" w:type="dxa"/>
            <w:vAlign w:val="center"/>
          </w:tcPr>
          <w:p w14:paraId="7A20740A"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 xml:space="preserve">Infected with </w:t>
            </w:r>
            <w:r>
              <w:rPr>
                <w:rFonts w:ascii="Times New Roman" w:hAnsi="Times New Roman" w:cs="Times New Roman"/>
                <w:i/>
                <w:sz w:val="16"/>
                <w:szCs w:val="16"/>
              </w:rPr>
              <w:t>M. sp.</w:t>
            </w:r>
          </w:p>
        </w:tc>
        <w:tc>
          <w:tcPr>
            <w:tcW w:w="793" w:type="dxa"/>
            <w:vAlign w:val="center"/>
          </w:tcPr>
          <w:p w14:paraId="4A10ACC0"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3</w:t>
            </w:r>
          </w:p>
        </w:tc>
        <w:tc>
          <w:tcPr>
            <w:tcW w:w="1695" w:type="dxa"/>
            <w:vAlign w:val="center"/>
          </w:tcPr>
          <w:p w14:paraId="7CC02B2C"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19.52</w:t>
            </w:r>
            <w:r w:rsidRPr="009C1CDB">
              <w:rPr>
                <w:rFonts w:ascii="Times New Roman" w:hAnsi="Times New Roman" w:cs="Times New Roman"/>
                <w:sz w:val="16"/>
                <w:szCs w:val="16"/>
                <w:vertAlign w:val="superscript"/>
              </w:rPr>
              <w:t xml:space="preserve"> a</w:t>
            </w:r>
          </w:p>
        </w:tc>
        <w:tc>
          <w:tcPr>
            <w:tcW w:w="1606" w:type="dxa"/>
            <w:gridSpan w:val="2"/>
            <w:vMerge/>
            <w:vAlign w:val="center"/>
          </w:tcPr>
          <w:p w14:paraId="734526A0" w14:textId="77777777" w:rsidR="00E657F3" w:rsidRPr="00A53E18" w:rsidRDefault="00E657F3" w:rsidP="00C84074">
            <w:pPr>
              <w:jc w:val="center"/>
              <w:rPr>
                <w:rFonts w:ascii="Times New Roman" w:hAnsi="Times New Roman" w:cs="Times New Roman"/>
                <w:sz w:val="16"/>
                <w:szCs w:val="16"/>
              </w:rPr>
            </w:pPr>
          </w:p>
        </w:tc>
        <w:tc>
          <w:tcPr>
            <w:tcW w:w="714" w:type="dxa"/>
            <w:vMerge/>
            <w:vAlign w:val="center"/>
          </w:tcPr>
          <w:p w14:paraId="3EE7BAD7" w14:textId="77777777" w:rsidR="00E657F3" w:rsidRPr="00A53E18" w:rsidRDefault="00E657F3" w:rsidP="00C84074">
            <w:pPr>
              <w:jc w:val="center"/>
              <w:rPr>
                <w:rFonts w:ascii="Times New Roman" w:hAnsi="Times New Roman" w:cs="Times New Roman"/>
                <w:sz w:val="16"/>
                <w:szCs w:val="16"/>
              </w:rPr>
            </w:pPr>
          </w:p>
        </w:tc>
        <w:tc>
          <w:tcPr>
            <w:tcW w:w="1606" w:type="dxa"/>
            <w:vMerge/>
            <w:vAlign w:val="center"/>
          </w:tcPr>
          <w:p w14:paraId="5AF7A78A" w14:textId="77777777" w:rsidR="00E657F3" w:rsidRPr="00A53E18" w:rsidRDefault="00E657F3" w:rsidP="00C84074">
            <w:pPr>
              <w:jc w:val="center"/>
              <w:rPr>
                <w:rFonts w:ascii="Times New Roman" w:hAnsi="Times New Roman" w:cs="Times New Roman"/>
                <w:sz w:val="16"/>
                <w:szCs w:val="16"/>
              </w:rPr>
            </w:pPr>
          </w:p>
        </w:tc>
        <w:tc>
          <w:tcPr>
            <w:tcW w:w="714" w:type="dxa"/>
            <w:vMerge/>
            <w:vAlign w:val="center"/>
          </w:tcPr>
          <w:p w14:paraId="69E34660" w14:textId="77777777" w:rsidR="00E657F3" w:rsidRPr="00A53E18" w:rsidRDefault="00E657F3" w:rsidP="00C84074">
            <w:pPr>
              <w:jc w:val="center"/>
              <w:rPr>
                <w:rFonts w:ascii="Times New Roman" w:hAnsi="Times New Roman" w:cs="Times New Roman"/>
                <w:sz w:val="16"/>
                <w:szCs w:val="16"/>
              </w:rPr>
            </w:pPr>
          </w:p>
        </w:tc>
        <w:tc>
          <w:tcPr>
            <w:tcW w:w="714" w:type="dxa"/>
            <w:vAlign w:val="center"/>
          </w:tcPr>
          <w:p w14:paraId="4F0FCAA2"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10.3</w:t>
            </w:r>
            <w:r>
              <w:rPr>
                <w:rFonts w:ascii="Times New Roman" w:hAnsi="Times New Roman" w:cs="Times New Roman"/>
                <w:sz w:val="16"/>
                <w:szCs w:val="16"/>
                <w:vertAlign w:val="superscript"/>
              </w:rPr>
              <w:t>b</w:t>
            </w:r>
          </w:p>
        </w:tc>
        <w:tc>
          <w:tcPr>
            <w:tcW w:w="723" w:type="dxa"/>
            <w:vAlign w:val="center"/>
          </w:tcPr>
          <w:p w14:paraId="2BDD8910"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42.3</w:t>
            </w:r>
            <w:r>
              <w:rPr>
                <w:rFonts w:ascii="Times New Roman" w:hAnsi="Times New Roman" w:cs="Times New Roman"/>
                <w:sz w:val="16"/>
                <w:szCs w:val="16"/>
                <w:vertAlign w:val="superscript"/>
              </w:rPr>
              <w:t>b</w:t>
            </w:r>
          </w:p>
        </w:tc>
        <w:tc>
          <w:tcPr>
            <w:tcW w:w="883" w:type="dxa"/>
            <w:vMerge/>
            <w:vAlign w:val="center"/>
          </w:tcPr>
          <w:p w14:paraId="6CDFE6FA" w14:textId="77777777" w:rsidR="00E657F3" w:rsidRPr="00A53E18" w:rsidRDefault="00E657F3" w:rsidP="00C84074">
            <w:pPr>
              <w:jc w:val="center"/>
              <w:rPr>
                <w:rFonts w:ascii="Times New Roman" w:hAnsi="Times New Roman" w:cs="Times New Roman"/>
                <w:sz w:val="16"/>
                <w:szCs w:val="16"/>
              </w:rPr>
            </w:pPr>
          </w:p>
        </w:tc>
        <w:tc>
          <w:tcPr>
            <w:tcW w:w="865" w:type="dxa"/>
            <w:vMerge/>
            <w:vAlign w:val="center"/>
          </w:tcPr>
          <w:p w14:paraId="64ACFF8D" w14:textId="77777777" w:rsidR="00E657F3" w:rsidRPr="00A53E18" w:rsidRDefault="00E657F3" w:rsidP="00C84074">
            <w:pPr>
              <w:jc w:val="center"/>
              <w:rPr>
                <w:rFonts w:ascii="Times New Roman" w:hAnsi="Times New Roman" w:cs="Times New Roman"/>
                <w:sz w:val="16"/>
                <w:szCs w:val="16"/>
              </w:rPr>
            </w:pPr>
          </w:p>
        </w:tc>
      </w:tr>
      <w:tr w:rsidR="00E657F3" w:rsidRPr="00A53E18" w14:paraId="60572952" w14:textId="77777777" w:rsidTr="00C84074">
        <w:trPr>
          <w:cantSplit/>
          <w:trHeight w:val="411"/>
        </w:trPr>
        <w:tc>
          <w:tcPr>
            <w:tcW w:w="562" w:type="dxa"/>
            <w:vMerge/>
            <w:vAlign w:val="center"/>
          </w:tcPr>
          <w:p w14:paraId="09CE7A50" w14:textId="77777777" w:rsidR="00E657F3" w:rsidRPr="00A53E18" w:rsidRDefault="00E657F3" w:rsidP="00C84074">
            <w:pPr>
              <w:ind w:left="113" w:right="113"/>
              <w:jc w:val="center"/>
              <w:rPr>
                <w:rFonts w:ascii="Times New Roman" w:hAnsi="Times New Roman" w:cs="Times New Roman"/>
                <w:sz w:val="16"/>
                <w:szCs w:val="16"/>
              </w:rPr>
            </w:pPr>
          </w:p>
        </w:tc>
        <w:tc>
          <w:tcPr>
            <w:tcW w:w="426" w:type="dxa"/>
            <w:vMerge/>
            <w:vAlign w:val="center"/>
          </w:tcPr>
          <w:p w14:paraId="5136F9B2" w14:textId="77777777" w:rsidR="00E657F3" w:rsidRPr="007D316F" w:rsidRDefault="00E657F3" w:rsidP="00C84074">
            <w:pPr>
              <w:jc w:val="center"/>
              <w:rPr>
                <w:rFonts w:ascii="Times New Roman" w:hAnsi="Times New Roman" w:cs="Times New Roman"/>
                <w:i/>
                <w:sz w:val="16"/>
                <w:szCs w:val="16"/>
              </w:rPr>
            </w:pPr>
          </w:p>
        </w:tc>
        <w:tc>
          <w:tcPr>
            <w:tcW w:w="425" w:type="dxa"/>
            <w:vMerge w:val="restart"/>
            <w:textDirection w:val="btLr"/>
            <w:vAlign w:val="center"/>
          </w:tcPr>
          <w:p w14:paraId="45160911" w14:textId="77777777" w:rsidR="00E657F3" w:rsidRPr="00A53E18" w:rsidRDefault="00E657F3" w:rsidP="00C84074">
            <w:pPr>
              <w:ind w:left="113" w:right="113"/>
              <w:jc w:val="center"/>
              <w:rPr>
                <w:rFonts w:ascii="Times New Roman" w:hAnsi="Times New Roman" w:cs="Times New Roman"/>
                <w:sz w:val="16"/>
                <w:szCs w:val="16"/>
              </w:rPr>
            </w:pPr>
            <w:r>
              <w:rPr>
                <w:rFonts w:ascii="Times New Roman" w:hAnsi="Times New Roman" w:cs="Times New Roman"/>
                <w:sz w:val="16"/>
                <w:szCs w:val="16"/>
              </w:rPr>
              <w:t>PRJNA384655</w:t>
            </w:r>
          </w:p>
        </w:tc>
        <w:tc>
          <w:tcPr>
            <w:tcW w:w="1134" w:type="dxa"/>
            <w:vMerge w:val="restart"/>
            <w:vAlign w:val="center"/>
          </w:tcPr>
          <w:p w14:paraId="79669E20"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Root – 15d</w:t>
            </w:r>
          </w:p>
        </w:tc>
        <w:tc>
          <w:tcPr>
            <w:tcW w:w="1134" w:type="dxa"/>
            <w:vAlign w:val="center"/>
          </w:tcPr>
          <w:p w14:paraId="70CD205E"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Non infected</w:t>
            </w:r>
          </w:p>
        </w:tc>
        <w:tc>
          <w:tcPr>
            <w:tcW w:w="793" w:type="dxa"/>
            <w:vAlign w:val="center"/>
          </w:tcPr>
          <w:p w14:paraId="085FA1F9"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3</w:t>
            </w:r>
          </w:p>
        </w:tc>
        <w:tc>
          <w:tcPr>
            <w:tcW w:w="1695" w:type="dxa"/>
            <w:vAlign w:val="center"/>
          </w:tcPr>
          <w:p w14:paraId="57D58F9E"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60.1</w:t>
            </w:r>
            <w:r w:rsidRPr="009C1CDB">
              <w:rPr>
                <w:rFonts w:ascii="Times New Roman" w:hAnsi="Times New Roman" w:cs="Times New Roman"/>
                <w:sz w:val="16"/>
                <w:szCs w:val="16"/>
                <w:vertAlign w:val="superscript"/>
              </w:rPr>
              <w:t xml:space="preserve"> a</w:t>
            </w:r>
          </w:p>
        </w:tc>
        <w:tc>
          <w:tcPr>
            <w:tcW w:w="1606" w:type="dxa"/>
            <w:gridSpan w:val="2"/>
            <w:vMerge w:val="restart"/>
            <w:vAlign w:val="center"/>
          </w:tcPr>
          <w:p w14:paraId="36F38926" w14:textId="77777777" w:rsidR="00E657F3" w:rsidRDefault="00E657F3" w:rsidP="00C84074">
            <w:pPr>
              <w:jc w:val="center"/>
              <w:rPr>
                <w:rFonts w:ascii="Times New Roman" w:hAnsi="Times New Roman" w:cs="Times New Roman"/>
                <w:sz w:val="16"/>
                <w:szCs w:val="16"/>
              </w:rPr>
            </w:pPr>
            <w:r>
              <w:rPr>
                <w:rFonts w:ascii="Times New Roman" w:hAnsi="Times New Roman" w:cs="Times New Roman"/>
                <w:sz w:val="16"/>
                <w:szCs w:val="16"/>
              </w:rPr>
              <w:t>Not</w:t>
            </w:r>
          </w:p>
          <w:p w14:paraId="37E14E19"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present</w:t>
            </w:r>
          </w:p>
        </w:tc>
        <w:tc>
          <w:tcPr>
            <w:tcW w:w="714" w:type="dxa"/>
            <w:vMerge w:val="restart"/>
            <w:vAlign w:val="center"/>
          </w:tcPr>
          <w:p w14:paraId="597DE002" w14:textId="77777777" w:rsidR="00E657F3" w:rsidRDefault="00E657F3" w:rsidP="00C84074">
            <w:pPr>
              <w:jc w:val="center"/>
              <w:rPr>
                <w:rFonts w:ascii="Times New Roman" w:hAnsi="Times New Roman" w:cs="Times New Roman"/>
                <w:sz w:val="16"/>
                <w:szCs w:val="16"/>
              </w:rPr>
            </w:pPr>
            <w:r>
              <w:rPr>
                <w:rFonts w:ascii="Times New Roman" w:hAnsi="Times New Roman" w:cs="Times New Roman"/>
                <w:sz w:val="16"/>
                <w:szCs w:val="16"/>
              </w:rPr>
              <w:t>Not</w:t>
            </w:r>
          </w:p>
          <w:p w14:paraId="4D079F24"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present</w:t>
            </w:r>
          </w:p>
        </w:tc>
        <w:tc>
          <w:tcPr>
            <w:tcW w:w="1606" w:type="dxa"/>
            <w:vMerge w:val="restart"/>
            <w:vAlign w:val="center"/>
          </w:tcPr>
          <w:p w14:paraId="38710FEE" w14:textId="77777777" w:rsidR="00E657F3" w:rsidRDefault="00E657F3" w:rsidP="00C84074">
            <w:pPr>
              <w:jc w:val="center"/>
              <w:rPr>
                <w:rFonts w:ascii="Times New Roman" w:hAnsi="Times New Roman" w:cs="Times New Roman"/>
                <w:sz w:val="16"/>
                <w:szCs w:val="16"/>
              </w:rPr>
            </w:pPr>
            <w:r>
              <w:rPr>
                <w:rFonts w:ascii="Times New Roman" w:hAnsi="Times New Roman" w:cs="Times New Roman"/>
                <w:sz w:val="16"/>
                <w:szCs w:val="16"/>
              </w:rPr>
              <w:t>Not</w:t>
            </w:r>
          </w:p>
          <w:p w14:paraId="647CEDDB"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present</w:t>
            </w:r>
          </w:p>
        </w:tc>
        <w:tc>
          <w:tcPr>
            <w:tcW w:w="714" w:type="dxa"/>
            <w:vMerge w:val="restart"/>
            <w:vAlign w:val="center"/>
          </w:tcPr>
          <w:p w14:paraId="27BDE6F1" w14:textId="77777777" w:rsidR="00E657F3" w:rsidRDefault="00E657F3" w:rsidP="00C84074">
            <w:pPr>
              <w:jc w:val="center"/>
              <w:rPr>
                <w:rFonts w:ascii="Times New Roman" w:hAnsi="Times New Roman" w:cs="Times New Roman"/>
                <w:sz w:val="16"/>
                <w:szCs w:val="16"/>
              </w:rPr>
            </w:pPr>
            <w:r>
              <w:rPr>
                <w:rFonts w:ascii="Times New Roman" w:hAnsi="Times New Roman" w:cs="Times New Roman"/>
                <w:sz w:val="16"/>
                <w:szCs w:val="16"/>
              </w:rPr>
              <w:t>Not</w:t>
            </w:r>
          </w:p>
          <w:p w14:paraId="3B51731C"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present</w:t>
            </w:r>
          </w:p>
        </w:tc>
        <w:tc>
          <w:tcPr>
            <w:tcW w:w="714" w:type="dxa"/>
            <w:vAlign w:val="center"/>
          </w:tcPr>
          <w:p w14:paraId="3EB9BE8E"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17</w:t>
            </w:r>
            <w:r w:rsidRPr="009C1CDB">
              <w:rPr>
                <w:rFonts w:ascii="Times New Roman" w:hAnsi="Times New Roman" w:cs="Times New Roman"/>
                <w:sz w:val="16"/>
                <w:szCs w:val="16"/>
                <w:vertAlign w:val="superscript"/>
              </w:rPr>
              <w:t xml:space="preserve"> a</w:t>
            </w:r>
          </w:p>
        </w:tc>
        <w:tc>
          <w:tcPr>
            <w:tcW w:w="723" w:type="dxa"/>
            <w:vAlign w:val="center"/>
          </w:tcPr>
          <w:p w14:paraId="76D02F11"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26.46</w:t>
            </w:r>
            <w:r w:rsidRPr="009C1CDB">
              <w:rPr>
                <w:rFonts w:ascii="Times New Roman" w:hAnsi="Times New Roman" w:cs="Times New Roman"/>
                <w:sz w:val="16"/>
                <w:szCs w:val="16"/>
                <w:vertAlign w:val="superscript"/>
              </w:rPr>
              <w:t xml:space="preserve"> a</w:t>
            </w:r>
          </w:p>
        </w:tc>
        <w:tc>
          <w:tcPr>
            <w:tcW w:w="883" w:type="dxa"/>
            <w:vMerge w:val="restart"/>
            <w:vAlign w:val="center"/>
          </w:tcPr>
          <w:p w14:paraId="2BAA8514" w14:textId="77777777" w:rsidR="00E657F3" w:rsidRDefault="00E657F3" w:rsidP="00C84074">
            <w:pPr>
              <w:jc w:val="center"/>
              <w:rPr>
                <w:rFonts w:ascii="Times New Roman" w:hAnsi="Times New Roman" w:cs="Times New Roman"/>
                <w:sz w:val="16"/>
                <w:szCs w:val="16"/>
              </w:rPr>
            </w:pPr>
            <w:r>
              <w:rPr>
                <w:rFonts w:ascii="Times New Roman" w:hAnsi="Times New Roman" w:cs="Times New Roman"/>
                <w:sz w:val="16"/>
                <w:szCs w:val="16"/>
              </w:rPr>
              <w:t>Not</w:t>
            </w:r>
          </w:p>
          <w:p w14:paraId="47C02B4E"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present</w:t>
            </w:r>
          </w:p>
        </w:tc>
        <w:tc>
          <w:tcPr>
            <w:tcW w:w="865" w:type="dxa"/>
            <w:vMerge w:val="restart"/>
            <w:vAlign w:val="center"/>
          </w:tcPr>
          <w:p w14:paraId="324A1D6A"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Kelly et al. 2018</w:t>
            </w:r>
          </w:p>
        </w:tc>
      </w:tr>
      <w:tr w:rsidR="00E657F3" w:rsidRPr="00A53E18" w14:paraId="2A2D3437" w14:textId="77777777" w:rsidTr="00C84074">
        <w:trPr>
          <w:trHeight w:val="573"/>
        </w:trPr>
        <w:tc>
          <w:tcPr>
            <w:tcW w:w="562" w:type="dxa"/>
            <w:vMerge/>
            <w:vAlign w:val="center"/>
          </w:tcPr>
          <w:p w14:paraId="0AD92960" w14:textId="77777777" w:rsidR="00E657F3" w:rsidRPr="00A53E18" w:rsidRDefault="00E657F3" w:rsidP="00C84074">
            <w:pPr>
              <w:ind w:left="113" w:right="113"/>
              <w:jc w:val="center"/>
              <w:rPr>
                <w:rFonts w:ascii="Times New Roman" w:hAnsi="Times New Roman" w:cs="Times New Roman"/>
                <w:sz w:val="16"/>
                <w:szCs w:val="16"/>
              </w:rPr>
            </w:pPr>
          </w:p>
        </w:tc>
        <w:tc>
          <w:tcPr>
            <w:tcW w:w="426" w:type="dxa"/>
            <w:vMerge/>
            <w:vAlign w:val="center"/>
          </w:tcPr>
          <w:p w14:paraId="481501A5" w14:textId="77777777" w:rsidR="00E657F3" w:rsidRPr="007D316F" w:rsidRDefault="00E657F3" w:rsidP="00C84074">
            <w:pPr>
              <w:jc w:val="center"/>
              <w:rPr>
                <w:rFonts w:ascii="Times New Roman" w:hAnsi="Times New Roman" w:cs="Times New Roman"/>
                <w:i/>
                <w:sz w:val="16"/>
                <w:szCs w:val="16"/>
              </w:rPr>
            </w:pPr>
          </w:p>
        </w:tc>
        <w:tc>
          <w:tcPr>
            <w:tcW w:w="425" w:type="dxa"/>
            <w:vMerge/>
            <w:vAlign w:val="center"/>
          </w:tcPr>
          <w:p w14:paraId="68ECF280" w14:textId="77777777" w:rsidR="00E657F3" w:rsidRPr="00A53E18" w:rsidRDefault="00E657F3" w:rsidP="00C84074">
            <w:pPr>
              <w:jc w:val="center"/>
              <w:rPr>
                <w:rFonts w:ascii="Times New Roman" w:hAnsi="Times New Roman" w:cs="Times New Roman"/>
                <w:sz w:val="16"/>
                <w:szCs w:val="16"/>
              </w:rPr>
            </w:pPr>
          </w:p>
        </w:tc>
        <w:tc>
          <w:tcPr>
            <w:tcW w:w="1134" w:type="dxa"/>
            <w:vMerge/>
            <w:vAlign w:val="center"/>
          </w:tcPr>
          <w:p w14:paraId="6520175A" w14:textId="77777777" w:rsidR="00E657F3" w:rsidRPr="00A53E18" w:rsidRDefault="00E657F3" w:rsidP="00C84074">
            <w:pPr>
              <w:jc w:val="center"/>
              <w:rPr>
                <w:rFonts w:ascii="Times New Roman" w:hAnsi="Times New Roman" w:cs="Times New Roman"/>
                <w:sz w:val="16"/>
                <w:szCs w:val="16"/>
              </w:rPr>
            </w:pPr>
          </w:p>
        </w:tc>
        <w:tc>
          <w:tcPr>
            <w:tcW w:w="1134" w:type="dxa"/>
            <w:vAlign w:val="center"/>
          </w:tcPr>
          <w:p w14:paraId="1B2CC565"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 xml:space="preserve">Infected with </w:t>
            </w:r>
            <w:r>
              <w:rPr>
                <w:rFonts w:ascii="Times New Roman" w:hAnsi="Times New Roman" w:cs="Times New Roman"/>
                <w:i/>
                <w:sz w:val="16"/>
                <w:szCs w:val="16"/>
              </w:rPr>
              <w:t>M. sp.</w:t>
            </w:r>
          </w:p>
        </w:tc>
        <w:tc>
          <w:tcPr>
            <w:tcW w:w="793" w:type="dxa"/>
            <w:vAlign w:val="center"/>
          </w:tcPr>
          <w:p w14:paraId="1F9D642C"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3</w:t>
            </w:r>
          </w:p>
        </w:tc>
        <w:tc>
          <w:tcPr>
            <w:tcW w:w="1695" w:type="dxa"/>
            <w:vAlign w:val="center"/>
          </w:tcPr>
          <w:p w14:paraId="7418B377"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47.1</w:t>
            </w:r>
            <w:r>
              <w:rPr>
                <w:rFonts w:ascii="Times New Roman" w:hAnsi="Times New Roman" w:cs="Times New Roman"/>
                <w:sz w:val="16"/>
                <w:szCs w:val="16"/>
                <w:vertAlign w:val="superscript"/>
              </w:rPr>
              <w:t>b</w:t>
            </w:r>
          </w:p>
        </w:tc>
        <w:tc>
          <w:tcPr>
            <w:tcW w:w="1606" w:type="dxa"/>
            <w:gridSpan w:val="2"/>
            <w:vMerge/>
            <w:vAlign w:val="center"/>
          </w:tcPr>
          <w:p w14:paraId="72A9C102" w14:textId="77777777" w:rsidR="00E657F3" w:rsidRPr="00A53E18" w:rsidRDefault="00E657F3" w:rsidP="00C84074">
            <w:pPr>
              <w:jc w:val="center"/>
              <w:rPr>
                <w:rFonts w:ascii="Times New Roman" w:hAnsi="Times New Roman" w:cs="Times New Roman"/>
                <w:sz w:val="16"/>
                <w:szCs w:val="16"/>
              </w:rPr>
            </w:pPr>
          </w:p>
        </w:tc>
        <w:tc>
          <w:tcPr>
            <w:tcW w:w="714" w:type="dxa"/>
            <w:vMerge/>
            <w:vAlign w:val="center"/>
          </w:tcPr>
          <w:p w14:paraId="755E4F67" w14:textId="77777777" w:rsidR="00E657F3" w:rsidRPr="00A53E18" w:rsidRDefault="00E657F3" w:rsidP="00C84074">
            <w:pPr>
              <w:jc w:val="center"/>
              <w:rPr>
                <w:rFonts w:ascii="Times New Roman" w:hAnsi="Times New Roman" w:cs="Times New Roman"/>
                <w:sz w:val="16"/>
                <w:szCs w:val="16"/>
              </w:rPr>
            </w:pPr>
          </w:p>
        </w:tc>
        <w:tc>
          <w:tcPr>
            <w:tcW w:w="1606" w:type="dxa"/>
            <w:vMerge/>
            <w:vAlign w:val="center"/>
          </w:tcPr>
          <w:p w14:paraId="3E190EFD" w14:textId="77777777" w:rsidR="00E657F3" w:rsidRPr="00A53E18" w:rsidRDefault="00E657F3" w:rsidP="00C84074">
            <w:pPr>
              <w:jc w:val="center"/>
              <w:rPr>
                <w:rFonts w:ascii="Times New Roman" w:hAnsi="Times New Roman" w:cs="Times New Roman"/>
                <w:sz w:val="16"/>
                <w:szCs w:val="16"/>
              </w:rPr>
            </w:pPr>
          </w:p>
        </w:tc>
        <w:tc>
          <w:tcPr>
            <w:tcW w:w="714" w:type="dxa"/>
            <w:vMerge/>
            <w:vAlign w:val="center"/>
          </w:tcPr>
          <w:p w14:paraId="6260E164" w14:textId="77777777" w:rsidR="00E657F3" w:rsidRPr="00A53E18" w:rsidRDefault="00E657F3" w:rsidP="00C84074">
            <w:pPr>
              <w:jc w:val="center"/>
              <w:rPr>
                <w:rFonts w:ascii="Times New Roman" w:hAnsi="Times New Roman" w:cs="Times New Roman"/>
                <w:sz w:val="16"/>
                <w:szCs w:val="16"/>
              </w:rPr>
            </w:pPr>
          </w:p>
        </w:tc>
        <w:tc>
          <w:tcPr>
            <w:tcW w:w="714" w:type="dxa"/>
            <w:vAlign w:val="center"/>
          </w:tcPr>
          <w:p w14:paraId="39B39F3B"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17.7</w:t>
            </w:r>
            <w:r w:rsidRPr="009C1CDB">
              <w:rPr>
                <w:rFonts w:ascii="Times New Roman" w:hAnsi="Times New Roman" w:cs="Times New Roman"/>
                <w:sz w:val="16"/>
                <w:szCs w:val="16"/>
                <w:vertAlign w:val="superscript"/>
              </w:rPr>
              <w:t xml:space="preserve"> a</w:t>
            </w:r>
          </w:p>
        </w:tc>
        <w:tc>
          <w:tcPr>
            <w:tcW w:w="723" w:type="dxa"/>
            <w:vAlign w:val="center"/>
          </w:tcPr>
          <w:p w14:paraId="3AF07579"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27.1</w:t>
            </w:r>
            <w:r w:rsidRPr="009C1CDB">
              <w:rPr>
                <w:rFonts w:ascii="Times New Roman" w:hAnsi="Times New Roman" w:cs="Times New Roman"/>
                <w:sz w:val="16"/>
                <w:szCs w:val="16"/>
                <w:vertAlign w:val="superscript"/>
              </w:rPr>
              <w:t xml:space="preserve"> a</w:t>
            </w:r>
          </w:p>
        </w:tc>
        <w:tc>
          <w:tcPr>
            <w:tcW w:w="883" w:type="dxa"/>
            <w:vMerge/>
            <w:vAlign w:val="center"/>
          </w:tcPr>
          <w:p w14:paraId="35D77109" w14:textId="77777777" w:rsidR="00E657F3" w:rsidRPr="00A53E18" w:rsidRDefault="00E657F3" w:rsidP="00C84074">
            <w:pPr>
              <w:jc w:val="center"/>
              <w:rPr>
                <w:rFonts w:ascii="Times New Roman" w:hAnsi="Times New Roman" w:cs="Times New Roman"/>
                <w:sz w:val="16"/>
                <w:szCs w:val="16"/>
              </w:rPr>
            </w:pPr>
          </w:p>
        </w:tc>
        <w:tc>
          <w:tcPr>
            <w:tcW w:w="865" w:type="dxa"/>
            <w:vMerge/>
            <w:vAlign w:val="center"/>
          </w:tcPr>
          <w:p w14:paraId="25182416" w14:textId="77777777" w:rsidR="00E657F3" w:rsidRPr="00A53E18" w:rsidRDefault="00E657F3" w:rsidP="00C84074">
            <w:pPr>
              <w:jc w:val="center"/>
              <w:rPr>
                <w:rFonts w:ascii="Times New Roman" w:hAnsi="Times New Roman" w:cs="Times New Roman"/>
                <w:sz w:val="16"/>
                <w:szCs w:val="16"/>
              </w:rPr>
            </w:pPr>
          </w:p>
        </w:tc>
      </w:tr>
      <w:tr w:rsidR="00E657F3" w:rsidRPr="00A53E18" w14:paraId="3BF98861" w14:textId="77777777" w:rsidTr="00C84074">
        <w:trPr>
          <w:trHeight w:val="411"/>
        </w:trPr>
        <w:tc>
          <w:tcPr>
            <w:tcW w:w="562" w:type="dxa"/>
            <w:vMerge/>
            <w:vAlign w:val="center"/>
          </w:tcPr>
          <w:p w14:paraId="2338DBC1" w14:textId="77777777" w:rsidR="00E657F3" w:rsidRPr="00A53E18" w:rsidRDefault="00E657F3" w:rsidP="00C84074">
            <w:pPr>
              <w:ind w:left="113" w:right="113"/>
              <w:jc w:val="center"/>
              <w:rPr>
                <w:rFonts w:ascii="Times New Roman" w:hAnsi="Times New Roman" w:cs="Times New Roman"/>
                <w:sz w:val="16"/>
                <w:szCs w:val="16"/>
              </w:rPr>
            </w:pPr>
          </w:p>
        </w:tc>
        <w:tc>
          <w:tcPr>
            <w:tcW w:w="426" w:type="dxa"/>
            <w:vMerge/>
            <w:vAlign w:val="center"/>
          </w:tcPr>
          <w:p w14:paraId="57533050" w14:textId="77777777" w:rsidR="00E657F3" w:rsidRPr="007D316F" w:rsidRDefault="00E657F3" w:rsidP="00C84074">
            <w:pPr>
              <w:jc w:val="center"/>
              <w:rPr>
                <w:rFonts w:ascii="Times New Roman" w:hAnsi="Times New Roman" w:cs="Times New Roman"/>
                <w:i/>
                <w:sz w:val="16"/>
                <w:szCs w:val="16"/>
              </w:rPr>
            </w:pPr>
          </w:p>
        </w:tc>
        <w:tc>
          <w:tcPr>
            <w:tcW w:w="425" w:type="dxa"/>
            <w:vMerge/>
            <w:vAlign w:val="center"/>
          </w:tcPr>
          <w:p w14:paraId="2D71458E" w14:textId="77777777" w:rsidR="00E657F3" w:rsidRPr="00A53E18" w:rsidRDefault="00E657F3" w:rsidP="00C84074">
            <w:pPr>
              <w:jc w:val="center"/>
              <w:rPr>
                <w:rFonts w:ascii="Times New Roman" w:hAnsi="Times New Roman" w:cs="Times New Roman"/>
                <w:sz w:val="16"/>
                <w:szCs w:val="16"/>
              </w:rPr>
            </w:pPr>
          </w:p>
        </w:tc>
        <w:tc>
          <w:tcPr>
            <w:tcW w:w="1134" w:type="dxa"/>
            <w:vMerge w:val="restart"/>
            <w:vAlign w:val="center"/>
          </w:tcPr>
          <w:p w14:paraId="6D861FEA"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Shoot – 15d</w:t>
            </w:r>
          </w:p>
        </w:tc>
        <w:tc>
          <w:tcPr>
            <w:tcW w:w="1134" w:type="dxa"/>
            <w:vAlign w:val="center"/>
          </w:tcPr>
          <w:p w14:paraId="4D835136"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Non infected</w:t>
            </w:r>
          </w:p>
        </w:tc>
        <w:tc>
          <w:tcPr>
            <w:tcW w:w="793" w:type="dxa"/>
            <w:vAlign w:val="center"/>
          </w:tcPr>
          <w:p w14:paraId="41CF728A"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3</w:t>
            </w:r>
          </w:p>
        </w:tc>
        <w:tc>
          <w:tcPr>
            <w:tcW w:w="1695" w:type="dxa"/>
            <w:vAlign w:val="center"/>
          </w:tcPr>
          <w:p w14:paraId="4E69DD84"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2.45</w:t>
            </w:r>
            <w:r>
              <w:rPr>
                <w:rFonts w:ascii="Times New Roman" w:hAnsi="Times New Roman" w:cs="Times New Roman"/>
                <w:sz w:val="16"/>
                <w:szCs w:val="16"/>
                <w:vertAlign w:val="superscript"/>
              </w:rPr>
              <w:t>c</w:t>
            </w:r>
          </w:p>
        </w:tc>
        <w:tc>
          <w:tcPr>
            <w:tcW w:w="1606" w:type="dxa"/>
            <w:gridSpan w:val="2"/>
            <w:vMerge/>
            <w:vAlign w:val="center"/>
          </w:tcPr>
          <w:p w14:paraId="4E63F26F" w14:textId="77777777" w:rsidR="00E657F3" w:rsidRPr="00A53E18" w:rsidRDefault="00E657F3" w:rsidP="00C84074">
            <w:pPr>
              <w:jc w:val="center"/>
              <w:rPr>
                <w:rFonts w:ascii="Times New Roman" w:hAnsi="Times New Roman" w:cs="Times New Roman"/>
                <w:sz w:val="16"/>
                <w:szCs w:val="16"/>
              </w:rPr>
            </w:pPr>
          </w:p>
        </w:tc>
        <w:tc>
          <w:tcPr>
            <w:tcW w:w="714" w:type="dxa"/>
            <w:vMerge/>
            <w:vAlign w:val="center"/>
          </w:tcPr>
          <w:p w14:paraId="6B587239" w14:textId="77777777" w:rsidR="00E657F3" w:rsidRPr="00A53E18" w:rsidRDefault="00E657F3" w:rsidP="00C84074">
            <w:pPr>
              <w:jc w:val="center"/>
              <w:rPr>
                <w:rFonts w:ascii="Times New Roman" w:hAnsi="Times New Roman" w:cs="Times New Roman"/>
                <w:sz w:val="16"/>
                <w:szCs w:val="16"/>
              </w:rPr>
            </w:pPr>
          </w:p>
        </w:tc>
        <w:tc>
          <w:tcPr>
            <w:tcW w:w="1606" w:type="dxa"/>
            <w:vMerge/>
            <w:vAlign w:val="center"/>
          </w:tcPr>
          <w:p w14:paraId="3B22F61C" w14:textId="77777777" w:rsidR="00E657F3" w:rsidRPr="00A53E18" w:rsidRDefault="00E657F3" w:rsidP="00C84074">
            <w:pPr>
              <w:jc w:val="center"/>
              <w:rPr>
                <w:rFonts w:ascii="Times New Roman" w:hAnsi="Times New Roman" w:cs="Times New Roman"/>
                <w:sz w:val="16"/>
                <w:szCs w:val="16"/>
              </w:rPr>
            </w:pPr>
          </w:p>
        </w:tc>
        <w:tc>
          <w:tcPr>
            <w:tcW w:w="714" w:type="dxa"/>
            <w:vMerge/>
            <w:vAlign w:val="center"/>
          </w:tcPr>
          <w:p w14:paraId="47485E52" w14:textId="77777777" w:rsidR="00E657F3" w:rsidRPr="00A53E18" w:rsidRDefault="00E657F3" w:rsidP="00C84074">
            <w:pPr>
              <w:jc w:val="center"/>
              <w:rPr>
                <w:rFonts w:ascii="Times New Roman" w:hAnsi="Times New Roman" w:cs="Times New Roman"/>
                <w:sz w:val="16"/>
                <w:szCs w:val="16"/>
              </w:rPr>
            </w:pPr>
          </w:p>
        </w:tc>
        <w:tc>
          <w:tcPr>
            <w:tcW w:w="714" w:type="dxa"/>
            <w:vAlign w:val="center"/>
          </w:tcPr>
          <w:p w14:paraId="3E575AF0"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27.7</w:t>
            </w:r>
            <w:r>
              <w:rPr>
                <w:rFonts w:ascii="Times New Roman" w:hAnsi="Times New Roman" w:cs="Times New Roman"/>
                <w:sz w:val="16"/>
                <w:szCs w:val="16"/>
                <w:vertAlign w:val="superscript"/>
              </w:rPr>
              <w:t>b</w:t>
            </w:r>
          </w:p>
        </w:tc>
        <w:tc>
          <w:tcPr>
            <w:tcW w:w="723" w:type="dxa"/>
            <w:vAlign w:val="center"/>
          </w:tcPr>
          <w:p w14:paraId="38487949"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17.5</w:t>
            </w:r>
            <w:r>
              <w:rPr>
                <w:rFonts w:ascii="Times New Roman" w:hAnsi="Times New Roman" w:cs="Times New Roman"/>
                <w:sz w:val="16"/>
                <w:szCs w:val="16"/>
                <w:vertAlign w:val="superscript"/>
              </w:rPr>
              <w:t>b</w:t>
            </w:r>
          </w:p>
        </w:tc>
        <w:tc>
          <w:tcPr>
            <w:tcW w:w="883" w:type="dxa"/>
            <w:vMerge/>
            <w:vAlign w:val="center"/>
          </w:tcPr>
          <w:p w14:paraId="4F61C607" w14:textId="77777777" w:rsidR="00E657F3" w:rsidRPr="00A53E18" w:rsidRDefault="00E657F3" w:rsidP="00C84074">
            <w:pPr>
              <w:jc w:val="center"/>
              <w:rPr>
                <w:rFonts w:ascii="Times New Roman" w:hAnsi="Times New Roman" w:cs="Times New Roman"/>
                <w:sz w:val="16"/>
                <w:szCs w:val="16"/>
              </w:rPr>
            </w:pPr>
          </w:p>
        </w:tc>
        <w:tc>
          <w:tcPr>
            <w:tcW w:w="865" w:type="dxa"/>
            <w:vMerge/>
            <w:vAlign w:val="center"/>
          </w:tcPr>
          <w:p w14:paraId="74F6D295" w14:textId="77777777" w:rsidR="00E657F3" w:rsidRPr="00A53E18" w:rsidRDefault="00E657F3" w:rsidP="00C84074">
            <w:pPr>
              <w:jc w:val="center"/>
              <w:rPr>
                <w:rFonts w:ascii="Times New Roman" w:hAnsi="Times New Roman" w:cs="Times New Roman"/>
                <w:sz w:val="16"/>
                <w:szCs w:val="16"/>
              </w:rPr>
            </w:pPr>
          </w:p>
        </w:tc>
      </w:tr>
      <w:tr w:rsidR="00E657F3" w:rsidRPr="00A53E18" w14:paraId="56FC5BE6" w14:textId="77777777" w:rsidTr="00C84074">
        <w:trPr>
          <w:trHeight w:val="545"/>
        </w:trPr>
        <w:tc>
          <w:tcPr>
            <w:tcW w:w="562" w:type="dxa"/>
            <w:vMerge/>
            <w:vAlign w:val="center"/>
          </w:tcPr>
          <w:p w14:paraId="6EF1BA97" w14:textId="77777777" w:rsidR="00E657F3" w:rsidRPr="00A53E18" w:rsidRDefault="00E657F3" w:rsidP="00C84074">
            <w:pPr>
              <w:ind w:left="113" w:right="113"/>
              <w:jc w:val="center"/>
              <w:rPr>
                <w:rFonts w:ascii="Times New Roman" w:hAnsi="Times New Roman" w:cs="Times New Roman"/>
                <w:sz w:val="16"/>
                <w:szCs w:val="16"/>
              </w:rPr>
            </w:pPr>
          </w:p>
        </w:tc>
        <w:tc>
          <w:tcPr>
            <w:tcW w:w="426" w:type="dxa"/>
            <w:vMerge/>
            <w:vAlign w:val="center"/>
          </w:tcPr>
          <w:p w14:paraId="4A902C64" w14:textId="77777777" w:rsidR="00E657F3" w:rsidRPr="007D316F" w:rsidRDefault="00E657F3" w:rsidP="00C84074">
            <w:pPr>
              <w:jc w:val="center"/>
              <w:rPr>
                <w:rFonts w:ascii="Times New Roman" w:hAnsi="Times New Roman" w:cs="Times New Roman"/>
                <w:i/>
                <w:sz w:val="16"/>
                <w:szCs w:val="16"/>
              </w:rPr>
            </w:pPr>
          </w:p>
        </w:tc>
        <w:tc>
          <w:tcPr>
            <w:tcW w:w="425" w:type="dxa"/>
            <w:vMerge/>
            <w:vAlign w:val="center"/>
          </w:tcPr>
          <w:p w14:paraId="1803C3C9" w14:textId="77777777" w:rsidR="00E657F3" w:rsidRPr="00A53E18" w:rsidRDefault="00E657F3" w:rsidP="00C84074">
            <w:pPr>
              <w:jc w:val="center"/>
              <w:rPr>
                <w:rFonts w:ascii="Times New Roman" w:hAnsi="Times New Roman" w:cs="Times New Roman"/>
                <w:sz w:val="16"/>
                <w:szCs w:val="16"/>
              </w:rPr>
            </w:pPr>
          </w:p>
        </w:tc>
        <w:tc>
          <w:tcPr>
            <w:tcW w:w="1134" w:type="dxa"/>
            <w:vMerge/>
            <w:vAlign w:val="center"/>
          </w:tcPr>
          <w:p w14:paraId="637AA61F" w14:textId="77777777" w:rsidR="00E657F3" w:rsidRPr="00A53E18" w:rsidRDefault="00E657F3" w:rsidP="00C84074">
            <w:pPr>
              <w:jc w:val="center"/>
              <w:rPr>
                <w:rFonts w:ascii="Times New Roman" w:hAnsi="Times New Roman" w:cs="Times New Roman"/>
                <w:sz w:val="16"/>
                <w:szCs w:val="16"/>
              </w:rPr>
            </w:pPr>
          </w:p>
        </w:tc>
        <w:tc>
          <w:tcPr>
            <w:tcW w:w="1134" w:type="dxa"/>
            <w:vAlign w:val="center"/>
          </w:tcPr>
          <w:p w14:paraId="7343E4A0"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 xml:space="preserve">Infected with </w:t>
            </w:r>
            <w:r>
              <w:rPr>
                <w:rFonts w:ascii="Times New Roman" w:hAnsi="Times New Roman" w:cs="Times New Roman"/>
                <w:i/>
                <w:sz w:val="16"/>
                <w:szCs w:val="16"/>
              </w:rPr>
              <w:t>M. sp.</w:t>
            </w:r>
          </w:p>
        </w:tc>
        <w:tc>
          <w:tcPr>
            <w:tcW w:w="793" w:type="dxa"/>
            <w:vAlign w:val="center"/>
          </w:tcPr>
          <w:p w14:paraId="0EA6C783"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3</w:t>
            </w:r>
          </w:p>
        </w:tc>
        <w:tc>
          <w:tcPr>
            <w:tcW w:w="1695" w:type="dxa"/>
            <w:vAlign w:val="center"/>
          </w:tcPr>
          <w:p w14:paraId="2F40A9F5"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2.41</w:t>
            </w:r>
            <w:r>
              <w:rPr>
                <w:rFonts w:ascii="Times New Roman" w:hAnsi="Times New Roman" w:cs="Times New Roman"/>
                <w:sz w:val="16"/>
                <w:szCs w:val="16"/>
                <w:vertAlign w:val="superscript"/>
              </w:rPr>
              <w:t>c</w:t>
            </w:r>
          </w:p>
        </w:tc>
        <w:tc>
          <w:tcPr>
            <w:tcW w:w="1606" w:type="dxa"/>
            <w:gridSpan w:val="2"/>
            <w:vMerge/>
            <w:vAlign w:val="center"/>
          </w:tcPr>
          <w:p w14:paraId="5EC4ECC6" w14:textId="77777777" w:rsidR="00E657F3" w:rsidRPr="00A53E18" w:rsidRDefault="00E657F3" w:rsidP="00C84074">
            <w:pPr>
              <w:jc w:val="center"/>
              <w:rPr>
                <w:rFonts w:ascii="Times New Roman" w:hAnsi="Times New Roman" w:cs="Times New Roman"/>
                <w:sz w:val="16"/>
                <w:szCs w:val="16"/>
              </w:rPr>
            </w:pPr>
          </w:p>
        </w:tc>
        <w:tc>
          <w:tcPr>
            <w:tcW w:w="714" w:type="dxa"/>
            <w:vMerge/>
            <w:vAlign w:val="center"/>
          </w:tcPr>
          <w:p w14:paraId="43BC60CA" w14:textId="77777777" w:rsidR="00E657F3" w:rsidRPr="00A53E18" w:rsidRDefault="00E657F3" w:rsidP="00C84074">
            <w:pPr>
              <w:jc w:val="center"/>
              <w:rPr>
                <w:rFonts w:ascii="Times New Roman" w:hAnsi="Times New Roman" w:cs="Times New Roman"/>
                <w:sz w:val="16"/>
                <w:szCs w:val="16"/>
              </w:rPr>
            </w:pPr>
          </w:p>
        </w:tc>
        <w:tc>
          <w:tcPr>
            <w:tcW w:w="1606" w:type="dxa"/>
            <w:vMerge/>
            <w:vAlign w:val="center"/>
          </w:tcPr>
          <w:p w14:paraId="2CD9FEB3" w14:textId="77777777" w:rsidR="00E657F3" w:rsidRPr="00A53E18" w:rsidRDefault="00E657F3" w:rsidP="00C84074">
            <w:pPr>
              <w:jc w:val="center"/>
              <w:rPr>
                <w:rFonts w:ascii="Times New Roman" w:hAnsi="Times New Roman" w:cs="Times New Roman"/>
                <w:sz w:val="16"/>
                <w:szCs w:val="16"/>
              </w:rPr>
            </w:pPr>
          </w:p>
        </w:tc>
        <w:tc>
          <w:tcPr>
            <w:tcW w:w="714" w:type="dxa"/>
            <w:vMerge/>
            <w:vAlign w:val="center"/>
          </w:tcPr>
          <w:p w14:paraId="420CE049" w14:textId="77777777" w:rsidR="00E657F3" w:rsidRPr="00A53E18" w:rsidRDefault="00E657F3" w:rsidP="00C84074">
            <w:pPr>
              <w:jc w:val="center"/>
              <w:rPr>
                <w:rFonts w:ascii="Times New Roman" w:hAnsi="Times New Roman" w:cs="Times New Roman"/>
                <w:sz w:val="16"/>
                <w:szCs w:val="16"/>
              </w:rPr>
            </w:pPr>
          </w:p>
        </w:tc>
        <w:tc>
          <w:tcPr>
            <w:tcW w:w="714" w:type="dxa"/>
            <w:vAlign w:val="center"/>
          </w:tcPr>
          <w:p w14:paraId="03052066"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31.6</w:t>
            </w:r>
            <w:r>
              <w:rPr>
                <w:rFonts w:ascii="Times New Roman" w:hAnsi="Times New Roman" w:cs="Times New Roman"/>
                <w:sz w:val="16"/>
                <w:szCs w:val="16"/>
                <w:vertAlign w:val="superscript"/>
              </w:rPr>
              <w:t>b</w:t>
            </w:r>
          </w:p>
        </w:tc>
        <w:tc>
          <w:tcPr>
            <w:tcW w:w="723" w:type="dxa"/>
            <w:vAlign w:val="center"/>
          </w:tcPr>
          <w:p w14:paraId="76B88E4B"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10.9</w:t>
            </w:r>
            <w:r>
              <w:rPr>
                <w:rFonts w:ascii="Times New Roman" w:hAnsi="Times New Roman" w:cs="Times New Roman"/>
                <w:sz w:val="16"/>
                <w:szCs w:val="16"/>
                <w:vertAlign w:val="superscript"/>
              </w:rPr>
              <w:t>b</w:t>
            </w:r>
          </w:p>
        </w:tc>
        <w:tc>
          <w:tcPr>
            <w:tcW w:w="883" w:type="dxa"/>
            <w:vMerge/>
            <w:vAlign w:val="center"/>
          </w:tcPr>
          <w:p w14:paraId="2137B7A8" w14:textId="77777777" w:rsidR="00E657F3" w:rsidRPr="00A53E18" w:rsidRDefault="00E657F3" w:rsidP="00C84074">
            <w:pPr>
              <w:jc w:val="center"/>
              <w:rPr>
                <w:rFonts w:ascii="Times New Roman" w:hAnsi="Times New Roman" w:cs="Times New Roman"/>
                <w:sz w:val="16"/>
                <w:szCs w:val="16"/>
              </w:rPr>
            </w:pPr>
          </w:p>
        </w:tc>
        <w:tc>
          <w:tcPr>
            <w:tcW w:w="865" w:type="dxa"/>
            <w:vMerge/>
            <w:vAlign w:val="center"/>
          </w:tcPr>
          <w:p w14:paraId="718D5B81" w14:textId="77777777" w:rsidR="00E657F3" w:rsidRPr="00A53E18" w:rsidRDefault="00E657F3" w:rsidP="00C84074">
            <w:pPr>
              <w:jc w:val="center"/>
              <w:rPr>
                <w:rFonts w:ascii="Times New Roman" w:hAnsi="Times New Roman" w:cs="Times New Roman"/>
                <w:sz w:val="16"/>
                <w:szCs w:val="16"/>
              </w:rPr>
            </w:pPr>
          </w:p>
        </w:tc>
      </w:tr>
      <w:tr w:rsidR="00E657F3" w:rsidRPr="00A53E18" w14:paraId="4583A462" w14:textId="77777777" w:rsidTr="00C84074">
        <w:trPr>
          <w:cantSplit/>
          <w:trHeight w:val="453"/>
        </w:trPr>
        <w:tc>
          <w:tcPr>
            <w:tcW w:w="562" w:type="dxa"/>
            <w:vMerge/>
            <w:vAlign w:val="center"/>
          </w:tcPr>
          <w:p w14:paraId="2A5E6018" w14:textId="77777777" w:rsidR="00E657F3" w:rsidRPr="00A53E18" w:rsidRDefault="00E657F3" w:rsidP="00C84074">
            <w:pPr>
              <w:ind w:left="113" w:right="113"/>
              <w:jc w:val="center"/>
              <w:rPr>
                <w:rFonts w:ascii="Times New Roman" w:hAnsi="Times New Roman" w:cs="Times New Roman"/>
                <w:sz w:val="16"/>
                <w:szCs w:val="16"/>
              </w:rPr>
            </w:pPr>
          </w:p>
        </w:tc>
        <w:tc>
          <w:tcPr>
            <w:tcW w:w="426" w:type="dxa"/>
            <w:vMerge/>
            <w:vAlign w:val="center"/>
          </w:tcPr>
          <w:p w14:paraId="019954E2" w14:textId="77777777" w:rsidR="00E657F3" w:rsidRPr="007D316F" w:rsidRDefault="00E657F3" w:rsidP="00C84074">
            <w:pPr>
              <w:jc w:val="center"/>
              <w:rPr>
                <w:rFonts w:ascii="Times New Roman" w:hAnsi="Times New Roman" w:cs="Times New Roman"/>
                <w:i/>
                <w:sz w:val="16"/>
                <w:szCs w:val="16"/>
              </w:rPr>
            </w:pPr>
          </w:p>
        </w:tc>
        <w:tc>
          <w:tcPr>
            <w:tcW w:w="425" w:type="dxa"/>
            <w:vMerge w:val="restart"/>
            <w:textDirection w:val="btLr"/>
            <w:vAlign w:val="center"/>
          </w:tcPr>
          <w:p w14:paraId="725A259C" w14:textId="77777777" w:rsidR="00E657F3" w:rsidRPr="00A53E18" w:rsidRDefault="00E657F3" w:rsidP="00C84074">
            <w:pPr>
              <w:ind w:left="113" w:right="113"/>
              <w:jc w:val="center"/>
              <w:rPr>
                <w:rFonts w:ascii="Times New Roman" w:hAnsi="Times New Roman" w:cs="Times New Roman"/>
                <w:sz w:val="16"/>
                <w:szCs w:val="16"/>
              </w:rPr>
            </w:pPr>
            <w:r>
              <w:rPr>
                <w:rFonts w:ascii="Times New Roman" w:hAnsi="Times New Roman" w:cs="Times New Roman"/>
                <w:sz w:val="16"/>
                <w:szCs w:val="16"/>
              </w:rPr>
              <w:t>PRJDB3234</w:t>
            </w:r>
          </w:p>
        </w:tc>
        <w:tc>
          <w:tcPr>
            <w:tcW w:w="1134" w:type="dxa"/>
            <w:vMerge w:val="restart"/>
            <w:vAlign w:val="center"/>
          </w:tcPr>
          <w:p w14:paraId="0761C4C4"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Root – 30d</w:t>
            </w:r>
          </w:p>
        </w:tc>
        <w:tc>
          <w:tcPr>
            <w:tcW w:w="1134" w:type="dxa"/>
            <w:vAlign w:val="center"/>
          </w:tcPr>
          <w:p w14:paraId="4CC65238"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Non infected</w:t>
            </w:r>
          </w:p>
        </w:tc>
        <w:tc>
          <w:tcPr>
            <w:tcW w:w="793" w:type="dxa"/>
            <w:vAlign w:val="center"/>
          </w:tcPr>
          <w:p w14:paraId="6F4CFEF7"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3</w:t>
            </w:r>
          </w:p>
        </w:tc>
        <w:tc>
          <w:tcPr>
            <w:tcW w:w="1695" w:type="dxa"/>
            <w:vAlign w:val="center"/>
          </w:tcPr>
          <w:p w14:paraId="77DE34A6"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12.34</w:t>
            </w:r>
            <w:r w:rsidRPr="009C1CDB">
              <w:rPr>
                <w:rFonts w:ascii="Times New Roman" w:hAnsi="Times New Roman" w:cs="Times New Roman"/>
                <w:sz w:val="16"/>
                <w:szCs w:val="16"/>
                <w:vertAlign w:val="superscript"/>
              </w:rPr>
              <w:t xml:space="preserve"> a</w:t>
            </w:r>
          </w:p>
        </w:tc>
        <w:tc>
          <w:tcPr>
            <w:tcW w:w="1606" w:type="dxa"/>
            <w:gridSpan w:val="2"/>
            <w:vMerge w:val="restart"/>
            <w:vAlign w:val="center"/>
          </w:tcPr>
          <w:p w14:paraId="2296CC4D" w14:textId="77777777" w:rsidR="00E657F3" w:rsidRDefault="00E657F3" w:rsidP="00C84074">
            <w:pPr>
              <w:jc w:val="center"/>
              <w:rPr>
                <w:rFonts w:ascii="Times New Roman" w:hAnsi="Times New Roman" w:cs="Times New Roman"/>
                <w:sz w:val="16"/>
                <w:szCs w:val="16"/>
              </w:rPr>
            </w:pPr>
            <w:r>
              <w:rPr>
                <w:rFonts w:ascii="Times New Roman" w:hAnsi="Times New Roman" w:cs="Times New Roman"/>
                <w:sz w:val="16"/>
                <w:szCs w:val="16"/>
              </w:rPr>
              <w:t>Not</w:t>
            </w:r>
          </w:p>
          <w:p w14:paraId="0E287387"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present</w:t>
            </w:r>
          </w:p>
        </w:tc>
        <w:tc>
          <w:tcPr>
            <w:tcW w:w="714" w:type="dxa"/>
            <w:vMerge w:val="restart"/>
            <w:vAlign w:val="center"/>
          </w:tcPr>
          <w:p w14:paraId="40E4B572" w14:textId="77777777" w:rsidR="00E657F3" w:rsidRDefault="00E657F3" w:rsidP="00C84074">
            <w:pPr>
              <w:jc w:val="center"/>
              <w:rPr>
                <w:rFonts w:ascii="Times New Roman" w:hAnsi="Times New Roman" w:cs="Times New Roman"/>
                <w:sz w:val="16"/>
                <w:szCs w:val="16"/>
              </w:rPr>
            </w:pPr>
            <w:r>
              <w:rPr>
                <w:rFonts w:ascii="Times New Roman" w:hAnsi="Times New Roman" w:cs="Times New Roman"/>
                <w:sz w:val="16"/>
                <w:szCs w:val="16"/>
              </w:rPr>
              <w:t>Not</w:t>
            </w:r>
          </w:p>
          <w:p w14:paraId="2111A11F"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present</w:t>
            </w:r>
          </w:p>
        </w:tc>
        <w:tc>
          <w:tcPr>
            <w:tcW w:w="1606" w:type="dxa"/>
            <w:vMerge w:val="restart"/>
            <w:vAlign w:val="center"/>
          </w:tcPr>
          <w:p w14:paraId="3C5ED969" w14:textId="77777777" w:rsidR="00E657F3" w:rsidRDefault="00E657F3" w:rsidP="00C84074">
            <w:pPr>
              <w:jc w:val="center"/>
              <w:rPr>
                <w:rFonts w:ascii="Times New Roman" w:hAnsi="Times New Roman" w:cs="Times New Roman"/>
                <w:sz w:val="16"/>
                <w:szCs w:val="16"/>
              </w:rPr>
            </w:pPr>
            <w:r>
              <w:rPr>
                <w:rFonts w:ascii="Times New Roman" w:hAnsi="Times New Roman" w:cs="Times New Roman"/>
                <w:sz w:val="16"/>
                <w:szCs w:val="16"/>
              </w:rPr>
              <w:t>Not</w:t>
            </w:r>
          </w:p>
          <w:p w14:paraId="1DC75EFF"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present</w:t>
            </w:r>
          </w:p>
        </w:tc>
        <w:tc>
          <w:tcPr>
            <w:tcW w:w="714" w:type="dxa"/>
            <w:vMerge w:val="restart"/>
            <w:vAlign w:val="center"/>
          </w:tcPr>
          <w:p w14:paraId="04942BEA" w14:textId="77777777" w:rsidR="00E657F3" w:rsidRDefault="00E657F3" w:rsidP="00C84074">
            <w:pPr>
              <w:jc w:val="center"/>
              <w:rPr>
                <w:rFonts w:ascii="Times New Roman" w:hAnsi="Times New Roman" w:cs="Times New Roman"/>
                <w:sz w:val="16"/>
                <w:szCs w:val="16"/>
              </w:rPr>
            </w:pPr>
            <w:r>
              <w:rPr>
                <w:rFonts w:ascii="Times New Roman" w:hAnsi="Times New Roman" w:cs="Times New Roman"/>
                <w:sz w:val="16"/>
                <w:szCs w:val="16"/>
              </w:rPr>
              <w:t>Not</w:t>
            </w:r>
          </w:p>
          <w:p w14:paraId="43656A3A"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present</w:t>
            </w:r>
          </w:p>
        </w:tc>
        <w:tc>
          <w:tcPr>
            <w:tcW w:w="714" w:type="dxa"/>
            <w:vAlign w:val="center"/>
          </w:tcPr>
          <w:p w14:paraId="24A91215"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11.21</w:t>
            </w:r>
            <w:r w:rsidRPr="009C1CDB">
              <w:rPr>
                <w:rFonts w:ascii="Times New Roman" w:hAnsi="Times New Roman" w:cs="Times New Roman"/>
                <w:sz w:val="16"/>
                <w:szCs w:val="16"/>
                <w:vertAlign w:val="superscript"/>
              </w:rPr>
              <w:t xml:space="preserve"> a</w:t>
            </w:r>
          </w:p>
        </w:tc>
        <w:tc>
          <w:tcPr>
            <w:tcW w:w="723" w:type="dxa"/>
            <w:vAlign w:val="center"/>
          </w:tcPr>
          <w:p w14:paraId="05276F66"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68.85</w:t>
            </w:r>
            <w:r w:rsidRPr="009C1CDB">
              <w:rPr>
                <w:rFonts w:ascii="Times New Roman" w:hAnsi="Times New Roman" w:cs="Times New Roman"/>
                <w:sz w:val="16"/>
                <w:szCs w:val="16"/>
                <w:vertAlign w:val="superscript"/>
              </w:rPr>
              <w:t xml:space="preserve"> a</w:t>
            </w:r>
          </w:p>
        </w:tc>
        <w:tc>
          <w:tcPr>
            <w:tcW w:w="883" w:type="dxa"/>
            <w:vAlign w:val="center"/>
          </w:tcPr>
          <w:p w14:paraId="54E93F45"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0</w:t>
            </w:r>
            <w:r w:rsidRPr="009C1CDB">
              <w:rPr>
                <w:rFonts w:ascii="Times New Roman" w:hAnsi="Times New Roman" w:cs="Times New Roman"/>
                <w:sz w:val="16"/>
                <w:szCs w:val="16"/>
                <w:vertAlign w:val="superscript"/>
              </w:rPr>
              <w:t xml:space="preserve"> a</w:t>
            </w:r>
          </w:p>
        </w:tc>
        <w:tc>
          <w:tcPr>
            <w:tcW w:w="865" w:type="dxa"/>
            <w:vMerge w:val="restart"/>
            <w:vAlign w:val="center"/>
          </w:tcPr>
          <w:p w14:paraId="132D2225"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Takeda et al. 2015</w:t>
            </w:r>
          </w:p>
        </w:tc>
      </w:tr>
      <w:tr w:rsidR="00E657F3" w:rsidRPr="00A53E18" w14:paraId="7E8A228C" w14:textId="77777777" w:rsidTr="00C84074">
        <w:trPr>
          <w:trHeight w:val="815"/>
        </w:trPr>
        <w:tc>
          <w:tcPr>
            <w:tcW w:w="562" w:type="dxa"/>
            <w:vMerge/>
            <w:vAlign w:val="center"/>
          </w:tcPr>
          <w:p w14:paraId="66460D41" w14:textId="77777777" w:rsidR="00E657F3" w:rsidRPr="00A53E18" w:rsidRDefault="00E657F3" w:rsidP="00C84074">
            <w:pPr>
              <w:ind w:left="113" w:right="113"/>
              <w:jc w:val="center"/>
              <w:rPr>
                <w:rFonts w:ascii="Times New Roman" w:hAnsi="Times New Roman" w:cs="Times New Roman"/>
                <w:sz w:val="16"/>
                <w:szCs w:val="16"/>
              </w:rPr>
            </w:pPr>
          </w:p>
        </w:tc>
        <w:tc>
          <w:tcPr>
            <w:tcW w:w="426" w:type="dxa"/>
            <w:vMerge/>
            <w:vAlign w:val="center"/>
          </w:tcPr>
          <w:p w14:paraId="287765A9" w14:textId="77777777" w:rsidR="00E657F3" w:rsidRPr="007D316F" w:rsidRDefault="00E657F3" w:rsidP="00C84074">
            <w:pPr>
              <w:jc w:val="center"/>
              <w:rPr>
                <w:rFonts w:ascii="Times New Roman" w:hAnsi="Times New Roman" w:cs="Times New Roman"/>
                <w:i/>
                <w:sz w:val="16"/>
                <w:szCs w:val="16"/>
              </w:rPr>
            </w:pPr>
          </w:p>
        </w:tc>
        <w:tc>
          <w:tcPr>
            <w:tcW w:w="425" w:type="dxa"/>
            <w:vMerge/>
            <w:vAlign w:val="center"/>
          </w:tcPr>
          <w:p w14:paraId="0783BF38" w14:textId="77777777" w:rsidR="00E657F3" w:rsidRPr="00A53E18" w:rsidRDefault="00E657F3" w:rsidP="00C84074">
            <w:pPr>
              <w:jc w:val="center"/>
              <w:rPr>
                <w:rFonts w:ascii="Times New Roman" w:hAnsi="Times New Roman" w:cs="Times New Roman"/>
                <w:sz w:val="16"/>
                <w:szCs w:val="16"/>
              </w:rPr>
            </w:pPr>
          </w:p>
        </w:tc>
        <w:tc>
          <w:tcPr>
            <w:tcW w:w="1134" w:type="dxa"/>
            <w:vMerge/>
            <w:vAlign w:val="center"/>
          </w:tcPr>
          <w:p w14:paraId="644B6B02" w14:textId="77777777" w:rsidR="00E657F3" w:rsidRPr="00A53E18" w:rsidRDefault="00E657F3" w:rsidP="00C84074">
            <w:pPr>
              <w:jc w:val="center"/>
              <w:rPr>
                <w:rFonts w:ascii="Times New Roman" w:hAnsi="Times New Roman" w:cs="Times New Roman"/>
                <w:sz w:val="16"/>
                <w:szCs w:val="16"/>
              </w:rPr>
            </w:pPr>
          </w:p>
        </w:tc>
        <w:tc>
          <w:tcPr>
            <w:tcW w:w="1134" w:type="dxa"/>
            <w:vAlign w:val="center"/>
          </w:tcPr>
          <w:p w14:paraId="3C551740"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 xml:space="preserve">Infected with </w:t>
            </w:r>
            <w:r>
              <w:rPr>
                <w:rFonts w:ascii="Times New Roman" w:hAnsi="Times New Roman" w:cs="Times New Roman"/>
                <w:i/>
                <w:sz w:val="16"/>
                <w:szCs w:val="16"/>
              </w:rPr>
              <w:t>Rhizophagus irregulares</w:t>
            </w:r>
          </w:p>
        </w:tc>
        <w:tc>
          <w:tcPr>
            <w:tcW w:w="793" w:type="dxa"/>
            <w:vAlign w:val="center"/>
          </w:tcPr>
          <w:p w14:paraId="2769BED4"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3</w:t>
            </w:r>
          </w:p>
        </w:tc>
        <w:tc>
          <w:tcPr>
            <w:tcW w:w="1695" w:type="dxa"/>
            <w:vAlign w:val="center"/>
          </w:tcPr>
          <w:p w14:paraId="1ECA96EC"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12.76</w:t>
            </w:r>
            <w:r w:rsidRPr="009C1CDB">
              <w:rPr>
                <w:rFonts w:ascii="Times New Roman" w:hAnsi="Times New Roman" w:cs="Times New Roman"/>
                <w:sz w:val="16"/>
                <w:szCs w:val="16"/>
                <w:vertAlign w:val="superscript"/>
              </w:rPr>
              <w:t xml:space="preserve"> a</w:t>
            </w:r>
          </w:p>
        </w:tc>
        <w:tc>
          <w:tcPr>
            <w:tcW w:w="1606" w:type="dxa"/>
            <w:gridSpan w:val="2"/>
            <w:vMerge/>
            <w:vAlign w:val="center"/>
          </w:tcPr>
          <w:p w14:paraId="5D0C8F49" w14:textId="77777777" w:rsidR="00E657F3" w:rsidRPr="00A53E18" w:rsidRDefault="00E657F3" w:rsidP="00C84074">
            <w:pPr>
              <w:jc w:val="center"/>
              <w:rPr>
                <w:rFonts w:ascii="Times New Roman" w:hAnsi="Times New Roman" w:cs="Times New Roman"/>
                <w:sz w:val="16"/>
                <w:szCs w:val="16"/>
              </w:rPr>
            </w:pPr>
          </w:p>
        </w:tc>
        <w:tc>
          <w:tcPr>
            <w:tcW w:w="714" w:type="dxa"/>
            <w:vMerge/>
            <w:vAlign w:val="center"/>
          </w:tcPr>
          <w:p w14:paraId="45E1BC29" w14:textId="77777777" w:rsidR="00E657F3" w:rsidRPr="00A53E18" w:rsidRDefault="00E657F3" w:rsidP="00C84074">
            <w:pPr>
              <w:jc w:val="center"/>
              <w:rPr>
                <w:rFonts w:ascii="Times New Roman" w:hAnsi="Times New Roman" w:cs="Times New Roman"/>
                <w:sz w:val="16"/>
                <w:szCs w:val="16"/>
              </w:rPr>
            </w:pPr>
          </w:p>
        </w:tc>
        <w:tc>
          <w:tcPr>
            <w:tcW w:w="1606" w:type="dxa"/>
            <w:vMerge/>
            <w:vAlign w:val="center"/>
          </w:tcPr>
          <w:p w14:paraId="7FFC4629" w14:textId="77777777" w:rsidR="00E657F3" w:rsidRPr="00A53E18" w:rsidRDefault="00E657F3" w:rsidP="00C84074">
            <w:pPr>
              <w:jc w:val="center"/>
              <w:rPr>
                <w:rFonts w:ascii="Times New Roman" w:hAnsi="Times New Roman" w:cs="Times New Roman"/>
                <w:sz w:val="16"/>
                <w:szCs w:val="16"/>
              </w:rPr>
            </w:pPr>
          </w:p>
        </w:tc>
        <w:tc>
          <w:tcPr>
            <w:tcW w:w="714" w:type="dxa"/>
            <w:vMerge/>
            <w:vAlign w:val="center"/>
          </w:tcPr>
          <w:p w14:paraId="0C1C87DC" w14:textId="77777777" w:rsidR="00E657F3" w:rsidRPr="00A53E18" w:rsidRDefault="00E657F3" w:rsidP="00C84074">
            <w:pPr>
              <w:jc w:val="center"/>
              <w:rPr>
                <w:rFonts w:ascii="Times New Roman" w:hAnsi="Times New Roman" w:cs="Times New Roman"/>
                <w:sz w:val="16"/>
                <w:szCs w:val="16"/>
              </w:rPr>
            </w:pPr>
          </w:p>
        </w:tc>
        <w:tc>
          <w:tcPr>
            <w:tcW w:w="714" w:type="dxa"/>
            <w:vAlign w:val="center"/>
          </w:tcPr>
          <w:p w14:paraId="3D94CB3A"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15.05</w:t>
            </w:r>
            <w:r w:rsidRPr="009C1CDB">
              <w:rPr>
                <w:rFonts w:ascii="Times New Roman" w:hAnsi="Times New Roman" w:cs="Times New Roman"/>
                <w:sz w:val="16"/>
                <w:szCs w:val="16"/>
                <w:vertAlign w:val="superscript"/>
              </w:rPr>
              <w:t xml:space="preserve"> a</w:t>
            </w:r>
          </w:p>
        </w:tc>
        <w:tc>
          <w:tcPr>
            <w:tcW w:w="723" w:type="dxa"/>
            <w:vAlign w:val="center"/>
          </w:tcPr>
          <w:p w14:paraId="104554C7"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95.82</w:t>
            </w:r>
            <w:r>
              <w:rPr>
                <w:rFonts w:ascii="Times New Roman" w:hAnsi="Times New Roman" w:cs="Times New Roman"/>
                <w:sz w:val="16"/>
                <w:szCs w:val="16"/>
                <w:vertAlign w:val="superscript"/>
              </w:rPr>
              <w:t>b</w:t>
            </w:r>
          </w:p>
        </w:tc>
        <w:tc>
          <w:tcPr>
            <w:tcW w:w="883" w:type="dxa"/>
            <w:vAlign w:val="center"/>
          </w:tcPr>
          <w:p w14:paraId="4ED20E90"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2.42</w:t>
            </w:r>
            <w:r>
              <w:rPr>
                <w:rFonts w:ascii="Times New Roman" w:hAnsi="Times New Roman" w:cs="Times New Roman"/>
                <w:sz w:val="16"/>
                <w:szCs w:val="16"/>
                <w:vertAlign w:val="superscript"/>
              </w:rPr>
              <w:t>b</w:t>
            </w:r>
          </w:p>
        </w:tc>
        <w:tc>
          <w:tcPr>
            <w:tcW w:w="865" w:type="dxa"/>
            <w:vMerge/>
            <w:vAlign w:val="center"/>
          </w:tcPr>
          <w:p w14:paraId="6B8593F6" w14:textId="77777777" w:rsidR="00E657F3" w:rsidRPr="00A53E18" w:rsidRDefault="00E657F3" w:rsidP="00C84074">
            <w:pPr>
              <w:jc w:val="center"/>
              <w:rPr>
                <w:rFonts w:ascii="Times New Roman" w:hAnsi="Times New Roman" w:cs="Times New Roman"/>
                <w:sz w:val="16"/>
                <w:szCs w:val="16"/>
              </w:rPr>
            </w:pPr>
          </w:p>
        </w:tc>
      </w:tr>
      <w:tr w:rsidR="00E657F3" w:rsidRPr="00A53E18" w14:paraId="6FD82549" w14:textId="77777777" w:rsidTr="00C84074">
        <w:trPr>
          <w:cantSplit/>
          <w:trHeight w:val="276"/>
        </w:trPr>
        <w:tc>
          <w:tcPr>
            <w:tcW w:w="562" w:type="dxa"/>
            <w:vMerge/>
            <w:textDirection w:val="btLr"/>
            <w:vAlign w:val="center"/>
          </w:tcPr>
          <w:p w14:paraId="145C6181" w14:textId="77777777" w:rsidR="00E657F3" w:rsidRPr="0037250A" w:rsidRDefault="00E657F3" w:rsidP="00C84074">
            <w:pPr>
              <w:ind w:left="113" w:right="113"/>
              <w:jc w:val="center"/>
              <w:rPr>
                <w:rFonts w:ascii="Times New Roman" w:hAnsi="Times New Roman" w:cs="Times New Roman"/>
                <w:sz w:val="16"/>
                <w:szCs w:val="16"/>
                <w:lang w:val="en-US"/>
              </w:rPr>
            </w:pPr>
          </w:p>
        </w:tc>
        <w:tc>
          <w:tcPr>
            <w:tcW w:w="426" w:type="dxa"/>
            <w:vMerge w:val="restart"/>
            <w:textDirection w:val="btLr"/>
            <w:vAlign w:val="center"/>
          </w:tcPr>
          <w:p w14:paraId="37154318" w14:textId="77777777" w:rsidR="00E657F3" w:rsidRPr="007D316F" w:rsidRDefault="00E657F3" w:rsidP="00C84074">
            <w:pPr>
              <w:ind w:left="113" w:right="113"/>
              <w:jc w:val="center"/>
              <w:rPr>
                <w:rFonts w:ascii="Times New Roman" w:hAnsi="Times New Roman" w:cs="Times New Roman"/>
                <w:i/>
                <w:sz w:val="16"/>
                <w:szCs w:val="16"/>
              </w:rPr>
            </w:pPr>
            <w:r w:rsidRPr="007D316F">
              <w:rPr>
                <w:rFonts w:ascii="Times New Roman" w:hAnsi="Times New Roman" w:cs="Times New Roman"/>
                <w:i/>
                <w:sz w:val="16"/>
                <w:szCs w:val="16"/>
              </w:rPr>
              <w:t>Helianthus annuus</w:t>
            </w:r>
          </w:p>
        </w:tc>
        <w:tc>
          <w:tcPr>
            <w:tcW w:w="425" w:type="dxa"/>
            <w:vMerge w:val="restart"/>
            <w:textDirection w:val="btLr"/>
            <w:vAlign w:val="center"/>
          </w:tcPr>
          <w:p w14:paraId="45BBB028" w14:textId="77777777" w:rsidR="00E657F3" w:rsidRPr="00A53E18" w:rsidRDefault="00E657F3" w:rsidP="00C84074">
            <w:pPr>
              <w:ind w:left="113" w:right="113"/>
              <w:jc w:val="center"/>
              <w:rPr>
                <w:rFonts w:ascii="Times New Roman" w:hAnsi="Times New Roman" w:cs="Times New Roman"/>
                <w:sz w:val="16"/>
                <w:szCs w:val="16"/>
              </w:rPr>
            </w:pPr>
            <w:r>
              <w:rPr>
                <w:rFonts w:ascii="Times New Roman" w:hAnsi="Times New Roman" w:cs="Times New Roman"/>
                <w:sz w:val="16"/>
                <w:szCs w:val="16"/>
              </w:rPr>
              <w:t>PRJNA417544</w:t>
            </w:r>
          </w:p>
        </w:tc>
        <w:tc>
          <w:tcPr>
            <w:tcW w:w="1134" w:type="dxa"/>
            <w:vMerge w:val="restart"/>
            <w:vAlign w:val="center"/>
          </w:tcPr>
          <w:p w14:paraId="4C61D076"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Roots</w:t>
            </w:r>
          </w:p>
        </w:tc>
        <w:tc>
          <w:tcPr>
            <w:tcW w:w="1134" w:type="dxa"/>
            <w:vAlign w:val="center"/>
          </w:tcPr>
          <w:p w14:paraId="5F872837"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Non infected – 4d</w:t>
            </w:r>
          </w:p>
        </w:tc>
        <w:tc>
          <w:tcPr>
            <w:tcW w:w="793" w:type="dxa"/>
            <w:vAlign w:val="center"/>
          </w:tcPr>
          <w:p w14:paraId="5F1EAEA7"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3</w:t>
            </w:r>
          </w:p>
        </w:tc>
        <w:tc>
          <w:tcPr>
            <w:tcW w:w="1695" w:type="dxa"/>
            <w:vAlign w:val="center"/>
          </w:tcPr>
          <w:p w14:paraId="371F335B"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0</w:t>
            </w:r>
            <w:r w:rsidRPr="009C1CDB">
              <w:rPr>
                <w:rFonts w:ascii="Times New Roman" w:hAnsi="Times New Roman" w:cs="Times New Roman"/>
                <w:sz w:val="16"/>
                <w:szCs w:val="16"/>
                <w:vertAlign w:val="superscript"/>
              </w:rPr>
              <w:t xml:space="preserve"> a</w:t>
            </w:r>
          </w:p>
        </w:tc>
        <w:tc>
          <w:tcPr>
            <w:tcW w:w="803" w:type="dxa"/>
            <w:vAlign w:val="center"/>
          </w:tcPr>
          <w:p w14:paraId="4301F91C"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0.22</w:t>
            </w:r>
            <w:r w:rsidRPr="009C1CDB">
              <w:rPr>
                <w:rFonts w:ascii="Times New Roman" w:hAnsi="Times New Roman" w:cs="Times New Roman"/>
                <w:sz w:val="16"/>
                <w:szCs w:val="16"/>
                <w:vertAlign w:val="superscript"/>
              </w:rPr>
              <w:t xml:space="preserve"> a</w:t>
            </w:r>
          </w:p>
        </w:tc>
        <w:tc>
          <w:tcPr>
            <w:tcW w:w="803" w:type="dxa"/>
            <w:vAlign w:val="center"/>
          </w:tcPr>
          <w:p w14:paraId="3DBE72DA"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2</w:t>
            </w:r>
            <w:r w:rsidRPr="009C1CDB">
              <w:rPr>
                <w:rFonts w:ascii="Times New Roman" w:hAnsi="Times New Roman" w:cs="Times New Roman"/>
                <w:sz w:val="16"/>
                <w:szCs w:val="16"/>
                <w:vertAlign w:val="superscript"/>
              </w:rPr>
              <w:t xml:space="preserve"> a</w:t>
            </w:r>
          </w:p>
        </w:tc>
        <w:tc>
          <w:tcPr>
            <w:tcW w:w="714" w:type="dxa"/>
            <w:vMerge w:val="restart"/>
            <w:vAlign w:val="center"/>
          </w:tcPr>
          <w:p w14:paraId="4E48DA34" w14:textId="77777777" w:rsidR="00E657F3" w:rsidRDefault="00E657F3" w:rsidP="00C84074">
            <w:pPr>
              <w:jc w:val="center"/>
              <w:rPr>
                <w:rFonts w:ascii="Times New Roman" w:hAnsi="Times New Roman" w:cs="Times New Roman"/>
                <w:sz w:val="16"/>
                <w:szCs w:val="16"/>
              </w:rPr>
            </w:pPr>
            <w:r>
              <w:rPr>
                <w:rFonts w:ascii="Times New Roman" w:hAnsi="Times New Roman" w:cs="Times New Roman"/>
                <w:sz w:val="16"/>
                <w:szCs w:val="16"/>
              </w:rPr>
              <w:t>Not</w:t>
            </w:r>
          </w:p>
          <w:p w14:paraId="5BE7E1E5"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present</w:t>
            </w:r>
          </w:p>
        </w:tc>
        <w:tc>
          <w:tcPr>
            <w:tcW w:w="1606" w:type="dxa"/>
            <w:vAlign w:val="center"/>
          </w:tcPr>
          <w:p w14:paraId="69D1E255"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1.45</w:t>
            </w:r>
            <w:r w:rsidRPr="009C1CDB">
              <w:rPr>
                <w:rFonts w:ascii="Times New Roman" w:hAnsi="Times New Roman" w:cs="Times New Roman"/>
                <w:sz w:val="16"/>
                <w:szCs w:val="16"/>
                <w:vertAlign w:val="superscript"/>
              </w:rPr>
              <w:t xml:space="preserve"> a</w:t>
            </w:r>
          </w:p>
        </w:tc>
        <w:tc>
          <w:tcPr>
            <w:tcW w:w="714" w:type="dxa"/>
            <w:vMerge w:val="restart"/>
            <w:vAlign w:val="center"/>
          </w:tcPr>
          <w:p w14:paraId="33E4D668" w14:textId="77777777" w:rsidR="00E657F3" w:rsidRDefault="00E657F3" w:rsidP="00C84074">
            <w:pPr>
              <w:jc w:val="center"/>
              <w:rPr>
                <w:rFonts w:ascii="Times New Roman" w:hAnsi="Times New Roman" w:cs="Times New Roman"/>
                <w:sz w:val="16"/>
                <w:szCs w:val="16"/>
              </w:rPr>
            </w:pPr>
            <w:r>
              <w:rPr>
                <w:rFonts w:ascii="Times New Roman" w:hAnsi="Times New Roman" w:cs="Times New Roman"/>
                <w:sz w:val="16"/>
                <w:szCs w:val="16"/>
              </w:rPr>
              <w:t>Not</w:t>
            </w:r>
          </w:p>
          <w:p w14:paraId="6D023376"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present</w:t>
            </w:r>
          </w:p>
        </w:tc>
        <w:tc>
          <w:tcPr>
            <w:tcW w:w="1437" w:type="dxa"/>
            <w:gridSpan w:val="2"/>
            <w:vAlign w:val="center"/>
          </w:tcPr>
          <w:p w14:paraId="087D345A"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42</w:t>
            </w:r>
            <w:r w:rsidRPr="009C1CDB">
              <w:rPr>
                <w:rFonts w:ascii="Times New Roman" w:hAnsi="Times New Roman" w:cs="Times New Roman"/>
                <w:sz w:val="16"/>
                <w:szCs w:val="16"/>
                <w:vertAlign w:val="superscript"/>
              </w:rPr>
              <w:t xml:space="preserve"> a</w:t>
            </w:r>
          </w:p>
        </w:tc>
        <w:tc>
          <w:tcPr>
            <w:tcW w:w="883" w:type="dxa"/>
            <w:vAlign w:val="center"/>
          </w:tcPr>
          <w:p w14:paraId="464E052F"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0</w:t>
            </w:r>
            <w:r w:rsidRPr="009C1CDB">
              <w:rPr>
                <w:rFonts w:ascii="Times New Roman" w:hAnsi="Times New Roman" w:cs="Times New Roman"/>
                <w:sz w:val="16"/>
                <w:szCs w:val="16"/>
                <w:vertAlign w:val="superscript"/>
              </w:rPr>
              <w:t xml:space="preserve"> a</w:t>
            </w:r>
          </w:p>
        </w:tc>
        <w:tc>
          <w:tcPr>
            <w:tcW w:w="865" w:type="dxa"/>
            <w:vMerge w:val="restart"/>
            <w:vAlign w:val="center"/>
          </w:tcPr>
          <w:p w14:paraId="3A29C786"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Vangelist et al. 2018</w:t>
            </w:r>
          </w:p>
        </w:tc>
      </w:tr>
      <w:tr w:rsidR="00E657F3" w:rsidRPr="00A53E18" w14:paraId="1B883868" w14:textId="77777777" w:rsidTr="00C84074">
        <w:tc>
          <w:tcPr>
            <w:tcW w:w="562" w:type="dxa"/>
            <w:vMerge/>
            <w:vAlign w:val="center"/>
          </w:tcPr>
          <w:p w14:paraId="521B57E8" w14:textId="77777777" w:rsidR="00E657F3" w:rsidRPr="00A53E18" w:rsidRDefault="00E657F3" w:rsidP="00C84074">
            <w:pPr>
              <w:jc w:val="center"/>
              <w:rPr>
                <w:rFonts w:ascii="Times New Roman" w:hAnsi="Times New Roman" w:cs="Times New Roman"/>
                <w:sz w:val="16"/>
                <w:szCs w:val="16"/>
              </w:rPr>
            </w:pPr>
          </w:p>
        </w:tc>
        <w:tc>
          <w:tcPr>
            <w:tcW w:w="426" w:type="dxa"/>
            <w:vMerge/>
            <w:vAlign w:val="center"/>
          </w:tcPr>
          <w:p w14:paraId="7E0838D1" w14:textId="77777777" w:rsidR="00E657F3" w:rsidRPr="007D316F" w:rsidRDefault="00E657F3" w:rsidP="00C84074">
            <w:pPr>
              <w:jc w:val="center"/>
              <w:rPr>
                <w:rFonts w:ascii="Times New Roman" w:hAnsi="Times New Roman" w:cs="Times New Roman"/>
                <w:i/>
                <w:sz w:val="16"/>
                <w:szCs w:val="16"/>
              </w:rPr>
            </w:pPr>
          </w:p>
        </w:tc>
        <w:tc>
          <w:tcPr>
            <w:tcW w:w="425" w:type="dxa"/>
            <w:vMerge/>
            <w:vAlign w:val="center"/>
          </w:tcPr>
          <w:p w14:paraId="1C78AC74" w14:textId="77777777" w:rsidR="00E657F3" w:rsidRPr="00A53E18" w:rsidRDefault="00E657F3" w:rsidP="00C84074">
            <w:pPr>
              <w:jc w:val="center"/>
              <w:rPr>
                <w:rFonts w:ascii="Times New Roman" w:hAnsi="Times New Roman" w:cs="Times New Roman"/>
                <w:sz w:val="16"/>
                <w:szCs w:val="16"/>
              </w:rPr>
            </w:pPr>
          </w:p>
        </w:tc>
        <w:tc>
          <w:tcPr>
            <w:tcW w:w="1134" w:type="dxa"/>
            <w:vMerge/>
            <w:vAlign w:val="center"/>
          </w:tcPr>
          <w:p w14:paraId="5C7CA1CD" w14:textId="77777777" w:rsidR="00E657F3" w:rsidRPr="00A53E18" w:rsidRDefault="00E657F3" w:rsidP="00C84074">
            <w:pPr>
              <w:jc w:val="center"/>
              <w:rPr>
                <w:rFonts w:ascii="Times New Roman" w:hAnsi="Times New Roman" w:cs="Times New Roman"/>
                <w:sz w:val="16"/>
                <w:szCs w:val="16"/>
              </w:rPr>
            </w:pPr>
          </w:p>
        </w:tc>
        <w:tc>
          <w:tcPr>
            <w:tcW w:w="1134" w:type="dxa"/>
            <w:vAlign w:val="center"/>
          </w:tcPr>
          <w:p w14:paraId="34581023" w14:textId="77777777" w:rsidR="00E657F3" w:rsidRPr="0037250A" w:rsidRDefault="00E657F3" w:rsidP="00C84074">
            <w:pPr>
              <w:jc w:val="center"/>
              <w:rPr>
                <w:rFonts w:ascii="Times New Roman" w:hAnsi="Times New Roman" w:cs="Times New Roman"/>
                <w:sz w:val="16"/>
                <w:szCs w:val="16"/>
                <w:lang w:val="en-US"/>
              </w:rPr>
            </w:pPr>
            <w:r w:rsidRPr="0037250A">
              <w:rPr>
                <w:rFonts w:ascii="Times New Roman" w:hAnsi="Times New Roman" w:cs="Times New Roman"/>
                <w:sz w:val="16"/>
                <w:szCs w:val="16"/>
                <w:lang w:val="en-US"/>
              </w:rPr>
              <w:t xml:space="preserve">Infected with </w:t>
            </w:r>
            <w:r w:rsidRPr="0037250A">
              <w:rPr>
                <w:rFonts w:ascii="Times New Roman" w:hAnsi="Times New Roman" w:cs="Times New Roman"/>
                <w:i/>
                <w:sz w:val="16"/>
                <w:szCs w:val="16"/>
                <w:lang w:val="en-US"/>
              </w:rPr>
              <w:t xml:space="preserve">R. </w:t>
            </w:r>
            <w:proofErr w:type="spellStart"/>
            <w:r w:rsidRPr="0037250A">
              <w:rPr>
                <w:rFonts w:ascii="Times New Roman" w:hAnsi="Times New Roman" w:cs="Times New Roman"/>
                <w:i/>
                <w:sz w:val="16"/>
                <w:szCs w:val="16"/>
                <w:lang w:val="en-US"/>
              </w:rPr>
              <w:t>irregulares</w:t>
            </w:r>
            <w:proofErr w:type="spellEnd"/>
            <w:r w:rsidRPr="0037250A">
              <w:rPr>
                <w:rFonts w:ascii="Times New Roman" w:hAnsi="Times New Roman" w:cs="Times New Roman"/>
                <w:sz w:val="16"/>
                <w:szCs w:val="16"/>
                <w:lang w:val="en-US"/>
              </w:rPr>
              <w:t>– 4d</w:t>
            </w:r>
          </w:p>
        </w:tc>
        <w:tc>
          <w:tcPr>
            <w:tcW w:w="793" w:type="dxa"/>
            <w:vAlign w:val="center"/>
          </w:tcPr>
          <w:p w14:paraId="316FE050"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3</w:t>
            </w:r>
          </w:p>
        </w:tc>
        <w:tc>
          <w:tcPr>
            <w:tcW w:w="1695" w:type="dxa"/>
            <w:vAlign w:val="center"/>
          </w:tcPr>
          <w:p w14:paraId="2BFD2F7C"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0.04</w:t>
            </w:r>
            <w:r w:rsidRPr="009C1CDB">
              <w:rPr>
                <w:rFonts w:ascii="Times New Roman" w:hAnsi="Times New Roman" w:cs="Times New Roman"/>
                <w:sz w:val="16"/>
                <w:szCs w:val="16"/>
                <w:vertAlign w:val="superscript"/>
              </w:rPr>
              <w:t xml:space="preserve"> a</w:t>
            </w:r>
          </w:p>
        </w:tc>
        <w:tc>
          <w:tcPr>
            <w:tcW w:w="803" w:type="dxa"/>
            <w:vAlign w:val="center"/>
          </w:tcPr>
          <w:p w14:paraId="2B137A65"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0.27</w:t>
            </w:r>
            <w:r w:rsidRPr="009C1CDB">
              <w:rPr>
                <w:rFonts w:ascii="Times New Roman" w:hAnsi="Times New Roman" w:cs="Times New Roman"/>
                <w:sz w:val="16"/>
                <w:szCs w:val="16"/>
                <w:vertAlign w:val="superscript"/>
              </w:rPr>
              <w:t xml:space="preserve"> a</w:t>
            </w:r>
          </w:p>
        </w:tc>
        <w:tc>
          <w:tcPr>
            <w:tcW w:w="803" w:type="dxa"/>
            <w:vAlign w:val="center"/>
          </w:tcPr>
          <w:p w14:paraId="254B4012"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2.3</w:t>
            </w:r>
            <w:r w:rsidRPr="009C1CDB">
              <w:rPr>
                <w:rFonts w:ascii="Times New Roman" w:hAnsi="Times New Roman" w:cs="Times New Roman"/>
                <w:sz w:val="16"/>
                <w:szCs w:val="16"/>
                <w:vertAlign w:val="superscript"/>
              </w:rPr>
              <w:t xml:space="preserve"> a</w:t>
            </w:r>
          </w:p>
        </w:tc>
        <w:tc>
          <w:tcPr>
            <w:tcW w:w="714" w:type="dxa"/>
            <w:vMerge/>
            <w:vAlign w:val="center"/>
          </w:tcPr>
          <w:p w14:paraId="52E5C20A" w14:textId="77777777" w:rsidR="00E657F3" w:rsidRPr="00A53E18" w:rsidRDefault="00E657F3" w:rsidP="00C84074">
            <w:pPr>
              <w:jc w:val="center"/>
              <w:rPr>
                <w:rFonts w:ascii="Times New Roman" w:hAnsi="Times New Roman" w:cs="Times New Roman"/>
                <w:sz w:val="16"/>
                <w:szCs w:val="16"/>
              </w:rPr>
            </w:pPr>
          </w:p>
        </w:tc>
        <w:tc>
          <w:tcPr>
            <w:tcW w:w="1606" w:type="dxa"/>
            <w:vAlign w:val="center"/>
          </w:tcPr>
          <w:p w14:paraId="5351C8C2"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0.52</w:t>
            </w:r>
            <w:r>
              <w:rPr>
                <w:rFonts w:ascii="Times New Roman" w:hAnsi="Times New Roman" w:cs="Times New Roman"/>
                <w:sz w:val="16"/>
                <w:szCs w:val="16"/>
                <w:vertAlign w:val="superscript"/>
              </w:rPr>
              <w:t>b</w:t>
            </w:r>
          </w:p>
        </w:tc>
        <w:tc>
          <w:tcPr>
            <w:tcW w:w="714" w:type="dxa"/>
            <w:vMerge/>
            <w:vAlign w:val="center"/>
          </w:tcPr>
          <w:p w14:paraId="038F8D20" w14:textId="77777777" w:rsidR="00E657F3" w:rsidRPr="00A53E18" w:rsidRDefault="00E657F3" w:rsidP="00C84074">
            <w:pPr>
              <w:jc w:val="center"/>
              <w:rPr>
                <w:rFonts w:ascii="Times New Roman" w:hAnsi="Times New Roman" w:cs="Times New Roman"/>
                <w:sz w:val="16"/>
                <w:szCs w:val="16"/>
              </w:rPr>
            </w:pPr>
          </w:p>
        </w:tc>
        <w:tc>
          <w:tcPr>
            <w:tcW w:w="1437" w:type="dxa"/>
            <w:gridSpan w:val="2"/>
            <w:vAlign w:val="center"/>
          </w:tcPr>
          <w:p w14:paraId="3525C584"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33.5</w:t>
            </w:r>
            <w:r w:rsidRPr="009C1CDB">
              <w:rPr>
                <w:rFonts w:ascii="Times New Roman" w:hAnsi="Times New Roman" w:cs="Times New Roman"/>
                <w:sz w:val="16"/>
                <w:szCs w:val="16"/>
                <w:vertAlign w:val="superscript"/>
              </w:rPr>
              <w:t xml:space="preserve"> a</w:t>
            </w:r>
          </w:p>
        </w:tc>
        <w:tc>
          <w:tcPr>
            <w:tcW w:w="883" w:type="dxa"/>
            <w:vAlign w:val="center"/>
          </w:tcPr>
          <w:p w14:paraId="051717F9"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0.038</w:t>
            </w:r>
            <w:r w:rsidRPr="009C1CDB">
              <w:rPr>
                <w:rFonts w:ascii="Times New Roman" w:hAnsi="Times New Roman" w:cs="Times New Roman"/>
                <w:sz w:val="16"/>
                <w:szCs w:val="16"/>
                <w:vertAlign w:val="superscript"/>
              </w:rPr>
              <w:t xml:space="preserve"> a</w:t>
            </w:r>
          </w:p>
        </w:tc>
        <w:tc>
          <w:tcPr>
            <w:tcW w:w="865" w:type="dxa"/>
            <w:vMerge/>
            <w:vAlign w:val="center"/>
          </w:tcPr>
          <w:p w14:paraId="61FF55B7" w14:textId="77777777" w:rsidR="00E657F3" w:rsidRPr="00A53E18" w:rsidRDefault="00E657F3" w:rsidP="00C84074">
            <w:pPr>
              <w:jc w:val="center"/>
              <w:rPr>
                <w:rFonts w:ascii="Times New Roman" w:hAnsi="Times New Roman" w:cs="Times New Roman"/>
                <w:sz w:val="16"/>
                <w:szCs w:val="16"/>
              </w:rPr>
            </w:pPr>
          </w:p>
        </w:tc>
      </w:tr>
      <w:tr w:rsidR="00E657F3" w:rsidRPr="00A53E18" w14:paraId="1912472B" w14:textId="77777777" w:rsidTr="00C84074">
        <w:tc>
          <w:tcPr>
            <w:tcW w:w="562" w:type="dxa"/>
            <w:vMerge/>
            <w:vAlign w:val="center"/>
          </w:tcPr>
          <w:p w14:paraId="53E8A8F9" w14:textId="77777777" w:rsidR="00E657F3" w:rsidRPr="00A53E18" w:rsidRDefault="00E657F3" w:rsidP="00C84074">
            <w:pPr>
              <w:jc w:val="center"/>
              <w:rPr>
                <w:rFonts w:ascii="Times New Roman" w:hAnsi="Times New Roman" w:cs="Times New Roman"/>
                <w:sz w:val="16"/>
                <w:szCs w:val="16"/>
              </w:rPr>
            </w:pPr>
          </w:p>
        </w:tc>
        <w:tc>
          <w:tcPr>
            <w:tcW w:w="426" w:type="dxa"/>
            <w:vMerge/>
            <w:vAlign w:val="center"/>
          </w:tcPr>
          <w:p w14:paraId="1FA74555" w14:textId="77777777" w:rsidR="00E657F3" w:rsidRPr="007D316F" w:rsidRDefault="00E657F3" w:rsidP="00C84074">
            <w:pPr>
              <w:jc w:val="center"/>
              <w:rPr>
                <w:rFonts w:ascii="Times New Roman" w:hAnsi="Times New Roman" w:cs="Times New Roman"/>
                <w:i/>
                <w:sz w:val="16"/>
                <w:szCs w:val="16"/>
              </w:rPr>
            </w:pPr>
          </w:p>
        </w:tc>
        <w:tc>
          <w:tcPr>
            <w:tcW w:w="425" w:type="dxa"/>
            <w:vMerge/>
            <w:vAlign w:val="center"/>
          </w:tcPr>
          <w:p w14:paraId="6F1B7E6E" w14:textId="77777777" w:rsidR="00E657F3" w:rsidRPr="00A53E18" w:rsidRDefault="00E657F3" w:rsidP="00C84074">
            <w:pPr>
              <w:jc w:val="center"/>
              <w:rPr>
                <w:rFonts w:ascii="Times New Roman" w:hAnsi="Times New Roman" w:cs="Times New Roman"/>
                <w:sz w:val="16"/>
                <w:szCs w:val="16"/>
              </w:rPr>
            </w:pPr>
          </w:p>
        </w:tc>
        <w:tc>
          <w:tcPr>
            <w:tcW w:w="1134" w:type="dxa"/>
            <w:vMerge/>
            <w:vAlign w:val="center"/>
          </w:tcPr>
          <w:p w14:paraId="0CCE36C7" w14:textId="77777777" w:rsidR="00E657F3" w:rsidRPr="00A53E18" w:rsidRDefault="00E657F3" w:rsidP="00C84074">
            <w:pPr>
              <w:jc w:val="center"/>
              <w:rPr>
                <w:rFonts w:ascii="Times New Roman" w:hAnsi="Times New Roman" w:cs="Times New Roman"/>
                <w:sz w:val="16"/>
                <w:szCs w:val="16"/>
              </w:rPr>
            </w:pPr>
          </w:p>
        </w:tc>
        <w:tc>
          <w:tcPr>
            <w:tcW w:w="1134" w:type="dxa"/>
            <w:vAlign w:val="center"/>
          </w:tcPr>
          <w:p w14:paraId="5E182AA9"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Non infected – 16d</w:t>
            </w:r>
          </w:p>
        </w:tc>
        <w:tc>
          <w:tcPr>
            <w:tcW w:w="793" w:type="dxa"/>
            <w:vAlign w:val="center"/>
          </w:tcPr>
          <w:p w14:paraId="60298257"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3</w:t>
            </w:r>
          </w:p>
        </w:tc>
        <w:tc>
          <w:tcPr>
            <w:tcW w:w="1695" w:type="dxa"/>
            <w:vAlign w:val="center"/>
          </w:tcPr>
          <w:p w14:paraId="337A217E"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0</w:t>
            </w:r>
            <w:r w:rsidRPr="009C1CDB">
              <w:rPr>
                <w:rFonts w:ascii="Times New Roman" w:hAnsi="Times New Roman" w:cs="Times New Roman"/>
                <w:sz w:val="16"/>
                <w:szCs w:val="16"/>
                <w:vertAlign w:val="superscript"/>
              </w:rPr>
              <w:t xml:space="preserve"> a</w:t>
            </w:r>
          </w:p>
        </w:tc>
        <w:tc>
          <w:tcPr>
            <w:tcW w:w="803" w:type="dxa"/>
            <w:vAlign w:val="center"/>
          </w:tcPr>
          <w:p w14:paraId="6F63A91A"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37</w:t>
            </w:r>
            <w:r>
              <w:rPr>
                <w:rFonts w:ascii="Times New Roman" w:hAnsi="Times New Roman" w:cs="Times New Roman"/>
                <w:sz w:val="16"/>
                <w:szCs w:val="16"/>
                <w:vertAlign w:val="superscript"/>
              </w:rPr>
              <w:t>b</w:t>
            </w:r>
          </w:p>
        </w:tc>
        <w:tc>
          <w:tcPr>
            <w:tcW w:w="803" w:type="dxa"/>
            <w:vAlign w:val="center"/>
          </w:tcPr>
          <w:p w14:paraId="5D5B2B7A"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48</w:t>
            </w:r>
            <w:r>
              <w:rPr>
                <w:rFonts w:ascii="Times New Roman" w:hAnsi="Times New Roman" w:cs="Times New Roman"/>
                <w:sz w:val="16"/>
                <w:szCs w:val="16"/>
                <w:vertAlign w:val="superscript"/>
              </w:rPr>
              <w:t>b</w:t>
            </w:r>
          </w:p>
        </w:tc>
        <w:tc>
          <w:tcPr>
            <w:tcW w:w="714" w:type="dxa"/>
            <w:vMerge/>
            <w:vAlign w:val="center"/>
          </w:tcPr>
          <w:p w14:paraId="0D9FC9DB" w14:textId="77777777" w:rsidR="00E657F3" w:rsidRPr="00A53E18" w:rsidRDefault="00E657F3" w:rsidP="00C84074">
            <w:pPr>
              <w:jc w:val="center"/>
              <w:rPr>
                <w:rFonts w:ascii="Times New Roman" w:hAnsi="Times New Roman" w:cs="Times New Roman"/>
                <w:sz w:val="16"/>
                <w:szCs w:val="16"/>
              </w:rPr>
            </w:pPr>
          </w:p>
        </w:tc>
        <w:tc>
          <w:tcPr>
            <w:tcW w:w="1606" w:type="dxa"/>
            <w:vAlign w:val="center"/>
          </w:tcPr>
          <w:p w14:paraId="460F8491"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1</w:t>
            </w:r>
            <w:r w:rsidRPr="009C1CDB">
              <w:rPr>
                <w:rFonts w:ascii="Times New Roman" w:hAnsi="Times New Roman" w:cs="Times New Roman"/>
                <w:sz w:val="16"/>
                <w:szCs w:val="16"/>
                <w:vertAlign w:val="superscript"/>
              </w:rPr>
              <w:t xml:space="preserve"> a</w:t>
            </w:r>
          </w:p>
        </w:tc>
        <w:tc>
          <w:tcPr>
            <w:tcW w:w="714" w:type="dxa"/>
            <w:vMerge/>
            <w:vAlign w:val="center"/>
          </w:tcPr>
          <w:p w14:paraId="5C5D7661" w14:textId="77777777" w:rsidR="00E657F3" w:rsidRPr="00A53E18" w:rsidRDefault="00E657F3" w:rsidP="00C84074">
            <w:pPr>
              <w:jc w:val="center"/>
              <w:rPr>
                <w:rFonts w:ascii="Times New Roman" w:hAnsi="Times New Roman" w:cs="Times New Roman"/>
                <w:sz w:val="16"/>
                <w:szCs w:val="16"/>
              </w:rPr>
            </w:pPr>
          </w:p>
        </w:tc>
        <w:tc>
          <w:tcPr>
            <w:tcW w:w="1437" w:type="dxa"/>
            <w:gridSpan w:val="2"/>
            <w:vAlign w:val="center"/>
          </w:tcPr>
          <w:p w14:paraId="089360ED"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37.8</w:t>
            </w:r>
            <w:r w:rsidRPr="009C1CDB">
              <w:rPr>
                <w:rFonts w:ascii="Times New Roman" w:hAnsi="Times New Roman" w:cs="Times New Roman"/>
                <w:sz w:val="16"/>
                <w:szCs w:val="16"/>
                <w:vertAlign w:val="superscript"/>
              </w:rPr>
              <w:t xml:space="preserve"> a</w:t>
            </w:r>
          </w:p>
        </w:tc>
        <w:tc>
          <w:tcPr>
            <w:tcW w:w="883" w:type="dxa"/>
            <w:vAlign w:val="center"/>
          </w:tcPr>
          <w:p w14:paraId="18FA16FA"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0</w:t>
            </w:r>
            <w:r w:rsidRPr="009C1CDB">
              <w:rPr>
                <w:rFonts w:ascii="Times New Roman" w:hAnsi="Times New Roman" w:cs="Times New Roman"/>
                <w:sz w:val="16"/>
                <w:szCs w:val="16"/>
                <w:vertAlign w:val="superscript"/>
              </w:rPr>
              <w:t xml:space="preserve"> a</w:t>
            </w:r>
          </w:p>
        </w:tc>
        <w:tc>
          <w:tcPr>
            <w:tcW w:w="865" w:type="dxa"/>
            <w:vMerge/>
            <w:vAlign w:val="center"/>
          </w:tcPr>
          <w:p w14:paraId="4D50351C" w14:textId="77777777" w:rsidR="00E657F3" w:rsidRPr="00A53E18" w:rsidRDefault="00E657F3" w:rsidP="00C84074">
            <w:pPr>
              <w:jc w:val="center"/>
              <w:rPr>
                <w:rFonts w:ascii="Times New Roman" w:hAnsi="Times New Roman" w:cs="Times New Roman"/>
                <w:sz w:val="16"/>
                <w:szCs w:val="16"/>
              </w:rPr>
            </w:pPr>
          </w:p>
        </w:tc>
      </w:tr>
      <w:tr w:rsidR="00E657F3" w:rsidRPr="00A53E18" w14:paraId="50721955" w14:textId="77777777" w:rsidTr="00C84074">
        <w:tc>
          <w:tcPr>
            <w:tcW w:w="562" w:type="dxa"/>
            <w:vMerge/>
            <w:vAlign w:val="center"/>
          </w:tcPr>
          <w:p w14:paraId="6D4107D9" w14:textId="77777777" w:rsidR="00E657F3" w:rsidRPr="00A53E18" w:rsidRDefault="00E657F3" w:rsidP="00C84074">
            <w:pPr>
              <w:jc w:val="center"/>
              <w:rPr>
                <w:rFonts w:ascii="Times New Roman" w:hAnsi="Times New Roman" w:cs="Times New Roman"/>
                <w:sz w:val="16"/>
                <w:szCs w:val="16"/>
              </w:rPr>
            </w:pPr>
          </w:p>
        </w:tc>
        <w:tc>
          <w:tcPr>
            <w:tcW w:w="426" w:type="dxa"/>
            <w:vMerge/>
            <w:vAlign w:val="center"/>
          </w:tcPr>
          <w:p w14:paraId="72D6F7C1" w14:textId="77777777" w:rsidR="00E657F3" w:rsidRPr="007D316F" w:rsidRDefault="00E657F3" w:rsidP="00C84074">
            <w:pPr>
              <w:jc w:val="center"/>
              <w:rPr>
                <w:rFonts w:ascii="Times New Roman" w:hAnsi="Times New Roman" w:cs="Times New Roman"/>
                <w:i/>
                <w:sz w:val="16"/>
                <w:szCs w:val="16"/>
              </w:rPr>
            </w:pPr>
          </w:p>
        </w:tc>
        <w:tc>
          <w:tcPr>
            <w:tcW w:w="425" w:type="dxa"/>
            <w:vMerge/>
            <w:vAlign w:val="center"/>
          </w:tcPr>
          <w:p w14:paraId="3BEBA4EB" w14:textId="77777777" w:rsidR="00E657F3" w:rsidRPr="00A53E18" w:rsidRDefault="00E657F3" w:rsidP="00C84074">
            <w:pPr>
              <w:jc w:val="center"/>
              <w:rPr>
                <w:rFonts w:ascii="Times New Roman" w:hAnsi="Times New Roman" w:cs="Times New Roman"/>
                <w:sz w:val="16"/>
                <w:szCs w:val="16"/>
              </w:rPr>
            </w:pPr>
          </w:p>
        </w:tc>
        <w:tc>
          <w:tcPr>
            <w:tcW w:w="1134" w:type="dxa"/>
            <w:vMerge/>
            <w:vAlign w:val="center"/>
          </w:tcPr>
          <w:p w14:paraId="5A22A44F" w14:textId="77777777" w:rsidR="00E657F3" w:rsidRPr="00A53E18" w:rsidRDefault="00E657F3" w:rsidP="00C84074">
            <w:pPr>
              <w:jc w:val="center"/>
              <w:rPr>
                <w:rFonts w:ascii="Times New Roman" w:hAnsi="Times New Roman" w:cs="Times New Roman"/>
                <w:sz w:val="16"/>
                <w:szCs w:val="16"/>
              </w:rPr>
            </w:pPr>
          </w:p>
        </w:tc>
        <w:tc>
          <w:tcPr>
            <w:tcW w:w="1134" w:type="dxa"/>
            <w:vAlign w:val="center"/>
          </w:tcPr>
          <w:p w14:paraId="7E065BD6" w14:textId="77777777" w:rsidR="00E657F3" w:rsidRPr="0037250A" w:rsidRDefault="00E657F3" w:rsidP="00C84074">
            <w:pPr>
              <w:jc w:val="center"/>
              <w:rPr>
                <w:rFonts w:ascii="Times New Roman" w:hAnsi="Times New Roman" w:cs="Times New Roman"/>
                <w:sz w:val="16"/>
                <w:szCs w:val="16"/>
                <w:lang w:val="en-US"/>
              </w:rPr>
            </w:pPr>
            <w:r w:rsidRPr="0037250A">
              <w:rPr>
                <w:rFonts w:ascii="Times New Roman" w:hAnsi="Times New Roman" w:cs="Times New Roman"/>
                <w:sz w:val="16"/>
                <w:szCs w:val="16"/>
                <w:lang w:val="en-US"/>
              </w:rPr>
              <w:t xml:space="preserve">Infected with </w:t>
            </w:r>
            <w:r w:rsidRPr="0037250A">
              <w:rPr>
                <w:rFonts w:ascii="Times New Roman" w:hAnsi="Times New Roman" w:cs="Times New Roman"/>
                <w:i/>
                <w:sz w:val="16"/>
                <w:szCs w:val="16"/>
                <w:lang w:val="en-US"/>
              </w:rPr>
              <w:t xml:space="preserve">R. </w:t>
            </w:r>
            <w:proofErr w:type="spellStart"/>
            <w:r w:rsidRPr="0037250A">
              <w:rPr>
                <w:rFonts w:ascii="Times New Roman" w:hAnsi="Times New Roman" w:cs="Times New Roman"/>
                <w:i/>
                <w:sz w:val="16"/>
                <w:szCs w:val="16"/>
                <w:lang w:val="en-US"/>
              </w:rPr>
              <w:t>irregulares</w:t>
            </w:r>
            <w:proofErr w:type="spellEnd"/>
            <w:r w:rsidRPr="0037250A">
              <w:rPr>
                <w:rFonts w:ascii="Times New Roman" w:hAnsi="Times New Roman" w:cs="Times New Roman"/>
                <w:sz w:val="16"/>
                <w:szCs w:val="16"/>
                <w:lang w:val="en-US"/>
              </w:rPr>
              <w:t>– 16d</w:t>
            </w:r>
          </w:p>
        </w:tc>
        <w:tc>
          <w:tcPr>
            <w:tcW w:w="793" w:type="dxa"/>
            <w:vAlign w:val="center"/>
          </w:tcPr>
          <w:p w14:paraId="54FE2B95"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3</w:t>
            </w:r>
          </w:p>
        </w:tc>
        <w:tc>
          <w:tcPr>
            <w:tcW w:w="1695" w:type="dxa"/>
            <w:vAlign w:val="center"/>
          </w:tcPr>
          <w:p w14:paraId="35DAE34C"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0</w:t>
            </w:r>
            <w:r w:rsidRPr="009C1CDB">
              <w:rPr>
                <w:rFonts w:ascii="Times New Roman" w:hAnsi="Times New Roman" w:cs="Times New Roman"/>
                <w:sz w:val="16"/>
                <w:szCs w:val="16"/>
                <w:vertAlign w:val="superscript"/>
              </w:rPr>
              <w:t xml:space="preserve"> a</w:t>
            </w:r>
          </w:p>
        </w:tc>
        <w:tc>
          <w:tcPr>
            <w:tcW w:w="803" w:type="dxa"/>
            <w:vAlign w:val="center"/>
          </w:tcPr>
          <w:p w14:paraId="294EB13A"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30</w:t>
            </w:r>
            <w:r>
              <w:rPr>
                <w:rFonts w:ascii="Times New Roman" w:hAnsi="Times New Roman" w:cs="Times New Roman"/>
                <w:sz w:val="16"/>
                <w:szCs w:val="16"/>
                <w:vertAlign w:val="superscript"/>
              </w:rPr>
              <w:t>b</w:t>
            </w:r>
          </w:p>
        </w:tc>
        <w:tc>
          <w:tcPr>
            <w:tcW w:w="803" w:type="dxa"/>
            <w:vAlign w:val="center"/>
          </w:tcPr>
          <w:p w14:paraId="4AF1D703"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47.4</w:t>
            </w:r>
            <w:r>
              <w:rPr>
                <w:rFonts w:ascii="Times New Roman" w:hAnsi="Times New Roman" w:cs="Times New Roman"/>
                <w:sz w:val="16"/>
                <w:szCs w:val="16"/>
                <w:vertAlign w:val="superscript"/>
              </w:rPr>
              <w:t>b</w:t>
            </w:r>
          </w:p>
        </w:tc>
        <w:tc>
          <w:tcPr>
            <w:tcW w:w="714" w:type="dxa"/>
            <w:vMerge/>
            <w:vAlign w:val="center"/>
          </w:tcPr>
          <w:p w14:paraId="3AD258DE" w14:textId="77777777" w:rsidR="00E657F3" w:rsidRPr="00A53E18" w:rsidRDefault="00E657F3" w:rsidP="00C84074">
            <w:pPr>
              <w:jc w:val="center"/>
              <w:rPr>
                <w:rFonts w:ascii="Times New Roman" w:hAnsi="Times New Roman" w:cs="Times New Roman"/>
                <w:sz w:val="16"/>
                <w:szCs w:val="16"/>
              </w:rPr>
            </w:pPr>
          </w:p>
        </w:tc>
        <w:tc>
          <w:tcPr>
            <w:tcW w:w="1606" w:type="dxa"/>
            <w:vAlign w:val="center"/>
          </w:tcPr>
          <w:p w14:paraId="32A82121"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0.82</w:t>
            </w:r>
            <w:r w:rsidRPr="009C1CDB">
              <w:rPr>
                <w:rFonts w:ascii="Times New Roman" w:hAnsi="Times New Roman" w:cs="Times New Roman"/>
                <w:sz w:val="16"/>
                <w:szCs w:val="16"/>
                <w:vertAlign w:val="superscript"/>
              </w:rPr>
              <w:t xml:space="preserve"> a</w:t>
            </w:r>
          </w:p>
        </w:tc>
        <w:tc>
          <w:tcPr>
            <w:tcW w:w="714" w:type="dxa"/>
            <w:vMerge/>
            <w:vAlign w:val="center"/>
          </w:tcPr>
          <w:p w14:paraId="770BB8B7" w14:textId="77777777" w:rsidR="00E657F3" w:rsidRPr="00A53E18" w:rsidRDefault="00E657F3" w:rsidP="00C84074">
            <w:pPr>
              <w:jc w:val="center"/>
              <w:rPr>
                <w:rFonts w:ascii="Times New Roman" w:hAnsi="Times New Roman" w:cs="Times New Roman"/>
                <w:sz w:val="16"/>
                <w:szCs w:val="16"/>
              </w:rPr>
            </w:pPr>
          </w:p>
        </w:tc>
        <w:tc>
          <w:tcPr>
            <w:tcW w:w="1437" w:type="dxa"/>
            <w:gridSpan w:val="2"/>
            <w:vAlign w:val="center"/>
          </w:tcPr>
          <w:p w14:paraId="17BA3A7F"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33.7</w:t>
            </w:r>
            <w:r w:rsidRPr="009C1CDB">
              <w:rPr>
                <w:rFonts w:ascii="Times New Roman" w:hAnsi="Times New Roman" w:cs="Times New Roman"/>
                <w:sz w:val="16"/>
                <w:szCs w:val="16"/>
                <w:vertAlign w:val="superscript"/>
              </w:rPr>
              <w:t xml:space="preserve"> a</w:t>
            </w:r>
          </w:p>
        </w:tc>
        <w:tc>
          <w:tcPr>
            <w:tcW w:w="883" w:type="dxa"/>
            <w:vAlign w:val="center"/>
          </w:tcPr>
          <w:p w14:paraId="5E62D0E8"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5.7</w:t>
            </w:r>
            <w:r>
              <w:rPr>
                <w:rFonts w:ascii="Times New Roman" w:hAnsi="Times New Roman" w:cs="Times New Roman"/>
                <w:sz w:val="16"/>
                <w:szCs w:val="16"/>
                <w:vertAlign w:val="superscript"/>
              </w:rPr>
              <w:t>b</w:t>
            </w:r>
          </w:p>
        </w:tc>
        <w:tc>
          <w:tcPr>
            <w:tcW w:w="865" w:type="dxa"/>
            <w:vMerge/>
            <w:vAlign w:val="center"/>
          </w:tcPr>
          <w:p w14:paraId="0FF54C05" w14:textId="77777777" w:rsidR="00E657F3" w:rsidRPr="00A53E18" w:rsidRDefault="00E657F3" w:rsidP="00C84074">
            <w:pPr>
              <w:jc w:val="center"/>
              <w:rPr>
                <w:rFonts w:ascii="Times New Roman" w:hAnsi="Times New Roman" w:cs="Times New Roman"/>
                <w:sz w:val="16"/>
                <w:szCs w:val="16"/>
              </w:rPr>
            </w:pPr>
          </w:p>
        </w:tc>
      </w:tr>
    </w:tbl>
    <w:p w14:paraId="4442B097" w14:textId="77777777" w:rsidR="00E657F3" w:rsidRDefault="00E657F3" w:rsidP="00E657F3"/>
    <w:p w14:paraId="4D7D5B1C" w14:textId="77777777" w:rsidR="00E657F3" w:rsidRDefault="00E657F3" w:rsidP="00E657F3">
      <w:r>
        <w:br w:type="page"/>
      </w:r>
    </w:p>
    <w:p w14:paraId="5D1D1B3C" w14:textId="77777777" w:rsidR="00E657F3" w:rsidRDefault="00E657F3" w:rsidP="00E657F3"/>
    <w:tbl>
      <w:tblPr>
        <w:tblStyle w:val="TableGrid"/>
        <w:tblW w:w="13994" w:type="dxa"/>
        <w:tblLayout w:type="fixed"/>
        <w:tblLook w:val="04A0" w:firstRow="1" w:lastRow="0" w:firstColumn="1" w:lastColumn="0" w:noHBand="0" w:noVBand="1"/>
      </w:tblPr>
      <w:tblGrid>
        <w:gridCol w:w="562"/>
        <w:gridCol w:w="426"/>
        <w:gridCol w:w="425"/>
        <w:gridCol w:w="1134"/>
        <w:gridCol w:w="1134"/>
        <w:gridCol w:w="793"/>
        <w:gridCol w:w="847"/>
        <w:gridCol w:w="848"/>
        <w:gridCol w:w="803"/>
        <w:gridCol w:w="803"/>
        <w:gridCol w:w="714"/>
        <w:gridCol w:w="1606"/>
        <w:gridCol w:w="714"/>
        <w:gridCol w:w="1437"/>
        <w:gridCol w:w="883"/>
        <w:gridCol w:w="865"/>
      </w:tblGrid>
      <w:tr w:rsidR="00E657F3" w:rsidRPr="00A53E18" w14:paraId="7E1D078E" w14:textId="77777777" w:rsidTr="00C84074">
        <w:trPr>
          <w:cantSplit/>
          <w:trHeight w:val="823"/>
        </w:trPr>
        <w:tc>
          <w:tcPr>
            <w:tcW w:w="562" w:type="dxa"/>
            <w:vMerge w:val="restart"/>
            <w:textDirection w:val="btLr"/>
            <w:vAlign w:val="center"/>
          </w:tcPr>
          <w:p w14:paraId="40AAB360" w14:textId="77777777" w:rsidR="00E657F3" w:rsidRPr="00A53E18" w:rsidRDefault="00E657F3" w:rsidP="00C84074">
            <w:pPr>
              <w:ind w:left="113" w:right="113"/>
              <w:jc w:val="center"/>
              <w:rPr>
                <w:rFonts w:ascii="Times New Roman" w:hAnsi="Times New Roman" w:cs="Times New Roman"/>
                <w:sz w:val="16"/>
                <w:szCs w:val="16"/>
              </w:rPr>
            </w:pPr>
            <w:r w:rsidRPr="0037250A">
              <w:rPr>
                <w:rFonts w:ascii="Times New Roman" w:hAnsi="Times New Roman" w:cs="Times New Roman"/>
                <w:sz w:val="16"/>
                <w:szCs w:val="16"/>
                <w:lang w:val="en-US"/>
              </w:rPr>
              <w:t>Eudicots plants endophytic infection</w:t>
            </w:r>
          </w:p>
        </w:tc>
        <w:tc>
          <w:tcPr>
            <w:tcW w:w="426" w:type="dxa"/>
            <w:vMerge w:val="restart"/>
            <w:textDirection w:val="btLr"/>
            <w:vAlign w:val="center"/>
          </w:tcPr>
          <w:p w14:paraId="6FB036E6" w14:textId="77777777" w:rsidR="00E657F3" w:rsidRPr="007D316F" w:rsidRDefault="00E657F3" w:rsidP="00C84074">
            <w:pPr>
              <w:ind w:left="113" w:right="113"/>
              <w:jc w:val="center"/>
              <w:rPr>
                <w:rFonts w:ascii="Times New Roman" w:hAnsi="Times New Roman" w:cs="Times New Roman"/>
                <w:i/>
                <w:sz w:val="16"/>
                <w:szCs w:val="16"/>
              </w:rPr>
            </w:pPr>
            <w:r w:rsidRPr="007D316F">
              <w:rPr>
                <w:rFonts w:ascii="Times New Roman" w:hAnsi="Times New Roman" w:cs="Times New Roman"/>
                <w:i/>
                <w:sz w:val="16"/>
                <w:szCs w:val="16"/>
              </w:rPr>
              <w:t>Solanum lyc</w:t>
            </w:r>
            <w:r>
              <w:rPr>
                <w:rFonts w:ascii="Times New Roman" w:hAnsi="Times New Roman" w:cs="Times New Roman"/>
                <w:i/>
                <w:sz w:val="16"/>
                <w:szCs w:val="16"/>
              </w:rPr>
              <w:t>opersicum</w:t>
            </w:r>
          </w:p>
        </w:tc>
        <w:tc>
          <w:tcPr>
            <w:tcW w:w="425" w:type="dxa"/>
            <w:vMerge w:val="restart"/>
            <w:textDirection w:val="btLr"/>
            <w:vAlign w:val="center"/>
          </w:tcPr>
          <w:p w14:paraId="56370B44" w14:textId="77777777" w:rsidR="00E657F3" w:rsidRPr="00A53E18" w:rsidRDefault="00E657F3" w:rsidP="00C84074">
            <w:pPr>
              <w:ind w:left="113" w:right="113"/>
              <w:jc w:val="center"/>
              <w:rPr>
                <w:rFonts w:ascii="Times New Roman" w:hAnsi="Times New Roman" w:cs="Times New Roman"/>
                <w:sz w:val="16"/>
                <w:szCs w:val="16"/>
              </w:rPr>
            </w:pPr>
            <w:r>
              <w:rPr>
                <w:rFonts w:ascii="Times New Roman" w:hAnsi="Times New Roman" w:cs="Times New Roman"/>
                <w:sz w:val="16"/>
                <w:szCs w:val="16"/>
              </w:rPr>
              <w:t>PRJEB5335</w:t>
            </w:r>
          </w:p>
        </w:tc>
        <w:tc>
          <w:tcPr>
            <w:tcW w:w="1134" w:type="dxa"/>
            <w:vMerge w:val="restart"/>
            <w:vAlign w:val="center"/>
          </w:tcPr>
          <w:p w14:paraId="18B81755"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Seedlings</w:t>
            </w:r>
          </w:p>
        </w:tc>
        <w:tc>
          <w:tcPr>
            <w:tcW w:w="1134" w:type="dxa"/>
            <w:vAlign w:val="center"/>
          </w:tcPr>
          <w:p w14:paraId="6963D35F"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Non infected</w:t>
            </w:r>
          </w:p>
        </w:tc>
        <w:tc>
          <w:tcPr>
            <w:tcW w:w="793" w:type="dxa"/>
            <w:vAlign w:val="center"/>
          </w:tcPr>
          <w:p w14:paraId="35B0C5E5"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2</w:t>
            </w:r>
          </w:p>
        </w:tc>
        <w:tc>
          <w:tcPr>
            <w:tcW w:w="1695" w:type="dxa"/>
            <w:gridSpan w:val="2"/>
            <w:vAlign w:val="center"/>
          </w:tcPr>
          <w:p w14:paraId="59A4A89F"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84.8</w:t>
            </w:r>
            <w:r w:rsidRPr="009C1CDB">
              <w:rPr>
                <w:rFonts w:ascii="Times New Roman" w:hAnsi="Times New Roman" w:cs="Times New Roman"/>
                <w:sz w:val="16"/>
                <w:szCs w:val="16"/>
                <w:vertAlign w:val="superscript"/>
              </w:rPr>
              <w:t xml:space="preserve"> a</w:t>
            </w:r>
          </w:p>
        </w:tc>
        <w:tc>
          <w:tcPr>
            <w:tcW w:w="1606" w:type="dxa"/>
            <w:gridSpan w:val="2"/>
            <w:vMerge w:val="restart"/>
            <w:vAlign w:val="center"/>
          </w:tcPr>
          <w:p w14:paraId="1CE5D213"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Not present</w:t>
            </w:r>
          </w:p>
        </w:tc>
        <w:tc>
          <w:tcPr>
            <w:tcW w:w="714" w:type="dxa"/>
            <w:vAlign w:val="center"/>
          </w:tcPr>
          <w:p w14:paraId="37B8F579"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0</w:t>
            </w:r>
            <w:r w:rsidRPr="009C1CDB">
              <w:rPr>
                <w:rFonts w:ascii="Times New Roman" w:hAnsi="Times New Roman" w:cs="Times New Roman"/>
                <w:sz w:val="16"/>
                <w:szCs w:val="16"/>
                <w:vertAlign w:val="superscript"/>
              </w:rPr>
              <w:t xml:space="preserve"> a</w:t>
            </w:r>
          </w:p>
        </w:tc>
        <w:tc>
          <w:tcPr>
            <w:tcW w:w="1606" w:type="dxa"/>
            <w:vAlign w:val="center"/>
          </w:tcPr>
          <w:p w14:paraId="4DAE033D"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0.6</w:t>
            </w:r>
            <w:r w:rsidRPr="009C1CDB">
              <w:rPr>
                <w:rFonts w:ascii="Times New Roman" w:hAnsi="Times New Roman" w:cs="Times New Roman"/>
                <w:sz w:val="16"/>
                <w:szCs w:val="16"/>
                <w:vertAlign w:val="superscript"/>
              </w:rPr>
              <w:t xml:space="preserve"> a</w:t>
            </w:r>
          </w:p>
        </w:tc>
        <w:tc>
          <w:tcPr>
            <w:tcW w:w="714" w:type="dxa"/>
            <w:vMerge w:val="restart"/>
            <w:vAlign w:val="center"/>
          </w:tcPr>
          <w:p w14:paraId="27BF24A9"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Not present</w:t>
            </w:r>
          </w:p>
        </w:tc>
        <w:tc>
          <w:tcPr>
            <w:tcW w:w="1437" w:type="dxa"/>
            <w:vAlign w:val="center"/>
          </w:tcPr>
          <w:p w14:paraId="6AEE37A4"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3</w:t>
            </w:r>
            <w:r w:rsidRPr="009C1CDB">
              <w:rPr>
                <w:rFonts w:ascii="Times New Roman" w:hAnsi="Times New Roman" w:cs="Times New Roman"/>
                <w:sz w:val="16"/>
                <w:szCs w:val="16"/>
                <w:vertAlign w:val="superscript"/>
              </w:rPr>
              <w:t xml:space="preserve"> a</w:t>
            </w:r>
          </w:p>
        </w:tc>
        <w:tc>
          <w:tcPr>
            <w:tcW w:w="883" w:type="dxa"/>
            <w:vAlign w:val="center"/>
          </w:tcPr>
          <w:p w14:paraId="4FD97D06"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0</w:t>
            </w:r>
            <w:r w:rsidRPr="009C1CDB">
              <w:rPr>
                <w:rFonts w:ascii="Times New Roman" w:hAnsi="Times New Roman" w:cs="Times New Roman"/>
                <w:sz w:val="16"/>
                <w:szCs w:val="16"/>
                <w:vertAlign w:val="superscript"/>
              </w:rPr>
              <w:t xml:space="preserve"> a</w:t>
            </w:r>
          </w:p>
        </w:tc>
        <w:tc>
          <w:tcPr>
            <w:tcW w:w="865" w:type="dxa"/>
            <w:vMerge w:val="restart"/>
            <w:vAlign w:val="center"/>
          </w:tcPr>
          <w:p w14:paraId="659E1F20"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Zouari et al. 2014</w:t>
            </w:r>
          </w:p>
        </w:tc>
      </w:tr>
      <w:tr w:rsidR="00E657F3" w:rsidRPr="00A53E18" w14:paraId="45939967" w14:textId="77777777" w:rsidTr="00C84074">
        <w:trPr>
          <w:trHeight w:val="959"/>
        </w:trPr>
        <w:tc>
          <w:tcPr>
            <w:tcW w:w="562" w:type="dxa"/>
            <w:vMerge/>
            <w:vAlign w:val="center"/>
          </w:tcPr>
          <w:p w14:paraId="3AB7D93C" w14:textId="77777777" w:rsidR="00E657F3" w:rsidRPr="00A53E18" w:rsidRDefault="00E657F3" w:rsidP="00C84074">
            <w:pPr>
              <w:jc w:val="center"/>
              <w:rPr>
                <w:rFonts w:ascii="Times New Roman" w:hAnsi="Times New Roman" w:cs="Times New Roman"/>
                <w:sz w:val="16"/>
                <w:szCs w:val="16"/>
              </w:rPr>
            </w:pPr>
          </w:p>
        </w:tc>
        <w:tc>
          <w:tcPr>
            <w:tcW w:w="426" w:type="dxa"/>
            <w:vMerge/>
            <w:vAlign w:val="center"/>
          </w:tcPr>
          <w:p w14:paraId="3A159602" w14:textId="77777777" w:rsidR="00E657F3" w:rsidRPr="007D316F" w:rsidRDefault="00E657F3" w:rsidP="00C84074">
            <w:pPr>
              <w:jc w:val="center"/>
              <w:rPr>
                <w:rFonts w:ascii="Times New Roman" w:hAnsi="Times New Roman" w:cs="Times New Roman"/>
                <w:i/>
                <w:sz w:val="16"/>
                <w:szCs w:val="16"/>
              </w:rPr>
            </w:pPr>
          </w:p>
        </w:tc>
        <w:tc>
          <w:tcPr>
            <w:tcW w:w="425" w:type="dxa"/>
            <w:vMerge/>
            <w:vAlign w:val="center"/>
          </w:tcPr>
          <w:p w14:paraId="6928A1F1" w14:textId="77777777" w:rsidR="00E657F3" w:rsidRPr="00A53E18" w:rsidRDefault="00E657F3" w:rsidP="00C84074">
            <w:pPr>
              <w:jc w:val="center"/>
              <w:rPr>
                <w:rFonts w:ascii="Times New Roman" w:hAnsi="Times New Roman" w:cs="Times New Roman"/>
                <w:sz w:val="16"/>
                <w:szCs w:val="16"/>
              </w:rPr>
            </w:pPr>
          </w:p>
        </w:tc>
        <w:tc>
          <w:tcPr>
            <w:tcW w:w="1134" w:type="dxa"/>
            <w:vMerge/>
            <w:vAlign w:val="center"/>
          </w:tcPr>
          <w:p w14:paraId="56D984DF" w14:textId="77777777" w:rsidR="00E657F3" w:rsidRPr="00A53E18" w:rsidRDefault="00E657F3" w:rsidP="00C84074">
            <w:pPr>
              <w:jc w:val="center"/>
              <w:rPr>
                <w:rFonts w:ascii="Times New Roman" w:hAnsi="Times New Roman" w:cs="Times New Roman"/>
                <w:sz w:val="16"/>
                <w:szCs w:val="16"/>
              </w:rPr>
            </w:pPr>
          </w:p>
        </w:tc>
        <w:tc>
          <w:tcPr>
            <w:tcW w:w="1134" w:type="dxa"/>
            <w:vAlign w:val="center"/>
          </w:tcPr>
          <w:p w14:paraId="71CB558C"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 xml:space="preserve">Infected with </w:t>
            </w:r>
            <w:r w:rsidRPr="00146C3B">
              <w:rPr>
                <w:rFonts w:ascii="Times New Roman" w:hAnsi="Times New Roman" w:cs="Times New Roman"/>
                <w:i/>
                <w:sz w:val="16"/>
                <w:szCs w:val="16"/>
              </w:rPr>
              <w:t>Funneliformis mosseae</w:t>
            </w:r>
          </w:p>
        </w:tc>
        <w:tc>
          <w:tcPr>
            <w:tcW w:w="793" w:type="dxa"/>
            <w:vAlign w:val="center"/>
          </w:tcPr>
          <w:p w14:paraId="209DC356"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2</w:t>
            </w:r>
          </w:p>
        </w:tc>
        <w:tc>
          <w:tcPr>
            <w:tcW w:w="1695" w:type="dxa"/>
            <w:gridSpan w:val="2"/>
            <w:vAlign w:val="center"/>
          </w:tcPr>
          <w:p w14:paraId="5F5B8E3C"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20</w:t>
            </w:r>
            <w:r>
              <w:rPr>
                <w:rFonts w:ascii="Times New Roman" w:hAnsi="Times New Roman" w:cs="Times New Roman"/>
                <w:sz w:val="16"/>
                <w:szCs w:val="16"/>
                <w:vertAlign w:val="superscript"/>
              </w:rPr>
              <w:t>b</w:t>
            </w:r>
          </w:p>
        </w:tc>
        <w:tc>
          <w:tcPr>
            <w:tcW w:w="1606" w:type="dxa"/>
            <w:gridSpan w:val="2"/>
            <w:vMerge/>
            <w:vAlign w:val="center"/>
          </w:tcPr>
          <w:p w14:paraId="566C8563" w14:textId="77777777" w:rsidR="00E657F3" w:rsidRPr="00A53E18" w:rsidRDefault="00E657F3" w:rsidP="00C84074">
            <w:pPr>
              <w:jc w:val="center"/>
              <w:rPr>
                <w:rFonts w:ascii="Times New Roman" w:hAnsi="Times New Roman" w:cs="Times New Roman"/>
                <w:sz w:val="16"/>
                <w:szCs w:val="16"/>
              </w:rPr>
            </w:pPr>
          </w:p>
        </w:tc>
        <w:tc>
          <w:tcPr>
            <w:tcW w:w="714" w:type="dxa"/>
            <w:vAlign w:val="center"/>
          </w:tcPr>
          <w:p w14:paraId="1C460EE5"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0</w:t>
            </w:r>
            <w:r w:rsidRPr="009C1CDB">
              <w:rPr>
                <w:rFonts w:ascii="Times New Roman" w:hAnsi="Times New Roman" w:cs="Times New Roman"/>
                <w:sz w:val="16"/>
                <w:szCs w:val="16"/>
                <w:vertAlign w:val="superscript"/>
              </w:rPr>
              <w:t xml:space="preserve"> a</w:t>
            </w:r>
          </w:p>
        </w:tc>
        <w:tc>
          <w:tcPr>
            <w:tcW w:w="1606" w:type="dxa"/>
            <w:vAlign w:val="center"/>
          </w:tcPr>
          <w:p w14:paraId="46B61832"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0.14</w:t>
            </w:r>
            <w:r w:rsidRPr="009C1CDB">
              <w:rPr>
                <w:rFonts w:ascii="Times New Roman" w:hAnsi="Times New Roman" w:cs="Times New Roman"/>
                <w:sz w:val="16"/>
                <w:szCs w:val="16"/>
                <w:vertAlign w:val="superscript"/>
              </w:rPr>
              <w:t xml:space="preserve"> a</w:t>
            </w:r>
          </w:p>
        </w:tc>
        <w:tc>
          <w:tcPr>
            <w:tcW w:w="714" w:type="dxa"/>
            <w:vMerge/>
            <w:vAlign w:val="center"/>
          </w:tcPr>
          <w:p w14:paraId="52CB080F" w14:textId="77777777" w:rsidR="00E657F3" w:rsidRPr="00A53E18" w:rsidRDefault="00E657F3" w:rsidP="00C84074">
            <w:pPr>
              <w:jc w:val="center"/>
              <w:rPr>
                <w:rFonts w:ascii="Times New Roman" w:hAnsi="Times New Roman" w:cs="Times New Roman"/>
                <w:sz w:val="16"/>
                <w:szCs w:val="16"/>
              </w:rPr>
            </w:pPr>
          </w:p>
        </w:tc>
        <w:tc>
          <w:tcPr>
            <w:tcW w:w="1437" w:type="dxa"/>
            <w:vAlign w:val="center"/>
          </w:tcPr>
          <w:p w14:paraId="520115BE"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3.6</w:t>
            </w:r>
            <w:r w:rsidRPr="009C1CDB">
              <w:rPr>
                <w:rFonts w:ascii="Times New Roman" w:hAnsi="Times New Roman" w:cs="Times New Roman"/>
                <w:sz w:val="16"/>
                <w:szCs w:val="16"/>
                <w:vertAlign w:val="superscript"/>
              </w:rPr>
              <w:t xml:space="preserve"> a</w:t>
            </w:r>
          </w:p>
        </w:tc>
        <w:tc>
          <w:tcPr>
            <w:tcW w:w="883" w:type="dxa"/>
            <w:vAlign w:val="center"/>
          </w:tcPr>
          <w:p w14:paraId="0EAC0241"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0</w:t>
            </w:r>
            <w:r w:rsidRPr="009C1CDB">
              <w:rPr>
                <w:rFonts w:ascii="Times New Roman" w:hAnsi="Times New Roman" w:cs="Times New Roman"/>
                <w:sz w:val="16"/>
                <w:szCs w:val="16"/>
                <w:vertAlign w:val="superscript"/>
              </w:rPr>
              <w:t xml:space="preserve"> a</w:t>
            </w:r>
          </w:p>
        </w:tc>
        <w:tc>
          <w:tcPr>
            <w:tcW w:w="865" w:type="dxa"/>
            <w:vMerge/>
            <w:vAlign w:val="center"/>
          </w:tcPr>
          <w:p w14:paraId="77DF1E20" w14:textId="77777777" w:rsidR="00E657F3" w:rsidRPr="00A53E18" w:rsidRDefault="00E657F3" w:rsidP="00C84074">
            <w:pPr>
              <w:jc w:val="center"/>
              <w:rPr>
                <w:rFonts w:ascii="Times New Roman" w:hAnsi="Times New Roman" w:cs="Times New Roman"/>
                <w:sz w:val="16"/>
                <w:szCs w:val="16"/>
              </w:rPr>
            </w:pPr>
          </w:p>
        </w:tc>
      </w:tr>
      <w:tr w:rsidR="00E657F3" w:rsidRPr="00A53E18" w14:paraId="0B601172" w14:textId="77777777" w:rsidTr="00C84074">
        <w:trPr>
          <w:cantSplit/>
          <w:trHeight w:val="790"/>
        </w:trPr>
        <w:tc>
          <w:tcPr>
            <w:tcW w:w="562" w:type="dxa"/>
            <w:vMerge/>
            <w:vAlign w:val="center"/>
          </w:tcPr>
          <w:p w14:paraId="4A70CDEC" w14:textId="77777777" w:rsidR="00E657F3" w:rsidRPr="00A53E18" w:rsidRDefault="00E657F3" w:rsidP="00C84074">
            <w:pPr>
              <w:jc w:val="center"/>
              <w:rPr>
                <w:rFonts w:ascii="Times New Roman" w:hAnsi="Times New Roman" w:cs="Times New Roman"/>
                <w:sz w:val="16"/>
                <w:szCs w:val="16"/>
              </w:rPr>
            </w:pPr>
          </w:p>
        </w:tc>
        <w:tc>
          <w:tcPr>
            <w:tcW w:w="426" w:type="dxa"/>
            <w:vMerge w:val="restart"/>
            <w:textDirection w:val="btLr"/>
            <w:vAlign w:val="center"/>
          </w:tcPr>
          <w:p w14:paraId="6498B7D7" w14:textId="77777777" w:rsidR="00E657F3" w:rsidRPr="007D316F" w:rsidRDefault="00E657F3" w:rsidP="00C84074">
            <w:pPr>
              <w:ind w:left="113" w:right="113"/>
              <w:jc w:val="center"/>
              <w:rPr>
                <w:rFonts w:ascii="Times New Roman" w:hAnsi="Times New Roman" w:cs="Times New Roman"/>
                <w:i/>
                <w:sz w:val="16"/>
                <w:szCs w:val="16"/>
              </w:rPr>
            </w:pPr>
            <w:r w:rsidRPr="007D316F">
              <w:rPr>
                <w:rFonts w:ascii="Times New Roman" w:hAnsi="Times New Roman" w:cs="Times New Roman"/>
                <w:i/>
                <w:sz w:val="16"/>
                <w:szCs w:val="16"/>
              </w:rPr>
              <w:t>Papaver somniferum</w:t>
            </w:r>
          </w:p>
        </w:tc>
        <w:tc>
          <w:tcPr>
            <w:tcW w:w="425" w:type="dxa"/>
            <w:vMerge w:val="restart"/>
            <w:textDirection w:val="btLr"/>
            <w:vAlign w:val="center"/>
          </w:tcPr>
          <w:p w14:paraId="51D19C87" w14:textId="77777777" w:rsidR="00E657F3" w:rsidRPr="00A53E18" w:rsidRDefault="00E657F3" w:rsidP="00C84074">
            <w:pPr>
              <w:ind w:left="113" w:right="113"/>
              <w:jc w:val="center"/>
              <w:rPr>
                <w:rFonts w:ascii="Times New Roman" w:hAnsi="Times New Roman" w:cs="Times New Roman"/>
                <w:sz w:val="16"/>
                <w:szCs w:val="16"/>
              </w:rPr>
            </w:pPr>
            <w:r>
              <w:rPr>
                <w:rFonts w:ascii="Times New Roman" w:hAnsi="Times New Roman" w:cs="Times New Roman"/>
                <w:sz w:val="16"/>
                <w:szCs w:val="16"/>
              </w:rPr>
              <w:t>PRJNA419307</w:t>
            </w:r>
          </w:p>
        </w:tc>
        <w:tc>
          <w:tcPr>
            <w:tcW w:w="1134" w:type="dxa"/>
            <w:vMerge w:val="restart"/>
            <w:vAlign w:val="center"/>
          </w:tcPr>
          <w:p w14:paraId="716ED6AF"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Leaves</w:t>
            </w:r>
          </w:p>
        </w:tc>
        <w:tc>
          <w:tcPr>
            <w:tcW w:w="1134" w:type="dxa"/>
            <w:vAlign w:val="center"/>
          </w:tcPr>
          <w:p w14:paraId="442EEA24"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Non infected</w:t>
            </w:r>
          </w:p>
        </w:tc>
        <w:tc>
          <w:tcPr>
            <w:tcW w:w="793" w:type="dxa"/>
            <w:vAlign w:val="center"/>
          </w:tcPr>
          <w:p w14:paraId="56D93693"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2</w:t>
            </w:r>
          </w:p>
        </w:tc>
        <w:tc>
          <w:tcPr>
            <w:tcW w:w="847" w:type="dxa"/>
            <w:vAlign w:val="center"/>
          </w:tcPr>
          <w:p w14:paraId="660F9AE3"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4.81</w:t>
            </w:r>
            <w:r w:rsidRPr="009C1CDB">
              <w:rPr>
                <w:rFonts w:ascii="Times New Roman" w:hAnsi="Times New Roman" w:cs="Times New Roman"/>
                <w:sz w:val="16"/>
                <w:szCs w:val="16"/>
                <w:vertAlign w:val="superscript"/>
              </w:rPr>
              <w:t xml:space="preserve"> a</w:t>
            </w:r>
          </w:p>
        </w:tc>
        <w:tc>
          <w:tcPr>
            <w:tcW w:w="848" w:type="dxa"/>
            <w:vAlign w:val="center"/>
          </w:tcPr>
          <w:p w14:paraId="7FB5EF78"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12.64</w:t>
            </w:r>
            <w:r w:rsidRPr="009C1CDB">
              <w:rPr>
                <w:rFonts w:ascii="Times New Roman" w:hAnsi="Times New Roman" w:cs="Times New Roman"/>
                <w:sz w:val="16"/>
                <w:szCs w:val="16"/>
                <w:vertAlign w:val="superscript"/>
              </w:rPr>
              <w:t xml:space="preserve"> a</w:t>
            </w:r>
          </w:p>
        </w:tc>
        <w:tc>
          <w:tcPr>
            <w:tcW w:w="803" w:type="dxa"/>
            <w:vAlign w:val="center"/>
          </w:tcPr>
          <w:p w14:paraId="01B0DC36"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5.35</w:t>
            </w:r>
            <w:r w:rsidRPr="009C1CDB">
              <w:rPr>
                <w:rFonts w:ascii="Times New Roman" w:hAnsi="Times New Roman" w:cs="Times New Roman"/>
                <w:sz w:val="16"/>
                <w:szCs w:val="16"/>
                <w:vertAlign w:val="superscript"/>
              </w:rPr>
              <w:t xml:space="preserve"> a</w:t>
            </w:r>
          </w:p>
        </w:tc>
        <w:tc>
          <w:tcPr>
            <w:tcW w:w="803" w:type="dxa"/>
            <w:vAlign w:val="center"/>
          </w:tcPr>
          <w:p w14:paraId="78FCC2C7"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16.05</w:t>
            </w:r>
            <w:r w:rsidRPr="009C1CDB">
              <w:rPr>
                <w:rFonts w:ascii="Times New Roman" w:hAnsi="Times New Roman" w:cs="Times New Roman"/>
                <w:sz w:val="16"/>
                <w:szCs w:val="16"/>
                <w:vertAlign w:val="superscript"/>
              </w:rPr>
              <w:t xml:space="preserve"> a</w:t>
            </w:r>
          </w:p>
        </w:tc>
        <w:tc>
          <w:tcPr>
            <w:tcW w:w="714" w:type="dxa"/>
            <w:vMerge w:val="restart"/>
            <w:vAlign w:val="center"/>
          </w:tcPr>
          <w:p w14:paraId="13C95139" w14:textId="77777777" w:rsidR="00E657F3" w:rsidRDefault="00E657F3" w:rsidP="00C84074">
            <w:pPr>
              <w:jc w:val="center"/>
              <w:rPr>
                <w:rFonts w:ascii="Times New Roman" w:hAnsi="Times New Roman" w:cs="Times New Roman"/>
                <w:sz w:val="16"/>
                <w:szCs w:val="16"/>
              </w:rPr>
            </w:pPr>
            <w:r>
              <w:rPr>
                <w:rFonts w:ascii="Times New Roman" w:hAnsi="Times New Roman" w:cs="Times New Roman"/>
                <w:sz w:val="16"/>
                <w:szCs w:val="16"/>
              </w:rPr>
              <w:t>Not</w:t>
            </w:r>
          </w:p>
          <w:p w14:paraId="2D3DA4BE"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present</w:t>
            </w:r>
          </w:p>
        </w:tc>
        <w:tc>
          <w:tcPr>
            <w:tcW w:w="1606" w:type="dxa"/>
            <w:vMerge w:val="restart"/>
            <w:vAlign w:val="center"/>
          </w:tcPr>
          <w:p w14:paraId="30E5C6DF" w14:textId="77777777" w:rsidR="00E657F3" w:rsidRDefault="00E657F3" w:rsidP="00C84074">
            <w:pPr>
              <w:jc w:val="center"/>
              <w:rPr>
                <w:rFonts w:ascii="Times New Roman" w:hAnsi="Times New Roman" w:cs="Times New Roman"/>
                <w:sz w:val="16"/>
                <w:szCs w:val="16"/>
              </w:rPr>
            </w:pPr>
            <w:r>
              <w:rPr>
                <w:rFonts w:ascii="Times New Roman" w:hAnsi="Times New Roman" w:cs="Times New Roman"/>
                <w:sz w:val="16"/>
                <w:szCs w:val="16"/>
              </w:rPr>
              <w:t>Not</w:t>
            </w:r>
          </w:p>
          <w:p w14:paraId="7A0B152D"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present</w:t>
            </w:r>
          </w:p>
        </w:tc>
        <w:tc>
          <w:tcPr>
            <w:tcW w:w="714" w:type="dxa"/>
            <w:vMerge w:val="restart"/>
            <w:vAlign w:val="center"/>
          </w:tcPr>
          <w:p w14:paraId="16385A15" w14:textId="77777777" w:rsidR="00E657F3" w:rsidRDefault="00E657F3" w:rsidP="00C84074">
            <w:pPr>
              <w:jc w:val="center"/>
              <w:rPr>
                <w:rFonts w:ascii="Times New Roman" w:hAnsi="Times New Roman" w:cs="Times New Roman"/>
                <w:sz w:val="16"/>
                <w:szCs w:val="16"/>
              </w:rPr>
            </w:pPr>
            <w:r>
              <w:rPr>
                <w:rFonts w:ascii="Times New Roman" w:hAnsi="Times New Roman" w:cs="Times New Roman"/>
                <w:sz w:val="16"/>
                <w:szCs w:val="16"/>
              </w:rPr>
              <w:t>Not</w:t>
            </w:r>
          </w:p>
          <w:p w14:paraId="0AE49F7D"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present</w:t>
            </w:r>
          </w:p>
        </w:tc>
        <w:tc>
          <w:tcPr>
            <w:tcW w:w="1437" w:type="dxa"/>
            <w:vAlign w:val="center"/>
          </w:tcPr>
          <w:p w14:paraId="7FC7394D"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13.65</w:t>
            </w:r>
            <w:r w:rsidRPr="009C1CDB">
              <w:rPr>
                <w:rFonts w:ascii="Times New Roman" w:hAnsi="Times New Roman" w:cs="Times New Roman"/>
                <w:sz w:val="16"/>
                <w:szCs w:val="16"/>
                <w:vertAlign w:val="superscript"/>
              </w:rPr>
              <w:t xml:space="preserve"> a</w:t>
            </w:r>
          </w:p>
        </w:tc>
        <w:tc>
          <w:tcPr>
            <w:tcW w:w="883" w:type="dxa"/>
            <w:vMerge w:val="restart"/>
            <w:vAlign w:val="center"/>
          </w:tcPr>
          <w:p w14:paraId="18EE3656" w14:textId="77777777" w:rsidR="00E657F3" w:rsidRDefault="00E657F3" w:rsidP="00C84074">
            <w:pPr>
              <w:jc w:val="center"/>
              <w:rPr>
                <w:rFonts w:ascii="Times New Roman" w:hAnsi="Times New Roman" w:cs="Times New Roman"/>
                <w:sz w:val="16"/>
                <w:szCs w:val="16"/>
              </w:rPr>
            </w:pPr>
            <w:r>
              <w:rPr>
                <w:rFonts w:ascii="Times New Roman" w:hAnsi="Times New Roman" w:cs="Times New Roman"/>
                <w:sz w:val="16"/>
                <w:szCs w:val="16"/>
              </w:rPr>
              <w:t>Not</w:t>
            </w:r>
          </w:p>
          <w:p w14:paraId="05A7425C"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present</w:t>
            </w:r>
          </w:p>
        </w:tc>
        <w:tc>
          <w:tcPr>
            <w:tcW w:w="865" w:type="dxa"/>
            <w:vMerge w:val="restart"/>
            <w:vAlign w:val="center"/>
          </w:tcPr>
          <w:p w14:paraId="7CA970FA"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Not published</w:t>
            </w:r>
          </w:p>
        </w:tc>
      </w:tr>
      <w:tr w:rsidR="00E657F3" w:rsidRPr="00A53E18" w14:paraId="713CB48C" w14:textId="77777777" w:rsidTr="00C84074">
        <w:trPr>
          <w:cantSplit/>
          <w:trHeight w:val="809"/>
        </w:trPr>
        <w:tc>
          <w:tcPr>
            <w:tcW w:w="562" w:type="dxa"/>
            <w:vMerge/>
            <w:vAlign w:val="center"/>
          </w:tcPr>
          <w:p w14:paraId="7F8A082B" w14:textId="77777777" w:rsidR="00E657F3" w:rsidRPr="00A53E18" w:rsidRDefault="00E657F3" w:rsidP="00C84074">
            <w:pPr>
              <w:jc w:val="center"/>
              <w:rPr>
                <w:rFonts w:ascii="Times New Roman" w:hAnsi="Times New Roman" w:cs="Times New Roman"/>
                <w:sz w:val="16"/>
                <w:szCs w:val="16"/>
              </w:rPr>
            </w:pPr>
          </w:p>
        </w:tc>
        <w:tc>
          <w:tcPr>
            <w:tcW w:w="426" w:type="dxa"/>
            <w:vMerge/>
            <w:textDirection w:val="btLr"/>
            <w:vAlign w:val="center"/>
          </w:tcPr>
          <w:p w14:paraId="6D685DF1" w14:textId="77777777" w:rsidR="00E657F3" w:rsidRPr="007D316F" w:rsidRDefault="00E657F3" w:rsidP="00C84074">
            <w:pPr>
              <w:ind w:left="113" w:right="113"/>
              <w:jc w:val="center"/>
              <w:rPr>
                <w:rFonts w:ascii="Times New Roman" w:hAnsi="Times New Roman" w:cs="Times New Roman"/>
                <w:i/>
                <w:sz w:val="16"/>
                <w:szCs w:val="16"/>
              </w:rPr>
            </w:pPr>
          </w:p>
        </w:tc>
        <w:tc>
          <w:tcPr>
            <w:tcW w:w="425" w:type="dxa"/>
            <w:vMerge/>
            <w:textDirection w:val="btLr"/>
            <w:vAlign w:val="center"/>
          </w:tcPr>
          <w:p w14:paraId="57E8DE5C" w14:textId="77777777" w:rsidR="00E657F3" w:rsidRPr="00A53E18" w:rsidRDefault="00E657F3" w:rsidP="00C84074">
            <w:pPr>
              <w:ind w:left="113" w:right="113"/>
              <w:jc w:val="center"/>
              <w:rPr>
                <w:rFonts w:ascii="Times New Roman" w:hAnsi="Times New Roman" w:cs="Times New Roman"/>
                <w:sz w:val="16"/>
                <w:szCs w:val="16"/>
              </w:rPr>
            </w:pPr>
          </w:p>
        </w:tc>
        <w:tc>
          <w:tcPr>
            <w:tcW w:w="1134" w:type="dxa"/>
            <w:vMerge/>
            <w:vAlign w:val="center"/>
          </w:tcPr>
          <w:p w14:paraId="1BA75A59" w14:textId="77777777" w:rsidR="00E657F3" w:rsidRPr="00A53E18" w:rsidRDefault="00E657F3" w:rsidP="00C84074">
            <w:pPr>
              <w:jc w:val="center"/>
              <w:rPr>
                <w:rFonts w:ascii="Times New Roman" w:hAnsi="Times New Roman" w:cs="Times New Roman"/>
                <w:sz w:val="16"/>
                <w:szCs w:val="16"/>
              </w:rPr>
            </w:pPr>
          </w:p>
        </w:tc>
        <w:tc>
          <w:tcPr>
            <w:tcW w:w="1134" w:type="dxa"/>
            <w:vAlign w:val="center"/>
          </w:tcPr>
          <w:p w14:paraId="7E41C386"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 xml:space="preserve">Infected with </w:t>
            </w:r>
            <w:r w:rsidRPr="00D8737D">
              <w:rPr>
                <w:rFonts w:ascii="Times New Roman" w:hAnsi="Times New Roman" w:cs="Times New Roman"/>
                <w:i/>
                <w:sz w:val="16"/>
                <w:szCs w:val="16"/>
              </w:rPr>
              <w:t>Peronospora</w:t>
            </w:r>
            <w:r>
              <w:rPr>
                <w:rFonts w:ascii="Times New Roman" w:hAnsi="Times New Roman" w:cs="Times New Roman"/>
                <w:sz w:val="16"/>
                <w:szCs w:val="16"/>
              </w:rPr>
              <w:t xml:space="preserve"> sp.</w:t>
            </w:r>
          </w:p>
        </w:tc>
        <w:tc>
          <w:tcPr>
            <w:tcW w:w="793" w:type="dxa"/>
            <w:vAlign w:val="center"/>
          </w:tcPr>
          <w:p w14:paraId="3BF6D88D"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2</w:t>
            </w:r>
          </w:p>
        </w:tc>
        <w:tc>
          <w:tcPr>
            <w:tcW w:w="847" w:type="dxa"/>
            <w:vAlign w:val="center"/>
          </w:tcPr>
          <w:p w14:paraId="07DE7038"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9.9</w:t>
            </w:r>
            <w:r>
              <w:rPr>
                <w:rFonts w:ascii="Times New Roman" w:hAnsi="Times New Roman" w:cs="Times New Roman"/>
                <w:sz w:val="16"/>
                <w:szCs w:val="16"/>
                <w:vertAlign w:val="superscript"/>
              </w:rPr>
              <w:t>b</w:t>
            </w:r>
          </w:p>
        </w:tc>
        <w:tc>
          <w:tcPr>
            <w:tcW w:w="848" w:type="dxa"/>
            <w:vAlign w:val="center"/>
          </w:tcPr>
          <w:p w14:paraId="7B83C365"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39.6</w:t>
            </w:r>
            <w:r>
              <w:rPr>
                <w:rFonts w:ascii="Times New Roman" w:hAnsi="Times New Roman" w:cs="Times New Roman"/>
                <w:sz w:val="16"/>
                <w:szCs w:val="16"/>
                <w:vertAlign w:val="superscript"/>
              </w:rPr>
              <w:t>b</w:t>
            </w:r>
          </w:p>
        </w:tc>
        <w:tc>
          <w:tcPr>
            <w:tcW w:w="803" w:type="dxa"/>
            <w:vAlign w:val="center"/>
          </w:tcPr>
          <w:p w14:paraId="08EBFC98"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10.1</w:t>
            </w:r>
            <w:r>
              <w:rPr>
                <w:rFonts w:ascii="Times New Roman" w:hAnsi="Times New Roman" w:cs="Times New Roman"/>
                <w:sz w:val="16"/>
                <w:szCs w:val="16"/>
                <w:vertAlign w:val="superscript"/>
              </w:rPr>
              <w:t>b</w:t>
            </w:r>
          </w:p>
        </w:tc>
        <w:tc>
          <w:tcPr>
            <w:tcW w:w="803" w:type="dxa"/>
            <w:vAlign w:val="center"/>
          </w:tcPr>
          <w:p w14:paraId="60461348"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50</w:t>
            </w:r>
            <w:r>
              <w:rPr>
                <w:rFonts w:ascii="Times New Roman" w:hAnsi="Times New Roman" w:cs="Times New Roman"/>
                <w:sz w:val="16"/>
                <w:szCs w:val="16"/>
                <w:vertAlign w:val="superscript"/>
              </w:rPr>
              <w:t>b</w:t>
            </w:r>
          </w:p>
        </w:tc>
        <w:tc>
          <w:tcPr>
            <w:tcW w:w="714" w:type="dxa"/>
            <w:vMerge/>
            <w:vAlign w:val="center"/>
          </w:tcPr>
          <w:p w14:paraId="7B5E969B" w14:textId="77777777" w:rsidR="00E657F3" w:rsidRPr="00A53E18" w:rsidRDefault="00E657F3" w:rsidP="00C84074">
            <w:pPr>
              <w:jc w:val="center"/>
              <w:rPr>
                <w:rFonts w:ascii="Times New Roman" w:hAnsi="Times New Roman" w:cs="Times New Roman"/>
                <w:sz w:val="16"/>
                <w:szCs w:val="16"/>
              </w:rPr>
            </w:pPr>
          </w:p>
        </w:tc>
        <w:tc>
          <w:tcPr>
            <w:tcW w:w="1606" w:type="dxa"/>
            <w:vMerge/>
            <w:vAlign w:val="center"/>
          </w:tcPr>
          <w:p w14:paraId="76C4B643" w14:textId="77777777" w:rsidR="00E657F3" w:rsidRPr="00A53E18" w:rsidRDefault="00E657F3" w:rsidP="00C84074">
            <w:pPr>
              <w:jc w:val="center"/>
              <w:rPr>
                <w:rFonts w:ascii="Times New Roman" w:hAnsi="Times New Roman" w:cs="Times New Roman"/>
                <w:sz w:val="16"/>
                <w:szCs w:val="16"/>
              </w:rPr>
            </w:pPr>
          </w:p>
        </w:tc>
        <w:tc>
          <w:tcPr>
            <w:tcW w:w="714" w:type="dxa"/>
            <w:vMerge/>
            <w:vAlign w:val="center"/>
          </w:tcPr>
          <w:p w14:paraId="73910F37" w14:textId="77777777" w:rsidR="00E657F3" w:rsidRPr="00A53E18" w:rsidRDefault="00E657F3" w:rsidP="00C84074">
            <w:pPr>
              <w:jc w:val="center"/>
              <w:rPr>
                <w:rFonts w:ascii="Times New Roman" w:hAnsi="Times New Roman" w:cs="Times New Roman"/>
                <w:sz w:val="16"/>
                <w:szCs w:val="16"/>
              </w:rPr>
            </w:pPr>
          </w:p>
        </w:tc>
        <w:tc>
          <w:tcPr>
            <w:tcW w:w="1437" w:type="dxa"/>
            <w:vAlign w:val="center"/>
          </w:tcPr>
          <w:p w14:paraId="1F0199F5" w14:textId="77777777" w:rsidR="00E657F3" w:rsidRPr="00A53E18" w:rsidRDefault="00E657F3" w:rsidP="00C84074">
            <w:pPr>
              <w:jc w:val="center"/>
              <w:rPr>
                <w:rFonts w:ascii="Times New Roman" w:hAnsi="Times New Roman" w:cs="Times New Roman"/>
                <w:sz w:val="16"/>
                <w:szCs w:val="16"/>
              </w:rPr>
            </w:pPr>
            <w:r>
              <w:rPr>
                <w:rFonts w:ascii="Times New Roman" w:hAnsi="Times New Roman" w:cs="Times New Roman"/>
                <w:sz w:val="16"/>
                <w:szCs w:val="16"/>
              </w:rPr>
              <w:t>42</w:t>
            </w:r>
            <w:r>
              <w:rPr>
                <w:rFonts w:ascii="Times New Roman" w:hAnsi="Times New Roman" w:cs="Times New Roman"/>
                <w:sz w:val="16"/>
                <w:szCs w:val="16"/>
                <w:vertAlign w:val="superscript"/>
              </w:rPr>
              <w:t>b</w:t>
            </w:r>
          </w:p>
        </w:tc>
        <w:tc>
          <w:tcPr>
            <w:tcW w:w="883" w:type="dxa"/>
            <w:vMerge/>
            <w:vAlign w:val="center"/>
          </w:tcPr>
          <w:p w14:paraId="1B7C11EA" w14:textId="77777777" w:rsidR="00E657F3" w:rsidRPr="00A53E18" w:rsidRDefault="00E657F3" w:rsidP="00C84074">
            <w:pPr>
              <w:jc w:val="center"/>
              <w:rPr>
                <w:rFonts w:ascii="Times New Roman" w:hAnsi="Times New Roman" w:cs="Times New Roman"/>
                <w:sz w:val="16"/>
                <w:szCs w:val="16"/>
              </w:rPr>
            </w:pPr>
          </w:p>
        </w:tc>
        <w:tc>
          <w:tcPr>
            <w:tcW w:w="865" w:type="dxa"/>
            <w:vMerge/>
            <w:vAlign w:val="center"/>
          </w:tcPr>
          <w:p w14:paraId="01C8038C" w14:textId="77777777" w:rsidR="00E657F3" w:rsidRPr="00A53E18" w:rsidRDefault="00E657F3" w:rsidP="00C84074">
            <w:pPr>
              <w:jc w:val="center"/>
              <w:rPr>
                <w:rFonts w:ascii="Times New Roman" w:hAnsi="Times New Roman" w:cs="Times New Roman"/>
                <w:sz w:val="16"/>
                <w:szCs w:val="16"/>
              </w:rPr>
            </w:pPr>
          </w:p>
        </w:tc>
      </w:tr>
    </w:tbl>
    <w:p w14:paraId="40E762E3" w14:textId="77777777" w:rsidR="00E657F3" w:rsidRDefault="00E657F3" w:rsidP="00E657F3">
      <w:pPr>
        <w:spacing w:after="0" w:line="240" w:lineRule="auto"/>
        <w:jc w:val="both"/>
        <w:rPr>
          <w:rFonts w:ascii="Times New Roman" w:hAnsi="Times New Roman" w:cs="Times New Roman"/>
          <w:sz w:val="16"/>
          <w:szCs w:val="16"/>
          <w:lang w:val="en-US"/>
        </w:rPr>
      </w:pPr>
    </w:p>
    <w:p w14:paraId="55197107" w14:textId="77777777" w:rsidR="00E657F3" w:rsidRDefault="00E657F3" w:rsidP="00E657F3">
      <w:pPr>
        <w:spacing w:after="0" w:line="240" w:lineRule="auto"/>
        <w:jc w:val="both"/>
        <w:rPr>
          <w:rFonts w:ascii="Times New Roman" w:hAnsi="Times New Roman"/>
          <w:sz w:val="24"/>
          <w:szCs w:val="16"/>
          <w:lang w:val="en-US"/>
        </w:rPr>
      </w:pPr>
    </w:p>
    <w:p w14:paraId="4C11F794" w14:textId="77777777" w:rsidR="00E657F3" w:rsidRDefault="00E657F3" w:rsidP="007C77BF">
      <w:pPr>
        <w:spacing w:line="240" w:lineRule="auto"/>
        <w:jc w:val="both"/>
        <w:rPr>
          <w:rFonts w:ascii="Times New Roman" w:hAnsi="Times New Roman"/>
          <w:b/>
          <w:sz w:val="24"/>
          <w:szCs w:val="16"/>
          <w:lang w:val="en-US"/>
        </w:rPr>
      </w:pPr>
      <w:r w:rsidRPr="006013A8">
        <w:rPr>
          <w:rFonts w:ascii="Times New Roman" w:hAnsi="Times New Roman"/>
          <w:b/>
          <w:sz w:val="24"/>
          <w:szCs w:val="16"/>
          <w:lang w:val="en-US"/>
        </w:rPr>
        <w:t>References</w:t>
      </w:r>
    </w:p>
    <w:p w14:paraId="6853C107" w14:textId="77777777" w:rsidR="008233A1" w:rsidRPr="00EE2BCB" w:rsidRDefault="008233A1" w:rsidP="008233A1">
      <w:pPr>
        <w:spacing w:after="0" w:line="240" w:lineRule="auto"/>
        <w:ind w:left="284" w:hanging="284"/>
        <w:jc w:val="both"/>
        <w:rPr>
          <w:rFonts w:ascii="Times New Roman" w:eastAsia="Times New Roman" w:hAnsi="Times New Roman" w:cs="Times New Roman"/>
          <w:bCs/>
          <w:kern w:val="36"/>
          <w:sz w:val="24"/>
          <w:szCs w:val="24"/>
          <w:lang w:val="en-US" w:eastAsia="pt-BR"/>
        </w:rPr>
      </w:pPr>
      <w:r w:rsidRPr="00EE2BCB">
        <w:rPr>
          <w:rFonts w:ascii="Times New Roman" w:hAnsi="Times New Roman" w:cs="Times New Roman"/>
          <w:sz w:val="24"/>
          <w:szCs w:val="24"/>
          <w:lang w:val="en-US"/>
        </w:rPr>
        <w:t>Chen</w:t>
      </w:r>
      <w:r>
        <w:rPr>
          <w:rFonts w:ascii="Times New Roman" w:hAnsi="Times New Roman" w:cs="Times New Roman"/>
          <w:sz w:val="24"/>
          <w:szCs w:val="24"/>
          <w:lang w:val="en-US"/>
        </w:rPr>
        <w:t>,</w:t>
      </w:r>
      <w:r w:rsidRPr="00EE2BCB">
        <w:rPr>
          <w:rFonts w:ascii="Times New Roman" w:hAnsi="Times New Roman" w:cs="Times New Roman"/>
          <w:sz w:val="24"/>
          <w:szCs w:val="24"/>
          <w:lang w:val="en-US"/>
        </w:rPr>
        <w:t xml:space="preserve"> N</w:t>
      </w:r>
      <w:r>
        <w:rPr>
          <w:rFonts w:ascii="Times New Roman" w:hAnsi="Times New Roman" w:cs="Times New Roman"/>
          <w:sz w:val="24"/>
          <w:szCs w:val="24"/>
          <w:lang w:val="en-US"/>
        </w:rPr>
        <w:t>.</w:t>
      </w:r>
      <w:r w:rsidRPr="00EE2BCB">
        <w:rPr>
          <w:rFonts w:ascii="Times New Roman" w:hAnsi="Times New Roman" w:cs="Times New Roman"/>
          <w:sz w:val="24"/>
          <w:szCs w:val="24"/>
          <w:lang w:val="en-US"/>
        </w:rPr>
        <w:t>, He</w:t>
      </w:r>
      <w:r>
        <w:rPr>
          <w:rFonts w:ascii="Times New Roman" w:hAnsi="Times New Roman" w:cs="Times New Roman"/>
          <w:sz w:val="24"/>
          <w:szCs w:val="24"/>
          <w:lang w:val="en-US"/>
        </w:rPr>
        <w:t>,</w:t>
      </w:r>
      <w:r w:rsidRPr="00EE2BCB">
        <w:rPr>
          <w:rFonts w:ascii="Times New Roman" w:hAnsi="Times New Roman" w:cs="Times New Roman"/>
          <w:sz w:val="24"/>
          <w:szCs w:val="24"/>
          <w:lang w:val="en-US"/>
        </w:rPr>
        <w:t xml:space="preserve"> R</w:t>
      </w:r>
      <w:r>
        <w:rPr>
          <w:rFonts w:ascii="Times New Roman" w:hAnsi="Times New Roman" w:cs="Times New Roman"/>
          <w:sz w:val="24"/>
          <w:szCs w:val="24"/>
          <w:lang w:val="en-US"/>
        </w:rPr>
        <w:t>.</w:t>
      </w:r>
      <w:r w:rsidRPr="00EE2BCB">
        <w:rPr>
          <w:rFonts w:ascii="Times New Roman" w:hAnsi="Times New Roman" w:cs="Times New Roman"/>
          <w:sz w:val="24"/>
          <w:szCs w:val="24"/>
          <w:lang w:val="en-US"/>
        </w:rPr>
        <w:t>, Chai</w:t>
      </w:r>
      <w:r>
        <w:rPr>
          <w:rFonts w:ascii="Times New Roman" w:hAnsi="Times New Roman" w:cs="Times New Roman"/>
          <w:sz w:val="24"/>
          <w:szCs w:val="24"/>
          <w:lang w:val="en-US"/>
        </w:rPr>
        <w:t>,</w:t>
      </w:r>
      <w:r w:rsidRPr="00EE2BCB">
        <w:rPr>
          <w:rFonts w:ascii="Times New Roman" w:hAnsi="Times New Roman" w:cs="Times New Roman"/>
          <w:sz w:val="24"/>
          <w:szCs w:val="24"/>
          <w:lang w:val="en-US"/>
        </w:rPr>
        <w:t xml:space="preserve"> Q</w:t>
      </w:r>
      <w:r>
        <w:rPr>
          <w:rFonts w:ascii="Times New Roman" w:hAnsi="Times New Roman" w:cs="Times New Roman"/>
          <w:sz w:val="24"/>
          <w:szCs w:val="24"/>
          <w:lang w:val="en-US"/>
        </w:rPr>
        <w:t>.</w:t>
      </w:r>
      <w:r w:rsidRPr="00EE2BCB">
        <w:rPr>
          <w:rFonts w:ascii="Times New Roman" w:hAnsi="Times New Roman" w:cs="Times New Roman"/>
          <w:sz w:val="24"/>
          <w:szCs w:val="24"/>
          <w:lang w:val="en-US"/>
        </w:rPr>
        <w:t>, Li</w:t>
      </w:r>
      <w:r>
        <w:rPr>
          <w:rFonts w:ascii="Times New Roman" w:hAnsi="Times New Roman" w:cs="Times New Roman"/>
          <w:sz w:val="24"/>
          <w:szCs w:val="24"/>
          <w:lang w:val="en-US"/>
        </w:rPr>
        <w:t>,</w:t>
      </w:r>
      <w:r w:rsidRPr="00EE2BCB">
        <w:rPr>
          <w:rFonts w:ascii="Times New Roman" w:hAnsi="Times New Roman" w:cs="Times New Roman"/>
          <w:sz w:val="24"/>
          <w:szCs w:val="24"/>
          <w:lang w:val="en-US"/>
        </w:rPr>
        <w:t xml:space="preserve"> C</w:t>
      </w:r>
      <w:r>
        <w:rPr>
          <w:rFonts w:ascii="Times New Roman" w:hAnsi="Times New Roman" w:cs="Times New Roman"/>
          <w:sz w:val="24"/>
          <w:szCs w:val="24"/>
          <w:lang w:val="en-US"/>
        </w:rPr>
        <w:t>.</w:t>
      </w:r>
      <w:r w:rsidRPr="00EE2BCB">
        <w:rPr>
          <w:rFonts w:ascii="Times New Roman" w:hAnsi="Times New Roman" w:cs="Times New Roman"/>
          <w:sz w:val="24"/>
          <w:szCs w:val="24"/>
          <w:lang w:val="en-US"/>
        </w:rPr>
        <w:t>,</w:t>
      </w:r>
      <w:r>
        <w:rPr>
          <w:rFonts w:ascii="Times New Roman" w:hAnsi="Times New Roman" w:cs="Times New Roman"/>
          <w:sz w:val="24"/>
          <w:szCs w:val="24"/>
          <w:lang w:val="en-US"/>
        </w:rPr>
        <w:t xml:space="preserve"> and</w:t>
      </w:r>
      <w:r w:rsidRPr="00EE2BCB">
        <w:rPr>
          <w:rFonts w:ascii="Times New Roman" w:hAnsi="Times New Roman" w:cs="Times New Roman"/>
          <w:sz w:val="24"/>
          <w:szCs w:val="24"/>
          <w:lang w:val="en-US"/>
        </w:rPr>
        <w:t xml:space="preserve"> Nan</w:t>
      </w:r>
      <w:r>
        <w:rPr>
          <w:rFonts w:ascii="Times New Roman" w:hAnsi="Times New Roman" w:cs="Times New Roman"/>
          <w:sz w:val="24"/>
          <w:szCs w:val="24"/>
          <w:lang w:val="en-US"/>
        </w:rPr>
        <w:t>,</w:t>
      </w:r>
      <w:r w:rsidRPr="00EE2BCB">
        <w:rPr>
          <w:rFonts w:ascii="Times New Roman" w:hAnsi="Times New Roman" w:cs="Times New Roman"/>
          <w:sz w:val="24"/>
          <w:szCs w:val="24"/>
          <w:lang w:val="en-US"/>
        </w:rPr>
        <w:t xml:space="preserve"> Z</w:t>
      </w:r>
      <w:r>
        <w:rPr>
          <w:rFonts w:ascii="Times New Roman" w:hAnsi="Times New Roman" w:cs="Times New Roman"/>
          <w:sz w:val="24"/>
          <w:szCs w:val="24"/>
          <w:lang w:val="en-US"/>
        </w:rPr>
        <w:t>.</w:t>
      </w:r>
      <w:r w:rsidRPr="00EE2BCB">
        <w:rPr>
          <w:rFonts w:ascii="Times New Roman" w:hAnsi="Times New Roman" w:cs="Times New Roman"/>
          <w:sz w:val="24"/>
          <w:szCs w:val="24"/>
          <w:lang w:val="en-US"/>
        </w:rPr>
        <w:t xml:space="preserve"> (2016). Transcriptomic analyses giving insights into molecular regulation mechanisms involved in cold tolerance by </w:t>
      </w:r>
      <w:proofErr w:type="spellStart"/>
      <w:r w:rsidRPr="00EE2BCB">
        <w:rPr>
          <w:rStyle w:val="Emphasis"/>
          <w:rFonts w:ascii="Times New Roman" w:hAnsi="Times New Roman" w:cs="Times New Roman"/>
          <w:sz w:val="24"/>
          <w:szCs w:val="24"/>
          <w:lang w:val="en-US"/>
        </w:rPr>
        <w:t>Epichloë</w:t>
      </w:r>
      <w:proofErr w:type="spellEnd"/>
      <w:r w:rsidRPr="00EE2BCB">
        <w:rPr>
          <w:rFonts w:ascii="Times New Roman" w:hAnsi="Times New Roman" w:cs="Times New Roman"/>
          <w:sz w:val="24"/>
          <w:szCs w:val="24"/>
          <w:lang w:val="en-US"/>
        </w:rPr>
        <w:t xml:space="preserve"> endophyte in seed germination of </w:t>
      </w:r>
      <w:proofErr w:type="spellStart"/>
      <w:r w:rsidRPr="00EE2BCB">
        <w:rPr>
          <w:rStyle w:val="Emphasis"/>
          <w:rFonts w:ascii="Times New Roman" w:hAnsi="Times New Roman" w:cs="Times New Roman"/>
          <w:sz w:val="24"/>
          <w:szCs w:val="24"/>
          <w:lang w:val="en-US"/>
        </w:rPr>
        <w:t>Achnatherum</w:t>
      </w:r>
      <w:proofErr w:type="spellEnd"/>
      <w:r>
        <w:rPr>
          <w:rStyle w:val="Emphasis"/>
          <w:rFonts w:ascii="Times New Roman" w:hAnsi="Times New Roman" w:cs="Times New Roman"/>
          <w:sz w:val="24"/>
          <w:szCs w:val="24"/>
          <w:lang w:val="en-US"/>
        </w:rPr>
        <w:t xml:space="preserve"> </w:t>
      </w:r>
      <w:proofErr w:type="spellStart"/>
      <w:r w:rsidRPr="00EE2BCB">
        <w:rPr>
          <w:rStyle w:val="Emphasis"/>
          <w:rFonts w:ascii="Times New Roman" w:hAnsi="Times New Roman" w:cs="Times New Roman"/>
          <w:sz w:val="24"/>
          <w:szCs w:val="24"/>
          <w:lang w:val="en-US"/>
        </w:rPr>
        <w:t>inebrians</w:t>
      </w:r>
      <w:proofErr w:type="spellEnd"/>
      <w:r w:rsidRPr="00EE2BCB">
        <w:rPr>
          <w:rFonts w:ascii="Times New Roman" w:hAnsi="Times New Roman" w:cs="Times New Roman"/>
          <w:sz w:val="24"/>
          <w:szCs w:val="24"/>
          <w:lang w:val="en-US"/>
        </w:rPr>
        <w:t xml:space="preserve">. Plant Growth </w:t>
      </w:r>
      <w:proofErr w:type="spellStart"/>
      <w:r w:rsidRPr="00EE2BCB">
        <w:rPr>
          <w:rFonts w:ascii="Times New Roman" w:hAnsi="Times New Roman" w:cs="Times New Roman"/>
          <w:sz w:val="24"/>
          <w:szCs w:val="24"/>
          <w:lang w:val="en-US"/>
        </w:rPr>
        <w:t>Regul</w:t>
      </w:r>
      <w:proofErr w:type="spellEnd"/>
      <w:r>
        <w:rPr>
          <w:rFonts w:ascii="Times New Roman" w:hAnsi="Times New Roman" w:cs="Times New Roman"/>
          <w:sz w:val="24"/>
          <w:szCs w:val="24"/>
          <w:lang w:val="en-US"/>
        </w:rPr>
        <w:t>.,</w:t>
      </w:r>
      <w:r w:rsidRPr="00EE2BCB">
        <w:rPr>
          <w:rFonts w:ascii="Times New Roman" w:hAnsi="Times New Roman" w:cs="Times New Roman"/>
          <w:sz w:val="24"/>
          <w:szCs w:val="24"/>
          <w:lang w:val="en-US"/>
        </w:rPr>
        <w:t xml:space="preserve"> 80:367–375. </w:t>
      </w:r>
    </w:p>
    <w:p w14:paraId="702128B2" w14:textId="77777777" w:rsidR="008233A1" w:rsidRDefault="008233A1" w:rsidP="008233A1">
      <w:pPr>
        <w:spacing w:after="0" w:line="240" w:lineRule="auto"/>
        <w:ind w:left="284" w:hanging="284"/>
        <w:jc w:val="both"/>
        <w:rPr>
          <w:rFonts w:ascii="Times New Roman" w:eastAsia="Times New Roman" w:hAnsi="Times New Roman" w:cs="Times New Roman"/>
          <w:sz w:val="24"/>
          <w:szCs w:val="24"/>
          <w:lang w:val="en-US" w:eastAsia="pt-BR"/>
        </w:rPr>
      </w:pPr>
    </w:p>
    <w:p w14:paraId="432317DF" w14:textId="77777777" w:rsidR="008233A1" w:rsidRPr="00EE2BCB" w:rsidRDefault="008233A1" w:rsidP="008233A1">
      <w:pPr>
        <w:spacing w:after="0" w:line="240" w:lineRule="auto"/>
        <w:ind w:left="284" w:hanging="284"/>
        <w:jc w:val="both"/>
        <w:rPr>
          <w:rFonts w:ascii="Times New Roman" w:eastAsia="Times New Roman" w:hAnsi="Times New Roman" w:cs="Times New Roman"/>
          <w:sz w:val="24"/>
          <w:szCs w:val="24"/>
          <w:lang w:val="en-US" w:eastAsia="pt-BR"/>
        </w:rPr>
      </w:pPr>
      <w:r w:rsidRPr="00EE2BCB">
        <w:rPr>
          <w:rFonts w:ascii="Times New Roman" w:eastAsia="Times New Roman" w:hAnsi="Times New Roman" w:cs="Times New Roman"/>
          <w:sz w:val="24"/>
          <w:szCs w:val="24"/>
          <w:lang w:val="en-US" w:eastAsia="pt-BR"/>
        </w:rPr>
        <w:t xml:space="preserve">de </w:t>
      </w:r>
      <w:proofErr w:type="spellStart"/>
      <w:r w:rsidRPr="00EE2BCB">
        <w:rPr>
          <w:rFonts w:ascii="Times New Roman" w:eastAsia="Times New Roman" w:hAnsi="Times New Roman" w:cs="Times New Roman"/>
          <w:sz w:val="24"/>
          <w:szCs w:val="24"/>
          <w:lang w:val="en-US" w:eastAsia="pt-BR"/>
        </w:rPr>
        <w:t>Zélicourt</w:t>
      </w:r>
      <w:proofErr w:type="spellEnd"/>
      <w:r w:rsidRPr="00EE2BCB">
        <w:rPr>
          <w:rFonts w:ascii="Times New Roman" w:eastAsia="Times New Roman" w:hAnsi="Times New Roman" w:cs="Times New Roman"/>
          <w:sz w:val="24"/>
          <w:szCs w:val="24"/>
          <w:lang w:val="en-US" w:eastAsia="pt-BR"/>
        </w:rPr>
        <w:t xml:space="preserve"> A</w:t>
      </w:r>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xml:space="preserve">, </w:t>
      </w:r>
      <w:proofErr w:type="spellStart"/>
      <w:r w:rsidRPr="00EE2BCB">
        <w:rPr>
          <w:rFonts w:ascii="Times New Roman" w:eastAsia="Times New Roman" w:hAnsi="Times New Roman" w:cs="Times New Roman"/>
          <w:sz w:val="24"/>
          <w:szCs w:val="24"/>
          <w:lang w:val="en-US" w:eastAsia="pt-BR"/>
        </w:rPr>
        <w:t>Synek</w:t>
      </w:r>
      <w:proofErr w:type="spellEnd"/>
      <w:r w:rsidRPr="00EE2BCB">
        <w:rPr>
          <w:rFonts w:ascii="Times New Roman" w:eastAsia="Times New Roman" w:hAnsi="Times New Roman" w:cs="Times New Roman"/>
          <w:sz w:val="24"/>
          <w:szCs w:val="24"/>
          <w:lang w:val="en-US" w:eastAsia="pt-BR"/>
        </w:rPr>
        <w:t xml:space="preserve"> L</w:t>
      </w:r>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Saad</w:t>
      </w:r>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xml:space="preserve"> M</w:t>
      </w:r>
      <w:r>
        <w:rPr>
          <w:rFonts w:ascii="Times New Roman" w:eastAsia="Times New Roman" w:hAnsi="Times New Roman" w:cs="Times New Roman"/>
          <w:sz w:val="24"/>
          <w:szCs w:val="24"/>
          <w:lang w:val="en-US" w:eastAsia="pt-BR"/>
        </w:rPr>
        <w:t xml:space="preserve">. </w:t>
      </w:r>
      <w:r w:rsidRPr="00EE2BCB">
        <w:rPr>
          <w:rFonts w:ascii="Times New Roman" w:eastAsia="Times New Roman" w:hAnsi="Times New Roman" w:cs="Times New Roman"/>
          <w:sz w:val="24"/>
          <w:szCs w:val="24"/>
          <w:lang w:val="en-US" w:eastAsia="pt-BR"/>
        </w:rPr>
        <w:t>M</w:t>
      </w:r>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xml:space="preserve">, </w:t>
      </w:r>
      <w:proofErr w:type="spellStart"/>
      <w:r w:rsidRPr="00EE2BCB">
        <w:rPr>
          <w:rFonts w:ascii="Times New Roman" w:eastAsia="Times New Roman" w:hAnsi="Times New Roman" w:cs="Times New Roman"/>
          <w:sz w:val="24"/>
          <w:szCs w:val="24"/>
          <w:lang w:val="en-US" w:eastAsia="pt-BR"/>
        </w:rPr>
        <w:t>Alzubaidy</w:t>
      </w:r>
      <w:proofErr w:type="spellEnd"/>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xml:space="preserve"> H</w:t>
      </w:r>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Jalal</w:t>
      </w:r>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xml:space="preserve"> R</w:t>
      </w:r>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xml:space="preserve">, </w:t>
      </w:r>
      <w:proofErr w:type="spellStart"/>
      <w:r w:rsidRPr="00EE2BCB">
        <w:rPr>
          <w:rFonts w:ascii="Times New Roman" w:eastAsia="Times New Roman" w:hAnsi="Times New Roman" w:cs="Times New Roman"/>
          <w:sz w:val="24"/>
          <w:szCs w:val="24"/>
          <w:lang w:val="en-US" w:eastAsia="pt-BR"/>
        </w:rPr>
        <w:t>Xie</w:t>
      </w:r>
      <w:proofErr w:type="spellEnd"/>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xml:space="preserve"> Y</w:t>
      </w:r>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Andrés-</w:t>
      </w:r>
      <w:proofErr w:type="spellStart"/>
      <w:r w:rsidRPr="00EE2BCB">
        <w:rPr>
          <w:rFonts w:ascii="Times New Roman" w:eastAsia="Times New Roman" w:hAnsi="Times New Roman" w:cs="Times New Roman"/>
          <w:sz w:val="24"/>
          <w:szCs w:val="24"/>
          <w:lang w:val="en-US" w:eastAsia="pt-BR"/>
        </w:rPr>
        <w:t>Barrao</w:t>
      </w:r>
      <w:proofErr w:type="spellEnd"/>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xml:space="preserve"> C</w:t>
      </w:r>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xml:space="preserve">, </w:t>
      </w:r>
      <w:proofErr w:type="spellStart"/>
      <w:r w:rsidRPr="00EE2BCB">
        <w:rPr>
          <w:rFonts w:ascii="Times New Roman" w:eastAsia="Times New Roman" w:hAnsi="Times New Roman" w:cs="Times New Roman"/>
          <w:sz w:val="24"/>
          <w:szCs w:val="24"/>
          <w:lang w:val="en-US" w:eastAsia="pt-BR"/>
        </w:rPr>
        <w:t>Rolli</w:t>
      </w:r>
      <w:proofErr w:type="spellEnd"/>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xml:space="preserve"> E</w:t>
      </w:r>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Guerard</w:t>
      </w:r>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xml:space="preserve"> F</w:t>
      </w:r>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xml:space="preserve">, </w:t>
      </w:r>
      <w:proofErr w:type="spellStart"/>
      <w:r w:rsidRPr="00EE2BCB">
        <w:rPr>
          <w:rFonts w:ascii="Times New Roman" w:eastAsia="Times New Roman" w:hAnsi="Times New Roman" w:cs="Times New Roman"/>
          <w:sz w:val="24"/>
          <w:szCs w:val="24"/>
          <w:lang w:val="en-US" w:eastAsia="pt-BR"/>
        </w:rPr>
        <w:t>Mariappan</w:t>
      </w:r>
      <w:proofErr w:type="spellEnd"/>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xml:space="preserve"> K</w:t>
      </w:r>
      <w:r>
        <w:rPr>
          <w:rFonts w:ascii="Times New Roman" w:eastAsia="Times New Roman" w:hAnsi="Times New Roman" w:cs="Times New Roman"/>
          <w:sz w:val="24"/>
          <w:szCs w:val="24"/>
          <w:lang w:val="en-US" w:eastAsia="pt-BR"/>
        </w:rPr>
        <w:t xml:space="preserve">. </w:t>
      </w:r>
      <w:r w:rsidRPr="00EE2BCB">
        <w:rPr>
          <w:rFonts w:ascii="Times New Roman" w:eastAsia="Times New Roman" w:hAnsi="Times New Roman" w:cs="Times New Roman"/>
          <w:sz w:val="24"/>
          <w:szCs w:val="24"/>
          <w:lang w:val="en-US" w:eastAsia="pt-BR"/>
        </w:rPr>
        <w:t>G</w:t>
      </w:r>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xml:space="preserve">, </w:t>
      </w:r>
      <w:proofErr w:type="spellStart"/>
      <w:r w:rsidRPr="00EE2BCB">
        <w:rPr>
          <w:rFonts w:ascii="Times New Roman" w:eastAsia="Times New Roman" w:hAnsi="Times New Roman" w:cs="Times New Roman"/>
          <w:sz w:val="24"/>
          <w:szCs w:val="24"/>
          <w:lang w:val="en-US" w:eastAsia="pt-BR"/>
        </w:rPr>
        <w:t>Daur</w:t>
      </w:r>
      <w:proofErr w:type="spellEnd"/>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xml:space="preserve"> I</w:t>
      </w:r>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xml:space="preserve">, </w:t>
      </w:r>
      <w:proofErr w:type="spellStart"/>
      <w:r w:rsidRPr="00EE2BCB">
        <w:rPr>
          <w:rFonts w:ascii="Times New Roman" w:eastAsia="Times New Roman" w:hAnsi="Times New Roman" w:cs="Times New Roman"/>
          <w:sz w:val="24"/>
          <w:szCs w:val="24"/>
          <w:lang w:val="en-US" w:eastAsia="pt-BR"/>
        </w:rPr>
        <w:t>Colcombet</w:t>
      </w:r>
      <w:proofErr w:type="spellEnd"/>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xml:space="preserve"> J</w:t>
      </w:r>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xml:space="preserve">, </w:t>
      </w:r>
      <w:proofErr w:type="spellStart"/>
      <w:r w:rsidRPr="00EE2BCB">
        <w:rPr>
          <w:rFonts w:ascii="Times New Roman" w:eastAsia="Times New Roman" w:hAnsi="Times New Roman" w:cs="Times New Roman"/>
          <w:sz w:val="24"/>
          <w:szCs w:val="24"/>
          <w:lang w:val="en-US" w:eastAsia="pt-BR"/>
        </w:rPr>
        <w:t>Benhamed</w:t>
      </w:r>
      <w:proofErr w:type="spellEnd"/>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xml:space="preserve"> M</w:t>
      </w:r>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w:t>
      </w:r>
      <w:r>
        <w:rPr>
          <w:rFonts w:ascii="Times New Roman" w:eastAsia="Times New Roman" w:hAnsi="Times New Roman" w:cs="Times New Roman"/>
          <w:sz w:val="24"/>
          <w:szCs w:val="24"/>
          <w:lang w:val="en-US" w:eastAsia="pt-BR"/>
        </w:rPr>
        <w:t xml:space="preserve"> </w:t>
      </w:r>
      <w:proofErr w:type="spellStart"/>
      <w:r>
        <w:rPr>
          <w:rFonts w:ascii="Times New Roman" w:eastAsia="Times New Roman" w:hAnsi="Times New Roman" w:cs="Times New Roman"/>
          <w:sz w:val="24"/>
          <w:szCs w:val="24"/>
          <w:lang w:val="en-US" w:eastAsia="pt-BR"/>
        </w:rPr>
        <w:t>Depaepe</w:t>
      </w:r>
      <w:proofErr w:type="spellEnd"/>
      <w:r>
        <w:rPr>
          <w:rFonts w:ascii="Times New Roman" w:eastAsia="Times New Roman" w:hAnsi="Times New Roman" w:cs="Times New Roman"/>
          <w:sz w:val="24"/>
          <w:szCs w:val="24"/>
          <w:lang w:val="en-US" w:eastAsia="pt-BR"/>
        </w:rPr>
        <w:t xml:space="preserve">, T., Van Der </w:t>
      </w:r>
      <w:proofErr w:type="spellStart"/>
      <w:r>
        <w:rPr>
          <w:rFonts w:ascii="Times New Roman" w:eastAsia="Times New Roman" w:hAnsi="Times New Roman" w:cs="Times New Roman"/>
          <w:sz w:val="24"/>
          <w:szCs w:val="24"/>
          <w:lang w:val="en-US" w:eastAsia="pt-BR"/>
        </w:rPr>
        <w:t>Straeten</w:t>
      </w:r>
      <w:proofErr w:type="spellEnd"/>
      <w:r>
        <w:rPr>
          <w:rFonts w:ascii="Times New Roman" w:eastAsia="Times New Roman" w:hAnsi="Times New Roman" w:cs="Times New Roman"/>
          <w:sz w:val="24"/>
          <w:szCs w:val="24"/>
          <w:lang w:val="en-US" w:eastAsia="pt-BR"/>
        </w:rPr>
        <w:t xml:space="preserve">, D., and </w:t>
      </w:r>
      <w:r w:rsidRPr="00EE2BCB">
        <w:rPr>
          <w:rFonts w:ascii="Times New Roman" w:eastAsia="Times New Roman" w:hAnsi="Times New Roman" w:cs="Times New Roman"/>
          <w:sz w:val="24"/>
          <w:szCs w:val="24"/>
          <w:lang w:val="en-US" w:eastAsia="pt-BR"/>
        </w:rPr>
        <w:t>Hirt</w:t>
      </w:r>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xml:space="preserve"> H. (2018). </w:t>
      </w:r>
      <w:r w:rsidRPr="00EE2BCB">
        <w:rPr>
          <w:rFonts w:ascii="Times New Roman" w:eastAsia="Times New Roman" w:hAnsi="Times New Roman" w:cs="Times New Roman"/>
          <w:bCs/>
          <w:kern w:val="36"/>
          <w:sz w:val="24"/>
          <w:szCs w:val="24"/>
          <w:lang w:val="en-US" w:eastAsia="pt-BR"/>
        </w:rPr>
        <w:t xml:space="preserve">Ethylene induced plant stress tolerance by </w:t>
      </w:r>
      <w:r w:rsidRPr="00726D15">
        <w:rPr>
          <w:rFonts w:ascii="Times New Roman" w:eastAsia="Times New Roman" w:hAnsi="Times New Roman" w:cs="Times New Roman"/>
          <w:bCs/>
          <w:i/>
          <w:kern w:val="36"/>
          <w:sz w:val="24"/>
          <w:szCs w:val="24"/>
          <w:lang w:val="en-US" w:eastAsia="pt-BR"/>
        </w:rPr>
        <w:t>Enterobacter</w:t>
      </w:r>
      <w:r w:rsidRPr="00EE2BCB">
        <w:rPr>
          <w:rFonts w:ascii="Times New Roman" w:eastAsia="Times New Roman" w:hAnsi="Times New Roman" w:cs="Times New Roman"/>
          <w:bCs/>
          <w:kern w:val="36"/>
          <w:sz w:val="24"/>
          <w:szCs w:val="24"/>
          <w:lang w:val="en-US" w:eastAsia="pt-BR"/>
        </w:rPr>
        <w:t xml:space="preserve"> sp. SA187 is mediated by 2-keto-4-methylthiobutyric acid production. </w:t>
      </w:r>
      <w:proofErr w:type="spellStart"/>
      <w:r w:rsidRPr="00EE2BCB">
        <w:rPr>
          <w:rFonts w:ascii="Times New Roman" w:eastAsia="Times New Roman" w:hAnsi="Times New Roman" w:cs="Times New Roman"/>
          <w:sz w:val="24"/>
          <w:szCs w:val="24"/>
          <w:lang w:val="en-US" w:eastAsia="pt-BR"/>
        </w:rPr>
        <w:t>PLoS</w:t>
      </w:r>
      <w:proofErr w:type="spellEnd"/>
      <w:r>
        <w:rPr>
          <w:rFonts w:ascii="Times New Roman" w:eastAsia="Times New Roman" w:hAnsi="Times New Roman" w:cs="Times New Roman"/>
          <w:sz w:val="24"/>
          <w:szCs w:val="24"/>
          <w:lang w:val="en-US" w:eastAsia="pt-BR"/>
        </w:rPr>
        <w:t xml:space="preserve"> </w:t>
      </w:r>
      <w:r w:rsidRPr="00EE2BCB">
        <w:rPr>
          <w:rFonts w:ascii="Times New Roman" w:eastAsia="Times New Roman" w:hAnsi="Times New Roman" w:cs="Times New Roman"/>
          <w:sz w:val="24"/>
          <w:szCs w:val="24"/>
          <w:lang w:val="en-US" w:eastAsia="pt-BR"/>
        </w:rPr>
        <w:t>Genet.</w:t>
      </w:r>
      <w:r>
        <w:rPr>
          <w:rFonts w:ascii="Times New Roman" w:eastAsia="Times New Roman" w:hAnsi="Times New Roman" w:cs="Times New Roman"/>
          <w:sz w:val="24"/>
          <w:szCs w:val="24"/>
          <w:lang w:val="en-US" w:eastAsia="pt-BR"/>
        </w:rPr>
        <w:t xml:space="preserve"> </w:t>
      </w:r>
      <w:r w:rsidRPr="00EE2BCB">
        <w:rPr>
          <w:rFonts w:ascii="Times New Roman" w:eastAsia="Times New Roman" w:hAnsi="Times New Roman" w:cs="Times New Roman"/>
          <w:sz w:val="24"/>
          <w:szCs w:val="24"/>
          <w:lang w:val="en-US" w:eastAsia="pt-BR"/>
        </w:rPr>
        <w:t xml:space="preserve">14(3):e1007273. </w:t>
      </w:r>
    </w:p>
    <w:p w14:paraId="34578C5F" w14:textId="77777777" w:rsidR="008233A1" w:rsidRDefault="008233A1" w:rsidP="008233A1">
      <w:pPr>
        <w:spacing w:after="0" w:line="240" w:lineRule="auto"/>
        <w:ind w:left="284" w:hanging="284"/>
        <w:jc w:val="both"/>
        <w:rPr>
          <w:rStyle w:val="mixed-citation"/>
          <w:rFonts w:ascii="Times New Roman" w:hAnsi="Times New Roman" w:cs="Times New Roman"/>
          <w:sz w:val="24"/>
          <w:szCs w:val="24"/>
          <w:lang w:val="en-US"/>
        </w:rPr>
      </w:pPr>
    </w:p>
    <w:p w14:paraId="1DB0E17F" w14:textId="77777777" w:rsidR="008233A1" w:rsidRDefault="008233A1" w:rsidP="008233A1">
      <w:pPr>
        <w:spacing w:after="0" w:line="240" w:lineRule="auto"/>
        <w:ind w:left="284" w:hanging="284"/>
        <w:jc w:val="both"/>
        <w:rPr>
          <w:rStyle w:val="mixed-citation"/>
          <w:rFonts w:ascii="Times New Roman" w:hAnsi="Times New Roman" w:cs="Times New Roman"/>
          <w:sz w:val="24"/>
          <w:szCs w:val="24"/>
          <w:lang w:val="en-US"/>
        </w:rPr>
      </w:pPr>
      <w:r w:rsidRPr="00EE2BCB">
        <w:rPr>
          <w:rStyle w:val="mixed-citation"/>
          <w:rFonts w:ascii="Times New Roman" w:hAnsi="Times New Roman" w:cs="Times New Roman"/>
          <w:sz w:val="24"/>
          <w:szCs w:val="24"/>
          <w:lang w:val="en-US"/>
        </w:rPr>
        <w:t xml:space="preserve">Dinkins R. D., </w:t>
      </w:r>
      <w:proofErr w:type="spellStart"/>
      <w:r w:rsidRPr="00EE2BCB">
        <w:rPr>
          <w:rStyle w:val="mixed-citation"/>
          <w:rFonts w:ascii="Times New Roman" w:hAnsi="Times New Roman" w:cs="Times New Roman"/>
          <w:sz w:val="24"/>
          <w:szCs w:val="24"/>
          <w:lang w:val="en-US"/>
        </w:rPr>
        <w:t>Nagabhyru</w:t>
      </w:r>
      <w:proofErr w:type="spellEnd"/>
      <w:r w:rsidRPr="00EE2BCB">
        <w:rPr>
          <w:rStyle w:val="mixed-citation"/>
          <w:rFonts w:ascii="Times New Roman" w:hAnsi="Times New Roman" w:cs="Times New Roman"/>
          <w:sz w:val="24"/>
          <w:szCs w:val="24"/>
          <w:lang w:val="en-US"/>
        </w:rPr>
        <w:t xml:space="preserve"> P., Graham M. A., Boykin D., </w:t>
      </w:r>
      <w:r>
        <w:rPr>
          <w:rStyle w:val="mixed-citation"/>
          <w:rFonts w:ascii="Times New Roman" w:hAnsi="Times New Roman" w:cs="Times New Roman"/>
          <w:sz w:val="24"/>
          <w:szCs w:val="24"/>
          <w:lang w:val="en-US"/>
        </w:rPr>
        <w:t xml:space="preserve">and </w:t>
      </w:r>
      <w:proofErr w:type="spellStart"/>
      <w:r w:rsidRPr="00EE2BCB">
        <w:rPr>
          <w:rStyle w:val="mixed-citation"/>
          <w:rFonts w:ascii="Times New Roman" w:hAnsi="Times New Roman" w:cs="Times New Roman"/>
          <w:sz w:val="24"/>
          <w:szCs w:val="24"/>
          <w:lang w:val="en-US"/>
        </w:rPr>
        <w:t>Schardl</w:t>
      </w:r>
      <w:proofErr w:type="spellEnd"/>
      <w:r w:rsidRPr="00EE2BCB">
        <w:rPr>
          <w:rStyle w:val="mixed-citation"/>
          <w:rFonts w:ascii="Times New Roman" w:hAnsi="Times New Roman" w:cs="Times New Roman"/>
          <w:sz w:val="24"/>
          <w:szCs w:val="24"/>
          <w:lang w:val="en-US"/>
        </w:rPr>
        <w:t xml:space="preserve"> C. L. (2017). </w:t>
      </w:r>
      <w:r w:rsidRPr="00EE2BCB">
        <w:rPr>
          <w:rStyle w:val="ref-title"/>
          <w:rFonts w:ascii="Times New Roman" w:hAnsi="Times New Roman" w:cs="Times New Roman"/>
          <w:sz w:val="24"/>
          <w:szCs w:val="24"/>
          <w:lang w:val="en-US"/>
        </w:rPr>
        <w:t xml:space="preserve">Transcriptome response of </w:t>
      </w:r>
      <w:proofErr w:type="spellStart"/>
      <w:r w:rsidRPr="00EE2BCB">
        <w:rPr>
          <w:rStyle w:val="Emphasis"/>
          <w:rFonts w:ascii="Times New Roman" w:hAnsi="Times New Roman" w:cs="Times New Roman"/>
          <w:sz w:val="24"/>
          <w:szCs w:val="24"/>
          <w:lang w:val="en-US"/>
        </w:rPr>
        <w:t>Lolium</w:t>
      </w:r>
      <w:proofErr w:type="spellEnd"/>
      <w:r>
        <w:rPr>
          <w:rStyle w:val="Emphasis"/>
          <w:rFonts w:ascii="Times New Roman" w:hAnsi="Times New Roman" w:cs="Times New Roman"/>
          <w:sz w:val="24"/>
          <w:szCs w:val="24"/>
          <w:lang w:val="en-US"/>
        </w:rPr>
        <w:t xml:space="preserve"> </w:t>
      </w:r>
      <w:proofErr w:type="spellStart"/>
      <w:r w:rsidRPr="00EE2BCB">
        <w:rPr>
          <w:rStyle w:val="Emphasis"/>
          <w:rFonts w:ascii="Times New Roman" w:hAnsi="Times New Roman" w:cs="Times New Roman"/>
          <w:sz w:val="24"/>
          <w:szCs w:val="24"/>
          <w:lang w:val="en-US"/>
        </w:rPr>
        <w:t>arundinaceum</w:t>
      </w:r>
      <w:proofErr w:type="spellEnd"/>
      <w:r w:rsidRPr="00EE2BCB">
        <w:rPr>
          <w:rStyle w:val="ref-title"/>
          <w:rFonts w:ascii="Times New Roman" w:hAnsi="Times New Roman" w:cs="Times New Roman"/>
          <w:sz w:val="24"/>
          <w:szCs w:val="24"/>
          <w:lang w:val="en-US"/>
        </w:rPr>
        <w:t xml:space="preserve"> to its fungal endophyte </w:t>
      </w:r>
      <w:proofErr w:type="spellStart"/>
      <w:r w:rsidRPr="00EE2BCB">
        <w:rPr>
          <w:rStyle w:val="Emphasis"/>
          <w:rFonts w:ascii="Times New Roman" w:hAnsi="Times New Roman" w:cs="Times New Roman"/>
          <w:sz w:val="24"/>
          <w:szCs w:val="24"/>
          <w:lang w:val="en-US"/>
        </w:rPr>
        <w:t>Epichloëco</w:t>
      </w:r>
      <w:proofErr w:type="spellEnd"/>
      <w:r>
        <w:rPr>
          <w:rStyle w:val="Emphasis"/>
          <w:rFonts w:ascii="Times New Roman" w:hAnsi="Times New Roman" w:cs="Times New Roman"/>
          <w:sz w:val="24"/>
          <w:szCs w:val="24"/>
          <w:lang w:val="en-US"/>
        </w:rPr>
        <w:t xml:space="preserve"> </w:t>
      </w:r>
      <w:proofErr w:type="spellStart"/>
      <w:r w:rsidRPr="00EE2BCB">
        <w:rPr>
          <w:rStyle w:val="Emphasis"/>
          <w:rFonts w:ascii="Times New Roman" w:hAnsi="Times New Roman" w:cs="Times New Roman"/>
          <w:sz w:val="24"/>
          <w:szCs w:val="24"/>
          <w:lang w:val="en-US"/>
        </w:rPr>
        <w:t>enophiala</w:t>
      </w:r>
      <w:proofErr w:type="spellEnd"/>
      <w:r w:rsidRPr="00EE2BCB">
        <w:rPr>
          <w:rStyle w:val="ref-title"/>
          <w:rFonts w:ascii="Times New Roman" w:hAnsi="Times New Roman" w:cs="Times New Roman"/>
          <w:sz w:val="24"/>
          <w:szCs w:val="24"/>
          <w:lang w:val="en-US"/>
        </w:rPr>
        <w:t>.</w:t>
      </w:r>
      <w:r>
        <w:rPr>
          <w:rStyle w:val="ref-title"/>
          <w:rFonts w:ascii="Times New Roman" w:hAnsi="Times New Roman" w:cs="Times New Roman"/>
          <w:sz w:val="24"/>
          <w:szCs w:val="24"/>
          <w:lang w:val="en-US"/>
        </w:rPr>
        <w:t xml:space="preserve"> </w:t>
      </w:r>
      <w:r w:rsidRPr="00EE2BCB">
        <w:rPr>
          <w:rStyle w:val="Emphasis"/>
          <w:rFonts w:ascii="Times New Roman" w:hAnsi="Times New Roman" w:cs="Times New Roman"/>
          <w:sz w:val="24"/>
          <w:szCs w:val="24"/>
          <w:lang w:val="en-US"/>
        </w:rPr>
        <w:t>New Phytol.</w:t>
      </w:r>
      <w:r>
        <w:rPr>
          <w:rStyle w:val="Emphasis"/>
          <w:rFonts w:ascii="Times New Roman" w:hAnsi="Times New Roman" w:cs="Times New Roman"/>
          <w:sz w:val="24"/>
          <w:szCs w:val="24"/>
          <w:lang w:val="en-US"/>
        </w:rPr>
        <w:t xml:space="preserve">, </w:t>
      </w:r>
      <w:r w:rsidRPr="00EE2BCB">
        <w:rPr>
          <w:rStyle w:val="ref-vol"/>
          <w:rFonts w:ascii="Times New Roman" w:hAnsi="Times New Roman" w:cs="Times New Roman"/>
          <w:sz w:val="24"/>
          <w:szCs w:val="24"/>
          <w:lang w:val="en-US"/>
        </w:rPr>
        <w:t>213</w:t>
      </w:r>
      <w:r w:rsidRPr="00EE2BCB">
        <w:rPr>
          <w:rStyle w:val="mixed-citation"/>
          <w:rFonts w:ascii="Times New Roman" w:hAnsi="Times New Roman" w:cs="Times New Roman"/>
          <w:sz w:val="24"/>
          <w:szCs w:val="24"/>
          <w:lang w:val="en-US"/>
        </w:rPr>
        <w:t xml:space="preserve"> 324–337. </w:t>
      </w:r>
    </w:p>
    <w:p w14:paraId="25C77578" w14:textId="77777777" w:rsidR="008233A1" w:rsidRPr="00EE2BCB" w:rsidRDefault="008233A1" w:rsidP="008233A1">
      <w:pPr>
        <w:spacing w:after="0" w:line="240" w:lineRule="auto"/>
        <w:ind w:left="284" w:hanging="284"/>
        <w:jc w:val="both"/>
        <w:rPr>
          <w:rStyle w:val="mixed-citation"/>
          <w:rFonts w:ascii="Times New Roman" w:hAnsi="Times New Roman" w:cs="Times New Roman"/>
          <w:sz w:val="24"/>
          <w:szCs w:val="24"/>
          <w:lang w:val="en-US"/>
        </w:rPr>
      </w:pPr>
    </w:p>
    <w:p w14:paraId="6FF23623" w14:textId="77777777" w:rsidR="008233A1" w:rsidRPr="00EE2BCB" w:rsidRDefault="008233A1" w:rsidP="008233A1">
      <w:pPr>
        <w:spacing w:after="0" w:line="240" w:lineRule="auto"/>
        <w:ind w:left="284" w:hanging="284"/>
        <w:jc w:val="both"/>
        <w:rPr>
          <w:rFonts w:ascii="Times New Roman" w:eastAsia="Times New Roman" w:hAnsi="Times New Roman" w:cs="Times New Roman"/>
          <w:sz w:val="24"/>
          <w:szCs w:val="24"/>
          <w:lang w:val="en-US" w:eastAsia="pt-BR"/>
        </w:rPr>
      </w:pPr>
      <w:r w:rsidRPr="00EE2BCB">
        <w:rPr>
          <w:rFonts w:ascii="Times New Roman" w:eastAsia="Times New Roman" w:hAnsi="Times New Roman" w:cs="Times New Roman"/>
          <w:sz w:val="24"/>
          <w:szCs w:val="24"/>
          <w:lang w:val="en-US" w:eastAsia="pt-BR"/>
        </w:rPr>
        <w:t>Kelly</w:t>
      </w:r>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xml:space="preserve"> S</w:t>
      </w:r>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Mun</w:t>
      </w:r>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xml:space="preserve"> T</w:t>
      </w:r>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xml:space="preserve">, </w:t>
      </w:r>
      <w:proofErr w:type="spellStart"/>
      <w:r w:rsidRPr="00EE2BCB">
        <w:rPr>
          <w:rFonts w:ascii="Times New Roman" w:eastAsia="Times New Roman" w:hAnsi="Times New Roman" w:cs="Times New Roman"/>
          <w:sz w:val="24"/>
          <w:szCs w:val="24"/>
          <w:lang w:val="en-US" w:eastAsia="pt-BR"/>
        </w:rPr>
        <w:t>Stougaard</w:t>
      </w:r>
      <w:proofErr w:type="spellEnd"/>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xml:space="preserve"> J</w:t>
      </w:r>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Ben</w:t>
      </w:r>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xml:space="preserve"> C</w:t>
      </w:r>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 xml:space="preserve">and </w:t>
      </w:r>
      <w:r w:rsidRPr="00EE2BCB">
        <w:rPr>
          <w:rFonts w:ascii="Times New Roman" w:eastAsia="Times New Roman" w:hAnsi="Times New Roman" w:cs="Times New Roman"/>
          <w:sz w:val="24"/>
          <w:szCs w:val="24"/>
          <w:lang w:val="en-US" w:eastAsia="pt-BR"/>
        </w:rPr>
        <w:t>Andersen</w:t>
      </w:r>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xml:space="preserve"> S</w:t>
      </w:r>
      <w:r>
        <w:rPr>
          <w:rFonts w:ascii="Times New Roman" w:eastAsia="Times New Roman" w:hAnsi="Times New Roman" w:cs="Times New Roman"/>
          <w:sz w:val="24"/>
          <w:szCs w:val="24"/>
          <w:lang w:val="en-US" w:eastAsia="pt-BR"/>
        </w:rPr>
        <w:t xml:space="preserve">. </w:t>
      </w:r>
      <w:r w:rsidRPr="00EE2BCB">
        <w:rPr>
          <w:rFonts w:ascii="Times New Roman" w:eastAsia="Times New Roman" w:hAnsi="Times New Roman" w:cs="Times New Roman"/>
          <w:sz w:val="24"/>
          <w:szCs w:val="24"/>
          <w:lang w:val="en-US" w:eastAsia="pt-BR"/>
        </w:rPr>
        <w:t>U</w:t>
      </w:r>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xml:space="preserve"> (2018). </w:t>
      </w:r>
      <w:r w:rsidRPr="00EE2BCB">
        <w:rPr>
          <w:rFonts w:ascii="Times New Roman" w:eastAsia="Times New Roman" w:hAnsi="Times New Roman" w:cs="Times New Roman"/>
          <w:bCs/>
          <w:kern w:val="36"/>
          <w:sz w:val="24"/>
          <w:szCs w:val="24"/>
          <w:lang w:val="en-US" w:eastAsia="pt-BR"/>
        </w:rPr>
        <w:t xml:space="preserve">Distinct </w:t>
      </w:r>
      <w:r w:rsidRPr="00EE2BCB">
        <w:rPr>
          <w:rFonts w:ascii="Times New Roman" w:eastAsia="Times New Roman" w:hAnsi="Times New Roman" w:cs="Times New Roman"/>
          <w:bCs/>
          <w:i/>
          <w:iCs/>
          <w:kern w:val="36"/>
          <w:sz w:val="24"/>
          <w:szCs w:val="24"/>
          <w:lang w:val="en-US" w:eastAsia="pt-BR"/>
        </w:rPr>
        <w:t xml:space="preserve">Lotus </w:t>
      </w:r>
      <w:r>
        <w:rPr>
          <w:rFonts w:ascii="Times New Roman" w:eastAsia="Times New Roman" w:hAnsi="Times New Roman" w:cs="Times New Roman"/>
          <w:bCs/>
          <w:i/>
          <w:iCs/>
          <w:kern w:val="36"/>
          <w:sz w:val="24"/>
          <w:szCs w:val="24"/>
          <w:lang w:val="en-US" w:eastAsia="pt-BR"/>
        </w:rPr>
        <w:t xml:space="preserve">japonicas </w:t>
      </w:r>
      <w:r>
        <w:rPr>
          <w:rFonts w:ascii="Times New Roman" w:eastAsia="Times New Roman" w:hAnsi="Times New Roman" w:cs="Times New Roman"/>
          <w:bCs/>
          <w:kern w:val="36"/>
          <w:sz w:val="24"/>
          <w:szCs w:val="24"/>
          <w:lang w:val="en-US" w:eastAsia="pt-BR"/>
        </w:rPr>
        <w:t>t</w:t>
      </w:r>
      <w:r w:rsidRPr="00EE2BCB">
        <w:rPr>
          <w:rFonts w:ascii="Times New Roman" w:eastAsia="Times New Roman" w:hAnsi="Times New Roman" w:cs="Times New Roman"/>
          <w:bCs/>
          <w:kern w:val="36"/>
          <w:sz w:val="24"/>
          <w:szCs w:val="24"/>
          <w:lang w:val="en-US" w:eastAsia="pt-BR"/>
        </w:rPr>
        <w:t xml:space="preserve">ranscriptomic </w:t>
      </w:r>
      <w:r>
        <w:rPr>
          <w:rFonts w:ascii="Times New Roman" w:eastAsia="Times New Roman" w:hAnsi="Times New Roman" w:cs="Times New Roman"/>
          <w:bCs/>
          <w:kern w:val="36"/>
          <w:sz w:val="24"/>
          <w:szCs w:val="24"/>
          <w:lang w:val="en-US" w:eastAsia="pt-BR"/>
        </w:rPr>
        <w:t>r</w:t>
      </w:r>
      <w:r w:rsidRPr="00EE2BCB">
        <w:rPr>
          <w:rFonts w:ascii="Times New Roman" w:eastAsia="Times New Roman" w:hAnsi="Times New Roman" w:cs="Times New Roman"/>
          <w:bCs/>
          <w:kern w:val="36"/>
          <w:sz w:val="24"/>
          <w:szCs w:val="24"/>
          <w:lang w:val="en-US" w:eastAsia="pt-BR"/>
        </w:rPr>
        <w:t xml:space="preserve">esponses to a </w:t>
      </w:r>
      <w:r>
        <w:rPr>
          <w:rFonts w:ascii="Times New Roman" w:eastAsia="Times New Roman" w:hAnsi="Times New Roman" w:cs="Times New Roman"/>
          <w:bCs/>
          <w:kern w:val="36"/>
          <w:sz w:val="24"/>
          <w:szCs w:val="24"/>
          <w:lang w:val="en-US" w:eastAsia="pt-BR"/>
        </w:rPr>
        <w:t>s</w:t>
      </w:r>
      <w:r w:rsidRPr="00EE2BCB">
        <w:rPr>
          <w:rFonts w:ascii="Times New Roman" w:eastAsia="Times New Roman" w:hAnsi="Times New Roman" w:cs="Times New Roman"/>
          <w:bCs/>
          <w:kern w:val="36"/>
          <w:sz w:val="24"/>
          <w:szCs w:val="24"/>
          <w:lang w:val="en-US" w:eastAsia="pt-BR"/>
        </w:rPr>
        <w:t xml:space="preserve">pectrum of </w:t>
      </w:r>
      <w:r>
        <w:rPr>
          <w:rFonts w:ascii="Times New Roman" w:eastAsia="Times New Roman" w:hAnsi="Times New Roman" w:cs="Times New Roman"/>
          <w:bCs/>
          <w:kern w:val="36"/>
          <w:sz w:val="24"/>
          <w:szCs w:val="24"/>
          <w:lang w:val="en-US" w:eastAsia="pt-BR"/>
        </w:rPr>
        <w:t>b</w:t>
      </w:r>
      <w:r w:rsidRPr="00EE2BCB">
        <w:rPr>
          <w:rFonts w:ascii="Times New Roman" w:eastAsia="Times New Roman" w:hAnsi="Times New Roman" w:cs="Times New Roman"/>
          <w:bCs/>
          <w:kern w:val="36"/>
          <w:sz w:val="24"/>
          <w:szCs w:val="24"/>
          <w:lang w:val="en-US" w:eastAsia="pt-BR"/>
        </w:rPr>
        <w:t xml:space="preserve">acteria </w:t>
      </w:r>
      <w:r>
        <w:rPr>
          <w:rFonts w:ascii="Times New Roman" w:eastAsia="Times New Roman" w:hAnsi="Times New Roman" w:cs="Times New Roman"/>
          <w:bCs/>
          <w:kern w:val="36"/>
          <w:sz w:val="24"/>
          <w:szCs w:val="24"/>
          <w:lang w:val="en-US" w:eastAsia="pt-BR"/>
        </w:rPr>
        <w:t>r</w:t>
      </w:r>
      <w:r w:rsidRPr="00EE2BCB">
        <w:rPr>
          <w:rFonts w:ascii="Times New Roman" w:eastAsia="Times New Roman" w:hAnsi="Times New Roman" w:cs="Times New Roman"/>
          <w:bCs/>
          <w:kern w:val="36"/>
          <w:sz w:val="24"/>
          <w:szCs w:val="24"/>
          <w:lang w:val="en-US" w:eastAsia="pt-BR"/>
        </w:rPr>
        <w:t xml:space="preserve">anging </w:t>
      </w:r>
      <w:r>
        <w:rPr>
          <w:rFonts w:ascii="Times New Roman" w:eastAsia="Times New Roman" w:hAnsi="Times New Roman" w:cs="Times New Roman"/>
          <w:bCs/>
          <w:kern w:val="36"/>
          <w:sz w:val="24"/>
          <w:szCs w:val="24"/>
          <w:lang w:val="en-US" w:eastAsia="pt-BR"/>
        </w:rPr>
        <w:t>f</w:t>
      </w:r>
      <w:r w:rsidRPr="00EE2BCB">
        <w:rPr>
          <w:rFonts w:ascii="Times New Roman" w:eastAsia="Times New Roman" w:hAnsi="Times New Roman" w:cs="Times New Roman"/>
          <w:bCs/>
          <w:kern w:val="36"/>
          <w:sz w:val="24"/>
          <w:szCs w:val="24"/>
          <w:lang w:val="en-US" w:eastAsia="pt-BR"/>
        </w:rPr>
        <w:t xml:space="preserve">rom </w:t>
      </w:r>
      <w:r>
        <w:rPr>
          <w:rFonts w:ascii="Times New Roman" w:eastAsia="Times New Roman" w:hAnsi="Times New Roman" w:cs="Times New Roman"/>
          <w:bCs/>
          <w:kern w:val="36"/>
          <w:sz w:val="24"/>
          <w:szCs w:val="24"/>
          <w:lang w:val="en-US" w:eastAsia="pt-BR"/>
        </w:rPr>
        <w:t>s</w:t>
      </w:r>
      <w:r w:rsidRPr="00EE2BCB">
        <w:rPr>
          <w:rFonts w:ascii="Times New Roman" w:eastAsia="Times New Roman" w:hAnsi="Times New Roman" w:cs="Times New Roman"/>
          <w:bCs/>
          <w:kern w:val="36"/>
          <w:sz w:val="24"/>
          <w:szCs w:val="24"/>
          <w:lang w:val="en-US" w:eastAsia="pt-BR"/>
        </w:rPr>
        <w:t xml:space="preserve">ymbiotic to </w:t>
      </w:r>
      <w:r>
        <w:rPr>
          <w:rFonts w:ascii="Times New Roman" w:eastAsia="Times New Roman" w:hAnsi="Times New Roman" w:cs="Times New Roman"/>
          <w:bCs/>
          <w:kern w:val="36"/>
          <w:sz w:val="24"/>
          <w:szCs w:val="24"/>
          <w:lang w:val="en-US" w:eastAsia="pt-BR"/>
        </w:rPr>
        <w:t>p</w:t>
      </w:r>
      <w:r w:rsidRPr="00EE2BCB">
        <w:rPr>
          <w:rFonts w:ascii="Times New Roman" w:eastAsia="Times New Roman" w:hAnsi="Times New Roman" w:cs="Times New Roman"/>
          <w:bCs/>
          <w:kern w:val="36"/>
          <w:sz w:val="24"/>
          <w:szCs w:val="24"/>
          <w:lang w:val="en-US" w:eastAsia="pt-BR"/>
        </w:rPr>
        <w:t xml:space="preserve">athogenic. </w:t>
      </w:r>
      <w:r w:rsidRPr="007B338D">
        <w:rPr>
          <w:rFonts w:ascii="Times New Roman" w:eastAsia="Times New Roman" w:hAnsi="Times New Roman" w:cs="Times New Roman"/>
          <w:i/>
          <w:sz w:val="24"/>
          <w:szCs w:val="24"/>
          <w:lang w:val="en-US" w:eastAsia="pt-BR"/>
        </w:rPr>
        <w:t>Front Plant Sci.</w:t>
      </w:r>
      <w:r>
        <w:rPr>
          <w:rFonts w:ascii="Times New Roman" w:eastAsia="Times New Roman" w:hAnsi="Times New Roman" w:cs="Times New Roman"/>
          <w:i/>
          <w:sz w:val="24"/>
          <w:szCs w:val="24"/>
          <w:lang w:val="en-US" w:eastAsia="pt-BR"/>
        </w:rPr>
        <w:t xml:space="preserve">, </w:t>
      </w:r>
      <w:r w:rsidRPr="00EE2BCB">
        <w:rPr>
          <w:rFonts w:ascii="Times New Roman" w:eastAsia="Times New Roman" w:hAnsi="Times New Roman" w:cs="Times New Roman"/>
          <w:sz w:val="24"/>
          <w:szCs w:val="24"/>
          <w:lang w:val="en-US" w:eastAsia="pt-BR"/>
        </w:rPr>
        <w:t xml:space="preserve">9:1218. </w:t>
      </w:r>
    </w:p>
    <w:p w14:paraId="3A13C9BC" w14:textId="77777777" w:rsidR="008233A1" w:rsidRDefault="008233A1" w:rsidP="008233A1">
      <w:pPr>
        <w:spacing w:after="0" w:line="240" w:lineRule="auto"/>
        <w:ind w:left="284" w:hanging="284"/>
        <w:jc w:val="both"/>
        <w:rPr>
          <w:rFonts w:ascii="Times New Roman" w:eastAsia="Times New Roman" w:hAnsi="Times New Roman" w:cs="Times New Roman"/>
          <w:sz w:val="24"/>
          <w:szCs w:val="24"/>
          <w:lang w:val="en-US" w:eastAsia="pt-BR"/>
        </w:rPr>
      </w:pPr>
    </w:p>
    <w:p w14:paraId="242F163A" w14:textId="77777777" w:rsidR="008233A1" w:rsidRPr="00EA1605" w:rsidRDefault="008233A1" w:rsidP="008233A1">
      <w:pPr>
        <w:ind w:left="284" w:hanging="284"/>
        <w:jc w:val="both"/>
        <w:rPr>
          <w:rFonts w:ascii="Times New Roman" w:eastAsia="Times New Roman" w:hAnsi="Times New Roman" w:cs="Times New Roman"/>
          <w:sz w:val="24"/>
          <w:szCs w:val="24"/>
          <w:lang w:val="en-US" w:eastAsia="pt-BR"/>
        </w:rPr>
      </w:pPr>
      <w:r w:rsidRPr="00EA1605">
        <w:rPr>
          <w:rFonts w:ascii="Times New Roman" w:eastAsia="Times New Roman" w:hAnsi="Times New Roman" w:cs="Times New Roman"/>
          <w:sz w:val="24"/>
          <w:szCs w:val="24"/>
          <w:lang w:val="en-US" w:eastAsia="pt-BR"/>
        </w:rPr>
        <w:lastRenderedPageBreak/>
        <w:t xml:space="preserve">Saraiva, K.D., Oliveira, A.E., Santos, C.P., Lima, </w:t>
      </w:r>
      <w:r>
        <w:rPr>
          <w:rFonts w:ascii="Times New Roman" w:eastAsia="Times New Roman" w:hAnsi="Times New Roman" w:cs="Times New Roman"/>
          <w:sz w:val="24"/>
          <w:szCs w:val="24"/>
          <w:lang w:val="en-US" w:eastAsia="pt-BR"/>
        </w:rPr>
        <w:t>K.T., Sousa, J.M., Melo, D.F., and</w:t>
      </w:r>
      <w:r w:rsidRPr="00EA1605">
        <w:rPr>
          <w:rFonts w:ascii="Times New Roman" w:eastAsia="Times New Roman" w:hAnsi="Times New Roman" w:cs="Times New Roman"/>
          <w:sz w:val="24"/>
          <w:szCs w:val="24"/>
          <w:lang w:val="en-US" w:eastAsia="pt-BR"/>
        </w:rPr>
        <w:t xml:space="preserve"> Costa, J.H. (2016). Phylogenetic analysis and differential expression of EF1α genes in soybean during development, stress and phytohormone treatments.</w:t>
      </w:r>
      <w:r>
        <w:rPr>
          <w:rFonts w:ascii="Times New Roman" w:eastAsia="Times New Roman" w:hAnsi="Times New Roman" w:cs="Times New Roman"/>
          <w:sz w:val="24"/>
          <w:szCs w:val="24"/>
          <w:lang w:val="en-US" w:eastAsia="pt-BR"/>
        </w:rPr>
        <w:t xml:space="preserve"> </w:t>
      </w:r>
      <w:r w:rsidRPr="00EA1605">
        <w:rPr>
          <w:rFonts w:ascii="Times New Roman" w:eastAsia="Times New Roman" w:hAnsi="Times New Roman" w:cs="Times New Roman"/>
          <w:sz w:val="24"/>
          <w:szCs w:val="24"/>
          <w:lang w:val="en-US" w:eastAsia="pt-BR"/>
        </w:rPr>
        <w:t xml:space="preserve">Mol </w:t>
      </w:r>
      <w:r>
        <w:rPr>
          <w:rFonts w:ascii="Times New Roman" w:eastAsia="Times New Roman" w:hAnsi="Times New Roman" w:cs="Times New Roman"/>
          <w:sz w:val="24"/>
          <w:szCs w:val="24"/>
          <w:lang w:val="en-US" w:eastAsia="pt-BR"/>
        </w:rPr>
        <w:t>Genet Genomics., 291, 1505-1522</w:t>
      </w:r>
      <w:r w:rsidRPr="00EA1605">
        <w:rPr>
          <w:rFonts w:ascii="Times New Roman" w:eastAsia="Times New Roman" w:hAnsi="Times New Roman" w:cs="Times New Roman"/>
          <w:sz w:val="24"/>
          <w:szCs w:val="24"/>
          <w:lang w:val="en-US" w:eastAsia="pt-BR"/>
        </w:rPr>
        <w:t>.</w:t>
      </w:r>
    </w:p>
    <w:p w14:paraId="3D747C3F" w14:textId="77777777" w:rsidR="008233A1" w:rsidRDefault="008233A1" w:rsidP="008233A1">
      <w:pPr>
        <w:spacing w:after="0" w:line="240" w:lineRule="auto"/>
        <w:ind w:left="284" w:hanging="284"/>
        <w:jc w:val="both"/>
        <w:rPr>
          <w:rFonts w:ascii="Times New Roman" w:eastAsia="Times New Roman" w:hAnsi="Times New Roman" w:cs="Times New Roman"/>
          <w:sz w:val="24"/>
          <w:szCs w:val="24"/>
          <w:lang w:val="en-US" w:eastAsia="pt-BR"/>
        </w:rPr>
      </w:pPr>
    </w:p>
    <w:p w14:paraId="38CF5A2C" w14:textId="77777777" w:rsidR="008233A1" w:rsidRPr="00EE2BCB" w:rsidRDefault="008233A1" w:rsidP="008233A1">
      <w:pPr>
        <w:spacing w:after="0" w:line="240" w:lineRule="auto"/>
        <w:ind w:left="284" w:hanging="284"/>
        <w:jc w:val="both"/>
        <w:rPr>
          <w:rFonts w:ascii="Times New Roman" w:eastAsia="Times New Roman" w:hAnsi="Times New Roman" w:cs="Times New Roman"/>
          <w:sz w:val="24"/>
          <w:szCs w:val="24"/>
          <w:lang w:val="en-US" w:eastAsia="pt-BR"/>
        </w:rPr>
      </w:pPr>
      <w:r w:rsidRPr="00EE2BCB">
        <w:rPr>
          <w:rFonts w:ascii="Times New Roman" w:eastAsia="Times New Roman" w:hAnsi="Times New Roman" w:cs="Times New Roman"/>
          <w:sz w:val="24"/>
          <w:szCs w:val="24"/>
          <w:lang w:val="en-US" w:eastAsia="pt-BR"/>
        </w:rPr>
        <w:t>Schmid</w:t>
      </w:r>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xml:space="preserve"> J</w:t>
      </w:r>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Day</w:t>
      </w:r>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xml:space="preserve"> R</w:t>
      </w:r>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Zhang</w:t>
      </w:r>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xml:space="preserve"> N</w:t>
      </w:r>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Dupont</w:t>
      </w:r>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xml:space="preserve"> P</w:t>
      </w:r>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Y</w:t>
      </w:r>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Cox</w:t>
      </w:r>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xml:space="preserve"> M</w:t>
      </w:r>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P</w:t>
      </w:r>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xml:space="preserve">, </w:t>
      </w:r>
      <w:proofErr w:type="spellStart"/>
      <w:r w:rsidRPr="00EE2BCB">
        <w:rPr>
          <w:rFonts w:ascii="Times New Roman" w:eastAsia="Times New Roman" w:hAnsi="Times New Roman" w:cs="Times New Roman"/>
          <w:sz w:val="24"/>
          <w:szCs w:val="24"/>
          <w:lang w:val="en-US" w:eastAsia="pt-BR"/>
        </w:rPr>
        <w:t>Schardl</w:t>
      </w:r>
      <w:proofErr w:type="spellEnd"/>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xml:space="preserve"> C</w:t>
      </w:r>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L</w:t>
      </w:r>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xml:space="preserve">, </w:t>
      </w:r>
      <w:proofErr w:type="spellStart"/>
      <w:r w:rsidRPr="00EE2BCB">
        <w:rPr>
          <w:rFonts w:ascii="Times New Roman" w:eastAsia="Times New Roman" w:hAnsi="Times New Roman" w:cs="Times New Roman"/>
          <w:sz w:val="24"/>
          <w:szCs w:val="24"/>
          <w:lang w:val="en-US" w:eastAsia="pt-BR"/>
        </w:rPr>
        <w:t>Minards</w:t>
      </w:r>
      <w:proofErr w:type="spellEnd"/>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xml:space="preserve"> N</w:t>
      </w:r>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xml:space="preserve">, </w:t>
      </w:r>
      <w:proofErr w:type="spellStart"/>
      <w:r w:rsidRPr="00EE2BCB">
        <w:rPr>
          <w:rFonts w:ascii="Times New Roman" w:eastAsia="Times New Roman" w:hAnsi="Times New Roman" w:cs="Times New Roman"/>
          <w:sz w:val="24"/>
          <w:szCs w:val="24"/>
          <w:lang w:val="en-US" w:eastAsia="pt-BR"/>
        </w:rPr>
        <w:t>Truglio</w:t>
      </w:r>
      <w:proofErr w:type="spellEnd"/>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xml:space="preserve"> M</w:t>
      </w:r>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Moore</w:t>
      </w:r>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xml:space="preserve"> N</w:t>
      </w:r>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Harris</w:t>
      </w:r>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xml:space="preserve"> D</w:t>
      </w:r>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R</w:t>
      </w:r>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 xml:space="preserve">and </w:t>
      </w:r>
      <w:r w:rsidRPr="00EE2BCB">
        <w:rPr>
          <w:rFonts w:ascii="Times New Roman" w:eastAsia="Times New Roman" w:hAnsi="Times New Roman" w:cs="Times New Roman"/>
          <w:sz w:val="24"/>
          <w:szCs w:val="24"/>
          <w:lang w:val="en-US" w:eastAsia="pt-BR"/>
        </w:rPr>
        <w:t>Zhou</w:t>
      </w:r>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xml:space="preserve"> Y. (2017). </w:t>
      </w:r>
      <w:r w:rsidRPr="00EE2BCB">
        <w:rPr>
          <w:rFonts w:ascii="Times New Roman" w:eastAsia="Times New Roman" w:hAnsi="Times New Roman" w:cs="Times New Roman"/>
          <w:bCs/>
          <w:kern w:val="36"/>
          <w:sz w:val="24"/>
          <w:szCs w:val="24"/>
          <w:lang w:val="en-US" w:eastAsia="pt-BR"/>
        </w:rPr>
        <w:t xml:space="preserve">Host tissue environment directs activities of an </w:t>
      </w:r>
      <w:proofErr w:type="spellStart"/>
      <w:r w:rsidRPr="007B338D">
        <w:rPr>
          <w:rFonts w:ascii="Times New Roman" w:eastAsia="Times New Roman" w:hAnsi="Times New Roman" w:cs="Times New Roman"/>
          <w:bCs/>
          <w:i/>
          <w:kern w:val="36"/>
          <w:sz w:val="24"/>
          <w:szCs w:val="24"/>
          <w:lang w:val="en-US" w:eastAsia="pt-BR"/>
        </w:rPr>
        <w:t>Epichloë</w:t>
      </w:r>
      <w:proofErr w:type="spellEnd"/>
      <w:r>
        <w:rPr>
          <w:rFonts w:ascii="Times New Roman" w:eastAsia="Times New Roman" w:hAnsi="Times New Roman" w:cs="Times New Roman"/>
          <w:bCs/>
          <w:i/>
          <w:kern w:val="36"/>
          <w:sz w:val="24"/>
          <w:szCs w:val="24"/>
          <w:lang w:val="en-US" w:eastAsia="pt-BR"/>
        </w:rPr>
        <w:t xml:space="preserve"> </w:t>
      </w:r>
      <w:r w:rsidRPr="00EE2BCB">
        <w:rPr>
          <w:rFonts w:ascii="Times New Roman" w:eastAsia="Times New Roman" w:hAnsi="Times New Roman" w:cs="Times New Roman"/>
          <w:bCs/>
          <w:kern w:val="36"/>
          <w:sz w:val="24"/>
          <w:szCs w:val="24"/>
          <w:lang w:val="en-US" w:eastAsia="pt-BR"/>
        </w:rPr>
        <w:t xml:space="preserve">endophyte, while it induces systemic hormone and defense responses in its native perennial ryegrass host. </w:t>
      </w:r>
      <w:r w:rsidRPr="007B338D">
        <w:rPr>
          <w:rFonts w:ascii="Times New Roman" w:eastAsia="Times New Roman" w:hAnsi="Times New Roman" w:cs="Times New Roman"/>
          <w:i/>
          <w:sz w:val="24"/>
          <w:szCs w:val="24"/>
          <w:lang w:val="en-US" w:eastAsia="pt-BR"/>
        </w:rPr>
        <w:t>Mol Plant Microbe Interact.</w:t>
      </w:r>
      <w:r>
        <w:rPr>
          <w:rFonts w:ascii="Times New Roman" w:eastAsia="Times New Roman" w:hAnsi="Times New Roman" w:cs="Times New Roman"/>
          <w:i/>
          <w:sz w:val="24"/>
          <w:szCs w:val="24"/>
          <w:lang w:val="en-US" w:eastAsia="pt-BR"/>
        </w:rPr>
        <w:t>,</w:t>
      </w:r>
      <w:r w:rsidRPr="00EE2BCB">
        <w:rPr>
          <w:rFonts w:ascii="Times New Roman" w:eastAsia="Times New Roman" w:hAnsi="Times New Roman" w:cs="Times New Roman"/>
          <w:sz w:val="24"/>
          <w:szCs w:val="24"/>
          <w:lang w:val="en-US" w:eastAsia="pt-BR"/>
        </w:rPr>
        <w:t xml:space="preserve"> 30(2):138-149. </w:t>
      </w:r>
    </w:p>
    <w:p w14:paraId="05C3294C" w14:textId="77777777" w:rsidR="008233A1" w:rsidRDefault="008233A1" w:rsidP="008233A1">
      <w:pPr>
        <w:spacing w:after="0" w:line="240" w:lineRule="auto"/>
        <w:ind w:left="284" w:hanging="284"/>
        <w:jc w:val="both"/>
        <w:rPr>
          <w:rFonts w:ascii="Times New Roman" w:eastAsia="Times New Roman" w:hAnsi="Times New Roman" w:cs="Times New Roman"/>
          <w:sz w:val="24"/>
          <w:szCs w:val="24"/>
          <w:lang w:val="en-US" w:eastAsia="pt-BR"/>
        </w:rPr>
      </w:pPr>
    </w:p>
    <w:p w14:paraId="2B13FDE3" w14:textId="77777777" w:rsidR="008233A1" w:rsidRDefault="008233A1" w:rsidP="008233A1">
      <w:pPr>
        <w:spacing w:after="0" w:line="240" w:lineRule="auto"/>
        <w:ind w:left="284" w:hanging="284"/>
        <w:jc w:val="both"/>
        <w:rPr>
          <w:rFonts w:ascii="Times New Roman" w:eastAsia="Times New Roman" w:hAnsi="Times New Roman" w:cs="Times New Roman"/>
          <w:sz w:val="24"/>
          <w:szCs w:val="24"/>
          <w:lang w:val="en-US" w:eastAsia="pt-BR"/>
        </w:rPr>
      </w:pPr>
      <w:r w:rsidRPr="00E657F3">
        <w:rPr>
          <w:rFonts w:ascii="Times New Roman" w:eastAsia="Times New Roman" w:hAnsi="Times New Roman" w:cs="Times New Roman"/>
          <w:sz w:val="24"/>
          <w:szCs w:val="24"/>
          <w:lang w:val="en-US" w:eastAsia="pt-BR"/>
        </w:rPr>
        <w:t>Takeda</w:t>
      </w:r>
      <w:r>
        <w:rPr>
          <w:rFonts w:ascii="Times New Roman" w:eastAsia="Times New Roman" w:hAnsi="Times New Roman" w:cs="Times New Roman"/>
          <w:sz w:val="24"/>
          <w:szCs w:val="24"/>
          <w:lang w:val="en-US" w:eastAsia="pt-BR"/>
        </w:rPr>
        <w:t>,</w:t>
      </w:r>
      <w:r w:rsidRPr="00E657F3">
        <w:rPr>
          <w:rFonts w:ascii="Times New Roman" w:eastAsia="Times New Roman" w:hAnsi="Times New Roman" w:cs="Times New Roman"/>
          <w:sz w:val="24"/>
          <w:szCs w:val="24"/>
          <w:lang w:val="en-US" w:eastAsia="pt-BR"/>
        </w:rPr>
        <w:t xml:space="preserve"> N</w:t>
      </w:r>
      <w:r>
        <w:rPr>
          <w:rFonts w:ascii="Times New Roman" w:eastAsia="Times New Roman" w:hAnsi="Times New Roman" w:cs="Times New Roman"/>
          <w:sz w:val="24"/>
          <w:szCs w:val="24"/>
          <w:lang w:val="en-US" w:eastAsia="pt-BR"/>
        </w:rPr>
        <w:t>.</w:t>
      </w:r>
      <w:r w:rsidRPr="00E657F3">
        <w:rPr>
          <w:rFonts w:ascii="Times New Roman" w:eastAsia="Times New Roman" w:hAnsi="Times New Roman" w:cs="Times New Roman"/>
          <w:sz w:val="24"/>
          <w:szCs w:val="24"/>
          <w:lang w:val="en-US" w:eastAsia="pt-BR"/>
        </w:rPr>
        <w:t xml:space="preserve">, </w:t>
      </w:r>
      <w:proofErr w:type="spellStart"/>
      <w:r w:rsidRPr="00E657F3">
        <w:rPr>
          <w:rFonts w:ascii="Times New Roman" w:eastAsia="Times New Roman" w:hAnsi="Times New Roman" w:cs="Times New Roman"/>
          <w:sz w:val="24"/>
          <w:szCs w:val="24"/>
          <w:lang w:val="en-US" w:eastAsia="pt-BR"/>
        </w:rPr>
        <w:t>Handa</w:t>
      </w:r>
      <w:proofErr w:type="spellEnd"/>
      <w:r>
        <w:rPr>
          <w:rFonts w:ascii="Times New Roman" w:eastAsia="Times New Roman" w:hAnsi="Times New Roman" w:cs="Times New Roman"/>
          <w:sz w:val="24"/>
          <w:szCs w:val="24"/>
          <w:lang w:val="en-US" w:eastAsia="pt-BR"/>
        </w:rPr>
        <w:t>,</w:t>
      </w:r>
      <w:r w:rsidRPr="00E657F3">
        <w:rPr>
          <w:rFonts w:ascii="Times New Roman" w:eastAsia="Times New Roman" w:hAnsi="Times New Roman" w:cs="Times New Roman"/>
          <w:sz w:val="24"/>
          <w:szCs w:val="24"/>
          <w:lang w:val="en-US" w:eastAsia="pt-BR"/>
        </w:rPr>
        <w:t xml:space="preserve"> Y</w:t>
      </w:r>
      <w:r>
        <w:rPr>
          <w:rFonts w:ascii="Times New Roman" w:eastAsia="Times New Roman" w:hAnsi="Times New Roman" w:cs="Times New Roman"/>
          <w:sz w:val="24"/>
          <w:szCs w:val="24"/>
          <w:lang w:val="en-US" w:eastAsia="pt-BR"/>
        </w:rPr>
        <w:t>.</w:t>
      </w:r>
      <w:r w:rsidRPr="00E657F3">
        <w:rPr>
          <w:rFonts w:ascii="Times New Roman" w:eastAsia="Times New Roman" w:hAnsi="Times New Roman" w:cs="Times New Roman"/>
          <w:sz w:val="24"/>
          <w:szCs w:val="24"/>
          <w:lang w:val="en-US" w:eastAsia="pt-BR"/>
        </w:rPr>
        <w:t>, Tsuzuki</w:t>
      </w:r>
      <w:r>
        <w:rPr>
          <w:rFonts w:ascii="Times New Roman" w:eastAsia="Times New Roman" w:hAnsi="Times New Roman" w:cs="Times New Roman"/>
          <w:sz w:val="24"/>
          <w:szCs w:val="24"/>
          <w:lang w:val="en-US" w:eastAsia="pt-BR"/>
        </w:rPr>
        <w:t>,</w:t>
      </w:r>
      <w:r w:rsidRPr="00E657F3">
        <w:rPr>
          <w:rFonts w:ascii="Times New Roman" w:eastAsia="Times New Roman" w:hAnsi="Times New Roman" w:cs="Times New Roman"/>
          <w:sz w:val="24"/>
          <w:szCs w:val="24"/>
          <w:lang w:val="en-US" w:eastAsia="pt-BR"/>
        </w:rPr>
        <w:t xml:space="preserve"> S</w:t>
      </w:r>
      <w:r>
        <w:rPr>
          <w:rFonts w:ascii="Times New Roman" w:eastAsia="Times New Roman" w:hAnsi="Times New Roman" w:cs="Times New Roman"/>
          <w:sz w:val="24"/>
          <w:szCs w:val="24"/>
          <w:lang w:val="en-US" w:eastAsia="pt-BR"/>
        </w:rPr>
        <w:t>.</w:t>
      </w:r>
      <w:r w:rsidRPr="00E657F3">
        <w:rPr>
          <w:rFonts w:ascii="Times New Roman" w:eastAsia="Times New Roman" w:hAnsi="Times New Roman" w:cs="Times New Roman"/>
          <w:sz w:val="24"/>
          <w:szCs w:val="24"/>
          <w:lang w:val="en-US" w:eastAsia="pt-BR"/>
        </w:rPr>
        <w:t>, Kojima</w:t>
      </w:r>
      <w:r>
        <w:rPr>
          <w:rFonts w:ascii="Times New Roman" w:eastAsia="Times New Roman" w:hAnsi="Times New Roman" w:cs="Times New Roman"/>
          <w:sz w:val="24"/>
          <w:szCs w:val="24"/>
          <w:lang w:val="en-US" w:eastAsia="pt-BR"/>
        </w:rPr>
        <w:t>,</w:t>
      </w:r>
      <w:r w:rsidRPr="00E657F3">
        <w:rPr>
          <w:rFonts w:ascii="Times New Roman" w:eastAsia="Times New Roman" w:hAnsi="Times New Roman" w:cs="Times New Roman"/>
          <w:sz w:val="24"/>
          <w:szCs w:val="24"/>
          <w:lang w:val="en-US" w:eastAsia="pt-BR"/>
        </w:rPr>
        <w:t xml:space="preserve"> M</w:t>
      </w:r>
      <w:r>
        <w:rPr>
          <w:rFonts w:ascii="Times New Roman" w:eastAsia="Times New Roman" w:hAnsi="Times New Roman" w:cs="Times New Roman"/>
          <w:sz w:val="24"/>
          <w:szCs w:val="24"/>
          <w:lang w:val="en-US" w:eastAsia="pt-BR"/>
        </w:rPr>
        <w:t>.</w:t>
      </w:r>
      <w:r w:rsidRPr="00E657F3">
        <w:rPr>
          <w:rFonts w:ascii="Times New Roman" w:eastAsia="Times New Roman" w:hAnsi="Times New Roman" w:cs="Times New Roman"/>
          <w:sz w:val="24"/>
          <w:szCs w:val="24"/>
          <w:lang w:val="en-US" w:eastAsia="pt-BR"/>
        </w:rPr>
        <w:t xml:space="preserve">, </w:t>
      </w:r>
      <w:proofErr w:type="spellStart"/>
      <w:r w:rsidRPr="00E657F3">
        <w:rPr>
          <w:rFonts w:ascii="Times New Roman" w:eastAsia="Times New Roman" w:hAnsi="Times New Roman" w:cs="Times New Roman"/>
          <w:sz w:val="24"/>
          <w:szCs w:val="24"/>
          <w:lang w:val="en-US" w:eastAsia="pt-BR"/>
        </w:rPr>
        <w:t>Sakakibara</w:t>
      </w:r>
      <w:proofErr w:type="spellEnd"/>
      <w:r>
        <w:rPr>
          <w:rFonts w:ascii="Times New Roman" w:eastAsia="Times New Roman" w:hAnsi="Times New Roman" w:cs="Times New Roman"/>
          <w:sz w:val="24"/>
          <w:szCs w:val="24"/>
          <w:lang w:val="en-US" w:eastAsia="pt-BR"/>
        </w:rPr>
        <w:t>,</w:t>
      </w:r>
      <w:r w:rsidRPr="00E657F3">
        <w:rPr>
          <w:rFonts w:ascii="Times New Roman" w:eastAsia="Times New Roman" w:hAnsi="Times New Roman" w:cs="Times New Roman"/>
          <w:sz w:val="24"/>
          <w:szCs w:val="24"/>
          <w:lang w:val="en-US" w:eastAsia="pt-BR"/>
        </w:rPr>
        <w:t xml:space="preserve"> H</w:t>
      </w:r>
      <w:r>
        <w:rPr>
          <w:rFonts w:ascii="Times New Roman" w:eastAsia="Times New Roman" w:hAnsi="Times New Roman" w:cs="Times New Roman"/>
          <w:sz w:val="24"/>
          <w:szCs w:val="24"/>
          <w:lang w:val="en-US" w:eastAsia="pt-BR"/>
        </w:rPr>
        <w:t>.</w:t>
      </w:r>
      <w:r w:rsidRPr="00E657F3">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 xml:space="preserve">and </w:t>
      </w:r>
      <w:r w:rsidRPr="00E657F3">
        <w:rPr>
          <w:rFonts w:ascii="Times New Roman" w:eastAsia="Times New Roman" w:hAnsi="Times New Roman" w:cs="Times New Roman"/>
          <w:sz w:val="24"/>
          <w:szCs w:val="24"/>
          <w:lang w:val="en-US" w:eastAsia="pt-BR"/>
        </w:rPr>
        <w:t>Kawaguchi</w:t>
      </w:r>
      <w:r>
        <w:rPr>
          <w:rFonts w:ascii="Times New Roman" w:eastAsia="Times New Roman" w:hAnsi="Times New Roman" w:cs="Times New Roman"/>
          <w:sz w:val="24"/>
          <w:szCs w:val="24"/>
          <w:lang w:val="en-US" w:eastAsia="pt-BR"/>
        </w:rPr>
        <w:t>,</w:t>
      </w:r>
      <w:r w:rsidRPr="00E657F3">
        <w:rPr>
          <w:rFonts w:ascii="Times New Roman" w:eastAsia="Times New Roman" w:hAnsi="Times New Roman" w:cs="Times New Roman"/>
          <w:sz w:val="24"/>
          <w:szCs w:val="24"/>
          <w:lang w:val="en-US" w:eastAsia="pt-BR"/>
        </w:rPr>
        <w:t xml:space="preserve"> M. (2015). </w:t>
      </w:r>
      <w:r w:rsidRPr="00EE2BCB">
        <w:rPr>
          <w:rFonts w:ascii="Times New Roman" w:eastAsia="Times New Roman" w:hAnsi="Times New Roman" w:cs="Times New Roman"/>
          <w:bCs/>
          <w:kern w:val="36"/>
          <w:sz w:val="24"/>
          <w:szCs w:val="24"/>
          <w:lang w:val="en-US" w:eastAsia="pt-BR"/>
        </w:rPr>
        <w:t xml:space="preserve">Gibberellins interfere with symbiosis signaling and gene expression and alter colonization by arbuscular mycorrhizal fungi in </w:t>
      </w:r>
      <w:r w:rsidRPr="007B338D">
        <w:rPr>
          <w:rFonts w:ascii="Times New Roman" w:eastAsia="Times New Roman" w:hAnsi="Times New Roman" w:cs="Times New Roman"/>
          <w:bCs/>
          <w:i/>
          <w:kern w:val="36"/>
          <w:sz w:val="24"/>
          <w:szCs w:val="24"/>
          <w:lang w:val="en-US" w:eastAsia="pt-BR"/>
        </w:rPr>
        <w:t>Lotus japonicus.</w:t>
      </w:r>
      <w:r>
        <w:rPr>
          <w:rFonts w:ascii="Times New Roman" w:eastAsia="Times New Roman" w:hAnsi="Times New Roman" w:cs="Times New Roman"/>
          <w:bCs/>
          <w:i/>
          <w:kern w:val="36"/>
          <w:sz w:val="24"/>
          <w:szCs w:val="24"/>
          <w:lang w:val="en-US" w:eastAsia="pt-BR"/>
        </w:rPr>
        <w:t xml:space="preserve"> </w:t>
      </w:r>
      <w:r w:rsidRPr="007B338D">
        <w:rPr>
          <w:rFonts w:ascii="Times New Roman" w:eastAsia="Times New Roman" w:hAnsi="Times New Roman" w:cs="Times New Roman"/>
          <w:i/>
          <w:sz w:val="24"/>
          <w:szCs w:val="24"/>
          <w:lang w:val="en-US" w:eastAsia="pt-BR"/>
        </w:rPr>
        <w:t>Plant Physiol.</w:t>
      </w:r>
      <w:r w:rsidRPr="00EE2BCB">
        <w:rPr>
          <w:rFonts w:ascii="Times New Roman" w:eastAsia="Times New Roman" w:hAnsi="Times New Roman" w:cs="Times New Roman"/>
          <w:sz w:val="24"/>
          <w:szCs w:val="24"/>
          <w:lang w:val="en-US" w:eastAsia="pt-BR"/>
        </w:rPr>
        <w:t xml:space="preserve"> 167(2):545-57. </w:t>
      </w:r>
    </w:p>
    <w:p w14:paraId="38FFA690" w14:textId="77777777" w:rsidR="008233A1" w:rsidRDefault="008233A1" w:rsidP="008233A1">
      <w:pPr>
        <w:spacing w:after="0" w:line="240" w:lineRule="auto"/>
        <w:ind w:left="284" w:hanging="284"/>
        <w:jc w:val="both"/>
        <w:rPr>
          <w:rFonts w:ascii="Times New Roman" w:eastAsia="Times New Roman" w:hAnsi="Times New Roman" w:cs="Times New Roman"/>
          <w:sz w:val="24"/>
          <w:szCs w:val="24"/>
          <w:lang w:val="en-US" w:eastAsia="pt-BR"/>
        </w:rPr>
      </w:pPr>
    </w:p>
    <w:p w14:paraId="42A5A586" w14:textId="77777777" w:rsidR="008233A1" w:rsidRDefault="008233A1" w:rsidP="008233A1">
      <w:pPr>
        <w:spacing w:after="0" w:line="240" w:lineRule="auto"/>
        <w:ind w:left="284" w:hanging="284"/>
        <w:jc w:val="both"/>
        <w:rPr>
          <w:rFonts w:ascii="Times New Roman" w:eastAsia="Times New Roman" w:hAnsi="Times New Roman" w:cs="Times New Roman"/>
          <w:sz w:val="24"/>
          <w:szCs w:val="24"/>
          <w:lang w:val="en-US" w:eastAsia="pt-BR"/>
        </w:rPr>
      </w:pPr>
      <w:proofErr w:type="spellStart"/>
      <w:r w:rsidRPr="00EE2BCB">
        <w:rPr>
          <w:rFonts w:ascii="Times New Roman" w:eastAsia="Times New Roman" w:hAnsi="Times New Roman" w:cs="Times New Roman"/>
          <w:sz w:val="24"/>
          <w:szCs w:val="24"/>
          <w:lang w:val="en-US" w:eastAsia="pt-BR"/>
        </w:rPr>
        <w:t>Vangelisti</w:t>
      </w:r>
      <w:proofErr w:type="spellEnd"/>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xml:space="preserve"> A</w:t>
      </w:r>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Natali</w:t>
      </w:r>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xml:space="preserve"> L</w:t>
      </w:r>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xml:space="preserve">, </w:t>
      </w:r>
      <w:proofErr w:type="spellStart"/>
      <w:r w:rsidRPr="00EE2BCB">
        <w:rPr>
          <w:rFonts w:ascii="Times New Roman" w:eastAsia="Times New Roman" w:hAnsi="Times New Roman" w:cs="Times New Roman"/>
          <w:sz w:val="24"/>
          <w:szCs w:val="24"/>
          <w:lang w:val="en-US" w:eastAsia="pt-BR"/>
        </w:rPr>
        <w:t>Bernardi</w:t>
      </w:r>
      <w:proofErr w:type="spellEnd"/>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xml:space="preserve"> R</w:t>
      </w:r>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xml:space="preserve">, </w:t>
      </w:r>
      <w:proofErr w:type="spellStart"/>
      <w:r w:rsidRPr="00EE2BCB">
        <w:rPr>
          <w:rFonts w:ascii="Times New Roman" w:eastAsia="Times New Roman" w:hAnsi="Times New Roman" w:cs="Times New Roman"/>
          <w:sz w:val="24"/>
          <w:szCs w:val="24"/>
          <w:lang w:val="en-US" w:eastAsia="pt-BR"/>
        </w:rPr>
        <w:t>Sbrana</w:t>
      </w:r>
      <w:proofErr w:type="spellEnd"/>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xml:space="preserve"> C</w:t>
      </w:r>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xml:space="preserve">, </w:t>
      </w:r>
      <w:proofErr w:type="spellStart"/>
      <w:r w:rsidRPr="00EE2BCB">
        <w:rPr>
          <w:rFonts w:ascii="Times New Roman" w:eastAsia="Times New Roman" w:hAnsi="Times New Roman" w:cs="Times New Roman"/>
          <w:sz w:val="24"/>
          <w:szCs w:val="24"/>
          <w:lang w:val="en-US" w:eastAsia="pt-BR"/>
        </w:rPr>
        <w:t>Turrini</w:t>
      </w:r>
      <w:proofErr w:type="spellEnd"/>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xml:space="preserve"> A</w:t>
      </w:r>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xml:space="preserve">, </w:t>
      </w:r>
      <w:proofErr w:type="spellStart"/>
      <w:r w:rsidRPr="00EE2BCB">
        <w:rPr>
          <w:rFonts w:ascii="Times New Roman" w:eastAsia="Times New Roman" w:hAnsi="Times New Roman" w:cs="Times New Roman"/>
          <w:sz w:val="24"/>
          <w:szCs w:val="24"/>
          <w:lang w:val="en-US" w:eastAsia="pt-BR"/>
        </w:rPr>
        <w:t>Hassani</w:t>
      </w:r>
      <w:proofErr w:type="spellEnd"/>
      <w:r w:rsidRPr="00EE2BCB">
        <w:rPr>
          <w:rFonts w:ascii="Times New Roman" w:eastAsia="Times New Roman" w:hAnsi="Times New Roman" w:cs="Times New Roman"/>
          <w:sz w:val="24"/>
          <w:szCs w:val="24"/>
          <w:lang w:val="en-US" w:eastAsia="pt-BR"/>
        </w:rPr>
        <w:t>-Pak</w:t>
      </w:r>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xml:space="preserve"> K</w:t>
      </w:r>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Hughes</w:t>
      </w:r>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xml:space="preserve"> D</w:t>
      </w:r>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xml:space="preserve">, </w:t>
      </w:r>
      <w:proofErr w:type="spellStart"/>
      <w:r w:rsidRPr="00EE2BCB">
        <w:rPr>
          <w:rFonts w:ascii="Times New Roman" w:eastAsia="Times New Roman" w:hAnsi="Times New Roman" w:cs="Times New Roman"/>
          <w:sz w:val="24"/>
          <w:szCs w:val="24"/>
          <w:lang w:val="en-US" w:eastAsia="pt-BR"/>
        </w:rPr>
        <w:t>Cavallini</w:t>
      </w:r>
      <w:proofErr w:type="spellEnd"/>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xml:space="preserve"> A</w:t>
      </w:r>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Giovannetti</w:t>
      </w:r>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xml:space="preserve"> M</w:t>
      </w:r>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 xml:space="preserve">and </w:t>
      </w:r>
      <w:proofErr w:type="spellStart"/>
      <w:r w:rsidRPr="00EE2BCB">
        <w:rPr>
          <w:rFonts w:ascii="Times New Roman" w:eastAsia="Times New Roman" w:hAnsi="Times New Roman" w:cs="Times New Roman"/>
          <w:sz w:val="24"/>
          <w:szCs w:val="24"/>
          <w:lang w:val="en-US" w:eastAsia="pt-BR"/>
        </w:rPr>
        <w:t>Giordani</w:t>
      </w:r>
      <w:proofErr w:type="spellEnd"/>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xml:space="preserve"> T. (2018) </w:t>
      </w:r>
      <w:r w:rsidRPr="00EE2BCB">
        <w:rPr>
          <w:rFonts w:ascii="Times New Roman" w:eastAsia="Times New Roman" w:hAnsi="Times New Roman" w:cs="Times New Roman"/>
          <w:bCs/>
          <w:kern w:val="36"/>
          <w:sz w:val="24"/>
          <w:szCs w:val="24"/>
          <w:lang w:val="en-US" w:eastAsia="pt-BR"/>
        </w:rPr>
        <w:t>Transcriptome changes induced by arbuscular mycorrhizal fungi in sunflower (</w:t>
      </w:r>
      <w:r w:rsidRPr="00EE2BCB">
        <w:rPr>
          <w:rFonts w:ascii="Times New Roman" w:eastAsia="Times New Roman" w:hAnsi="Times New Roman" w:cs="Times New Roman"/>
          <w:bCs/>
          <w:i/>
          <w:kern w:val="36"/>
          <w:sz w:val="24"/>
          <w:szCs w:val="24"/>
          <w:lang w:val="en-US" w:eastAsia="pt-BR"/>
        </w:rPr>
        <w:t xml:space="preserve">Helianthus </w:t>
      </w:r>
      <w:proofErr w:type="spellStart"/>
      <w:r w:rsidRPr="00EE2BCB">
        <w:rPr>
          <w:rFonts w:ascii="Times New Roman" w:eastAsia="Times New Roman" w:hAnsi="Times New Roman" w:cs="Times New Roman"/>
          <w:bCs/>
          <w:i/>
          <w:kern w:val="36"/>
          <w:sz w:val="24"/>
          <w:szCs w:val="24"/>
          <w:lang w:val="en-US" w:eastAsia="pt-BR"/>
        </w:rPr>
        <w:t>annuus</w:t>
      </w:r>
      <w:proofErr w:type="spellEnd"/>
      <w:r w:rsidRPr="00EE2BCB">
        <w:rPr>
          <w:rFonts w:ascii="Times New Roman" w:eastAsia="Times New Roman" w:hAnsi="Times New Roman" w:cs="Times New Roman"/>
          <w:bCs/>
          <w:kern w:val="36"/>
          <w:sz w:val="24"/>
          <w:szCs w:val="24"/>
          <w:lang w:val="en-US" w:eastAsia="pt-BR"/>
        </w:rPr>
        <w:t xml:space="preserve"> L.) roots.</w:t>
      </w:r>
      <w:r>
        <w:rPr>
          <w:rFonts w:ascii="Times New Roman" w:eastAsia="Times New Roman" w:hAnsi="Times New Roman" w:cs="Times New Roman"/>
          <w:bCs/>
          <w:kern w:val="36"/>
          <w:sz w:val="24"/>
          <w:szCs w:val="24"/>
          <w:lang w:val="en-US" w:eastAsia="pt-BR"/>
        </w:rPr>
        <w:t xml:space="preserve"> </w:t>
      </w:r>
      <w:r w:rsidRPr="007B338D">
        <w:rPr>
          <w:rFonts w:ascii="Times New Roman" w:eastAsia="Times New Roman" w:hAnsi="Times New Roman" w:cs="Times New Roman"/>
          <w:i/>
          <w:sz w:val="24"/>
          <w:szCs w:val="24"/>
          <w:lang w:val="en-US" w:eastAsia="pt-BR"/>
        </w:rPr>
        <w:t>Sci Rep.</w:t>
      </w:r>
      <w:r w:rsidRPr="00EE2BCB">
        <w:rPr>
          <w:rFonts w:ascii="Times New Roman" w:eastAsia="Times New Roman" w:hAnsi="Times New Roman" w:cs="Times New Roman"/>
          <w:sz w:val="24"/>
          <w:szCs w:val="24"/>
          <w:lang w:val="en-US" w:eastAsia="pt-BR"/>
        </w:rPr>
        <w:t xml:space="preserve"> 8(1):4. </w:t>
      </w:r>
    </w:p>
    <w:p w14:paraId="67CBDCE5" w14:textId="77777777" w:rsidR="008233A1" w:rsidRPr="00EE2BCB" w:rsidRDefault="008233A1" w:rsidP="008233A1">
      <w:pPr>
        <w:spacing w:after="0" w:line="240" w:lineRule="auto"/>
        <w:ind w:left="284" w:hanging="284"/>
        <w:jc w:val="both"/>
        <w:rPr>
          <w:rFonts w:ascii="Times New Roman" w:eastAsia="Times New Roman" w:hAnsi="Times New Roman" w:cs="Times New Roman"/>
          <w:sz w:val="24"/>
          <w:szCs w:val="24"/>
          <w:lang w:val="en-US" w:eastAsia="pt-BR"/>
        </w:rPr>
      </w:pPr>
    </w:p>
    <w:p w14:paraId="12E62785" w14:textId="77777777" w:rsidR="008233A1" w:rsidRPr="00172066" w:rsidRDefault="008233A1" w:rsidP="008233A1">
      <w:pPr>
        <w:spacing w:after="0" w:line="240" w:lineRule="auto"/>
        <w:ind w:left="284" w:hanging="284"/>
        <w:jc w:val="both"/>
        <w:rPr>
          <w:rFonts w:ascii="Times New Roman" w:eastAsia="Times New Roman" w:hAnsi="Times New Roman" w:cs="Times New Roman"/>
          <w:sz w:val="24"/>
          <w:szCs w:val="24"/>
          <w:lang w:val="en-US" w:eastAsia="pt-BR"/>
        </w:rPr>
      </w:pPr>
      <w:proofErr w:type="spellStart"/>
      <w:r w:rsidRPr="00EE2BCB">
        <w:rPr>
          <w:rFonts w:ascii="Times New Roman" w:eastAsia="Times New Roman" w:hAnsi="Times New Roman" w:cs="Times New Roman"/>
          <w:sz w:val="24"/>
          <w:szCs w:val="24"/>
          <w:lang w:val="en-US" w:eastAsia="pt-BR"/>
        </w:rPr>
        <w:t>Zouari</w:t>
      </w:r>
      <w:proofErr w:type="spellEnd"/>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xml:space="preserve"> I</w:t>
      </w:r>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xml:space="preserve">, </w:t>
      </w:r>
      <w:proofErr w:type="spellStart"/>
      <w:r w:rsidRPr="00EE2BCB">
        <w:rPr>
          <w:rFonts w:ascii="Times New Roman" w:eastAsia="Times New Roman" w:hAnsi="Times New Roman" w:cs="Times New Roman"/>
          <w:sz w:val="24"/>
          <w:szCs w:val="24"/>
          <w:lang w:val="en-US" w:eastAsia="pt-BR"/>
        </w:rPr>
        <w:t>Salvioli</w:t>
      </w:r>
      <w:proofErr w:type="spellEnd"/>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xml:space="preserve"> A</w:t>
      </w:r>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xml:space="preserve">, </w:t>
      </w:r>
      <w:proofErr w:type="spellStart"/>
      <w:r w:rsidRPr="00EE2BCB">
        <w:rPr>
          <w:rFonts w:ascii="Times New Roman" w:eastAsia="Times New Roman" w:hAnsi="Times New Roman" w:cs="Times New Roman"/>
          <w:sz w:val="24"/>
          <w:szCs w:val="24"/>
          <w:lang w:val="en-US" w:eastAsia="pt-BR"/>
        </w:rPr>
        <w:t>Chialva</w:t>
      </w:r>
      <w:proofErr w:type="spellEnd"/>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xml:space="preserve"> M</w:t>
      </w:r>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xml:space="preserve">, </w:t>
      </w:r>
      <w:proofErr w:type="spellStart"/>
      <w:r w:rsidRPr="00EE2BCB">
        <w:rPr>
          <w:rFonts w:ascii="Times New Roman" w:eastAsia="Times New Roman" w:hAnsi="Times New Roman" w:cs="Times New Roman"/>
          <w:sz w:val="24"/>
          <w:szCs w:val="24"/>
          <w:lang w:val="en-US" w:eastAsia="pt-BR"/>
        </w:rPr>
        <w:t>Novero</w:t>
      </w:r>
      <w:proofErr w:type="spellEnd"/>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xml:space="preserve"> M</w:t>
      </w:r>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xml:space="preserve">, </w:t>
      </w:r>
      <w:proofErr w:type="spellStart"/>
      <w:r w:rsidRPr="00EE2BCB">
        <w:rPr>
          <w:rFonts w:ascii="Times New Roman" w:eastAsia="Times New Roman" w:hAnsi="Times New Roman" w:cs="Times New Roman"/>
          <w:sz w:val="24"/>
          <w:szCs w:val="24"/>
          <w:lang w:val="en-US" w:eastAsia="pt-BR"/>
        </w:rPr>
        <w:t>Miozzi</w:t>
      </w:r>
      <w:proofErr w:type="spellEnd"/>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xml:space="preserve"> L</w:t>
      </w:r>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xml:space="preserve">, </w:t>
      </w:r>
      <w:proofErr w:type="spellStart"/>
      <w:r w:rsidRPr="00EE2BCB">
        <w:rPr>
          <w:rFonts w:ascii="Times New Roman" w:eastAsia="Times New Roman" w:hAnsi="Times New Roman" w:cs="Times New Roman"/>
          <w:sz w:val="24"/>
          <w:szCs w:val="24"/>
          <w:lang w:val="en-US" w:eastAsia="pt-BR"/>
        </w:rPr>
        <w:t>Tenore</w:t>
      </w:r>
      <w:proofErr w:type="spellEnd"/>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xml:space="preserve"> G</w:t>
      </w:r>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C</w:t>
      </w:r>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xml:space="preserve">, </w:t>
      </w:r>
      <w:proofErr w:type="spellStart"/>
      <w:r w:rsidRPr="00EE2BCB">
        <w:rPr>
          <w:rFonts w:ascii="Times New Roman" w:eastAsia="Times New Roman" w:hAnsi="Times New Roman" w:cs="Times New Roman"/>
          <w:sz w:val="24"/>
          <w:szCs w:val="24"/>
          <w:lang w:val="en-US" w:eastAsia="pt-BR"/>
        </w:rPr>
        <w:t>Bagnaresi</w:t>
      </w:r>
      <w:proofErr w:type="spellEnd"/>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xml:space="preserve"> P</w:t>
      </w:r>
      <w:r>
        <w:rPr>
          <w:rFonts w:ascii="Times New Roman" w:eastAsia="Times New Roman" w:hAnsi="Times New Roman" w:cs="Times New Roman"/>
          <w:sz w:val="24"/>
          <w:szCs w:val="24"/>
          <w:lang w:val="en-US" w:eastAsia="pt-BR"/>
        </w:rPr>
        <w:t>., and</w:t>
      </w:r>
      <w:r w:rsidRPr="00EE2BCB">
        <w:rPr>
          <w:rFonts w:ascii="Times New Roman" w:eastAsia="Times New Roman" w:hAnsi="Times New Roman" w:cs="Times New Roman"/>
          <w:sz w:val="24"/>
          <w:szCs w:val="24"/>
          <w:lang w:val="en-US" w:eastAsia="pt-BR"/>
        </w:rPr>
        <w:t xml:space="preserve"> </w:t>
      </w:r>
      <w:proofErr w:type="spellStart"/>
      <w:r w:rsidRPr="00EE2BCB">
        <w:rPr>
          <w:rFonts w:ascii="Times New Roman" w:eastAsia="Times New Roman" w:hAnsi="Times New Roman" w:cs="Times New Roman"/>
          <w:sz w:val="24"/>
          <w:szCs w:val="24"/>
          <w:lang w:val="en-US" w:eastAsia="pt-BR"/>
        </w:rPr>
        <w:t>Bonfante</w:t>
      </w:r>
      <w:proofErr w:type="spellEnd"/>
      <w:r>
        <w:rPr>
          <w:rFonts w:ascii="Times New Roman" w:eastAsia="Times New Roman" w:hAnsi="Times New Roman" w:cs="Times New Roman"/>
          <w:sz w:val="24"/>
          <w:szCs w:val="24"/>
          <w:lang w:val="en-US" w:eastAsia="pt-BR"/>
        </w:rPr>
        <w:t>,</w:t>
      </w:r>
      <w:r w:rsidRPr="00EE2BCB">
        <w:rPr>
          <w:rFonts w:ascii="Times New Roman" w:eastAsia="Times New Roman" w:hAnsi="Times New Roman" w:cs="Times New Roman"/>
          <w:sz w:val="24"/>
          <w:szCs w:val="24"/>
          <w:lang w:val="en-US" w:eastAsia="pt-BR"/>
        </w:rPr>
        <w:t xml:space="preserve"> P. (2014) </w:t>
      </w:r>
      <w:r w:rsidRPr="00EE2BCB">
        <w:rPr>
          <w:rFonts w:ascii="Times New Roman" w:eastAsia="Times New Roman" w:hAnsi="Times New Roman" w:cs="Times New Roman"/>
          <w:bCs/>
          <w:kern w:val="36"/>
          <w:sz w:val="24"/>
          <w:szCs w:val="24"/>
          <w:lang w:val="en-US" w:eastAsia="pt-BR"/>
        </w:rPr>
        <w:t>From root to fruit: RNA-seq analysis shows that arbuscular mycorrhizal symbiosis may affect</w:t>
      </w:r>
      <w:r>
        <w:rPr>
          <w:rFonts w:ascii="Times New Roman" w:eastAsia="Times New Roman" w:hAnsi="Times New Roman" w:cs="Times New Roman"/>
          <w:bCs/>
          <w:kern w:val="36"/>
          <w:sz w:val="24"/>
          <w:szCs w:val="24"/>
          <w:lang w:val="en-US" w:eastAsia="pt-BR"/>
        </w:rPr>
        <w:t xml:space="preserve"> </w:t>
      </w:r>
      <w:r w:rsidRPr="00EE2BCB">
        <w:rPr>
          <w:rFonts w:ascii="Times New Roman" w:eastAsia="Times New Roman" w:hAnsi="Times New Roman" w:cs="Times New Roman"/>
          <w:bCs/>
          <w:kern w:val="36"/>
          <w:sz w:val="24"/>
          <w:szCs w:val="24"/>
          <w:lang w:val="en-US" w:eastAsia="pt-BR"/>
        </w:rPr>
        <w:t>tomato</w:t>
      </w:r>
      <w:r>
        <w:rPr>
          <w:rFonts w:ascii="Times New Roman" w:eastAsia="Times New Roman" w:hAnsi="Times New Roman" w:cs="Times New Roman"/>
          <w:bCs/>
          <w:kern w:val="36"/>
          <w:sz w:val="24"/>
          <w:szCs w:val="24"/>
          <w:lang w:val="en-US" w:eastAsia="pt-BR"/>
        </w:rPr>
        <w:t xml:space="preserve"> </w:t>
      </w:r>
      <w:r w:rsidRPr="00EE2BCB">
        <w:rPr>
          <w:rFonts w:ascii="Times New Roman" w:eastAsia="Times New Roman" w:hAnsi="Times New Roman" w:cs="Times New Roman"/>
          <w:bCs/>
          <w:kern w:val="36"/>
          <w:sz w:val="24"/>
          <w:szCs w:val="24"/>
          <w:lang w:val="en-US" w:eastAsia="pt-BR"/>
        </w:rPr>
        <w:t>fruit</w:t>
      </w:r>
      <w:r>
        <w:rPr>
          <w:rFonts w:ascii="Times New Roman" w:eastAsia="Times New Roman" w:hAnsi="Times New Roman" w:cs="Times New Roman"/>
          <w:bCs/>
          <w:kern w:val="36"/>
          <w:sz w:val="24"/>
          <w:szCs w:val="24"/>
          <w:lang w:val="en-US" w:eastAsia="pt-BR"/>
        </w:rPr>
        <w:t xml:space="preserve"> </w:t>
      </w:r>
      <w:r w:rsidRPr="00EE2BCB">
        <w:rPr>
          <w:rFonts w:ascii="Times New Roman" w:eastAsia="Times New Roman" w:hAnsi="Times New Roman" w:cs="Times New Roman"/>
          <w:bCs/>
          <w:kern w:val="36"/>
          <w:sz w:val="24"/>
          <w:szCs w:val="24"/>
          <w:lang w:val="en-US" w:eastAsia="pt-BR"/>
        </w:rPr>
        <w:t>metabolism.</w:t>
      </w:r>
      <w:r>
        <w:rPr>
          <w:rFonts w:ascii="Times New Roman" w:eastAsia="Times New Roman" w:hAnsi="Times New Roman" w:cs="Times New Roman"/>
          <w:bCs/>
          <w:kern w:val="36"/>
          <w:sz w:val="24"/>
          <w:szCs w:val="24"/>
          <w:lang w:val="en-US" w:eastAsia="pt-BR"/>
        </w:rPr>
        <w:t xml:space="preserve"> </w:t>
      </w:r>
      <w:r w:rsidRPr="007B338D">
        <w:rPr>
          <w:rFonts w:ascii="Times New Roman" w:eastAsia="Times New Roman" w:hAnsi="Times New Roman" w:cs="Times New Roman"/>
          <w:i/>
          <w:sz w:val="24"/>
          <w:szCs w:val="24"/>
          <w:lang w:val="en-US" w:eastAsia="pt-BR"/>
        </w:rPr>
        <w:t>BMC Genomics</w:t>
      </w:r>
      <w:r>
        <w:rPr>
          <w:rFonts w:ascii="Times New Roman" w:eastAsia="Times New Roman" w:hAnsi="Times New Roman" w:cs="Times New Roman"/>
          <w:i/>
          <w:sz w:val="24"/>
          <w:szCs w:val="24"/>
          <w:lang w:val="en-US" w:eastAsia="pt-BR"/>
        </w:rPr>
        <w:t xml:space="preserve">., </w:t>
      </w:r>
      <w:r w:rsidRPr="00172066">
        <w:rPr>
          <w:rFonts w:ascii="Times New Roman" w:eastAsia="Times New Roman" w:hAnsi="Times New Roman" w:cs="Times New Roman"/>
          <w:sz w:val="24"/>
          <w:szCs w:val="24"/>
          <w:lang w:val="en-US" w:eastAsia="pt-BR"/>
        </w:rPr>
        <w:t xml:space="preserve">15:221. </w:t>
      </w:r>
    </w:p>
    <w:p w14:paraId="2286C321" w14:textId="77777777" w:rsidR="008233A1" w:rsidRDefault="008233A1" w:rsidP="008233A1">
      <w:pPr>
        <w:spacing w:after="0" w:line="240" w:lineRule="auto"/>
        <w:jc w:val="both"/>
        <w:rPr>
          <w:rFonts w:ascii="Times New Roman" w:hAnsi="Times New Roman" w:cs="Times New Roman"/>
          <w:sz w:val="24"/>
          <w:szCs w:val="24"/>
          <w:lang w:val="en-US"/>
        </w:rPr>
      </w:pPr>
    </w:p>
    <w:p w14:paraId="26F88A1A" w14:textId="77777777" w:rsidR="008233A1" w:rsidRDefault="008233A1" w:rsidP="008233A1">
      <w:pPr>
        <w:spacing w:after="0" w:line="240" w:lineRule="auto"/>
        <w:jc w:val="both"/>
        <w:rPr>
          <w:rFonts w:ascii="Times New Roman" w:hAnsi="Times New Roman" w:cs="Times New Roman"/>
          <w:sz w:val="24"/>
          <w:szCs w:val="24"/>
          <w:lang w:val="en-US"/>
        </w:rPr>
      </w:pPr>
    </w:p>
    <w:p w14:paraId="27D6DB5E" w14:textId="77777777" w:rsidR="008233A1" w:rsidRDefault="008233A1" w:rsidP="008233A1"/>
    <w:p w14:paraId="78AA6968" w14:textId="77777777" w:rsidR="008233A1" w:rsidRPr="006013A8" w:rsidRDefault="008233A1" w:rsidP="00E657F3">
      <w:pPr>
        <w:spacing w:after="0" w:line="240" w:lineRule="auto"/>
        <w:jc w:val="both"/>
        <w:rPr>
          <w:rFonts w:ascii="Times New Roman" w:hAnsi="Times New Roman"/>
          <w:b/>
          <w:sz w:val="16"/>
          <w:szCs w:val="16"/>
          <w:lang w:val="en-US"/>
        </w:rPr>
      </w:pPr>
    </w:p>
    <w:sectPr w:rsidR="008233A1" w:rsidRPr="006013A8" w:rsidSect="00A53E18">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C0649"/>
    <w:multiLevelType w:val="hybridMultilevel"/>
    <w:tmpl w:val="D464AB9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4D7B3C0A"/>
    <w:multiLevelType w:val="hybridMultilevel"/>
    <w:tmpl w:val="954E57F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65CF7861"/>
    <w:multiLevelType w:val="hybridMultilevel"/>
    <w:tmpl w:val="ED02F7C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6DD25331"/>
    <w:multiLevelType w:val="hybridMultilevel"/>
    <w:tmpl w:val="960CD8C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7CDD7288"/>
    <w:multiLevelType w:val="hybridMultilevel"/>
    <w:tmpl w:val="593E19AE"/>
    <w:lvl w:ilvl="0" w:tplc="8390A4E4">
      <w:start w:val="1"/>
      <w:numFmt w:val="decimal"/>
      <w:lvlText w:val="%1."/>
      <w:lvlJc w:val="left"/>
      <w:pPr>
        <w:ind w:left="116" w:hanging="259"/>
      </w:pPr>
      <w:rPr>
        <w:rFonts w:ascii="Times New Roman" w:eastAsia="Times New Roman" w:hAnsi="Times New Roman" w:cs="Times New Roman" w:hint="default"/>
        <w:w w:val="102"/>
        <w:sz w:val="20"/>
        <w:szCs w:val="20"/>
        <w:lang w:val="en-US" w:eastAsia="en-US" w:bidi="en-US"/>
      </w:rPr>
    </w:lvl>
    <w:lvl w:ilvl="1" w:tplc="623039CE">
      <w:numFmt w:val="bullet"/>
      <w:lvlText w:val="•"/>
      <w:lvlJc w:val="left"/>
      <w:pPr>
        <w:ind w:left="1164" w:hanging="259"/>
      </w:pPr>
      <w:rPr>
        <w:rFonts w:hint="default"/>
        <w:lang w:val="en-US" w:eastAsia="en-US" w:bidi="en-US"/>
      </w:rPr>
    </w:lvl>
    <w:lvl w:ilvl="2" w:tplc="111A5392">
      <w:numFmt w:val="bullet"/>
      <w:lvlText w:val="•"/>
      <w:lvlJc w:val="left"/>
      <w:pPr>
        <w:ind w:left="2208" w:hanging="259"/>
      </w:pPr>
      <w:rPr>
        <w:rFonts w:hint="default"/>
        <w:lang w:val="en-US" w:eastAsia="en-US" w:bidi="en-US"/>
      </w:rPr>
    </w:lvl>
    <w:lvl w:ilvl="3" w:tplc="6FE4E30C">
      <w:numFmt w:val="bullet"/>
      <w:lvlText w:val="•"/>
      <w:lvlJc w:val="left"/>
      <w:pPr>
        <w:ind w:left="3253" w:hanging="259"/>
      </w:pPr>
      <w:rPr>
        <w:rFonts w:hint="default"/>
        <w:lang w:val="en-US" w:eastAsia="en-US" w:bidi="en-US"/>
      </w:rPr>
    </w:lvl>
    <w:lvl w:ilvl="4" w:tplc="EF926EB6">
      <w:numFmt w:val="bullet"/>
      <w:lvlText w:val="•"/>
      <w:lvlJc w:val="left"/>
      <w:pPr>
        <w:ind w:left="4297" w:hanging="259"/>
      </w:pPr>
      <w:rPr>
        <w:rFonts w:hint="default"/>
        <w:lang w:val="en-US" w:eastAsia="en-US" w:bidi="en-US"/>
      </w:rPr>
    </w:lvl>
    <w:lvl w:ilvl="5" w:tplc="B7E6A5C8">
      <w:numFmt w:val="bullet"/>
      <w:lvlText w:val="•"/>
      <w:lvlJc w:val="left"/>
      <w:pPr>
        <w:ind w:left="5342" w:hanging="259"/>
      </w:pPr>
      <w:rPr>
        <w:rFonts w:hint="default"/>
        <w:lang w:val="en-US" w:eastAsia="en-US" w:bidi="en-US"/>
      </w:rPr>
    </w:lvl>
    <w:lvl w:ilvl="6" w:tplc="77A8FBAE">
      <w:numFmt w:val="bullet"/>
      <w:lvlText w:val="•"/>
      <w:lvlJc w:val="left"/>
      <w:pPr>
        <w:ind w:left="6386" w:hanging="259"/>
      </w:pPr>
      <w:rPr>
        <w:rFonts w:hint="default"/>
        <w:lang w:val="en-US" w:eastAsia="en-US" w:bidi="en-US"/>
      </w:rPr>
    </w:lvl>
    <w:lvl w:ilvl="7" w:tplc="F1E8089E">
      <w:numFmt w:val="bullet"/>
      <w:lvlText w:val="•"/>
      <w:lvlJc w:val="left"/>
      <w:pPr>
        <w:ind w:left="7430" w:hanging="259"/>
      </w:pPr>
      <w:rPr>
        <w:rFonts w:hint="default"/>
        <w:lang w:val="en-US" w:eastAsia="en-US" w:bidi="en-US"/>
      </w:rPr>
    </w:lvl>
    <w:lvl w:ilvl="8" w:tplc="E3A6E608">
      <w:numFmt w:val="bullet"/>
      <w:lvlText w:val="•"/>
      <w:lvlJc w:val="left"/>
      <w:pPr>
        <w:ind w:left="8475" w:hanging="259"/>
      </w:pPr>
      <w:rPr>
        <w:rFonts w:hint="default"/>
        <w:lang w:val="en-US" w:eastAsia="en-US" w:bidi="en-US"/>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A1NDY1NTQxM7W0sDBQ0lEKTi0uzszPAykwqgUAR7IIVSwAAAA="/>
  </w:docVars>
  <w:rsids>
    <w:rsidRoot w:val="00EF50FC"/>
    <w:rsid w:val="00023AA4"/>
    <w:rsid w:val="000338E2"/>
    <w:rsid w:val="000473E6"/>
    <w:rsid w:val="00081446"/>
    <w:rsid w:val="0008733B"/>
    <w:rsid w:val="000A6C7B"/>
    <w:rsid w:val="000F6A55"/>
    <w:rsid w:val="001219B2"/>
    <w:rsid w:val="0013079D"/>
    <w:rsid w:val="00133E8C"/>
    <w:rsid w:val="00146C3B"/>
    <w:rsid w:val="00150691"/>
    <w:rsid w:val="00155AE0"/>
    <w:rsid w:val="00157190"/>
    <w:rsid w:val="00157506"/>
    <w:rsid w:val="00172066"/>
    <w:rsid w:val="00187A63"/>
    <w:rsid w:val="001A4F8B"/>
    <w:rsid w:val="001B29E2"/>
    <w:rsid w:val="001C51C8"/>
    <w:rsid w:val="001D4B4F"/>
    <w:rsid w:val="001F5BE0"/>
    <w:rsid w:val="0021385A"/>
    <w:rsid w:val="002612AA"/>
    <w:rsid w:val="00267FEF"/>
    <w:rsid w:val="00283D74"/>
    <w:rsid w:val="002920DD"/>
    <w:rsid w:val="002A42D5"/>
    <w:rsid w:val="002A5752"/>
    <w:rsid w:val="002B58C3"/>
    <w:rsid w:val="002F3641"/>
    <w:rsid w:val="002F6032"/>
    <w:rsid w:val="0030258D"/>
    <w:rsid w:val="003072BE"/>
    <w:rsid w:val="00325E3E"/>
    <w:rsid w:val="003306E1"/>
    <w:rsid w:val="00334D22"/>
    <w:rsid w:val="003545A7"/>
    <w:rsid w:val="00356CEE"/>
    <w:rsid w:val="00361146"/>
    <w:rsid w:val="00361151"/>
    <w:rsid w:val="003613F3"/>
    <w:rsid w:val="00365794"/>
    <w:rsid w:val="0037250A"/>
    <w:rsid w:val="00390EA7"/>
    <w:rsid w:val="00397484"/>
    <w:rsid w:val="003B02AE"/>
    <w:rsid w:val="003D52E8"/>
    <w:rsid w:val="003D65CD"/>
    <w:rsid w:val="00401F12"/>
    <w:rsid w:val="00426BFA"/>
    <w:rsid w:val="00435927"/>
    <w:rsid w:val="0043646C"/>
    <w:rsid w:val="004445B0"/>
    <w:rsid w:val="0044678A"/>
    <w:rsid w:val="00447AC0"/>
    <w:rsid w:val="00454A16"/>
    <w:rsid w:val="0046087C"/>
    <w:rsid w:val="0047334B"/>
    <w:rsid w:val="004874E6"/>
    <w:rsid w:val="00494015"/>
    <w:rsid w:val="004A1FC0"/>
    <w:rsid w:val="004A7C68"/>
    <w:rsid w:val="004B31A1"/>
    <w:rsid w:val="004C5BC6"/>
    <w:rsid w:val="004D3458"/>
    <w:rsid w:val="004D3CD8"/>
    <w:rsid w:val="004D7427"/>
    <w:rsid w:val="004E0232"/>
    <w:rsid w:val="004E37A5"/>
    <w:rsid w:val="004F63BE"/>
    <w:rsid w:val="00504CF6"/>
    <w:rsid w:val="0052342A"/>
    <w:rsid w:val="0053551C"/>
    <w:rsid w:val="00536D42"/>
    <w:rsid w:val="00550D2E"/>
    <w:rsid w:val="00551049"/>
    <w:rsid w:val="00553E00"/>
    <w:rsid w:val="005622AC"/>
    <w:rsid w:val="005713A2"/>
    <w:rsid w:val="00591199"/>
    <w:rsid w:val="00594FEE"/>
    <w:rsid w:val="005A249D"/>
    <w:rsid w:val="005B5AAF"/>
    <w:rsid w:val="005C1696"/>
    <w:rsid w:val="005E1E95"/>
    <w:rsid w:val="005E330F"/>
    <w:rsid w:val="005E7433"/>
    <w:rsid w:val="005F2156"/>
    <w:rsid w:val="006013A8"/>
    <w:rsid w:val="00603A65"/>
    <w:rsid w:val="00603DA5"/>
    <w:rsid w:val="00614FC9"/>
    <w:rsid w:val="00617693"/>
    <w:rsid w:val="006276D4"/>
    <w:rsid w:val="006311B5"/>
    <w:rsid w:val="006315ED"/>
    <w:rsid w:val="006538F0"/>
    <w:rsid w:val="00662112"/>
    <w:rsid w:val="006835C9"/>
    <w:rsid w:val="006909E5"/>
    <w:rsid w:val="006B36E7"/>
    <w:rsid w:val="006B5617"/>
    <w:rsid w:val="006C208E"/>
    <w:rsid w:val="006C61ED"/>
    <w:rsid w:val="006D73CA"/>
    <w:rsid w:val="006E3683"/>
    <w:rsid w:val="00703DE1"/>
    <w:rsid w:val="0072098B"/>
    <w:rsid w:val="00743789"/>
    <w:rsid w:val="00744C70"/>
    <w:rsid w:val="0077287F"/>
    <w:rsid w:val="007A0190"/>
    <w:rsid w:val="007B338D"/>
    <w:rsid w:val="007C77BF"/>
    <w:rsid w:val="007D316F"/>
    <w:rsid w:val="007D33D4"/>
    <w:rsid w:val="007E0CF0"/>
    <w:rsid w:val="007E513F"/>
    <w:rsid w:val="007F538F"/>
    <w:rsid w:val="008160A2"/>
    <w:rsid w:val="00820CB3"/>
    <w:rsid w:val="008233A1"/>
    <w:rsid w:val="00830E7D"/>
    <w:rsid w:val="00833BCE"/>
    <w:rsid w:val="008575EC"/>
    <w:rsid w:val="00861DF4"/>
    <w:rsid w:val="008632FA"/>
    <w:rsid w:val="00875276"/>
    <w:rsid w:val="00884B91"/>
    <w:rsid w:val="008B27D3"/>
    <w:rsid w:val="008F1659"/>
    <w:rsid w:val="008F48E0"/>
    <w:rsid w:val="00907107"/>
    <w:rsid w:val="009111A0"/>
    <w:rsid w:val="009358B7"/>
    <w:rsid w:val="009412A8"/>
    <w:rsid w:val="00951639"/>
    <w:rsid w:val="00960DB2"/>
    <w:rsid w:val="00974745"/>
    <w:rsid w:val="009A13EF"/>
    <w:rsid w:val="009A73A1"/>
    <w:rsid w:val="009C1CDB"/>
    <w:rsid w:val="009F3D46"/>
    <w:rsid w:val="00A0787C"/>
    <w:rsid w:val="00A41A7D"/>
    <w:rsid w:val="00A53E18"/>
    <w:rsid w:val="00A67141"/>
    <w:rsid w:val="00A73444"/>
    <w:rsid w:val="00A948F3"/>
    <w:rsid w:val="00AA63B5"/>
    <w:rsid w:val="00AB04D5"/>
    <w:rsid w:val="00AC121B"/>
    <w:rsid w:val="00AC38E5"/>
    <w:rsid w:val="00AD5A69"/>
    <w:rsid w:val="00AF15FC"/>
    <w:rsid w:val="00AF3974"/>
    <w:rsid w:val="00B05CD7"/>
    <w:rsid w:val="00B15F15"/>
    <w:rsid w:val="00B2071B"/>
    <w:rsid w:val="00B239AC"/>
    <w:rsid w:val="00B268CF"/>
    <w:rsid w:val="00B3505C"/>
    <w:rsid w:val="00B54757"/>
    <w:rsid w:val="00B61B0C"/>
    <w:rsid w:val="00B63187"/>
    <w:rsid w:val="00B72816"/>
    <w:rsid w:val="00B7558B"/>
    <w:rsid w:val="00B91602"/>
    <w:rsid w:val="00B931F2"/>
    <w:rsid w:val="00B93616"/>
    <w:rsid w:val="00BA0B8D"/>
    <w:rsid w:val="00BC4236"/>
    <w:rsid w:val="00BC6071"/>
    <w:rsid w:val="00BC773C"/>
    <w:rsid w:val="00BC7D54"/>
    <w:rsid w:val="00BE3DF6"/>
    <w:rsid w:val="00BE58D2"/>
    <w:rsid w:val="00BF5B59"/>
    <w:rsid w:val="00C02F98"/>
    <w:rsid w:val="00C103FA"/>
    <w:rsid w:val="00C11C60"/>
    <w:rsid w:val="00C11EDB"/>
    <w:rsid w:val="00C137B0"/>
    <w:rsid w:val="00C168A7"/>
    <w:rsid w:val="00C16DA9"/>
    <w:rsid w:val="00C2769D"/>
    <w:rsid w:val="00C3030C"/>
    <w:rsid w:val="00C433CF"/>
    <w:rsid w:val="00C669AD"/>
    <w:rsid w:val="00C6738D"/>
    <w:rsid w:val="00C739AE"/>
    <w:rsid w:val="00C770BD"/>
    <w:rsid w:val="00C82091"/>
    <w:rsid w:val="00C822F6"/>
    <w:rsid w:val="00C84074"/>
    <w:rsid w:val="00CA3BD0"/>
    <w:rsid w:val="00CA6FAB"/>
    <w:rsid w:val="00CD2667"/>
    <w:rsid w:val="00CF173C"/>
    <w:rsid w:val="00D04C94"/>
    <w:rsid w:val="00D14C51"/>
    <w:rsid w:val="00D167F5"/>
    <w:rsid w:val="00D20199"/>
    <w:rsid w:val="00D444B9"/>
    <w:rsid w:val="00D71592"/>
    <w:rsid w:val="00D8737D"/>
    <w:rsid w:val="00D9147E"/>
    <w:rsid w:val="00D96618"/>
    <w:rsid w:val="00DA275E"/>
    <w:rsid w:val="00DA439C"/>
    <w:rsid w:val="00DA6BC7"/>
    <w:rsid w:val="00DB446C"/>
    <w:rsid w:val="00DC3630"/>
    <w:rsid w:val="00DD36C9"/>
    <w:rsid w:val="00DD7712"/>
    <w:rsid w:val="00E2342C"/>
    <w:rsid w:val="00E2677B"/>
    <w:rsid w:val="00E55DDB"/>
    <w:rsid w:val="00E573BF"/>
    <w:rsid w:val="00E657F3"/>
    <w:rsid w:val="00E82F4B"/>
    <w:rsid w:val="00E93CA5"/>
    <w:rsid w:val="00E9445B"/>
    <w:rsid w:val="00EA1605"/>
    <w:rsid w:val="00EA1743"/>
    <w:rsid w:val="00EA3C5E"/>
    <w:rsid w:val="00EC0EFC"/>
    <w:rsid w:val="00EE2BCB"/>
    <w:rsid w:val="00EF50FC"/>
    <w:rsid w:val="00F03E8A"/>
    <w:rsid w:val="00F04C7D"/>
    <w:rsid w:val="00F11EC3"/>
    <w:rsid w:val="00F1616D"/>
    <w:rsid w:val="00F177EB"/>
    <w:rsid w:val="00F24285"/>
    <w:rsid w:val="00F40725"/>
    <w:rsid w:val="00F66003"/>
    <w:rsid w:val="00F70A5F"/>
    <w:rsid w:val="00F719DD"/>
    <w:rsid w:val="00F751B2"/>
    <w:rsid w:val="00F867E3"/>
    <w:rsid w:val="00F919D2"/>
    <w:rsid w:val="00F978C7"/>
    <w:rsid w:val="00FA0985"/>
    <w:rsid w:val="00FA59B7"/>
    <w:rsid w:val="00FC2ABA"/>
    <w:rsid w:val="00FC4384"/>
    <w:rsid w:val="00FF7C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B88AD"/>
  <w15:docId w15:val="{61D19665-E724-49BC-9B4A-FA64D99C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65CD"/>
  </w:style>
  <w:style w:type="paragraph" w:styleId="Heading1">
    <w:name w:val="heading 1"/>
    <w:basedOn w:val="Normal"/>
    <w:link w:val="Heading1Char"/>
    <w:uiPriority w:val="1"/>
    <w:qFormat/>
    <w:rsid w:val="0044678A"/>
    <w:pPr>
      <w:widowControl w:val="0"/>
      <w:autoSpaceDE w:val="0"/>
      <w:autoSpaceDN w:val="0"/>
      <w:spacing w:before="97" w:after="0" w:line="240" w:lineRule="auto"/>
      <w:ind w:left="116"/>
      <w:outlineLvl w:val="0"/>
    </w:pPr>
    <w:rPr>
      <w:rFonts w:ascii="Times New Roman" w:eastAsia="Times New Roman" w:hAnsi="Times New Roman" w:cs="Times New Roman"/>
      <w:b/>
      <w:bCs/>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5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3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E00"/>
    <w:rPr>
      <w:rFonts w:ascii="Segoe UI" w:hAnsi="Segoe UI" w:cs="Segoe UI"/>
      <w:sz w:val="18"/>
      <w:szCs w:val="18"/>
    </w:rPr>
  </w:style>
  <w:style w:type="character" w:styleId="Emphasis">
    <w:name w:val="Emphasis"/>
    <w:basedOn w:val="DefaultParagraphFont"/>
    <w:uiPriority w:val="20"/>
    <w:qFormat/>
    <w:rsid w:val="002B58C3"/>
    <w:rPr>
      <w:i/>
      <w:iCs/>
    </w:rPr>
  </w:style>
  <w:style w:type="character" w:customStyle="1" w:styleId="mixed-citation">
    <w:name w:val="mixed-citation"/>
    <w:basedOn w:val="DefaultParagraphFont"/>
    <w:rsid w:val="002B58C3"/>
  </w:style>
  <w:style w:type="character" w:customStyle="1" w:styleId="ref-title">
    <w:name w:val="ref-title"/>
    <w:basedOn w:val="DefaultParagraphFont"/>
    <w:rsid w:val="002B58C3"/>
  </w:style>
  <w:style w:type="character" w:customStyle="1" w:styleId="ref-vol">
    <w:name w:val="ref-vol"/>
    <w:basedOn w:val="DefaultParagraphFont"/>
    <w:rsid w:val="002B58C3"/>
  </w:style>
  <w:style w:type="paragraph" w:styleId="ListParagraph">
    <w:name w:val="List Paragraph"/>
    <w:basedOn w:val="Normal"/>
    <w:uiPriority w:val="34"/>
    <w:qFormat/>
    <w:rsid w:val="002B58C3"/>
    <w:pPr>
      <w:spacing w:after="200" w:line="360" w:lineRule="auto"/>
      <w:ind w:left="720"/>
      <w:contextualSpacing/>
      <w:jc w:val="both"/>
    </w:pPr>
    <w:rPr>
      <w:lang w:val="en-IN"/>
    </w:rPr>
  </w:style>
  <w:style w:type="paragraph" w:styleId="NormalWeb">
    <w:name w:val="Normal (Web)"/>
    <w:basedOn w:val="Normal"/>
    <w:uiPriority w:val="99"/>
    <w:unhideWhenUsed/>
    <w:rsid w:val="008632FA"/>
    <w:pPr>
      <w:spacing w:before="100" w:beforeAutospacing="1" w:after="100" w:afterAutospacing="1" w:line="240" w:lineRule="auto"/>
    </w:pPr>
    <w:rPr>
      <w:rFonts w:ascii="Times New Roman" w:eastAsiaTheme="minorEastAsia" w:hAnsi="Times New Roman" w:cs="Times New Roman"/>
      <w:sz w:val="24"/>
      <w:szCs w:val="24"/>
      <w:lang w:val="es-ES" w:eastAsia="es-ES"/>
    </w:rPr>
  </w:style>
  <w:style w:type="character" w:styleId="CommentReference">
    <w:name w:val="annotation reference"/>
    <w:basedOn w:val="DefaultParagraphFont"/>
    <w:uiPriority w:val="99"/>
    <w:semiHidden/>
    <w:unhideWhenUsed/>
    <w:rsid w:val="002A5752"/>
    <w:rPr>
      <w:sz w:val="16"/>
      <w:szCs w:val="16"/>
    </w:rPr>
  </w:style>
  <w:style w:type="paragraph" w:styleId="CommentText">
    <w:name w:val="annotation text"/>
    <w:basedOn w:val="Normal"/>
    <w:link w:val="CommentTextChar"/>
    <w:uiPriority w:val="99"/>
    <w:semiHidden/>
    <w:unhideWhenUsed/>
    <w:rsid w:val="002A5752"/>
    <w:pPr>
      <w:spacing w:line="240" w:lineRule="auto"/>
    </w:pPr>
    <w:rPr>
      <w:sz w:val="20"/>
      <w:szCs w:val="20"/>
    </w:rPr>
  </w:style>
  <w:style w:type="character" w:customStyle="1" w:styleId="CommentTextChar">
    <w:name w:val="Comment Text Char"/>
    <w:basedOn w:val="DefaultParagraphFont"/>
    <w:link w:val="CommentText"/>
    <w:uiPriority w:val="99"/>
    <w:semiHidden/>
    <w:rsid w:val="002A5752"/>
    <w:rPr>
      <w:sz w:val="20"/>
      <w:szCs w:val="20"/>
    </w:rPr>
  </w:style>
  <w:style w:type="paragraph" w:styleId="CommentSubject">
    <w:name w:val="annotation subject"/>
    <w:basedOn w:val="CommentText"/>
    <w:next w:val="CommentText"/>
    <w:link w:val="CommentSubjectChar"/>
    <w:uiPriority w:val="99"/>
    <w:semiHidden/>
    <w:unhideWhenUsed/>
    <w:rsid w:val="002A5752"/>
    <w:rPr>
      <w:b/>
      <w:bCs/>
    </w:rPr>
  </w:style>
  <w:style w:type="character" w:customStyle="1" w:styleId="CommentSubjectChar">
    <w:name w:val="Comment Subject Char"/>
    <w:basedOn w:val="CommentTextChar"/>
    <w:link w:val="CommentSubject"/>
    <w:uiPriority w:val="99"/>
    <w:semiHidden/>
    <w:rsid w:val="002A5752"/>
    <w:rPr>
      <w:b/>
      <w:bCs/>
      <w:sz w:val="20"/>
      <w:szCs w:val="20"/>
    </w:rPr>
  </w:style>
  <w:style w:type="character" w:customStyle="1" w:styleId="Heading1Char">
    <w:name w:val="Heading 1 Char"/>
    <w:basedOn w:val="DefaultParagraphFont"/>
    <w:link w:val="Heading1"/>
    <w:uiPriority w:val="1"/>
    <w:rsid w:val="0044678A"/>
    <w:rPr>
      <w:rFonts w:ascii="Times New Roman" w:eastAsia="Times New Roman" w:hAnsi="Times New Roman" w:cs="Times New Roman"/>
      <w:b/>
      <w:bCs/>
      <w:sz w:val="20"/>
      <w:szCs w:val="20"/>
      <w:lang w:val="en-US" w:bidi="en-US"/>
    </w:rPr>
  </w:style>
  <w:style w:type="paragraph" w:styleId="BodyText">
    <w:name w:val="Body Text"/>
    <w:basedOn w:val="Normal"/>
    <w:link w:val="BodyTextChar"/>
    <w:uiPriority w:val="1"/>
    <w:qFormat/>
    <w:rsid w:val="0044678A"/>
    <w:pPr>
      <w:widowControl w:val="0"/>
      <w:autoSpaceDE w:val="0"/>
      <w:autoSpaceDN w:val="0"/>
      <w:spacing w:after="0" w:line="240" w:lineRule="auto"/>
    </w:pPr>
    <w:rPr>
      <w:rFonts w:ascii="Times New Roman" w:eastAsia="Times New Roman" w:hAnsi="Times New Roman" w:cs="Times New Roman"/>
      <w:sz w:val="20"/>
      <w:szCs w:val="20"/>
      <w:lang w:val="en-US" w:bidi="en-US"/>
    </w:rPr>
  </w:style>
  <w:style w:type="character" w:customStyle="1" w:styleId="BodyTextChar">
    <w:name w:val="Body Text Char"/>
    <w:basedOn w:val="DefaultParagraphFont"/>
    <w:link w:val="BodyText"/>
    <w:uiPriority w:val="1"/>
    <w:rsid w:val="0044678A"/>
    <w:rPr>
      <w:rFonts w:ascii="Times New Roman" w:eastAsia="Times New Roman" w:hAnsi="Times New Roman" w:cs="Times New Roman"/>
      <w:sz w:val="20"/>
      <w:szCs w:val="20"/>
      <w:lang w:val="en-US" w:bidi="en-US"/>
    </w:rPr>
  </w:style>
  <w:style w:type="character" w:styleId="Hyperlink">
    <w:name w:val="Hyperlink"/>
    <w:basedOn w:val="DefaultParagraphFont"/>
    <w:uiPriority w:val="99"/>
    <w:unhideWhenUsed/>
    <w:rsid w:val="00594FEE"/>
    <w:rPr>
      <w:color w:val="0563C1" w:themeColor="hyperlink"/>
      <w:u w:val="single"/>
    </w:rPr>
  </w:style>
  <w:style w:type="character" w:styleId="UnresolvedMention">
    <w:name w:val="Unresolved Mention"/>
    <w:basedOn w:val="DefaultParagraphFont"/>
    <w:uiPriority w:val="99"/>
    <w:semiHidden/>
    <w:unhideWhenUsed/>
    <w:rsid w:val="00334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733001">
      <w:bodyDiv w:val="1"/>
      <w:marLeft w:val="0"/>
      <w:marRight w:val="0"/>
      <w:marTop w:val="0"/>
      <w:marBottom w:val="0"/>
      <w:divBdr>
        <w:top w:val="none" w:sz="0" w:space="0" w:color="auto"/>
        <w:left w:val="none" w:sz="0" w:space="0" w:color="auto"/>
        <w:bottom w:val="none" w:sz="0" w:space="0" w:color="auto"/>
        <w:right w:val="none" w:sz="0" w:space="0" w:color="auto"/>
      </w:divBdr>
    </w:div>
    <w:div w:id="823163075">
      <w:bodyDiv w:val="1"/>
      <w:marLeft w:val="0"/>
      <w:marRight w:val="0"/>
      <w:marTop w:val="0"/>
      <w:marBottom w:val="0"/>
      <w:divBdr>
        <w:top w:val="none" w:sz="0" w:space="0" w:color="auto"/>
        <w:left w:val="none" w:sz="0" w:space="0" w:color="auto"/>
        <w:bottom w:val="none" w:sz="0" w:space="0" w:color="auto"/>
        <w:right w:val="none" w:sz="0" w:space="0" w:color="auto"/>
      </w:divBdr>
    </w:div>
    <w:div w:id="164751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rsathish@buc.edu.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F:\PEN%20ILLUMINA\Mohana\Germiantion%20and%20root%20length%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PEN%20ILLUMINA\Mohana\Germiantion%20and%20root%20length%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barChart>
        <c:barDir val="col"/>
        <c:grouping val="clustered"/>
        <c:varyColors val="0"/>
        <c:ser>
          <c:idx val="0"/>
          <c:order val="0"/>
          <c:tx>
            <c:strRef>
              <c:f>'root length (3)'!$X$20</c:f>
              <c:strCache>
                <c:ptCount val="1"/>
                <c:pt idx="0">
                  <c:v>40 h</c:v>
                </c:pt>
              </c:strCache>
            </c:strRef>
          </c:tx>
          <c:invertIfNegative val="0"/>
          <c:errBars>
            <c:errBarType val="both"/>
            <c:errValType val="cust"/>
            <c:noEndCap val="0"/>
            <c:plus>
              <c:numRef>
                <c:f>'root length (3)'!$AB$21:$AB$26</c:f>
                <c:numCache>
                  <c:formatCode>General</c:formatCode>
                  <c:ptCount val="6"/>
                  <c:pt idx="0">
                    <c:v>0.5</c:v>
                  </c:pt>
                  <c:pt idx="1">
                    <c:v>0.5</c:v>
                  </c:pt>
                  <c:pt idx="2">
                    <c:v>0.5</c:v>
                  </c:pt>
                  <c:pt idx="3">
                    <c:v>0.5</c:v>
                  </c:pt>
                  <c:pt idx="4">
                    <c:v>0.5</c:v>
                  </c:pt>
                  <c:pt idx="5">
                    <c:v>0.5</c:v>
                  </c:pt>
                </c:numCache>
              </c:numRef>
            </c:plus>
            <c:minus>
              <c:numRef>
                <c:f>'root length (3)'!$AB$21:$AB$26</c:f>
                <c:numCache>
                  <c:formatCode>General</c:formatCode>
                  <c:ptCount val="6"/>
                  <c:pt idx="0">
                    <c:v>0.5</c:v>
                  </c:pt>
                  <c:pt idx="1">
                    <c:v>0.5</c:v>
                  </c:pt>
                  <c:pt idx="2">
                    <c:v>0.5</c:v>
                  </c:pt>
                  <c:pt idx="3">
                    <c:v>0.5</c:v>
                  </c:pt>
                  <c:pt idx="4">
                    <c:v>0.5</c:v>
                  </c:pt>
                  <c:pt idx="5">
                    <c:v>0.5</c:v>
                  </c:pt>
                </c:numCache>
              </c:numRef>
            </c:minus>
          </c:errBars>
          <c:cat>
            <c:strRef>
              <c:f>'root length (3)'!$V$21:$W$26</c:f>
              <c:strCache>
                <c:ptCount val="6"/>
                <c:pt idx="0">
                  <c:v>A</c:v>
                </c:pt>
                <c:pt idx="1">
                  <c:v>B</c:v>
                </c:pt>
                <c:pt idx="2">
                  <c:v>C</c:v>
                </c:pt>
                <c:pt idx="3">
                  <c:v>D</c:v>
                </c:pt>
                <c:pt idx="4">
                  <c:v>E</c:v>
                </c:pt>
                <c:pt idx="5">
                  <c:v>F</c:v>
                </c:pt>
              </c:strCache>
            </c:strRef>
          </c:cat>
          <c:val>
            <c:numRef>
              <c:f>'root length (3)'!$X$21:$X$26</c:f>
              <c:numCache>
                <c:formatCode>General</c:formatCode>
                <c:ptCount val="6"/>
                <c:pt idx="0">
                  <c:v>21.5</c:v>
                </c:pt>
                <c:pt idx="1">
                  <c:v>4.5</c:v>
                </c:pt>
                <c:pt idx="2">
                  <c:v>0.5</c:v>
                </c:pt>
                <c:pt idx="3">
                  <c:v>22.5</c:v>
                </c:pt>
                <c:pt idx="4">
                  <c:v>3.5</c:v>
                </c:pt>
                <c:pt idx="5">
                  <c:v>2.5</c:v>
                </c:pt>
              </c:numCache>
            </c:numRef>
          </c:val>
          <c:extLst>
            <c:ext xmlns:c16="http://schemas.microsoft.com/office/drawing/2014/chart" uri="{C3380CC4-5D6E-409C-BE32-E72D297353CC}">
              <c16:uniqueId val="{00000000-F278-4BB9-989C-73A1BAE8FCCC}"/>
            </c:ext>
          </c:extLst>
        </c:ser>
        <c:ser>
          <c:idx val="1"/>
          <c:order val="1"/>
          <c:tx>
            <c:strRef>
              <c:f>'root length (3)'!$Y$20</c:f>
              <c:strCache>
                <c:ptCount val="1"/>
                <c:pt idx="0">
                  <c:v>65 h</c:v>
                </c:pt>
              </c:strCache>
            </c:strRef>
          </c:tx>
          <c:invertIfNegative val="0"/>
          <c:errBars>
            <c:errBarType val="both"/>
            <c:errValType val="cust"/>
            <c:noEndCap val="0"/>
            <c:plus>
              <c:numRef>
                <c:f>'root length (3)'!$AC$21:$AC$26</c:f>
                <c:numCache>
                  <c:formatCode>General</c:formatCode>
                  <c:ptCount val="6"/>
                  <c:pt idx="0">
                    <c:v>1</c:v>
                  </c:pt>
                  <c:pt idx="1">
                    <c:v>0.5</c:v>
                  </c:pt>
                  <c:pt idx="2">
                    <c:v>0.5</c:v>
                  </c:pt>
                  <c:pt idx="3">
                    <c:v>0</c:v>
                  </c:pt>
                  <c:pt idx="4">
                    <c:v>0.5</c:v>
                  </c:pt>
                  <c:pt idx="5">
                    <c:v>0</c:v>
                  </c:pt>
                </c:numCache>
              </c:numRef>
            </c:plus>
            <c:minus>
              <c:numRef>
                <c:f>'root length (3)'!$AC$21:$AC$26</c:f>
                <c:numCache>
                  <c:formatCode>General</c:formatCode>
                  <c:ptCount val="6"/>
                  <c:pt idx="0">
                    <c:v>1</c:v>
                  </c:pt>
                  <c:pt idx="1">
                    <c:v>0.5</c:v>
                  </c:pt>
                  <c:pt idx="2">
                    <c:v>0.5</c:v>
                  </c:pt>
                  <c:pt idx="3">
                    <c:v>0</c:v>
                  </c:pt>
                  <c:pt idx="4">
                    <c:v>0.5</c:v>
                  </c:pt>
                  <c:pt idx="5">
                    <c:v>0</c:v>
                  </c:pt>
                </c:numCache>
              </c:numRef>
            </c:minus>
          </c:errBars>
          <c:cat>
            <c:strRef>
              <c:f>'root length (3)'!$V$21:$W$26</c:f>
              <c:strCache>
                <c:ptCount val="6"/>
                <c:pt idx="0">
                  <c:v>A</c:v>
                </c:pt>
                <c:pt idx="1">
                  <c:v>B</c:v>
                </c:pt>
                <c:pt idx="2">
                  <c:v>C</c:v>
                </c:pt>
                <c:pt idx="3">
                  <c:v>D</c:v>
                </c:pt>
                <c:pt idx="4">
                  <c:v>E</c:v>
                </c:pt>
                <c:pt idx="5">
                  <c:v>F</c:v>
                </c:pt>
              </c:strCache>
            </c:strRef>
          </c:cat>
          <c:val>
            <c:numRef>
              <c:f>'root length (3)'!$Y$21:$Y$26</c:f>
              <c:numCache>
                <c:formatCode>General</c:formatCode>
                <c:ptCount val="6"/>
                <c:pt idx="0">
                  <c:v>25</c:v>
                </c:pt>
                <c:pt idx="1">
                  <c:v>12.5</c:v>
                </c:pt>
                <c:pt idx="2">
                  <c:v>10.5</c:v>
                </c:pt>
                <c:pt idx="3">
                  <c:v>25</c:v>
                </c:pt>
                <c:pt idx="4">
                  <c:v>15.5</c:v>
                </c:pt>
                <c:pt idx="5">
                  <c:v>10</c:v>
                </c:pt>
              </c:numCache>
            </c:numRef>
          </c:val>
          <c:extLst>
            <c:ext xmlns:c16="http://schemas.microsoft.com/office/drawing/2014/chart" uri="{C3380CC4-5D6E-409C-BE32-E72D297353CC}">
              <c16:uniqueId val="{00000001-F278-4BB9-989C-73A1BAE8FCCC}"/>
            </c:ext>
          </c:extLst>
        </c:ser>
        <c:dLbls>
          <c:showLegendKey val="0"/>
          <c:showVal val="0"/>
          <c:showCatName val="0"/>
          <c:showSerName val="0"/>
          <c:showPercent val="0"/>
          <c:showBubbleSize val="0"/>
        </c:dLbls>
        <c:gapWidth val="219"/>
        <c:overlap val="-27"/>
        <c:axId val="61664640"/>
        <c:axId val="95963008"/>
      </c:barChart>
      <c:catAx>
        <c:axId val="61664640"/>
        <c:scaling>
          <c:orientation val="minMax"/>
        </c:scaling>
        <c:delete val="0"/>
        <c:axPos val="b"/>
        <c:title>
          <c:tx>
            <c:rich>
              <a:bodyPr rot="0" vert="horz"/>
              <a:lstStyle/>
              <a:p>
                <a:pPr algn="ctr" rtl="0">
                  <a:defRPr lang="es-EC" sz="1000" b="1" i="0" u="none" strike="noStrike" kern="1200" baseline="0">
                    <a:solidFill>
                      <a:prstClr val="black"/>
                    </a:solidFill>
                    <a:latin typeface="+mn-lt"/>
                    <a:ea typeface="+mn-ea"/>
                    <a:cs typeface="+mn-cs"/>
                  </a:defRPr>
                </a:pPr>
                <a:r>
                  <a:rPr lang="en-US" sz="1000" b="1" i="0" u="none" strike="noStrike" kern="1200" baseline="0" dirty="0">
                    <a:solidFill>
                      <a:prstClr val="black"/>
                    </a:solidFill>
                    <a:effectLst/>
                    <a:latin typeface="+mn-lt"/>
                    <a:ea typeface="+mn-ea"/>
                    <a:cs typeface="+mn-cs"/>
                  </a:rPr>
                  <a:t>Controls (A,D), SHAM 5 </a:t>
                </a:r>
                <a:r>
                  <a:rPr lang="en-US" sz="1000" b="1" i="0" u="none" strike="noStrike" kern="1200" baseline="0" dirty="0" err="1">
                    <a:solidFill>
                      <a:prstClr val="black"/>
                    </a:solidFill>
                    <a:effectLst/>
                    <a:latin typeface="+mn-lt"/>
                    <a:ea typeface="+mn-ea"/>
                    <a:cs typeface="+mn-cs"/>
                  </a:rPr>
                  <a:t>mM</a:t>
                </a:r>
                <a:r>
                  <a:rPr lang="en-US" sz="1000" b="1" i="0" u="none" strike="noStrike" kern="1200" baseline="0" dirty="0">
                    <a:solidFill>
                      <a:prstClr val="black"/>
                    </a:solidFill>
                    <a:effectLst/>
                    <a:latin typeface="+mn-lt"/>
                    <a:ea typeface="+mn-ea"/>
                    <a:cs typeface="+mn-cs"/>
                  </a:rPr>
                  <a:t> (B, E) and 10 </a:t>
                </a:r>
                <a:r>
                  <a:rPr lang="en-US" sz="1000" b="1" i="0" u="none" strike="noStrike" kern="1200" baseline="0" dirty="0" err="1">
                    <a:solidFill>
                      <a:prstClr val="black"/>
                    </a:solidFill>
                    <a:effectLst/>
                    <a:latin typeface="+mn-lt"/>
                    <a:ea typeface="+mn-ea"/>
                    <a:cs typeface="+mn-cs"/>
                  </a:rPr>
                  <a:t>mM</a:t>
                </a:r>
                <a:r>
                  <a:rPr lang="en-US" sz="1000" b="1" i="0" u="none" strike="noStrike" kern="1200" baseline="0" dirty="0">
                    <a:solidFill>
                      <a:prstClr val="black"/>
                    </a:solidFill>
                    <a:effectLst/>
                    <a:latin typeface="+mn-lt"/>
                    <a:ea typeface="+mn-ea"/>
                    <a:cs typeface="+mn-cs"/>
                  </a:rPr>
                  <a:t> (C, F), AMF (D, E, F)</a:t>
                </a:r>
                <a:endParaRPr lang="es-ES" sz="1000" b="1" i="0" u="none" strike="noStrike" kern="1200" baseline="0" dirty="0">
                  <a:solidFill>
                    <a:prstClr val="black"/>
                  </a:solidFill>
                  <a:effectLst/>
                  <a:latin typeface="+mn-lt"/>
                  <a:ea typeface="+mn-ea"/>
                  <a:cs typeface="+mn-cs"/>
                </a:endParaRPr>
              </a:p>
            </c:rich>
          </c:tx>
          <c:layout>
            <c:manualLayout>
              <c:xMode val="edge"/>
              <c:yMode val="edge"/>
              <c:x val="0.15975182679629854"/>
              <c:y val="0.73532275262467295"/>
            </c:manualLayout>
          </c:layout>
          <c:overlay val="0"/>
        </c:title>
        <c:numFmt formatCode="General" sourceLinked="1"/>
        <c:majorTickMark val="none"/>
        <c:minorTickMark val="none"/>
        <c:tickLblPos val="nextTo"/>
        <c:spPr>
          <a:ln>
            <a:solidFill>
              <a:schemeClr val="tx1"/>
            </a:solidFill>
          </a:ln>
        </c:spPr>
        <c:txPr>
          <a:bodyPr rot="-60000000" vert="horz"/>
          <a:lstStyle/>
          <a:p>
            <a:pPr>
              <a:defRPr lang="es-EC"/>
            </a:pPr>
            <a:endParaRPr lang="en-DE"/>
          </a:p>
        </c:txPr>
        <c:crossAx val="95963008"/>
        <c:crosses val="autoZero"/>
        <c:auto val="1"/>
        <c:lblAlgn val="ctr"/>
        <c:lblOffset val="100"/>
        <c:noMultiLvlLbl val="0"/>
      </c:catAx>
      <c:valAx>
        <c:axId val="95963008"/>
        <c:scaling>
          <c:orientation val="minMax"/>
          <c:max val="100"/>
        </c:scaling>
        <c:delete val="0"/>
        <c:axPos val="l"/>
        <c:title>
          <c:tx>
            <c:rich>
              <a:bodyPr rot="-5400000" vert="horz"/>
              <a:lstStyle/>
              <a:p>
                <a:pPr>
                  <a:defRPr lang="es-EC"/>
                </a:pPr>
                <a:r>
                  <a:rPr lang="en-US"/>
                  <a:t>Germination (%)</a:t>
                </a:r>
              </a:p>
            </c:rich>
          </c:tx>
          <c:overlay val="0"/>
        </c:title>
        <c:numFmt formatCode="General" sourceLinked="1"/>
        <c:majorTickMark val="none"/>
        <c:minorTickMark val="none"/>
        <c:tickLblPos val="nextTo"/>
        <c:spPr>
          <a:ln>
            <a:solidFill>
              <a:schemeClr val="tx1"/>
            </a:solidFill>
          </a:ln>
        </c:spPr>
        <c:txPr>
          <a:bodyPr rot="-60000000" vert="horz"/>
          <a:lstStyle/>
          <a:p>
            <a:pPr>
              <a:defRPr lang="es-EC"/>
            </a:pPr>
            <a:endParaRPr lang="en-DE"/>
          </a:p>
        </c:txPr>
        <c:crossAx val="61664640"/>
        <c:crosses val="autoZero"/>
        <c:crossBetween val="between"/>
      </c:valAx>
    </c:plotArea>
    <c:legend>
      <c:legendPos val="b"/>
      <c:layout>
        <c:manualLayout>
          <c:xMode val="edge"/>
          <c:yMode val="edge"/>
          <c:x val="0.79742804024496938"/>
          <c:y val="4.1549729468173882E-2"/>
          <c:w val="0.17181036745406841"/>
          <c:h val="7.8562002375401424E-2"/>
        </c:manualLayout>
      </c:layout>
      <c:overlay val="0"/>
      <c:txPr>
        <a:bodyPr rot="0" vert="horz"/>
        <a:lstStyle/>
        <a:p>
          <a:pPr>
            <a:defRPr lang="es-EC" b="1"/>
          </a:pPr>
          <a:endParaRPr lang="en-DE"/>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'root length (3)'!$X$28</c:f>
              <c:strCache>
                <c:ptCount val="1"/>
                <c:pt idx="0">
                  <c:v>40 h</c:v>
                </c:pt>
              </c:strCache>
            </c:strRef>
          </c:tx>
          <c:spPr>
            <a:solidFill>
              <a:schemeClr val="accent1"/>
            </a:solidFill>
            <a:ln>
              <a:noFill/>
            </a:ln>
            <a:effectLst/>
          </c:spPr>
          <c:invertIfNegative val="0"/>
          <c:dLbls>
            <c:dLbl>
              <c:idx val="0"/>
              <c:tx>
                <c:rich>
                  <a:bodyPr/>
                  <a:lstStyle/>
                  <a:p>
                    <a:r>
                      <a:rPr lang="en-US"/>
                      <a:t>a</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A1A-419A-A933-EF4B80571579}"/>
                </c:ext>
              </c:extLst>
            </c:dLbl>
            <c:dLbl>
              <c:idx val="1"/>
              <c:tx>
                <c:rich>
                  <a:bodyPr/>
                  <a:lstStyle/>
                  <a:p>
                    <a:r>
                      <a:rPr lang="en-US"/>
                      <a:t>b</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A1A-419A-A933-EF4B80571579}"/>
                </c:ext>
              </c:extLst>
            </c:dLbl>
            <c:dLbl>
              <c:idx val="2"/>
              <c:tx>
                <c:rich>
                  <a:bodyPr/>
                  <a:lstStyle/>
                  <a:p>
                    <a:r>
                      <a:rPr lang="en-US" dirty="0"/>
                      <a:t>b</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A1A-419A-A933-EF4B80571579}"/>
                </c:ext>
              </c:extLst>
            </c:dLbl>
            <c:dLbl>
              <c:idx val="3"/>
              <c:layout>
                <c:manualLayout>
                  <c:x val="0"/>
                  <c:y val="-2.3408239700374592E-2"/>
                </c:manualLayout>
              </c:layout>
              <c:tx>
                <c:rich>
                  <a:bodyPr/>
                  <a:lstStyle/>
                  <a:p>
                    <a:r>
                      <a:rPr lang="en-US"/>
                      <a:t>a</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A1A-419A-A933-EF4B80571579}"/>
                </c:ext>
              </c:extLst>
            </c:dLbl>
            <c:dLbl>
              <c:idx val="4"/>
              <c:tx>
                <c:rich>
                  <a:bodyPr/>
                  <a:lstStyle/>
                  <a:p>
                    <a:r>
                      <a:rPr lang="en-US"/>
                      <a:t>a</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A1A-419A-A933-EF4B80571579}"/>
                </c:ext>
              </c:extLst>
            </c:dLbl>
            <c:dLbl>
              <c:idx val="5"/>
              <c:tx>
                <c:rich>
                  <a:bodyPr/>
                  <a:lstStyle/>
                  <a:p>
                    <a:r>
                      <a:rPr lang="en-US"/>
                      <a:t>a</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A1A-419A-A933-EF4B80571579}"/>
                </c:ext>
              </c:extLst>
            </c:dLbl>
            <c:spPr>
              <a:noFill/>
              <a:ln>
                <a:noFill/>
              </a:ln>
              <a:effectLst/>
            </c:spPr>
            <c:txPr>
              <a:bodyPr rot="0" spcFirstLastPara="1" vertOverflow="ellipsis" vert="horz" wrap="square" lIns="38100" tIns="19050" rIns="38100" bIns="19050" anchor="ctr" anchorCtr="1">
                <a:spAutoFit/>
              </a:bodyPr>
              <a:lstStyle/>
              <a:p>
                <a:pPr>
                  <a:defRPr lang="es-EC" sz="900" b="0" i="0" u="none" strike="noStrike" kern="1200" baseline="0">
                    <a:solidFill>
                      <a:schemeClr val="tx1">
                        <a:lumMod val="75000"/>
                        <a:lumOff val="25000"/>
                      </a:schemeClr>
                    </a:solidFill>
                    <a:latin typeface="+mn-lt"/>
                    <a:ea typeface="+mn-ea"/>
                    <a:cs typeface="+mn-cs"/>
                  </a:defRPr>
                </a:pPr>
                <a:endParaRPr lang="en-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'root length (3)'!$AB$29:$AB$34</c:f>
                <c:numCache>
                  <c:formatCode>General</c:formatCode>
                  <c:ptCount val="6"/>
                  <c:pt idx="0">
                    <c:v>0.29204718001612678</c:v>
                  </c:pt>
                  <c:pt idx="3">
                    <c:v>0.80118523374227735</c:v>
                  </c:pt>
                  <c:pt idx="4">
                    <c:v>0.62150082953372765</c:v>
                  </c:pt>
                  <c:pt idx="5">
                    <c:v>0.13069282476266406</c:v>
                  </c:pt>
                </c:numCache>
              </c:numRef>
            </c:plus>
            <c:minus>
              <c:numRef>
                <c:f>'root length (3)'!$AB$29:$AB$34</c:f>
                <c:numCache>
                  <c:formatCode>General</c:formatCode>
                  <c:ptCount val="6"/>
                  <c:pt idx="0">
                    <c:v>0.29204718001612678</c:v>
                  </c:pt>
                  <c:pt idx="3">
                    <c:v>0.80118523374227735</c:v>
                  </c:pt>
                  <c:pt idx="4">
                    <c:v>0.62150082953372765</c:v>
                  </c:pt>
                  <c:pt idx="5">
                    <c:v>0.13069282476266406</c:v>
                  </c:pt>
                </c:numCache>
              </c:numRef>
            </c:minus>
            <c:spPr>
              <a:noFill/>
              <a:ln w="9525" cap="flat" cmpd="sng" algn="ctr">
                <a:solidFill>
                  <a:schemeClr val="tx1">
                    <a:lumMod val="65000"/>
                    <a:lumOff val="35000"/>
                  </a:schemeClr>
                </a:solidFill>
                <a:round/>
              </a:ln>
              <a:effectLst/>
            </c:spPr>
          </c:errBars>
          <c:cat>
            <c:strRef>
              <c:f>'root length (3)'!$V$29:$W$34</c:f>
              <c:strCache>
                <c:ptCount val="6"/>
                <c:pt idx="0">
                  <c:v>A</c:v>
                </c:pt>
                <c:pt idx="1">
                  <c:v>B</c:v>
                </c:pt>
                <c:pt idx="2">
                  <c:v>C</c:v>
                </c:pt>
                <c:pt idx="3">
                  <c:v>D</c:v>
                </c:pt>
                <c:pt idx="4">
                  <c:v>E</c:v>
                </c:pt>
                <c:pt idx="5">
                  <c:v>F</c:v>
                </c:pt>
              </c:strCache>
            </c:strRef>
          </c:cat>
          <c:val>
            <c:numRef>
              <c:f>'root length (3)'!$X$29:$X$34</c:f>
              <c:numCache>
                <c:formatCode>General</c:formatCode>
                <c:ptCount val="6"/>
                <c:pt idx="0">
                  <c:v>3.9249090909090909</c:v>
                </c:pt>
                <c:pt idx="1">
                  <c:v>0</c:v>
                </c:pt>
                <c:pt idx="2">
                  <c:v>0</c:v>
                </c:pt>
                <c:pt idx="3">
                  <c:v>5.0734899999999996</c:v>
                </c:pt>
                <c:pt idx="4">
                  <c:v>3.4671666666666692</c:v>
                </c:pt>
                <c:pt idx="5">
                  <c:v>4.4651333333333332</c:v>
                </c:pt>
              </c:numCache>
            </c:numRef>
          </c:val>
          <c:extLst>
            <c:ext xmlns:c16="http://schemas.microsoft.com/office/drawing/2014/chart" uri="{C3380CC4-5D6E-409C-BE32-E72D297353CC}">
              <c16:uniqueId val="{00000006-3A1A-419A-A933-EF4B80571579}"/>
            </c:ext>
          </c:extLst>
        </c:ser>
        <c:ser>
          <c:idx val="1"/>
          <c:order val="1"/>
          <c:tx>
            <c:strRef>
              <c:f>'root length (3)'!$Y$28</c:f>
              <c:strCache>
                <c:ptCount val="1"/>
                <c:pt idx="0">
                  <c:v>65 h</c:v>
                </c:pt>
              </c:strCache>
            </c:strRef>
          </c:tx>
          <c:spPr>
            <a:solidFill>
              <a:schemeClr val="accent2"/>
            </a:solidFill>
            <a:ln>
              <a:noFill/>
            </a:ln>
            <a:effectLst/>
          </c:spPr>
          <c:invertIfNegative val="0"/>
          <c:dLbls>
            <c:dLbl>
              <c:idx val="0"/>
              <c:layout>
                <c:manualLayout>
                  <c:x val="1.3981001955292267E-3"/>
                  <c:y val="-0.11188862101506968"/>
                </c:manualLayout>
              </c:layout>
              <c:tx>
                <c:rich>
                  <a:bodyPr rot="0" spcFirstLastPara="1" vertOverflow="ellipsis" vert="horz" wrap="square" lIns="38100" tIns="19050" rIns="38100" bIns="19050" anchor="ctr" anchorCtr="1">
                    <a:noAutofit/>
                  </a:bodyPr>
                  <a:lstStyle/>
                  <a:p>
                    <a:pPr>
                      <a:defRPr lang="es-ES" sz="900" b="0" i="0" u="none" strike="noStrike" kern="1200" baseline="0">
                        <a:solidFill>
                          <a:schemeClr val="tx1">
                            <a:lumMod val="75000"/>
                            <a:lumOff val="25000"/>
                          </a:schemeClr>
                        </a:solidFill>
                        <a:latin typeface="+mn-lt"/>
                        <a:ea typeface="+mn-ea"/>
                        <a:cs typeface="+mn-cs"/>
                      </a:defRPr>
                    </a:pPr>
                    <a:r>
                      <a:rPr lang="en-US"/>
                      <a:t>a</a:t>
                    </a:r>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layout>
                    <c:manualLayout>
                      <c:w val="2.6034675615212523E-2"/>
                      <c:h val="4.6746438998495968E-2"/>
                    </c:manualLayout>
                  </c15:layout>
                </c:ext>
                <c:ext xmlns:c16="http://schemas.microsoft.com/office/drawing/2014/chart" uri="{C3380CC4-5D6E-409C-BE32-E72D297353CC}">
                  <c16:uniqueId val="{00000007-3A1A-419A-A933-EF4B80571579}"/>
                </c:ext>
              </c:extLst>
            </c:dLbl>
            <c:dLbl>
              <c:idx val="1"/>
              <c:layout>
                <c:manualLayout>
                  <c:x val="0"/>
                  <c:y val="-2.7932960893854806E-2"/>
                </c:manualLayout>
              </c:layout>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A1A-419A-A933-EF4B80571579}"/>
                </c:ext>
              </c:extLst>
            </c:dLbl>
            <c:dLbl>
              <c:idx val="2"/>
              <c:layout>
                <c:manualLayout>
                  <c:x val="0"/>
                  <c:y val="-4.6554934823091433E-3"/>
                </c:manualLayout>
              </c:layout>
              <c:tx>
                <c:rich>
                  <a:bodyPr/>
                  <a:lstStyle/>
                  <a:p>
                    <a:r>
                      <a:rPr lang="en-US"/>
                      <a:t>c</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A1A-419A-A933-EF4B80571579}"/>
                </c:ext>
              </c:extLst>
            </c:dLbl>
            <c:dLbl>
              <c:idx val="3"/>
              <c:layout>
                <c:manualLayout>
                  <c:x val="-1.0253423684311469E-16"/>
                  <c:y val="-6.9858665840927328E-2"/>
                </c:manualLayout>
              </c:layout>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A1A-419A-A933-EF4B80571579}"/>
                </c:ext>
              </c:extLst>
            </c:dLbl>
            <c:dLbl>
              <c:idx val="4"/>
              <c:layout>
                <c:manualLayout>
                  <c:x val="0"/>
                  <c:y val="-2.3277467411545717E-2"/>
                </c:manualLayout>
              </c:layout>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A1A-419A-A933-EF4B80571579}"/>
                </c:ext>
              </c:extLst>
            </c:dLbl>
            <c:dLbl>
              <c:idx val="5"/>
              <c:layout>
                <c:manualLayout>
                  <c:x val="-4.2131944077460053E-3"/>
                  <c:y val="-6.2875437973900383E-2"/>
                </c:manualLayout>
              </c:layout>
              <c:tx>
                <c:rich>
                  <a:bodyPr rot="0" spcFirstLastPara="1" vertOverflow="ellipsis" vert="horz" wrap="square" lIns="38100" tIns="19050" rIns="38100" bIns="19050" anchor="ctr" anchorCtr="1">
                    <a:noAutofit/>
                  </a:bodyPr>
                  <a:lstStyle/>
                  <a:p>
                    <a:pPr>
                      <a:defRPr lang="es-ES" sz="900" b="0" i="0" u="none" strike="noStrike" kern="1200" baseline="0">
                        <a:solidFill>
                          <a:schemeClr val="tx1">
                            <a:lumMod val="75000"/>
                            <a:lumOff val="25000"/>
                          </a:schemeClr>
                        </a:solidFill>
                        <a:latin typeface="+mn-lt"/>
                        <a:ea typeface="+mn-ea"/>
                        <a:cs typeface="+mn-cs"/>
                      </a:defRPr>
                    </a:pPr>
                    <a:r>
                      <a:rPr lang="en-US"/>
                      <a:t>ab</a:t>
                    </a:r>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layout>
                    <c:manualLayout>
                      <c:w val="5.5759965826419358E-2"/>
                      <c:h val="6.9710475095107499E-2"/>
                    </c:manualLayout>
                  </c15:layout>
                </c:ext>
                <c:ext xmlns:c16="http://schemas.microsoft.com/office/drawing/2014/chart" uri="{C3380CC4-5D6E-409C-BE32-E72D297353CC}">
                  <c16:uniqueId val="{0000000C-3A1A-419A-A933-EF4B80571579}"/>
                </c:ext>
              </c:extLst>
            </c:dLbl>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tx1">
                        <a:lumMod val="75000"/>
                        <a:lumOff val="25000"/>
                      </a:schemeClr>
                    </a:solidFill>
                    <a:latin typeface="+mn-lt"/>
                    <a:ea typeface="+mn-ea"/>
                    <a:cs typeface="+mn-cs"/>
                  </a:defRPr>
                </a:pPr>
                <a:endParaRPr lang="en-D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'root length (3)'!$AC$29:$AC$34</c:f>
                <c:numCache>
                  <c:formatCode>General</c:formatCode>
                  <c:ptCount val="6"/>
                  <c:pt idx="0">
                    <c:v>2.9323500496267028</c:v>
                  </c:pt>
                  <c:pt idx="1">
                    <c:v>1.1612047521636328</c:v>
                  </c:pt>
                  <c:pt idx="2">
                    <c:v>0.54921313705525387</c:v>
                  </c:pt>
                  <c:pt idx="3">
                    <c:v>2.3942712897256788</c:v>
                  </c:pt>
                  <c:pt idx="4">
                    <c:v>1.0655265715789262</c:v>
                  </c:pt>
                  <c:pt idx="5">
                    <c:v>2.0892079047935477</c:v>
                  </c:pt>
                </c:numCache>
              </c:numRef>
            </c:plus>
            <c:minus>
              <c:numRef>
                <c:f>'root length (3)'!$AC$29:$AC$34</c:f>
                <c:numCache>
                  <c:formatCode>General</c:formatCode>
                  <c:ptCount val="6"/>
                  <c:pt idx="0">
                    <c:v>2.9323500496267028</c:v>
                  </c:pt>
                  <c:pt idx="1">
                    <c:v>1.1612047521636328</c:v>
                  </c:pt>
                  <c:pt idx="2">
                    <c:v>0.54921313705525387</c:v>
                  </c:pt>
                  <c:pt idx="3">
                    <c:v>2.3942712897256788</c:v>
                  </c:pt>
                  <c:pt idx="4">
                    <c:v>1.0655265715789262</c:v>
                  </c:pt>
                  <c:pt idx="5">
                    <c:v>2.0892079047935477</c:v>
                  </c:pt>
                </c:numCache>
              </c:numRef>
            </c:minus>
            <c:spPr>
              <a:noFill/>
              <a:ln w="9525" cap="flat" cmpd="sng" algn="ctr">
                <a:solidFill>
                  <a:schemeClr val="tx1">
                    <a:lumMod val="65000"/>
                    <a:lumOff val="35000"/>
                  </a:schemeClr>
                </a:solidFill>
                <a:round/>
              </a:ln>
              <a:effectLst/>
            </c:spPr>
          </c:errBars>
          <c:cat>
            <c:strRef>
              <c:f>'root length (3)'!$V$29:$W$34</c:f>
              <c:strCache>
                <c:ptCount val="6"/>
                <c:pt idx="0">
                  <c:v>A</c:v>
                </c:pt>
                <c:pt idx="1">
                  <c:v>B</c:v>
                </c:pt>
                <c:pt idx="2">
                  <c:v>C</c:v>
                </c:pt>
                <c:pt idx="3">
                  <c:v>D</c:v>
                </c:pt>
                <c:pt idx="4">
                  <c:v>E</c:v>
                </c:pt>
                <c:pt idx="5">
                  <c:v>F</c:v>
                </c:pt>
              </c:strCache>
            </c:strRef>
          </c:cat>
          <c:val>
            <c:numRef>
              <c:f>'root length (3)'!$Y$29:$Y$34</c:f>
              <c:numCache>
                <c:formatCode>General</c:formatCode>
                <c:ptCount val="6"/>
                <c:pt idx="0">
                  <c:v>10.572738461538462</c:v>
                </c:pt>
                <c:pt idx="1">
                  <c:v>4.4973266666666669</c:v>
                </c:pt>
                <c:pt idx="2">
                  <c:v>2.1270933333333342</c:v>
                </c:pt>
                <c:pt idx="3">
                  <c:v>8.9585428571428736</c:v>
                </c:pt>
                <c:pt idx="4">
                  <c:v>4.1267666666666667</c:v>
                </c:pt>
                <c:pt idx="5">
                  <c:v>5.117493333333333</c:v>
                </c:pt>
              </c:numCache>
            </c:numRef>
          </c:val>
          <c:extLst>
            <c:ext xmlns:c16="http://schemas.microsoft.com/office/drawing/2014/chart" uri="{C3380CC4-5D6E-409C-BE32-E72D297353CC}">
              <c16:uniqueId val="{0000000D-3A1A-419A-A933-EF4B80571579}"/>
            </c:ext>
          </c:extLst>
        </c:ser>
        <c:dLbls>
          <c:showLegendKey val="0"/>
          <c:showVal val="1"/>
          <c:showCatName val="0"/>
          <c:showSerName val="0"/>
          <c:showPercent val="0"/>
          <c:showBubbleSize val="0"/>
        </c:dLbls>
        <c:gapWidth val="219"/>
        <c:overlap val="-27"/>
        <c:axId val="97886976"/>
        <c:axId val="97888896"/>
      </c:barChart>
      <c:catAx>
        <c:axId val="97886976"/>
        <c:scaling>
          <c:orientation val="minMax"/>
        </c:scaling>
        <c:delete val="0"/>
        <c:axPos val="b"/>
        <c:title>
          <c:tx>
            <c:rich>
              <a:bodyPr rot="0" spcFirstLastPara="1" vertOverflow="ellipsis" vert="horz" wrap="square" anchor="ctr" anchorCtr="1"/>
              <a:lstStyle/>
              <a:p>
                <a:pPr>
                  <a:defRPr lang="es-ES" sz="1000" b="1" i="0" u="none" strike="noStrike" kern="1200" baseline="0">
                    <a:solidFill>
                      <a:schemeClr val="tx1"/>
                    </a:solidFill>
                    <a:latin typeface="+mn-lt"/>
                    <a:ea typeface="+mn-ea"/>
                    <a:cs typeface="+mn-cs"/>
                  </a:defRPr>
                </a:pPr>
                <a:r>
                  <a:rPr lang="en-US" b="1" dirty="0">
                    <a:solidFill>
                      <a:schemeClr val="tx1"/>
                    </a:solidFill>
                  </a:rPr>
                  <a:t>Controls (A,D), SHAM 5 </a:t>
                </a:r>
                <a:r>
                  <a:rPr lang="en-US" b="1" dirty="0" err="1">
                    <a:solidFill>
                      <a:schemeClr val="tx1"/>
                    </a:solidFill>
                  </a:rPr>
                  <a:t>mM</a:t>
                </a:r>
                <a:r>
                  <a:rPr lang="en-US" b="1" dirty="0">
                    <a:solidFill>
                      <a:schemeClr val="tx1"/>
                    </a:solidFill>
                  </a:rPr>
                  <a:t> (B, E) and 10 </a:t>
                </a:r>
                <a:r>
                  <a:rPr lang="en-US" b="1" dirty="0" err="1">
                    <a:solidFill>
                      <a:schemeClr val="tx1"/>
                    </a:solidFill>
                  </a:rPr>
                  <a:t>mM</a:t>
                </a:r>
                <a:r>
                  <a:rPr lang="en-US" b="1" dirty="0">
                    <a:solidFill>
                      <a:schemeClr val="tx1"/>
                    </a:solidFill>
                  </a:rPr>
                  <a:t> (C, F), </a:t>
                </a:r>
              </a:p>
              <a:p>
                <a:pPr>
                  <a:defRPr lang="es-ES" sz="1000" b="1" i="0" u="none" strike="noStrike" kern="1200" baseline="0">
                    <a:solidFill>
                      <a:schemeClr val="tx1"/>
                    </a:solidFill>
                    <a:latin typeface="+mn-lt"/>
                    <a:ea typeface="+mn-ea"/>
                    <a:cs typeface="+mn-cs"/>
                  </a:defRPr>
                </a:pPr>
                <a:r>
                  <a:rPr lang="en-US" b="1" dirty="0">
                    <a:solidFill>
                      <a:schemeClr val="tx1"/>
                    </a:solidFill>
                  </a:rPr>
                  <a:t>AMF (D, E, F)</a:t>
                </a:r>
              </a:p>
            </c:rich>
          </c:tx>
          <c:layout>
            <c:manualLayout>
              <c:xMode val="edge"/>
              <c:yMode val="edge"/>
              <c:x val="0.22636677249056855"/>
              <c:y val="0.71279588272106564"/>
            </c:manualLayout>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es-ES" sz="1000" b="0" i="0" u="none" strike="noStrike" kern="1200" baseline="0">
                <a:solidFill>
                  <a:schemeClr val="tx1"/>
                </a:solidFill>
                <a:latin typeface="+mn-lt"/>
                <a:ea typeface="+mn-ea"/>
                <a:cs typeface="+mn-cs"/>
              </a:defRPr>
            </a:pPr>
            <a:endParaRPr lang="en-DE"/>
          </a:p>
        </c:txPr>
        <c:crossAx val="97888896"/>
        <c:crosses val="autoZero"/>
        <c:auto val="1"/>
        <c:lblAlgn val="ctr"/>
        <c:lblOffset val="100"/>
        <c:noMultiLvlLbl val="0"/>
      </c:catAx>
      <c:valAx>
        <c:axId val="97888896"/>
        <c:scaling>
          <c:orientation val="minMax"/>
          <c:max val="16"/>
        </c:scaling>
        <c:delete val="0"/>
        <c:axPos val="l"/>
        <c:title>
          <c:tx>
            <c:rich>
              <a:bodyPr rot="-5400000" spcFirstLastPara="1" vertOverflow="ellipsis" vert="horz" wrap="square" anchor="ctr" anchorCtr="1"/>
              <a:lstStyle/>
              <a:p>
                <a:pPr>
                  <a:defRPr lang="es-ES" sz="1000" b="1" i="0" u="none" strike="noStrike" kern="1200" baseline="0">
                    <a:solidFill>
                      <a:schemeClr val="tx1"/>
                    </a:solidFill>
                    <a:latin typeface="+mn-lt"/>
                    <a:ea typeface="+mn-ea"/>
                    <a:cs typeface="+mn-cs"/>
                  </a:defRPr>
                </a:pPr>
                <a:r>
                  <a:rPr lang="en-US" b="1">
                    <a:solidFill>
                      <a:schemeClr val="tx1"/>
                    </a:solidFill>
                  </a:rPr>
                  <a:t>Root length (</a:t>
                </a:r>
                <a:r>
                  <a:rPr lang="el-GR" b="1">
                    <a:solidFill>
                      <a:schemeClr val="tx1"/>
                    </a:solidFill>
                  </a:rPr>
                  <a:t>μ</a:t>
                </a:r>
                <a:r>
                  <a:rPr lang="en-US" b="1">
                    <a:solidFill>
                      <a:schemeClr val="tx1"/>
                    </a:solidFill>
                  </a:rPr>
                  <a:t>m)</a:t>
                </a:r>
              </a:p>
            </c:rich>
          </c:tx>
          <c:overlay val="0"/>
          <c:spPr>
            <a:noFill/>
            <a:ln>
              <a:noFill/>
            </a:ln>
            <a:effectLst/>
          </c:sp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lang="es-ES" sz="1000" b="0" i="0" u="none" strike="noStrike" kern="1200" baseline="0">
                <a:solidFill>
                  <a:schemeClr val="tx1"/>
                </a:solidFill>
                <a:latin typeface="+mn-lt"/>
                <a:ea typeface="+mn-ea"/>
                <a:cs typeface="+mn-cs"/>
              </a:defRPr>
            </a:pPr>
            <a:endParaRPr lang="en-DE"/>
          </a:p>
        </c:txPr>
        <c:crossAx val="97886976"/>
        <c:crosses val="autoZero"/>
        <c:crossBetween val="between"/>
      </c:valAx>
      <c:spPr>
        <a:noFill/>
        <a:ln>
          <a:noFill/>
        </a:ln>
        <a:effectLst/>
      </c:spPr>
    </c:plotArea>
    <c:legend>
      <c:legendPos val="b"/>
      <c:layout>
        <c:manualLayout>
          <c:xMode val="edge"/>
          <c:yMode val="edge"/>
          <c:x val="0.81131692913385756"/>
          <c:y val="5.0860716432792351E-2"/>
          <c:w val="0.17181036745406841"/>
          <c:h val="7.856200237540141E-2"/>
        </c:manualLayout>
      </c:layout>
      <c:overlay val="0"/>
      <c:spPr>
        <a:noFill/>
        <a:ln>
          <a:noFill/>
        </a:ln>
        <a:effectLst/>
      </c:spPr>
      <c:txPr>
        <a:bodyPr rot="0" spcFirstLastPara="1" vertOverflow="ellipsis" vert="horz" wrap="square" anchor="ctr" anchorCtr="1"/>
        <a:lstStyle/>
        <a:p>
          <a:pPr>
            <a:defRPr lang="es-ES" sz="900" b="1" i="0" u="none" strike="noStrike" kern="1200" baseline="0">
              <a:solidFill>
                <a:schemeClr val="tx1">
                  <a:lumMod val="65000"/>
                  <a:lumOff val="35000"/>
                </a:schemeClr>
              </a:solidFill>
              <a:latin typeface="+mn-lt"/>
              <a:ea typeface="+mn-ea"/>
              <a:cs typeface="+mn-cs"/>
            </a:defRPr>
          </a:pPr>
          <a:endParaRPr lang="en-DE"/>
        </a:p>
      </c:txPr>
    </c:legend>
    <c:plotVisOnly val="1"/>
    <c:dispBlanksAs val="gap"/>
    <c:showDLblsOverMax val="0"/>
  </c:chart>
  <c:spPr>
    <a:solidFill>
      <a:schemeClr val="bg1"/>
    </a:solidFill>
    <a:ln w="9525" cap="flat" cmpd="sng" algn="ctr">
      <a:noFill/>
      <a:round/>
    </a:ln>
    <a:effectLst/>
  </c:spPr>
  <c:txPr>
    <a:bodyPr/>
    <a:lstStyle/>
    <a:p>
      <a:pPr>
        <a:defRPr/>
      </a:pPr>
      <a:endParaRPr lang="en-DE"/>
    </a:p>
  </c:txPr>
  <c:externalData r:id="rId1">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4239</Words>
  <Characters>24167</Characters>
  <Application>Microsoft Office Word</Application>
  <DocSecurity>0</DocSecurity>
  <Lines>201</Lines>
  <Paragraphs>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28350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Kkthiers</dc:creator>
  <cp:lastModifiedBy>bharadwaj</cp:lastModifiedBy>
  <cp:revision>7</cp:revision>
  <cp:lastPrinted>2019-05-23T10:32:00Z</cp:lastPrinted>
  <dcterms:created xsi:type="dcterms:W3CDTF">2019-08-29T07:56:00Z</dcterms:created>
  <dcterms:modified xsi:type="dcterms:W3CDTF">2019-08-29T08:01:00Z</dcterms:modified>
</cp:coreProperties>
</file>