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43E3BE" w14:textId="2FAA4B43" w:rsidR="00804FF3" w:rsidRPr="00804FF3" w:rsidRDefault="00804FF3" w:rsidP="00804FF3">
      <w:pPr>
        <w:autoSpaceDE w:val="0"/>
        <w:autoSpaceDN w:val="0"/>
        <w:adjustRightInd w:val="0"/>
        <w:spacing w:after="240" w:line="360" w:lineRule="auto"/>
        <w:jc w:val="center"/>
        <w:rPr>
          <w:rFonts w:hint="eastAsia"/>
          <w:b/>
          <w:color w:val="000000"/>
        </w:rPr>
      </w:pPr>
      <w:r w:rsidRPr="009067BD">
        <w:rPr>
          <w:b/>
          <w:color w:val="000000"/>
        </w:rPr>
        <w:t>Supplementa</w:t>
      </w:r>
      <w:r>
        <w:rPr>
          <w:rFonts w:hint="eastAsia"/>
          <w:b/>
          <w:color w:val="000000"/>
        </w:rPr>
        <w:t>l</w:t>
      </w:r>
      <w:r w:rsidRPr="009067BD">
        <w:rPr>
          <w:b/>
          <w:color w:val="000000"/>
        </w:rPr>
        <w:t xml:space="preserve"> </w:t>
      </w:r>
      <w:r>
        <w:rPr>
          <w:rFonts w:hint="eastAsia"/>
          <w:b/>
          <w:color w:val="000000"/>
        </w:rPr>
        <w:t>files</w:t>
      </w:r>
    </w:p>
    <w:p w14:paraId="5ADDBFAC" w14:textId="77777777" w:rsidR="0011271F" w:rsidRDefault="0011271F" w:rsidP="00163EBF">
      <w:pPr>
        <w:autoSpaceDE w:val="0"/>
        <w:autoSpaceDN w:val="0"/>
        <w:adjustRightInd w:val="0"/>
        <w:spacing w:after="240" w:line="480" w:lineRule="auto"/>
        <w:rPr>
          <w:color w:val="000000" w:themeColor="text1"/>
        </w:rPr>
      </w:pPr>
      <w:r w:rsidRPr="00D829F8">
        <w:rPr>
          <w:color w:val="000000"/>
        </w:rPr>
        <w:t>Supplementary figure 1</w:t>
      </w:r>
      <w:r w:rsidRPr="00F540EC">
        <w:rPr>
          <w:color w:val="000000" w:themeColor="text1"/>
        </w:rPr>
        <w:t xml:space="preserve"> </w:t>
      </w:r>
      <w:r>
        <w:rPr>
          <w:color w:val="000000" w:themeColor="text1"/>
        </w:rPr>
        <w:t>Image processing by software.</w:t>
      </w:r>
    </w:p>
    <w:p w14:paraId="080F1CBB" w14:textId="77777777" w:rsidR="0011271F" w:rsidRPr="00FD31BC" w:rsidRDefault="0011271F" w:rsidP="00163EBF">
      <w:pPr>
        <w:pStyle w:val="11"/>
        <w:spacing w:line="480" w:lineRule="auto"/>
        <w:ind w:firstLineChars="0" w:firstLine="0"/>
        <w:rPr>
          <w:rFonts w:ascii="Times New Roman" w:eastAsiaTheme="minorEastAsia" w:hAnsi="Times New Roman"/>
          <w:color w:val="000000"/>
          <w:kern w:val="0"/>
          <w:sz w:val="24"/>
          <w:szCs w:val="24"/>
        </w:rPr>
      </w:pPr>
      <w:r>
        <w:rPr>
          <w:rFonts w:ascii="Times New Roman" w:eastAsiaTheme="minorEastAsia" w:hAnsi="Times New Roman"/>
          <w:noProof/>
          <w:color w:val="000000"/>
          <w:kern w:val="0"/>
          <w:sz w:val="24"/>
          <w:szCs w:val="24"/>
        </w:rPr>
        <w:drawing>
          <wp:inline distT="0" distB="0" distL="0" distR="0" wp14:anchorId="64414753" wp14:editId="375A221B">
            <wp:extent cx="5274945" cy="2032000"/>
            <wp:effectExtent l="0" t="0" r="8255" b="0"/>
            <wp:docPr id="6" name="图片 6" descr="ER/jpg/Supplementary%20figur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R/jpg/Supplementary%20figure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DE3FC" w14:textId="1794CE28" w:rsidR="0011271F" w:rsidRDefault="0011271F" w:rsidP="00163EBF">
      <w:pPr>
        <w:autoSpaceDE w:val="0"/>
        <w:autoSpaceDN w:val="0"/>
        <w:adjustRightInd w:val="0"/>
        <w:spacing w:after="240" w:line="480" w:lineRule="auto"/>
        <w:rPr>
          <w:color w:val="000000" w:themeColor="text1"/>
        </w:rPr>
      </w:pPr>
      <w:r w:rsidRPr="00F540EC">
        <w:rPr>
          <w:color w:val="000000" w:themeColor="text1"/>
        </w:rPr>
        <w:t xml:space="preserve">The left image shows the renal parenchymal area after </w:t>
      </w:r>
      <w:r w:rsidR="002056DE">
        <w:rPr>
          <w:color w:val="000000" w:themeColor="text1"/>
        </w:rPr>
        <w:t xml:space="preserve">surrounding structures </w:t>
      </w:r>
      <w:r w:rsidRPr="00F540EC">
        <w:rPr>
          <w:color w:val="000000" w:themeColor="text1"/>
        </w:rPr>
        <w:t>including blood vessels and collecting syste</w:t>
      </w:r>
      <w:r w:rsidR="002056DE">
        <w:rPr>
          <w:color w:val="000000" w:themeColor="text1"/>
        </w:rPr>
        <w:t>m were excluded in axial image.</w:t>
      </w:r>
      <w:r w:rsidR="002056DE">
        <w:rPr>
          <w:rFonts w:hint="eastAsia"/>
          <w:color w:val="000000" w:themeColor="text1"/>
        </w:rPr>
        <w:t xml:space="preserve"> </w:t>
      </w:r>
      <w:r w:rsidRPr="00F540EC">
        <w:rPr>
          <w:color w:val="000000" w:themeColor="text1"/>
        </w:rPr>
        <w:t>The right shows space-occupying lesions were semi-automatically excluded from renal parenchymal area.</w:t>
      </w:r>
    </w:p>
    <w:p w14:paraId="2941EC26" w14:textId="77777777" w:rsidR="0011271F" w:rsidRDefault="0011271F" w:rsidP="00163EBF">
      <w:pPr>
        <w:autoSpaceDE w:val="0"/>
        <w:autoSpaceDN w:val="0"/>
        <w:adjustRightInd w:val="0"/>
        <w:spacing w:after="240" w:line="480" w:lineRule="auto"/>
        <w:rPr>
          <w:rFonts w:hint="eastAsia"/>
          <w:color w:val="000000" w:themeColor="text1"/>
        </w:rPr>
      </w:pPr>
    </w:p>
    <w:p w14:paraId="610D38E2" w14:textId="77777777" w:rsidR="0011271F" w:rsidRPr="007245D4" w:rsidRDefault="0011271F" w:rsidP="00163EBF">
      <w:pPr>
        <w:autoSpaceDE w:val="0"/>
        <w:autoSpaceDN w:val="0"/>
        <w:adjustRightInd w:val="0"/>
        <w:spacing w:after="240" w:line="480" w:lineRule="auto"/>
        <w:rPr>
          <w:color w:val="000000"/>
        </w:rPr>
      </w:pPr>
      <w:r>
        <w:rPr>
          <w:color w:val="000000"/>
        </w:rPr>
        <w:t>Supplementary figure 2</w:t>
      </w:r>
      <w:r w:rsidRPr="00D829F8">
        <w:rPr>
          <w:color w:val="000000"/>
        </w:rPr>
        <w:t xml:space="preserve"> Bland-Altman test shows the results of CT-GFR measurement by the homemade software from the of 2 experienced radiologists.</w:t>
      </w:r>
    </w:p>
    <w:p w14:paraId="1E20E23B" w14:textId="2A9E0B4E" w:rsidR="0011271F" w:rsidRDefault="0011271F" w:rsidP="00163EBF">
      <w:pPr>
        <w:autoSpaceDE w:val="0"/>
        <w:autoSpaceDN w:val="0"/>
        <w:adjustRightInd w:val="0"/>
        <w:spacing w:line="480" w:lineRule="auto"/>
        <w:jc w:val="center"/>
        <w:rPr>
          <w:rFonts w:hint="eastAsi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7DB2F51" wp14:editId="4EB2F12B">
            <wp:extent cx="3493198" cy="2517784"/>
            <wp:effectExtent l="0" t="0" r="1206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B-A Inte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98" cy="25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A5C6" w14:textId="77777777" w:rsidR="00163EBF" w:rsidRDefault="00163EBF" w:rsidP="00163EBF">
      <w:pPr>
        <w:autoSpaceDE w:val="0"/>
        <w:autoSpaceDN w:val="0"/>
        <w:adjustRightInd w:val="0"/>
        <w:spacing w:line="480" w:lineRule="auto"/>
        <w:jc w:val="center"/>
        <w:rPr>
          <w:rFonts w:hint="eastAsia"/>
          <w:color w:val="000000" w:themeColor="text1"/>
        </w:rPr>
      </w:pPr>
    </w:p>
    <w:p w14:paraId="305E07CE" w14:textId="4CDF9EBC" w:rsidR="0011271F" w:rsidRDefault="0011271F" w:rsidP="00163EBF">
      <w:pPr>
        <w:autoSpaceDE w:val="0"/>
        <w:autoSpaceDN w:val="0"/>
        <w:adjustRightInd w:val="0"/>
        <w:spacing w:after="240" w:line="480" w:lineRule="auto"/>
        <w:rPr>
          <w:color w:val="000000"/>
        </w:rPr>
      </w:pPr>
      <w:r>
        <w:rPr>
          <w:color w:val="000000"/>
        </w:rPr>
        <w:t>Supplementary figure 3</w:t>
      </w:r>
      <w:r w:rsidRPr="00D829F8">
        <w:rPr>
          <w:rFonts w:hint="eastAsia"/>
          <w:color w:val="000000"/>
        </w:rPr>
        <w:t xml:space="preserve"> A 47-year-old man suffered from right sided renal tumor.</w:t>
      </w:r>
    </w:p>
    <w:p w14:paraId="225E38AA" w14:textId="67C26D9B" w:rsidR="0011271F" w:rsidRDefault="007A62CB" w:rsidP="00163EBF">
      <w:pPr>
        <w:autoSpaceDE w:val="0"/>
        <w:autoSpaceDN w:val="0"/>
        <w:adjustRightInd w:val="0"/>
        <w:spacing w:after="240" w:line="480" w:lineRule="auto"/>
        <w:rPr>
          <w:color w:val="000000"/>
          <w:sz w:val="15"/>
          <w:szCs w:val="15"/>
        </w:rPr>
      </w:pPr>
      <w:r>
        <w:rPr>
          <w:noProof/>
          <w:color w:val="000000"/>
          <w:sz w:val="15"/>
          <w:szCs w:val="15"/>
        </w:rPr>
        <w:drawing>
          <wp:inline distT="0" distB="0" distL="0" distR="0" wp14:anchorId="28F3BD55" wp14:editId="7964AC6C">
            <wp:extent cx="5270500" cy="4225925"/>
            <wp:effectExtent l="0" t="0" r="1270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ry figure 3.A 47-year-old man suffered from right sided tum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7EC5" w14:textId="77777777" w:rsidR="0011271F" w:rsidRPr="007245D4" w:rsidRDefault="0011271F" w:rsidP="00163EBF">
      <w:pPr>
        <w:autoSpaceDE w:val="0"/>
        <w:autoSpaceDN w:val="0"/>
        <w:adjustRightInd w:val="0"/>
        <w:spacing w:after="240" w:line="480" w:lineRule="auto"/>
        <w:rPr>
          <w:color w:val="000000" w:themeColor="text1"/>
        </w:rPr>
      </w:pPr>
      <w:r w:rsidRPr="00D829F8">
        <w:rPr>
          <w:rFonts w:hint="eastAsia"/>
          <w:color w:val="000000"/>
        </w:rPr>
        <w:lastRenderedPageBreak/>
        <w:t xml:space="preserve">A </w:t>
      </w:r>
      <w:r w:rsidRPr="00D829F8">
        <w:rPr>
          <w:color w:val="000000" w:themeColor="text1"/>
        </w:rPr>
        <w:t>show</w:t>
      </w:r>
      <w:r w:rsidRPr="00D829F8">
        <w:rPr>
          <w:rFonts w:hint="eastAsia"/>
          <w:color w:val="000000" w:themeColor="text1"/>
        </w:rPr>
        <w:t>ed</w:t>
      </w:r>
      <w:r w:rsidRPr="00D829F8">
        <w:rPr>
          <w:color w:val="000000" w:themeColor="text1"/>
        </w:rPr>
        <w:t xml:space="preserve"> the</w:t>
      </w:r>
      <w:r w:rsidRPr="00D829F8">
        <w:rPr>
          <w:rFonts w:hint="eastAsia"/>
          <w:color w:val="000000" w:themeColor="text1"/>
        </w:rPr>
        <w:t xml:space="preserve"> </w:t>
      </w:r>
      <w:r w:rsidRPr="00D829F8">
        <w:rPr>
          <w:rFonts w:hint="eastAsia"/>
          <w:color w:val="000000"/>
        </w:rPr>
        <w:t>axial images of CT angiography</w:t>
      </w:r>
      <w:r w:rsidRPr="00D829F8">
        <w:rPr>
          <w:rFonts w:hint="eastAsia"/>
          <w:color w:val="000000" w:themeColor="text1"/>
        </w:rPr>
        <w:t>.</w:t>
      </w:r>
      <w:r w:rsidRPr="00D829F8">
        <w:rPr>
          <w:rFonts w:hint="eastAsia"/>
          <w:color w:val="000000"/>
        </w:rPr>
        <w:t xml:space="preserve"> B </w:t>
      </w:r>
      <w:r w:rsidRPr="00D829F8">
        <w:rPr>
          <w:color w:val="000000" w:themeColor="text1"/>
        </w:rPr>
        <w:t>show</w:t>
      </w:r>
      <w:r w:rsidRPr="00D829F8">
        <w:rPr>
          <w:rFonts w:hint="eastAsia"/>
          <w:color w:val="000000" w:themeColor="text1"/>
        </w:rPr>
        <w:t xml:space="preserve">ed </w:t>
      </w:r>
      <w:r w:rsidRPr="00D829F8">
        <w:rPr>
          <w:rFonts w:hint="eastAsia"/>
          <w:color w:val="000000"/>
        </w:rPr>
        <w:t xml:space="preserve">volume rendering (VR) image of right kidney. </w:t>
      </w:r>
      <w:r w:rsidRPr="00D829F8">
        <w:rPr>
          <w:rFonts w:hint="eastAsia"/>
          <w:color w:val="000000" w:themeColor="text1"/>
        </w:rPr>
        <w:t xml:space="preserve">C and D </w:t>
      </w:r>
      <w:r w:rsidRPr="00D829F8">
        <w:rPr>
          <w:color w:val="000000" w:themeColor="text1"/>
        </w:rPr>
        <w:t>show</w:t>
      </w:r>
      <w:r w:rsidRPr="00D829F8">
        <w:rPr>
          <w:rFonts w:hint="eastAsia"/>
          <w:color w:val="000000" w:themeColor="text1"/>
        </w:rPr>
        <w:t>ed</w:t>
      </w:r>
      <w:r w:rsidRPr="00D829F8">
        <w:rPr>
          <w:color w:val="000000" w:themeColor="text1"/>
        </w:rPr>
        <w:t xml:space="preserve"> </w:t>
      </w:r>
      <w:r w:rsidRPr="00D829F8">
        <w:rPr>
          <w:rFonts w:hint="eastAsia"/>
          <w:color w:val="000000" w:themeColor="text1"/>
        </w:rPr>
        <w:t>tumor</w:t>
      </w:r>
      <w:r w:rsidRPr="00D829F8">
        <w:rPr>
          <w:color w:val="000000" w:themeColor="text1"/>
        </w:rPr>
        <w:t xml:space="preserve"> w</w:t>
      </w:r>
      <w:r w:rsidRPr="00D829F8">
        <w:rPr>
          <w:rFonts w:hint="eastAsia"/>
          <w:color w:val="000000" w:themeColor="text1"/>
        </w:rPr>
        <w:t>as</w:t>
      </w:r>
      <w:r w:rsidRPr="00D829F8">
        <w:rPr>
          <w:color w:val="000000" w:themeColor="text1"/>
        </w:rPr>
        <w:t xml:space="preserve"> </w:t>
      </w:r>
      <w:r w:rsidRPr="00D829F8">
        <w:rPr>
          <w:rFonts w:hint="eastAsia"/>
          <w:color w:val="000000" w:themeColor="text1"/>
        </w:rPr>
        <w:t>semi-</w:t>
      </w:r>
      <w:r w:rsidRPr="00D829F8">
        <w:rPr>
          <w:color w:val="000000" w:themeColor="text1"/>
        </w:rPr>
        <w:t>automatically excluded from renal parenchymal area</w:t>
      </w:r>
      <w:r w:rsidRPr="00D829F8">
        <w:rPr>
          <w:rFonts w:hint="eastAsia"/>
          <w:color w:val="000000" w:themeColor="text1"/>
        </w:rPr>
        <w:t xml:space="preserve"> by homemade software</w:t>
      </w:r>
      <w:r w:rsidRPr="00D829F8">
        <w:rPr>
          <w:color w:val="000000" w:themeColor="text1"/>
        </w:rPr>
        <w:t>.</w:t>
      </w:r>
    </w:p>
    <w:p w14:paraId="42341CCA" w14:textId="77777777" w:rsidR="0011271F" w:rsidRDefault="0011271F" w:rsidP="00163EBF">
      <w:pPr>
        <w:spacing w:line="480" w:lineRule="auto"/>
        <w:rPr>
          <w:rFonts w:hint="eastAsia"/>
          <w:color w:val="000000" w:themeColor="text1"/>
        </w:rPr>
      </w:pPr>
    </w:p>
    <w:p w14:paraId="51EC44B6" w14:textId="10E30B02" w:rsidR="00ED0943" w:rsidRDefault="007A62CB" w:rsidP="00163EBF">
      <w:pPr>
        <w:autoSpaceDE w:val="0"/>
        <w:autoSpaceDN w:val="0"/>
        <w:adjustRightInd w:val="0"/>
        <w:spacing w:after="240" w:line="480" w:lineRule="auto"/>
        <w:rPr>
          <w:rFonts w:hint="eastAsia"/>
          <w:color w:val="000000"/>
        </w:rPr>
      </w:pPr>
      <w:r>
        <w:rPr>
          <w:color w:val="000000"/>
        </w:rPr>
        <w:t xml:space="preserve">Supplementary figure </w:t>
      </w:r>
      <w:r>
        <w:rPr>
          <w:rFonts w:hint="eastAsia"/>
          <w:color w:val="000000"/>
        </w:rPr>
        <w:t>4</w:t>
      </w:r>
      <w:r w:rsidRPr="00D829F8">
        <w:rPr>
          <w:rFonts w:hint="eastAsia"/>
          <w:color w:val="000000"/>
        </w:rPr>
        <w:t xml:space="preserve"> </w:t>
      </w:r>
      <w:r w:rsidR="007839CF" w:rsidRPr="007839CF">
        <w:rPr>
          <w:color w:val="000000"/>
        </w:rPr>
        <w:t>CT images of region of interest in abdomen aorta at multiple time points</w:t>
      </w:r>
    </w:p>
    <w:p w14:paraId="7503C96D" w14:textId="6E6B2346" w:rsidR="00674C40" w:rsidRDefault="00674C40" w:rsidP="00163EBF">
      <w:pPr>
        <w:autoSpaceDE w:val="0"/>
        <w:autoSpaceDN w:val="0"/>
        <w:adjustRightInd w:val="0"/>
        <w:spacing w:after="240" w:line="480" w:lineRule="auto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F3525B9" wp14:editId="712A0A86">
            <wp:extent cx="5270500" cy="822325"/>
            <wp:effectExtent l="0" t="0" r="1270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4. CT images of region of interest in abdomen aorta at multiple time points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98396" w14:textId="77777777" w:rsidR="00163EBF" w:rsidRDefault="00674C40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163EBF">
        <w:rPr>
          <w:rFonts w:ascii="Times New Roman" w:hAnsi="Times New Roman" w:hint="eastAsia"/>
          <w:sz w:val="24"/>
          <w:szCs w:val="24"/>
        </w:rPr>
        <w:t xml:space="preserve">A </w:t>
      </w:r>
      <w:r w:rsidRPr="00163EBF">
        <w:rPr>
          <w:rFonts w:ascii="Times New Roman" w:hAnsi="Times New Roman"/>
          <w:sz w:val="24"/>
          <w:szCs w:val="24"/>
        </w:rPr>
        <w:t>show</w:t>
      </w:r>
      <w:r w:rsidRPr="00163EBF">
        <w:rPr>
          <w:rFonts w:ascii="Times New Roman" w:hAnsi="Times New Roman" w:hint="eastAsia"/>
          <w:sz w:val="24"/>
          <w:szCs w:val="24"/>
        </w:rPr>
        <w:t>ed</w:t>
      </w:r>
      <w:r w:rsidR="00163EBF" w:rsidRPr="00163EBF">
        <w:rPr>
          <w:rFonts w:ascii="Times New Roman" w:hAnsi="Times New Roman"/>
          <w:sz w:val="24"/>
          <w:szCs w:val="24"/>
        </w:rPr>
        <w:t xml:space="preserve"> </w:t>
      </w:r>
      <w:r w:rsidRPr="00163EBF">
        <w:rPr>
          <w:rFonts w:ascii="Times New Roman" w:hAnsi="Times New Roman"/>
          <w:sz w:val="24"/>
          <w:szCs w:val="24"/>
        </w:rPr>
        <w:t>the region of interest of the abdominal aorta in the phase of Bolus triggering</w:t>
      </w:r>
      <w:r w:rsidRPr="00163EBF">
        <w:rPr>
          <w:rFonts w:ascii="Times New Roman" w:hAnsi="Times New Roman" w:hint="eastAsia"/>
          <w:sz w:val="24"/>
          <w:szCs w:val="24"/>
        </w:rPr>
        <w:t xml:space="preserve">. </w:t>
      </w:r>
    </w:p>
    <w:p w14:paraId="400B1FB4" w14:textId="2139BF47" w:rsidR="00163EBF" w:rsidRPr="00163EBF" w:rsidRDefault="00674C40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163EBF">
        <w:rPr>
          <w:rFonts w:ascii="Times New Roman" w:hAnsi="Times New Roman" w:hint="eastAsia"/>
          <w:sz w:val="24"/>
          <w:szCs w:val="24"/>
        </w:rPr>
        <w:t xml:space="preserve">B </w:t>
      </w:r>
      <w:r w:rsidRPr="00163EBF">
        <w:rPr>
          <w:rFonts w:ascii="Times New Roman" w:hAnsi="Times New Roman"/>
          <w:sz w:val="24"/>
          <w:szCs w:val="24"/>
        </w:rPr>
        <w:t>show</w:t>
      </w:r>
      <w:r w:rsidRPr="00163EBF">
        <w:rPr>
          <w:rFonts w:ascii="Times New Roman" w:hAnsi="Times New Roman" w:hint="eastAsia"/>
          <w:sz w:val="24"/>
          <w:szCs w:val="24"/>
        </w:rPr>
        <w:t xml:space="preserve">ed </w:t>
      </w:r>
      <w:r w:rsidR="00163EBF" w:rsidRPr="00163EBF">
        <w:rPr>
          <w:rFonts w:ascii="Times New Roman" w:hAnsi="Times New Roman" w:hint="eastAsia"/>
          <w:sz w:val="24"/>
          <w:szCs w:val="24"/>
        </w:rPr>
        <w:t>t</w:t>
      </w:r>
      <w:r w:rsidR="00163EBF" w:rsidRPr="00163EBF">
        <w:rPr>
          <w:rFonts w:ascii="Times New Roman" w:hAnsi="Times New Roman"/>
          <w:sz w:val="24"/>
          <w:szCs w:val="24"/>
        </w:rPr>
        <w:t>he region of interest of the abdominal aorta in the arterial phase</w:t>
      </w:r>
      <w:r w:rsidRPr="00163EBF">
        <w:rPr>
          <w:rFonts w:ascii="Times New Roman" w:hAnsi="Times New Roman" w:hint="eastAsia"/>
          <w:sz w:val="24"/>
          <w:szCs w:val="24"/>
        </w:rPr>
        <w:t xml:space="preserve">. </w:t>
      </w:r>
    </w:p>
    <w:p w14:paraId="5F58B822" w14:textId="05CC1E67" w:rsidR="00163EBF" w:rsidRPr="00163EBF" w:rsidRDefault="00674C40" w:rsidP="00163EBF">
      <w:pPr>
        <w:pStyle w:val="p1"/>
        <w:spacing w:line="480" w:lineRule="auto"/>
        <w:rPr>
          <w:rFonts w:ascii="Times New Roman" w:hAnsi="Times New Roman"/>
          <w:sz w:val="24"/>
          <w:szCs w:val="24"/>
        </w:rPr>
      </w:pPr>
      <w:r w:rsidRPr="00163EBF">
        <w:rPr>
          <w:rFonts w:ascii="Times New Roman" w:hAnsi="Times New Roman" w:hint="eastAsia"/>
          <w:sz w:val="24"/>
          <w:szCs w:val="24"/>
        </w:rPr>
        <w:t xml:space="preserve">C </w:t>
      </w:r>
      <w:r w:rsidR="00163EBF" w:rsidRPr="00163EBF">
        <w:rPr>
          <w:rFonts w:ascii="Times New Roman" w:hAnsi="Times New Roman"/>
          <w:sz w:val="24"/>
          <w:szCs w:val="24"/>
        </w:rPr>
        <w:t>show</w:t>
      </w:r>
      <w:r w:rsidR="00163EBF" w:rsidRPr="00163EBF">
        <w:rPr>
          <w:rFonts w:ascii="Times New Roman" w:hAnsi="Times New Roman" w:hint="eastAsia"/>
          <w:sz w:val="24"/>
          <w:szCs w:val="24"/>
        </w:rPr>
        <w:t>ed</w:t>
      </w:r>
      <w:r w:rsidR="00163EBF" w:rsidRPr="00163EBF">
        <w:rPr>
          <w:rFonts w:ascii="Times New Roman" w:hAnsi="Times New Roman" w:hint="eastAsia"/>
          <w:sz w:val="24"/>
          <w:szCs w:val="24"/>
        </w:rPr>
        <w:t xml:space="preserve"> </w:t>
      </w:r>
      <w:r w:rsidR="00163EBF" w:rsidRPr="00163EBF">
        <w:rPr>
          <w:rFonts w:ascii="Times New Roman" w:hAnsi="Times New Roman"/>
          <w:sz w:val="24"/>
          <w:szCs w:val="24"/>
        </w:rPr>
        <w:t>the region of interest of the abdominal aorta in the phase of Dynamic scans.</w:t>
      </w:r>
    </w:p>
    <w:p w14:paraId="23895F85" w14:textId="77777777" w:rsidR="00163EBF" w:rsidRDefault="00674C40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  <w:r w:rsidRPr="00163EBF">
        <w:rPr>
          <w:rFonts w:ascii="Times New Roman" w:hAnsi="Times New Roman" w:hint="eastAsia"/>
          <w:sz w:val="24"/>
          <w:szCs w:val="24"/>
        </w:rPr>
        <w:t xml:space="preserve">D </w:t>
      </w:r>
      <w:r w:rsidRPr="00163EBF">
        <w:rPr>
          <w:rFonts w:ascii="Times New Roman" w:hAnsi="Times New Roman"/>
          <w:sz w:val="24"/>
          <w:szCs w:val="24"/>
        </w:rPr>
        <w:t>show</w:t>
      </w:r>
      <w:r w:rsidRPr="00163EBF">
        <w:rPr>
          <w:rFonts w:ascii="Times New Roman" w:hAnsi="Times New Roman" w:hint="eastAsia"/>
          <w:sz w:val="24"/>
          <w:szCs w:val="24"/>
        </w:rPr>
        <w:t>ed</w:t>
      </w:r>
      <w:r w:rsidRPr="00163EBF">
        <w:rPr>
          <w:rFonts w:ascii="Times New Roman" w:hAnsi="Times New Roman"/>
          <w:sz w:val="24"/>
          <w:szCs w:val="24"/>
        </w:rPr>
        <w:t xml:space="preserve"> </w:t>
      </w:r>
      <w:r w:rsidR="00163EBF">
        <w:rPr>
          <w:rFonts w:ascii="Times New Roman" w:hAnsi="Times New Roman" w:hint="eastAsia"/>
          <w:sz w:val="24"/>
          <w:szCs w:val="24"/>
        </w:rPr>
        <w:t>t</w:t>
      </w:r>
      <w:r w:rsidR="00163EBF" w:rsidRPr="00163EBF">
        <w:rPr>
          <w:rFonts w:ascii="Times New Roman" w:hAnsi="Times New Roman"/>
          <w:sz w:val="24"/>
          <w:szCs w:val="24"/>
        </w:rPr>
        <w:t xml:space="preserve">he region of interest of the abdominal aorta in the </w:t>
      </w:r>
      <w:r w:rsidR="00163EBF">
        <w:rPr>
          <w:rFonts w:ascii="Times New Roman" w:hAnsi="Times New Roman" w:hint="eastAsia"/>
          <w:sz w:val="24"/>
          <w:szCs w:val="24"/>
        </w:rPr>
        <w:t xml:space="preserve">Early </w:t>
      </w:r>
      <w:r w:rsidR="00163EBF" w:rsidRPr="00163EBF">
        <w:rPr>
          <w:rFonts w:ascii="Times New Roman" w:hAnsi="Times New Roman"/>
          <w:sz w:val="24"/>
          <w:szCs w:val="24"/>
        </w:rPr>
        <w:t>parenchymal phase.</w:t>
      </w:r>
      <w:r w:rsidR="00163EBF">
        <w:rPr>
          <w:rFonts w:ascii="Times New Roman" w:hAnsi="Times New Roman" w:hint="eastAsia"/>
          <w:sz w:val="24"/>
          <w:szCs w:val="24"/>
        </w:rPr>
        <w:t xml:space="preserve"> </w:t>
      </w:r>
    </w:p>
    <w:p w14:paraId="3E5EF0F2" w14:textId="39259BC2" w:rsidR="00674C40" w:rsidRDefault="00163EBF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E </w:t>
      </w:r>
      <w:r w:rsidRPr="00163EBF">
        <w:rPr>
          <w:rFonts w:ascii="Times New Roman" w:hAnsi="Times New Roman"/>
          <w:sz w:val="24"/>
          <w:szCs w:val="24"/>
        </w:rPr>
        <w:t>show</w:t>
      </w:r>
      <w:r w:rsidRPr="00163EBF">
        <w:rPr>
          <w:rFonts w:ascii="Times New Roman" w:hAnsi="Times New Roman" w:hint="eastAsia"/>
          <w:sz w:val="24"/>
          <w:szCs w:val="24"/>
        </w:rPr>
        <w:t>ed</w:t>
      </w:r>
      <w:r w:rsidRPr="00163E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 w:rsidRPr="00163EBF">
        <w:rPr>
          <w:rFonts w:ascii="Times New Roman" w:hAnsi="Times New Roman"/>
          <w:sz w:val="24"/>
          <w:szCs w:val="24"/>
        </w:rPr>
        <w:t>he region of interest of the abdominal aorta in the Late parenchymal phase.</w:t>
      </w:r>
    </w:p>
    <w:p w14:paraId="65D84929" w14:textId="77777777" w:rsidR="00804FF3" w:rsidRDefault="00804FF3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</w:p>
    <w:p w14:paraId="331623B4" w14:textId="77777777" w:rsidR="00804FF3" w:rsidRDefault="00804FF3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</w:p>
    <w:p w14:paraId="73648C7A" w14:textId="77777777" w:rsidR="00804FF3" w:rsidRDefault="00804FF3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</w:p>
    <w:p w14:paraId="736E0739" w14:textId="77777777" w:rsidR="00804FF3" w:rsidRDefault="00804FF3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</w:p>
    <w:p w14:paraId="5F180CEB" w14:textId="77777777" w:rsidR="00804FF3" w:rsidRDefault="00804FF3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  <w:bookmarkStart w:id="0" w:name="_GoBack"/>
      <w:bookmarkEnd w:id="0"/>
    </w:p>
    <w:p w14:paraId="55A3610D" w14:textId="77777777" w:rsidR="00804FF3" w:rsidRPr="004A4739" w:rsidRDefault="00804FF3" w:rsidP="00804FF3">
      <w:pPr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>Supplementary</w:t>
      </w:r>
      <w:r w:rsidRPr="004A4739">
        <w:rPr>
          <w:color w:val="000000"/>
        </w:rPr>
        <w:t xml:space="preserve"> </w:t>
      </w:r>
      <w:r>
        <w:rPr>
          <w:color w:val="000000"/>
        </w:rPr>
        <w:t>table 1</w:t>
      </w:r>
      <w:r w:rsidRPr="004A4739">
        <w:rPr>
          <w:color w:val="000000"/>
        </w:rPr>
        <w:t xml:space="preserve"> Results of Statistical Comparison between Split CT-GFR of with Tumors and without Tumors</w:t>
      </w:r>
    </w:p>
    <w:tbl>
      <w:tblPr>
        <w:tblStyle w:val="6-5"/>
        <w:tblW w:w="7972" w:type="dxa"/>
        <w:tblLook w:val="04A0" w:firstRow="1" w:lastRow="0" w:firstColumn="1" w:lastColumn="0" w:noHBand="0" w:noVBand="1"/>
      </w:tblPr>
      <w:tblGrid>
        <w:gridCol w:w="1652"/>
        <w:gridCol w:w="1779"/>
        <w:gridCol w:w="1672"/>
        <w:gridCol w:w="142"/>
        <w:gridCol w:w="1134"/>
        <w:gridCol w:w="1593"/>
      </w:tblGrid>
      <w:tr w:rsidR="00804FF3" w:rsidRPr="004A4739" w14:paraId="774D99DC" w14:textId="77777777" w:rsidTr="000B3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  <w:vMerge w:val="restart"/>
          </w:tcPr>
          <w:p w14:paraId="77CF0909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Phase of renal parenchymal</w:t>
            </w: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79" w:type="dxa"/>
            <w:vMerge w:val="restart"/>
          </w:tcPr>
          <w:p w14:paraId="5C9A8BE3" w14:textId="77777777" w:rsidR="00804FF3" w:rsidRPr="004A4739" w:rsidRDefault="00804FF3" w:rsidP="000B347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GFR Measurement of tumor-bearing kidney</w:t>
            </w:r>
          </w:p>
        </w:tc>
        <w:tc>
          <w:tcPr>
            <w:tcW w:w="4541" w:type="dxa"/>
            <w:gridSpan w:val="4"/>
          </w:tcPr>
          <w:p w14:paraId="2FF579C7" w14:textId="77777777" w:rsidR="00804FF3" w:rsidRPr="004A4739" w:rsidRDefault="00804FF3" w:rsidP="000B34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Paired </w:t>
            </w:r>
            <w:r w:rsidRPr="004A4739">
              <w:rPr>
                <w:rFonts w:eastAsia="华文宋体"/>
                <w:i/>
                <w:color w:val="000000"/>
                <w:sz w:val="20"/>
                <w:szCs w:val="20"/>
              </w:rPr>
              <w:t>t</w:t>
            </w: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 Test Difference</w:t>
            </w:r>
          </w:p>
        </w:tc>
      </w:tr>
      <w:tr w:rsidR="00804FF3" w:rsidRPr="004A4739" w14:paraId="6AB13205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  <w:vMerge/>
          </w:tcPr>
          <w:p w14:paraId="77149391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779" w:type="dxa"/>
            <w:vMerge/>
          </w:tcPr>
          <w:p w14:paraId="6B6E0B3F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814" w:type="dxa"/>
            <w:gridSpan w:val="2"/>
          </w:tcPr>
          <w:p w14:paraId="77B26D8A" w14:textId="77777777" w:rsidR="00804FF3" w:rsidRPr="004A4739" w:rsidRDefault="00804FF3" w:rsidP="000B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ongti SC"/>
                <w:color w:val="000000"/>
                <w:kern w:val="2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sym w:font="Symbol" w:char="F060"/>
            </w: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x </w:t>
            </w:r>
            <w:r w:rsidRPr="004A4739">
              <w:rPr>
                <w:rFonts w:eastAsia="华文宋体"/>
                <w:color w:val="000000"/>
                <w:sz w:val="20"/>
                <w:szCs w:val="20"/>
                <w:vertAlign w:val="superscript"/>
              </w:rPr>
              <w:t>*</w:t>
            </w:r>
            <w:r>
              <w:rPr>
                <w:rFonts w:eastAsia="华文宋体"/>
                <w:color w:val="000000"/>
                <w:sz w:val="20"/>
                <w:szCs w:val="20"/>
              </w:rPr>
              <w:t>(n=91</w:t>
            </w:r>
            <w:r w:rsidRPr="004A4739">
              <w:rPr>
                <w:rFonts w:eastAsia="华文宋体"/>
                <w:color w:val="000000"/>
                <w:sz w:val="20"/>
                <w:szCs w:val="20"/>
              </w:rPr>
              <w:t>)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 xml:space="preserve"> </w:t>
            </w:r>
          </w:p>
          <w:p w14:paraId="13213881" w14:textId="77777777" w:rsidR="00804FF3" w:rsidRPr="004A4739" w:rsidRDefault="00804FF3" w:rsidP="000B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(ml·min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  <w:vertAlign w:val="superscript"/>
              </w:rPr>
              <w:t>-1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·1.73m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  <w:vertAlign w:val="superscript"/>
              </w:rPr>
              <w:t>-2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)</w:t>
            </w:r>
          </w:p>
        </w:tc>
        <w:tc>
          <w:tcPr>
            <w:tcW w:w="1134" w:type="dxa"/>
          </w:tcPr>
          <w:p w14:paraId="7C815998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i/>
                <w:color w:val="000000"/>
                <w:sz w:val="20"/>
                <w:szCs w:val="20"/>
              </w:rPr>
              <w:t xml:space="preserve">t </w:t>
            </w:r>
            <w:r w:rsidRPr="004A4739">
              <w:rPr>
                <w:rFonts w:eastAsia="华文宋体"/>
                <w:i/>
                <w:color w:val="000000"/>
                <w:kern w:val="2"/>
                <w:sz w:val="20"/>
                <w:szCs w:val="20"/>
              </w:rPr>
              <w:t>value</w:t>
            </w:r>
          </w:p>
        </w:tc>
        <w:tc>
          <w:tcPr>
            <w:tcW w:w="1593" w:type="dxa"/>
          </w:tcPr>
          <w:p w14:paraId="095706EC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i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i/>
                <w:color w:val="000000"/>
                <w:sz w:val="20"/>
                <w:szCs w:val="20"/>
              </w:rPr>
              <w:t xml:space="preserve">p </w:t>
            </w:r>
            <w:r w:rsidRPr="004A4739">
              <w:rPr>
                <w:rFonts w:eastAsia="华文宋体"/>
                <w:i/>
                <w:color w:val="000000"/>
                <w:kern w:val="2"/>
                <w:sz w:val="20"/>
                <w:szCs w:val="20"/>
              </w:rPr>
              <w:t>value</w:t>
            </w:r>
          </w:p>
        </w:tc>
      </w:tr>
      <w:tr w:rsidR="00804FF3" w:rsidRPr="004A4739" w14:paraId="7335245E" w14:textId="77777777" w:rsidTr="000B3470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  <w:vMerge w:val="restart"/>
          </w:tcPr>
          <w:p w14:paraId="2AD8E30D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b w:val="0"/>
                <w:color w:val="000000"/>
                <w:kern w:val="2"/>
                <w:sz w:val="20"/>
                <w:szCs w:val="20"/>
              </w:rPr>
            </w:pP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Early</w:t>
            </w:r>
          </w:p>
          <w:p w14:paraId="5D8B3F84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bCs w:val="0"/>
                <w:color w:val="000000"/>
                <w:kern w:val="2"/>
                <w:sz w:val="20"/>
                <w:szCs w:val="20"/>
              </w:rPr>
            </w:pPr>
          </w:p>
        </w:tc>
        <w:tc>
          <w:tcPr>
            <w:tcW w:w="1779" w:type="dxa"/>
          </w:tcPr>
          <w:p w14:paraId="421083F8" w14:textId="77777777" w:rsidR="00804FF3" w:rsidRPr="004A4739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bCs/>
                <w:color w:val="000000"/>
                <w:kern w:val="2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CT-GFR(w)</w:t>
            </w:r>
          </w:p>
        </w:tc>
        <w:tc>
          <w:tcPr>
            <w:tcW w:w="1672" w:type="dxa"/>
            <w:vMerge w:val="restart"/>
          </w:tcPr>
          <w:p w14:paraId="0EA392D8" w14:textId="77777777" w:rsidR="00804FF3" w:rsidRPr="004A4739" w:rsidRDefault="00804FF3" w:rsidP="000B347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 w:themeColor="text1"/>
                <w:kern w:val="2"/>
                <w:sz w:val="20"/>
                <w:szCs w:val="20"/>
              </w:rPr>
              <w:t>3.00±2.30</w:t>
            </w:r>
          </w:p>
        </w:tc>
        <w:tc>
          <w:tcPr>
            <w:tcW w:w="1276" w:type="dxa"/>
            <w:gridSpan w:val="2"/>
            <w:vMerge w:val="restart"/>
          </w:tcPr>
          <w:p w14:paraId="34452277" w14:textId="77777777" w:rsidR="00804FF3" w:rsidRPr="004A4739" w:rsidRDefault="00804FF3" w:rsidP="000B347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5.06</w:t>
            </w:r>
          </w:p>
        </w:tc>
        <w:tc>
          <w:tcPr>
            <w:tcW w:w="1593" w:type="dxa"/>
            <w:vMerge w:val="restart"/>
          </w:tcPr>
          <w:p w14:paraId="5B47F955" w14:textId="77777777" w:rsidR="00804FF3" w:rsidRPr="004A4739" w:rsidRDefault="00804FF3" w:rsidP="000B347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0.000</w:t>
            </w:r>
          </w:p>
        </w:tc>
      </w:tr>
      <w:tr w:rsidR="00804FF3" w:rsidRPr="004A4739" w14:paraId="73DC93B6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  <w:vMerge/>
          </w:tcPr>
          <w:p w14:paraId="58C118F7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779" w:type="dxa"/>
          </w:tcPr>
          <w:p w14:paraId="02E7AE73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CT-GFR(wo)</w:t>
            </w:r>
          </w:p>
        </w:tc>
        <w:tc>
          <w:tcPr>
            <w:tcW w:w="1672" w:type="dxa"/>
            <w:vMerge/>
          </w:tcPr>
          <w:p w14:paraId="0D1C28C7" w14:textId="77777777" w:rsidR="00804FF3" w:rsidRPr="004A4739" w:rsidRDefault="00804FF3" w:rsidP="000B3470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14:paraId="0C551A36" w14:textId="77777777" w:rsidR="00804FF3" w:rsidRPr="004A4739" w:rsidRDefault="00804FF3" w:rsidP="000B3470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14:paraId="37DB51C4" w14:textId="77777777" w:rsidR="00804FF3" w:rsidRPr="004A4739" w:rsidRDefault="00804FF3" w:rsidP="000B3470">
            <w:pPr>
              <w:spacing w:line="60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</w:tr>
      <w:tr w:rsidR="00804FF3" w:rsidRPr="004A4739" w14:paraId="2A3C5396" w14:textId="77777777" w:rsidTr="000B3470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  <w:vMerge w:val="restart"/>
          </w:tcPr>
          <w:p w14:paraId="701B9950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b w:val="0"/>
                <w:bCs w:val="0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Late</w:t>
            </w:r>
          </w:p>
          <w:p w14:paraId="6DD576FD" w14:textId="77777777" w:rsidR="00804FF3" w:rsidRPr="004A4739" w:rsidRDefault="00804FF3" w:rsidP="000B3470">
            <w:pPr>
              <w:spacing w:line="360" w:lineRule="auto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779" w:type="dxa"/>
          </w:tcPr>
          <w:p w14:paraId="3142BB87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CT-GFR(w)</w:t>
            </w:r>
          </w:p>
        </w:tc>
        <w:tc>
          <w:tcPr>
            <w:tcW w:w="1672" w:type="dxa"/>
            <w:vMerge w:val="restart"/>
          </w:tcPr>
          <w:p w14:paraId="6820E802" w14:textId="77777777" w:rsidR="00804FF3" w:rsidRPr="004A4739" w:rsidRDefault="00804FF3" w:rsidP="000B347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 w:themeColor="text1"/>
                <w:kern w:val="2"/>
                <w:sz w:val="20"/>
                <w:szCs w:val="20"/>
              </w:rPr>
              <w:t>3.14±3.13</w:t>
            </w:r>
          </w:p>
        </w:tc>
        <w:tc>
          <w:tcPr>
            <w:tcW w:w="1276" w:type="dxa"/>
            <w:gridSpan w:val="2"/>
            <w:vMerge w:val="restart"/>
          </w:tcPr>
          <w:p w14:paraId="517176E2" w14:textId="77777777" w:rsidR="00804FF3" w:rsidRPr="004A4739" w:rsidRDefault="00804FF3" w:rsidP="000B347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3.89</w:t>
            </w:r>
          </w:p>
        </w:tc>
        <w:tc>
          <w:tcPr>
            <w:tcW w:w="1593" w:type="dxa"/>
            <w:vMerge w:val="restart"/>
          </w:tcPr>
          <w:p w14:paraId="08EA93FF" w14:textId="77777777" w:rsidR="00804FF3" w:rsidRPr="004A4739" w:rsidRDefault="00804FF3" w:rsidP="000B3470">
            <w:pPr>
              <w:spacing w:line="60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0.002</w:t>
            </w:r>
          </w:p>
        </w:tc>
      </w:tr>
      <w:tr w:rsidR="00804FF3" w:rsidRPr="004A4739" w14:paraId="6B5C492C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52" w:type="dxa"/>
            <w:vMerge/>
          </w:tcPr>
          <w:p w14:paraId="675F72F0" w14:textId="77777777" w:rsidR="00804FF3" w:rsidRPr="004A4739" w:rsidRDefault="00804FF3" w:rsidP="000B3470">
            <w:pPr>
              <w:spacing w:line="360" w:lineRule="auto"/>
              <w:jc w:val="both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779" w:type="dxa"/>
          </w:tcPr>
          <w:p w14:paraId="53C94C09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CT-GFR(wo)</w:t>
            </w:r>
          </w:p>
        </w:tc>
        <w:tc>
          <w:tcPr>
            <w:tcW w:w="1672" w:type="dxa"/>
            <w:vMerge/>
          </w:tcPr>
          <w:p w14:paraId="6C76CFDB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</w:tcPr>
          <w:p w14:paraId="2510F58D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593" w:type="dxa"/>
            <w:vMerge/>
          </w:tcPr>
          <w:p w14:paraId="16A8F8C5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</w:p>
        </w:tc>
      </w:tr>
    </w:tbl>
    <w:p w14:paraId="4E70123F" w14:textId="77777777" w:rsidR="00804FF3" w:rsidRPr="004A4739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 w:rsidRPr="004A4739">
        <w:rPr>
          <w:rFonts w:eastAsia="华文宋体"/>
          <w:color w:val="000000"/>
          <w:sz w:val="20"/>
          <w:szCs w:val="20"/>
        </w:rPr>
        <w:t>CT-GFR(w)</w:t>
      </w:r>
      <w:r w:rsidRPr="004A4739">
        <w:rPr>
          <w:rFonts w:eastAsia="华文宋体"/>
          <w:color w:val="000000"/>
          <w:sz w:val="20"/>
          <w:szCs w:val="20"/>
        </w:rPr>
        <w:t>：</w:t>
      </w:r>
      <w:r w:rsidRPr="004A4739">
        <w:rPr>
          <w:rFonts w:eastAsia="华文宋体"/>
          <w:color w:val="000000"/>
          <w:sz w:val="20"/>
          <w:szCs w:val="20"/>
        </w:rPr>
        <w:t>Quantitative glomerular filtration rate with tumor based on the method of two point of Patlak plot</w:t>
      </w:r>
      <w:r w:rsidRPr="004A4739">
        <w:rPr>
          <w:rFonts w:eastAsia="华文宋体"/>
          <w:color w:val="000000"/>
          <w:sz w:val="20"/>
          <w:szCs w:val="20"/>
        </w:rPr>
        <w:t>；</w:t>
      </w:r>
      <w:r w:rsidRPr="004A4739">
        <w:rPr>
          <w:rFonts w:eastAsia="华文宋体"/>
          <w:color w:val="000000"/>
          <w:sz w:val="20"/>
          <w:szCs w:val="20"/>
        </w:rPr>
        <w:t>CT-GFR(wo)</w:t>
      </w:r>
      <w:r w:rsidRPr="004A4739">
        <w:rPr>
          <w:rFonts w:eastAsia="华文宋体"/>
          <w:color w:val="000000"/>
          <w:sz w:val="20"/>
          <w:szCs w:val="20"/>
        </w:rPr>
        <w:t>：</w:t>
      </w:r>
      <w:r w:rsidRPr="004A4739">
        <w:rPr>
          <w:rFonts w:eastAsia="华文宋体"/>
          <w:color w:val="000000"/>
          <w:sz w:val="20"/>
          <w:szCs w:val="20"/>
        </w:rPr>
        <w:t>Quantitative glomerular filtration rate without tumor based on the method of two point of Patlak plot</w:t>
      </w:r>
    </w:p>
    <w:p w14:paraId="3C78DF11" w14:textId="77777777" w:rsidR="00804FF3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</w:p>
    <w:p w14:paraId="04126366" w14:textId="77777777" w:rsidR="00804FF3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</w:p>
    <w:p w14:paraId="507BF9D3" w14:textId="77777777" w:rsidR="00804FF3" w:rsidRPr="004A4739" w:rsidRDefault="00804FF3" w:rsidP="00804FF3">
      <w:pPr>
        <w:spacing w:line="360" w:lineRule="auto"/>
        <w:jc w:val="both"/>
        <w:rPr>
          <w:color w:val="000000"/>
        </w:rPr>
      </w:pPr>
      <w:r>
        <w:rPr>
          <w:color w:val="000000"/>
        </w:rPr>
        <w:t>Supplementary</w:t>
      </w:r>
      <w:r w:rsidRPr="004A4739">
        <w:rPr>
          <w:color w:val="000000"/>
        </w:rPr>
        <w:t xml:space="preserve"> </w:t>
      </w:r>
      <w:r>
        <w:rPr>
          <w:color w:val="000000"/>
        </w:rPr>
        <w:t>table 2</w:t>
      </w:r>
      <w:r w:rsidRPr="004A4739">
        <w:rPr>
          <w:color w:val="000000"/>
        </w:rPr>
        <w:t xml:space="preserve"> Results of Statistical Comparison between Relative CT-GFR and Relative R-GFR of Split Kidney</w:t>
      </w:r>
    </w:p>
    <w:tbl>
      <w:tblPr>
        <w:tblStyle w:val="6-5"/>
        <w:tblW w:w="0" w:type="auto"/>
        <w:tblLayout w:type="fixed"/>
        <w:tblLook w:val="04A0" w:firstRow="1" w:lastRow="0" w:firstColumn="1" w:lastColumn="0" w:noHBand="0" w:noVBand="1"/>
      </w:tblPr>
      <w:tblGrid>
        <w:gridCol w:w="1159"/>
        <w:gridCol w:w="1611"/>
        <w:gridCol w:w="1053"/>
        <w:gridCol w:w="1057"/>
        <w:gridCol w:w="978"/>
        <w:gridCol w:w="1134"/>
        <w:gridCol w:w="1168"/>
      </w:tblGrid>
      <w:tr w:rsidR="00804FF3" w:rsidRPr="004A4739" w14:paraId="564883B9" w14:textId="77777777" w:rsidTr="000B3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gridSpan w:val="2"/>
            <w:vMerge w:val="restart"/>
          </w:tcPr>
          <w:p w14:paraId="3F2BEF37" w14:textId="77777777" w:rsidR="00804FF3" w:rsidRPr="004A4739" w:rsidRDefault="00804FF3" w:rsidP="000B3470">
            <w:pPr>
              <w:spacing w:line="360" w:lineRule="auto"/>
              <w:jc w:val="center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Relative GFR of split kidney</w:t>
            </w:r>
          </w:p>
        </w:tc>
        <w:tc>
          <w:tcPr>
            <w:tcW w:w="3088" w:type="dxa"/>
            <w:gridSpan w:val="3"/>
          </w:tcPr>
          <w:p w14:paraId="1384E979" w14:textId="77777777" w:rsidR="00804FF3" w:rsidRPr="004A4739" w:rsidRDefault="00804FF3" w:rsidP="000B34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Paired t Test Difference</w:t>
            </w:r>
          </w:p>
        </w:tc>
        <w:tc>
          <w:tcPr>
            <w:tcW w:w="2302" w:type="dxa"/>
            <w:gridSpan w:val="2"/>
          </w:tcPr>
          <w:p w14:paraId="6CFD8E49" w14:textId="77777777" w:rsidR="00804FF3" w:rsidRPr="004A4739" w:rsidRDefault="00804FF3" w:rsidP="000B347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Correlation Analysis</w:t>
            </w:r>
          </w:p>
        </w:tc>
      </w:tr>
      <w:tr w:rsidR="00804FF3" w:rsidRPr="004A4739" w14:paraId="1D305BDC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  <w:gridSpan w:val="2"/>
            <w:vMerge/>
          </w:tcPr>
          <w:p w14:paraId="36F23E21" w14:textId="77777777" w:rsidR="00804FF3" w:rsidRPr="004A4739" w:rsidRDefault="00804FF3" w:rsidP="000B3470">
            <w:pPr>
              <w:spacing w:line="360" w:lineRule="auto"/>
              <w:jc w:val="both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053" w:type="dxa"/>
          </w:tcPr>
          <w:p w14:paraId="06463D60" w14:textId="77777777" w:rsidR="00804FF3" w:rsidRPr="004A4739" w:rsidRDefault="00804FF3" w:rsidP="000B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ongti SC"/>
                <w:color w:val="000000"/>
                <w:kern w:val="2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sym w:font="Symbol" w:char="F060"/>
            </w: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x </w:t>
            </w:r>
            <w:r w:rsidRPr="004A4739">
              <w:rPr>
                <w:rFonts w:eastAsia="华文宋体"/>
                <w:color w:val="000000"/>
                <w:sz w:val="20"/>
                <w:szCs w:val="20"/>
                <w:vertAlign w:val="superscript"/>
              </w:rPr>
              <w:t>*</w:t>
            </w:r>
            <w:r w:rsidRPr="004A4739">
              <w:rPr>
                <w:rFonts w:eastAsia="华文宋体"/>
                <w:color w:val="000000"/>
                <w:sz w:val="20"/>
                <w:szCs w:val="20"/>
              </w:rPr>
              <w:t>(n=15)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 xml:space="preserve"> </w:t>
            </w:r>
          </w:p>
          <w:p w14:paraId="4FAD46FE" w14:textId="77777777" w:rsidR="00804FF3" w:rsidRPr="004A4739" w:rsidRDefault="00804FF3" w:rsidP="000B347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(ml·min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  <w:vertAlign w:val="superscript"/>
              </w:rPr>
              <w:t>-1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·1.73m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  <w:vertAlign w:val="superscript"/>
              </w:rPr>
              <w:t>-2</w:t>
            </w:r>
            <w:r w:rsidRPr="004A4739">
              <w:rPr>
                <w:rFonts w:eastAsia="Songti SC"/>
                <w:color w:val="000000"/>
                <w:kern w:val="2"/>
                <w:sz w:val="20"/>
                <w:szCs w:val="20"/>
              </w:rPr>
              <w:t>)</w:t>
            </w:r>
          </w:p>
        </w:tc>
        <w:tc>
          <w:tcPr>
            <w:tcW w:w="1057" w:type="dxa"/>
          </w:tcPr>
          <w:p w14:paraId="4589642D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t </w:t>
            </w:r>
            <w:r w:rsidRPr="004A4739">
              <w:rPr>
                <w:rFonts w:eastAsia="华文宋体"/>
                <w:i/>
                <w:color w:val="000000"/>
                <w:kern w:val="2"/>
                <w:sz w:val="20"/>
                <w:szCs w:val="20"/>
              </w:rPr>
              <w:t>value</w:t>
            </w:r>
          </w:p>
        </w:tc>
        <w:tc>
          <w:tcPr>
            <w:tcW w:w="978" w:type="dxa"/>
          </w:tcPr>
          <w:p w14:paraId="42D4ED63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i/>
                <w:color w:val="000000"/>
                <w:sz w:val="20"/>
                <w:szCs w:val="20"/>
              </w:rPr>
              <w:t xml:space="preserve">p </w:t>
            </w:r>
            <w:r w:rsidRPr="004A4739">
              <w:rPr>
                <w:rFonts w:eastAsia="华文宋体"/>
                <w:i/>
                <w:color w:val="000000"/>
                <w:kern w:val="2"/>
                <w:sz w:val="20"/>
                <w:szCs w:val="20"/>
              </w:rPr>
              <w:t>value</w:t>
            </w:r>
          </w:p>
        </w:tc>
        <w:tc>
          <w:tcPr>
            <w:tcW w:w="1134" w:type="dxa"/>
          </w:tcPr>
          <w:p w14:paraId="7DA3BD09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 xml:space="preserve">r </w:t>
            </w:r>
            <w:r w:rsidRPr="004A4739">
              <w:rPr>
                <w:rFonts w:eastAsia="华文宋体"/>
                <w:i/>
                <w:color w:val="000000"/>
                <w:kern w:val="2"/>
                <w:sz w:val="20"/>
                <w:szCs w:val="20"/>
              </w:rPr>
              <w:t>value</w:t>
            </w:r>
          </w:p>
        </w:tc>
        <w:tc>
          <w:tcPr>
            <w:tcW w:w="1168" w:type="dxa"/>
          </w:tcPr>
          <w:p w14:paraId="0D980CD1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i/>
                <w:color w:val="000000"/>
                <w:sz w:val="20"/>
                <w:szCs w:val="20"/>
              </w:rPr>
              <w:t xml:space="preserve">p </w:t>
            </w:r>
            <w:r w:rsidRPr="004A4739">
              <w:rPr>
                <w:rFonts w:eastAsia="华文宋体"/>
                <w:i/>
                <w:color w:val="000000"/>
                <w:kern w:val="2"/>
                <w:sz w:val="20"/>
                <w:szCs w:val="20"/>
              </w:rPr>
              <w:t>value</w:t>
            </w:r>
          </w:p>
        </w:tc>
      </w:tr>
      <w:tr w:rsidR="00804FF3" w:rsidRPr="004A4739" w14:paraId="669B814F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 w:val="restart"/>
          </w:tcPr>
          <w:p w14:paraId="6340C7A8" w14:textId="77777777" w:rsidR="00804FF3" w:rsidRPr="004A4739" w:rsidRDefault="00804FF3" w:rsidP="000B3470">
            <w:pPr>
              <w:spacing w:line="360" w:lineRule="auto"/>
              <w:jc w:val="center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Non-tumor-bearing kidney</w:t>
            </w:r>
          </w:p>
        </w:tc>
        <w:tc>
          <w:tcPr>
            <w:tcW w:w="1611" w:type="dxa"/>
          </w:tcPr>
          <w:p w14:paraId="473875D6" w14:textId="77777777" w:rsidR="00804FF3" w:rsidRPr="004A4739" w:rsidRDefault="00804FF3" w:rsidP="000B347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rR-GFR</w:t>
            </w:r>
          </w:p>
        </w:tc>
        <w:tc>
          <w:tcPr>
            <w:tcW w:w="1053" w:type="dxa"/>
          </w:tcPr>
          <w:p w14:paraId="5C0D6B9B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057" w:type="dxa"/>
          </w:tcPr>
          <w:p w14:paraId="09E6037C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978" w:type="dxa"/>
          </w:tcPr>
          <w:p w14:paraId="58206E48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134" w:type="dxa"/>
          </w:tcPr>
          <w:p w14:paraId="6F33AFDF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168" w:type="dxa"/>
          </w:tcPr>
          <w:p w14:paraId="2CEEF78C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</w:tr>
      <w:tr w:rsidR="00804FF3" w:rsidRPr="004A4739" w14:paraId="5C1415B8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</w:tcPr>
          <w:p w14:paraId="76BCB087" w14:textId="77777777" w:rsidR="00804FF3" w:rsidRPr="004A4739" w:rsidRDefault="00804FF3" w:rsidP="000B3470">
            <w:pPr>
              <w:spacing w:line="360" w:lineRule="auto"/>
              <w:jc w:val="both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3FCD1C69" w14:textId="77777777" w:rsidR="00804FF3" w:rsidRPr="004A4739" w:rsidRDefault="00804FF3" w:rsidP="000B34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Early rCT-GFR</w:t>
            </w:r>
          </w:p>
        </w:tc>
        <w:tc>
          <w:tcPr>
            <w:tcW w:w="1053" w:type="dxa"/>
          </w:tcPr>
          <w:p w14:paraId="3AC7BB3E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 w:themeColor="text1"/>
                <w:kern w:val="2"/>
                <w:sz w:val="20"/>
                <w:szCs w:val="20"/>
              </w:rPr>
              <w:t>-0.05±1.53</w:t>
            </w:r>
          </w:p>
        </w:tc>
        <w:tc>
          <w:tcPr>
            <w:tcW w:w="1057" w:type="dxa"/>
          </w:tcPr>
          <w:p w14:paraId="1B66FDDC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-0.14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  <w:tc>
          <w:tcPr>
            <w:tcW w:w="978" w:type="dxa"/>
          </w:tcPr>
          <w:p w14:paraId="5925AD93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0.89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  <w:tc>
          <w:tcPr>
            <w:tcW w:w="1134" w:type="dxa"/>
          </w:tcPr>
          <w:p w14:paraId="1580B347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0.88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  <w:tc>
          <w:tcPr>
            <w:tcW w:w="1168" w:type="dxa"/>
          </w:tcPr>
          <w:p w14:paraId="056A5A3A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&lt;0.001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</w:tr>
      <w:tr w:rsidR="00804FF3" w:rsidRPr="004A4739" w14:paraId="086132C6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</w:tcPr>
          <w:p w14:paraId="09922BF5" w14:textId="77777777" w:rsidR="00804FF3" w:rsidRPr="004A4739" w:rsidRDefault="00804FF3" w:rsidP="000B3470">
            <w:pPr>
              <w:spacing w:line="360" w:lineRule="auto"/>
              <w:jc w:val="both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47AD1000" w14:textId="77777777" w:rsidR="00804FF3" w:rsidRPr="004A4739" w:rsidRDefault="00804FF3" w:rsidP="000B347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Late rCT-GFR</w:t>
            </w:r>
          </w:p>
        </w:tc>
        <w:tc>
          <w:tcPr>
            <w:tcW w:w="1053" w:type="dxa"/>
          </w:tcPr>
          <w:p w14:paraId="554B9A1A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 w:themeColor="text1"/>
                <w:kern w:val="2"/>
                <w:sz w:val="20"/>
                <w:szCs w:val="20"/>
              </w:rPr>
              <w:t>0.56±2.0</w:t>
            </w:r>
          </w:p>
        </w:tc>
        <w:tc>
          <w:tcPr>
            <w:tcW w:w="1057" w:type="dxa"/>
          </w:tcPr>
          <w:p w14:paraId="5063C9EF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1.08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  <w:tc>
          <w:tcPr>
            <w:tcW w:w="978" w:type="dxa"/>
          </w:tcPr>
          <w:p w14:paraId="1F46C4A5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0.30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  <w:tc>
          <w:tcPr>
            <w:tcW w:w="1134" w:type="dxa"/>
          </w:tcPr>
          <w:p w14:paraId="78F2BA37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kern w:val="2"/>
                <w:sz w:val="20"/>
                <w:szCs w:val="20"/>
              </w:rPr>
              <w:t>0.69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  <w:tc>
          <w:tcPr>
            <w:tcW w:w="1168" w:type="dxa"/>
          </w:tcPr>
          <w:p w14:paraId="12DECCBD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0.004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7"/>
            </w:r>
          </w:p>
        </w:tc>
      </w:tr>
      <w:tr w:rsidR="00804FF3" w:rsidRPr="004A4739" w14:paraId="63A90B8D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 w:val="restart"/>
          </w:tcPr>
          <w:p w14:paraId="13E58DAE" w14:textId="77777777" w:rsidR="00804FF3" w:rsidRPr="004A4739" w:rsidRDefault="00804FF3" w:rsidP="000B3470">
            <w:pPr>
              <w:spacing w:line="360" w:lineRule="auto"/>
              <w:jc w:val="center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Tumor-bearing kidney</w:t>
            </w:r>
          </w:p>
        </w:tc>
        <w:tc>
          <w:tcPr>
            <w:tcW w:w="1611" w:type="dxa"/>
          </w:tcPr>
          <w:p w14:paraId="68790514" w14:textId="77777777" w:rsidR="00804FF3" w:rsidRPr="004A4739" w:rsidRDefault="00804FF3" w:rsidP="000B34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rR-GFR</w:t>
            </w:r>
          </w:p>
        </w:tc>
        <w:tc>
          <w:tcPr>
            <w:tcW w:w="1053" w:type="dxa"/>
          </w:tcPr>
          <w:p w14:paraId="05C4CB4D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057" w:type="dxa"/>
          </w:tcPr>
          <w:p w14:paraId="69B80630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978" w:type="dxa"/>
          </w:tcPr>
          <w:p w14:paraId="53D248A3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134" w:type="dxa"/>
          </w:tcPr>
          <w:p w14:paraId="45396FF4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  <w:tc>
          <w:tcPr>
            <w:tcW w:w="1168" w:type="dxa"/>
          </w:tcPr>
          <w:p w14:paraId="4788BC35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…</w:t>
            </w:r>
          </w:p>
        </w:tc>
      </w:tr>
      <w:tr w:rsidR="00804FF3" w:rsidRPr="004A4739" w14:paraId="0E544DA8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</w:tcPr>
          <w:p w14:paraId="672D194E" w14:textId="77777777" w:rsidR="00804FF3" w:rsidRPr="004A4739" w:rsidRDefault="00804FF3" w:rsidP="000B3470">
            <w:pPr>
              <w:spacing w:line="360" w:lineRule="auto"/>
              <w:jc w:val="both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4830B38E" w14:textId="77777777" w:rsidR="00804FF3" w:rsidRPr="004A4739" w:rsidRDefault="00804FF3" w:rsidP="000B347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Early rCT-GFR</w:t>
            </w:r>
          </w:p>
        </w:tc>
        <w:tc>
          <w:tcPr>
            <w:tcW w:w="1053" w:type="dxa"/>
          </w:tcPr>
          <w:p w14:paraId="0F652FD9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 w:themeColor="text1"/>
                <w:kern w:val="2"/>
                <w:sz w:val="20"/>
                <w:szCs w:val="20"/>
              </w:rPr>
              <w:t>0.05±1.53</w:t>
            </w:r>
          </w:p>
        </w:tc>
        <w:tc>
          <w:tcPr>
            <w:tcW w:w="1057" w:type="dxa"/>
          </w:tcPr>
          <w:p w14:paraId="37E94278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0.14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  <w:tc>
          <w:tcPr>
            <w:tcW w:w="978" w:type="dxa"/>
          </w:tcPr>
          <w:p w14:paraId="0AA7B6A3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0.89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  <w:tc>
          <w:tcPr>
            <w:tcW w:w="1134" w:type="dxa"/>
          </w:tcPr>
          <w:p w14:paraId="5F1631CD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0.88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  <w:tc>
          <w:tcPr>
            <w:tcW w:w="1168" w:type="dxa"/>
          </w:tcPr>
          <w:p w14:paraId="71817437" w14:textId="77777777" w:rsidR="00804FF3" w:rsidRPr="004A4739" w:rsidRDefault="00804FF3" w:rsidP="000B3470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&lt;0.001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</w:tr>
      <w:tr w:rsidR="00804FF3" w:rsidRPr="004A4739" w14:paraId="1D334E32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" w:type="dxa"/>
            <w:vMerge/>
          </w:tcPr>
          <w:p w14:paraId="5333DA41" w14:textId="77777777" w:rsidR="00804FF3" w:rsidRPr="004A4739" w:rsidRDefault="00804FF3" w:rsidP="000B3470">
            <w:pPr>
              <w:spacing w:line="360" w:lineRule="auto"/>
              <w:jc w:val="both"/>
              <w:rPr>
                <w:rFonts w:eastAsia="华文宋体"/>
                <w:color w:val="000000"/>
                <w:sz w:val="20"/>
                <w:szCs w:val="20"/>
              </w:rPr>
            </w:pPr>
          </w:p>
        </w:tc>
        <w:tc>
          <w:tcPr>
            <w:tcW w:w="1611" w:type="dxa"/>
          </w:tcPr>
          <w:p w14:paraId="0748E09C" w14:textId="77777777" w:rsidR="00804FF3" w:rsidRPr="004A4739" w:rsidRDefault="00804FF3" w:rsidP="000B347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Late rCT-GFR</w:t>
            </w:r>
          </w:p>
        </w:tc>
        <w:tc>
          <w:tcPr>
            <w:tcW w:w="1053" w:type="dxa"/>
          </w:tcPr>
          <w:p w14:paraId="11DD70DB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 w:themeColor="text1"/>
                <w:kern w:val="2"/>
                <w:sz w:val="20"/>
                <w:szCs w:val="20"/>
              </w:rPr>
              <w:t>-0.56±2.0</w:t>
            </w:r>
          </w:p>
        </w:tc>
        <w:tc>
          <w:tcPr>
            <w:tcW w:w="1057" w:type="dxa"/>
          </w:tcPr>
          <w:p w14:paraId="773F2D2A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-1.08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  <w:tc>
          <w:tcPr>
            <w:tcW w:w="978" w:type="dxa"/>
          </w:tcPr>
          <w:p w14:paraId="4DB49985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0.30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  <w:tc>
          <w:tcPr>
            <w:tcW w:w="1134" w:type="dxa"/>
          </w:tcPr>
          <w:p w14:paraId="2472677F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0.69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  <w:tc>
          <w:tcPr>
            <w:tcW w:w="1168" w:type="dxa"/>
          </w:tcPr>
          <w:p w14:paraId="53F9475B" w14:textId="77777777" w:rsidR="00804FF3" w:rsidRPr="004A4739" w:rsidRDefault="00804FF3" w:rsidP="000B3470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华文宋体"/>
                <w:color w:val="000000"/>
                <w:sz w:val="20"/>
                <w:szCs w:val="20"/>
              </w:rPr>
            </w:pPr>
            <w:r w:rsidRPr="004A4739">
              <w:rPr>
                <w:rFonts w:eastAsia="华文宋体"/>
                <w:color w:val="000000"/>
                <w:sz w:val="20"/>
                <w:szCs w:val="20"/>
              </w:rPr>
              <w:t>0.004</w:t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  <w:r>
              <w:rPr>
                <w:rFonts w:eastAsia="华文宋体"/>
                <w:color w:val="000000" w:themeColor="text1"/>
                <w:kern w:val="2"/>
                <w:sz w:val="20"/>
                <w:szCs w:val="20"/>
                <w:vertAlign w:val="superscript"/>
              </w:rPr>
              <w:sym w:font="Symbol" w:char="F06C"/>
            </w:r>
          </w:p>
        </w:tc>
      </w:tr>
    </w:tbl>
    <w:p w14:paraId="544B895D" w14:textId="77777777" w:rsidR="00804FF3" w:rsidRPr="004A4739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 w:rsidRPr="004A4739">
        <w:rPr>
          <w:rFonts w:eastAsia="华文宋体"/>
          <w:color w:val="000000"/>
          <w:sz w:val="20"/>
          <w:szCs w:val="20"/>
          <w:vertAlign w:val="superscript"/>
        </w:rPr>
        <w:t>*</w:t>
      </w:r>
      <w:r w:rsidRPr="004A4739">
        <w:rPr>
          <w:rFonts w:eastAsia="华文宋体"/>
          <w:color w:val="000000"/>
          <w:sz w:val="20"/>
          <w:szCs w:val="20"/>
        </w:rPr>
        <w:t>Data are</w:t>
      </w:r>
      <w:r w:rsidRPr="004A4739">
        <w:rPr>
          <w:rFonts w:eastAsia="华文宋体"/>
          <w:color w:val="000000"/>
          <w:sz w:val="20"/>
          <w:szCs w:val="20"/>
        </w:rPr>
        <w:sym w:font="Symbol" w:char="F060"/>
      </w:r>
      <w:r w:rsidRPr="004A4739">
        <w:rPr>
          <w:rFonts w:eastAsia="华文宋体"/>
          <w:color w:val="000000"/>
          <w:sz w:val="20"/>
          <w:szCs w:val="20"/>
        </w:rPr>
        <w:t>x ± standard deviation</w:t>
      </w:r>
    </w:p>
    <w:p w14:paraId="70E18D46" w14:textId="77777777" w:rsidR="00804FF3" w:rsidRPr="004A4739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>
        <w:rPr>
          <w:rFonts w:eastAsia="华文宋体"/>
          <w:color w:val="000000" w:themeColor="text1"/>
          <w:sz w:val="20"/>
          <w:szCs w:val="20"/>
          <w:vertAlign w:val="superscript"/>
        </w:rPr>
        <w:sym w:font="Symbol" w:char="F067"/>
      </w:r>
      <w:r w:rsidRPr="004A4739">
        <w:rPr>
          <w:rFonts w:eastAsia="华文宋体"/>
          <w:color w:val="000000"/>
          <w:sz w:val="20"/>
          <w:szCs w:val="20"/>
        </w:rPr>
        <w:t>Data represent results of the comparison between rR-GFR and rCT-GFR in early renal parenchymal phase of non-tumor-bearing kidney.</w:t>
      </w:r>
    </w:p>
    <w:p w14:paraId="17F5A421" w14:textId="77777777" w:rsidR="00804FF3" w:rsidRPr="004A4739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>
        <w:rPr>
          <w:rFonts w:eastAsia="华文宋体"/>
          <w:color w:val="000000" w:themeColor="text1"/>
          <w:sz w:val="20"/>
          <w:szCs w:val="20"/>
          <w:vertAlign w:val="superscript"/>
        </w:rPr>
        <w:lastRenderedPageBreak/>
        <w:sym w:font="Symbol" w:char="F067"/>
      </w:r>
      <w:r>
        <w:rPr>
          <w:rFonts w:eastAsia="华文宋体"/>
          <w:color w:val="000000" w:themeColor="text1"/>
          <w:sz w:val="20"/>
          <w:szCs w:val="20"/>
          <w:vertAlign w:val="superscript"/>
        </w:rPr>
        <w:sym w:font="Symbol" w:char="F067"/>
      </w:r>
      <w:r w:rsidRPr="004A4739">
        <w:rPr>
          <w:rFonts w:eastAsia="华文宋体"/>
          <w:color w:val="000000"/>
          <w:sz w:val="20"/>
          <w:szCs w:val="20"/>
        </w:rPr>
        <w:t>Data represent results of the comparison between rR-GFR and rCT-GFR in late renal parenchymal phase of non-tumor-bearing kidney.</w:t>
      </w:r>
    </w:p>
    <w:p w14:paraId="45A63678" w14:textId="77777777" w:rsidR="00804FF3" w:rsidRPr="004A4739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>
        <w:rPr>
          <w:rFonts w:eastAsia="华文宋体"/>
          <w:color w:val="000000" w:themeColor="text1"/>
          <w:sz w:val="20"/>
          <w:szCs w:val="20"/>
          <w:vertAlign w:val="superscript"/>
        </w:rPr>
        <w:sym w:font="Symbol" w:char="F06C"/>
      </w:r>
      <w:r w:rsidRPr="004A4739">
        <w:rPr>
          <w:rFonts w:eastAsia="华文宋体"/>
          <w:color w:val="000000"/>
          <w:sz w:val="20"/>
          <w:szCs w:val="20"/>
        </w:rPr>
        <w:t>Data represent results of the comparison between rR-GFR and rCT-GFR in early renal parenchymal phase of tumor-bearing kidney.</w:t>
      </w:r>
    </w:p>
    <w:p w14:paraId="14846114" w14:textId="77777777" w:rsidR="00804FF3" w:rsidRPr="004A4739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>
        <w:rPr>
          <w:rFonts w:eastAsia="华文宋体"/>
          <w:color w:val="000000" w:themeColor="text1"/>
          <w:sz w:val="20"/>
          <w:szCs w:val="20"/>
          <w:vertAlign w:val="superscript"/>
        </w:rPr>
        <w:sym w:font="Symbol" w:char="F06C"/>
      </w:r>
      <w:r>
        <w:rPr>
          <w:rFonts w:eastAsia="华文宋体"/>
          <w:color w:val="000000" w:themeColor="text1"/>
          <w:sz w:val="20"/>
          <w:szCs w:val="20"/>
          <w:vertAlign w:val="superscript"/>
        </w:rPr>
        <w:sym w:font="Symbol" w:char="F06C"/>
      </w:r>
      <w:r w:rsidRPr="004A4739">
        <w:rPr>
          <w:rFonts w:eastAsia="华文宋体"/>
          <w:color w:val="000000"/>
          <w:sz w:val="20"/>
          <w:szCs w:val="20"/>
        </w:rPr>
        <w:t>Data represent results of the comparison between rR-GFR and rCT-GFR in late renal parenchymal phase of tumor-bearing kidney.</w:t>
      </w:r>
    </w:p>
    <w:p w14:paraId="358CFAAF" w14:textId="77777777" w:rsidR="00804FF3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  <w:r w:rsidRPr="004A4739">
        <w:rPr>
          <w:rFonts w:eastAsia="华文宋体"/>
          <w:color w:val="000000"/>
          <w:sz w:val="20"/>
          <w:szCs w:val="20"/>
        </w:rPr>
        <w:t>rCT-GFR</w:t>
      </w:r>
      <w:r w:rsidRPr="004A4739">
        <w:rPr>
          <w:rFonts w:eastAsia="华文宋体"/>
          <w:color w:val="000000"/>
          <w:sz w:val="20"/>
          <w:szCs w:val="20"/>
        </w:rPr>
        <w:t>：</w:t>
      </w:r>
      <w:r w:rsidRPr="004A4739">
        <w:rPr>
          <w:rFonts w:eastAsia="华文宋体"/>
          <w:color w:val="000000"/>
          <w:sz w:val="20"/>
          <w:szCs w:val="20"/>
        </w:rPr>
        <w:t>Quantitative relative glomerular filtration rate based on the method of two point of Patlak plot</w:t>
      </w:r>
      <w:r w:rsidRPr="004A4739">
        <w:rPr>
          <w:rFonts w:eastAsia="华文宋体"/>
          <w:color w:val="000000"/>
          <w:sz w:val="20"/>
          <w:szCs w:val="20"/>
        </w:rPr>
        <w:t>；</w:t>
      </w:r>
      <w:r w:rsidRPr="004A4739">
        <w:rPr>
          <w:rFonts w:eastAsia="华文宋体"/>
          <w:color w:val="000000"/>
          <w:sz w:val="20"/>
          <w:szCs w:val="20"/>
        </w:rPr>
        <w:t xml:space="preserve"> rR-GFR</w:t>
      </w:r>
      <w:r w:rsidRPr="004A4739">
        <w:rPr>
          <w:rFonts w:eastAsia="华文宋体"/>
          <w:color w:val="000000"/>
          <w:sz w:val="20"/>
          <w:szCs w:val="20"/>
        </w:rPr>
        <w:t>：</w:t>
      </w:r>
      <w:r w:rsidRPr="004A4739">
        <w:rPr>
          <w:rFonts w:eastAsia="华文宋体"/>
          <w:color w:val="000000"/>
          <w:sz w:val="20"/>
          <w:szCs w:val="20"/>
        </w:rPr>
        <w:t>Quantitative relative glomerular filtration rate based on the method of radionuclide examination.</w:t>
      </w:r>
    </w:p>
    <w:p w14:paraId="7C79CACF" w14:textId="77777777" w:rsidR="00804FF3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</w:p>
    <w:p w14:paraId="67667317" w14:textId="77777777" w:rsidR="00804FF3" w:rsidRDefault="00804FF3" w:rsidP="00804FF3">
      <w:pPr>
        <w:spacing w:line="360" w:lineRule="auto"/>
        <w:jc w:val="both"/>
        <w:rPr>
          <w:rFonts w:eastAsia="华文宋体"/>
          <w:color w:val="000000"/>
          <w:sz w:val="20"/>
          <w:szCs w:val="20"/>
        </w:rPr>
      </w:pPr>
    </w:p>
    <w:p w14:paraId="605A17FD" w14:textId="77777777" w:rsidR="00804FF3" w:rsidRDefault="00804FF3" w:rsidP="00804FF3">
      <w:pPr>
        <w:spacing w:line="360" w:lineRule="auto"/>
        <w:jc w:val="both"/>
        <w:rPr>
          <w:color w:val="000000"/>
        </w:rPr>
      </w:pPr>
      <w:r>
        <w:rPr>
          <w:color w:val="000000"/>
        </w:rPr>
        <w:t>Supplementary</w:t>
      </w:r>
      <w:r w:rsidRPr="004A4739">
        <w:rPr>
          <w:color w:val="000000"/>
        </w:rPr>
        <w:t xml:space="preserve"> </w:t>
      </w:r>
      <w:r>
        <w:rPr>
          <w:color w:val="000000"/>
        </w:rPr>
        <w:t>table 3 Baseline clinical characteristics of patients.</w:t>
      </w:r>
    </w:p>
    <w:tbl>
      <w:tblPr>
        <w:tblStyle w:val="6-5"/>
        <w:tblW w:w="0" w:type="auto"/>
        <w:tblLook w:val="04A0" w:firstRow="1" w:lastRow="0" w:firstColumn="1" w:lastColumn="0" w:noHBand="0" w:noVBand="1"/>
      </w:tblPr>
      <w:tblGrid>
        <w:gridCol w:w="5671"/>
        <w:gridCol w:w="2713"/>
      </w:tblGrid>
      <w:tr w:rsidR="00804FF3" w14:paraId="1438B8A2" w14:textId="77777777" w:rsidTr="000B34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7B572E8E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rFonts w:eastAsia="Songti SC"/>
                <w:color w:val="000000" w:themeColor="text1"/>
                <w:kern w:val="2"/>
                <w:sz w:val="20"/>
                <w:szCs w:val="20"/>
              </w:rPr>
              <w:t>Characteristics</w:t>
            </w:r>
          </w:p>
        </w:tc>
        <w:tc>
          <w:tcPr>
            <w:tcW w:w="2713" w:type="dxa"/>
          </w:tcPr>
          <w:p w14:paraId="5AA20222" w14:textId="77777777" w:rsidR="00804FF3" w:rsidRPr="001A588C" w:rsidRDefault="00804FF3" w:rsidP="000B347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rFonts w:eastAsia="Songti SC"/>
                <w:color w:val="000000" w:themeColor="text1"/>
                <w:kern w:val="2"/>
                <w:sz w:val="20"/>
                <w:szCs w:val="20"/>
              </w:rPr>
              <w:t>All patients (N=91)</w:t>
            </w:r>
          </w:p>
        </w:tc>
      </w:tr>
      <w:tr w:rsidR="00804FF3" w14:paraId="5DADE237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5F0FD001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Age (years) mean</w:t>
            </w:r>
            <w:r w:rsidRPr="001A588C">
              <w:rPr>
                <w:color w:val="000000" w:themeColor="text1"/>
                <w:sz w:val="20"/>
                <w:szCs w:val="20"/>
              </w:rPr>
              <w:sym w:font="Symbol" w:char="F0B1"/>
            </w:r>
            <w:r w:rsidRPr="001A588C">
              <w:rPr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2713" w:type="dxa"/>
          </w:tcPr>
          <w:p w14:paraId="7CAB9631" w14:textId="77777777" w:rsidR="00804FF3" w:rsidRPr="001A588C" w:rsidRDefault="00804FF3" w:rsidP="000B3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58</w:t>
            </w:r>
            <w:r w:rsidRPr="001A588C">
              <w:rPr>
                <w:color w:val="000000" w:themeColor="text1"/>
                <w:sz w:val="20"/>
                <w:szCs w:val="20"/>
              </w:rPr>
              <w:sym w:font="Symbol" w:char="F0B1"/>
            </w:r>
            <w:r w:rsidRPr="001A588C">
              <w:rPr>
                <w:color w:val="000000" w:themeColor="text1"/>
                <w:sz w:val="20"/>
                <w:szCs w:val="20"/>
              </w:rPr>
              <w:t>12</w:t>
            </w:r>
          </w:p>
        </w:tc>
      </w:tr>
      <w:tr w:rsidR="00804FF3" w14:paraId="5EBA169A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72CC411A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Male gender,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20EA7C95" w14:textId="77777777" w:rsidR="00804FF3" w:rsidRPr="001A588C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58(64%)</w:t>
            </w:r>
          </w:p>
        </w:tc>
      </w:tr>
      <w:tr w:rsidR="00804FF3" w14:paraId="7FCE3DBC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2401EDCF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Height(m) mean</w:t>
            </w:r>
            <w:r w:rsidRPr="001A588C">
              <w:rPr>
                <w:color w:val="000000" w:themeColor="text1"/>
                <w:sz w:val="20"/>
                <w:szCs w:val="20"/>
              </w:rPr>
              <w:sym w:font="Symbol" w:char="F0B1"/>
            </w:r>
            <w:r w:rsidRPr="001A588C">
              <w:rPr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2713" w:type="dxa"/>
          </w:tcPr>
          <w:p w14:paraId="790CEC32" w14:textId="77777777" w:rsidR="00804FF3" w:rsidRPr="001A588C" w:rsidRDefault="00804FF3" w:rsidP="000B3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1.66</w:t>
            </w:r>
            <w:r w:rsidRPr="001A588C">
              <w:rPr>
                <w:color w:val="000000" w:themeColor="text1"/>
                <w:sz w:val="20"/>
                <w:szCs w:val="20"/>
              </w:rPr>
              <w:sym w:font="Symbol" w:char="F0B1"/>
            </w:r>
            <w:r w:rsidRPr="001A588C">
              <w:rPr>
                <w:color w:val="000000" w:themeColor="text1"/>
                <w:sz w:val="20"/>
                <w:szCs w:val="20"/>
              </w:rPr>
              <w:t>0.07</w:t>
            </w:r>
          </w:p>
        </w:tc>
      </w:tr>
      <w:tr w:rsidR="00804FF3" w14:paraId="0AB4C86F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26235401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Weight(kg) mean</w:t>
            </w:r>
            <w:r w:rsidRPr="001A588C">
              <w:rPr>
                <w:color w:val="000000" w:themeColor="text1"/>
                <w:sz w:val="20"/>
                <w:szCs w:val="20"/>
              </w:rPr>
              <w:sym w:font="Symbol" w:char="F0B1"/>
            </w:r>
            <w:r w:rsidRPr="001A588C">
              <w:rPr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2713" w:type="dxa"/>
          </w:tcPr>
          <w:p w14:paraId="345A63D6" w14:textId="77777777" w:rsidR="00804FF3" w:rsidRPr="001A588C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70</w:t>
            </w:r>
            <w:r w:rsidRPr="001A588C">
              <w:rPr>
                <w:color w:val="000000" w:themeColor="text1"/>
                <w:sz w:val="20"/>
                <w:szCs w:val="20"/>
              </w:rPr>
              <w:sym w:font="Symbol" w:char="F0B1"/>
            </w:r>
            <w:r w:rsidRPr="001A588C">
              <w:rPr>
                <w:color w:val="000000" w:themeColor="text1"/>
                <w:sz w:val="20"/>
                <w:szCs w:val="20"/>
              </w:rPr>
              <w:t>10.8</w:t>
            </w:r>
          </w:p>
        </w:tc>
      </w:tr>
      <w:tr w:rsidR="00804FF3" w14:paraId="1A7FB9BF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547A0CEF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Hypertension,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694F1905" w14:textId="77777777" w:rsidR="00804FF3" w:rsidRPr="001A588C" w:rsidRDefault="00804FF3" w:rsidP="000B3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33(36%)</w:t>
            </w:r>
          </w:p>
        </w:tc>
      </w:tr>
      <w:tr w:rsidR="00804FF3" w14:paraId="57B542E4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3105A190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Diabetes mellitus,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4013EE99" w14:textId="77777777" w:rsidR="00804FF3" w:rsidRPr="001A588C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10(11%)</w:t>
            </w:r>
          </w:p>
        </w:tc>
      </w:tr>
      <w:tr w:rsidR="00804FF3" w14:paraId="457AAD83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5FD40077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Coronary artery disease,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6322B4B0" w14:textId="77777777" w:rsidR="00804FF3" w:rsidRPr="001A588C" w:rsidRDefault="00804FF3" w:rsidP="000B3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7(8%)</w:t>
            </w:r>
          </w:p>
        </w:tc>
      </w:tr>
      <w:tr w:rsidR="00804FF3" w14:paraId="10749312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0E5F51CF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Arrhythmia,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79D23628" w14:textId="77777777" w:rsidR="00804FF3" w:rsidRPr="001A588C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2(2%)</w:t>
            </w:r>
          </w:p>
        </w:tc>
      </w:tr>
      <w:tr w:rsidR="00804FF3" w14:paraId="74F394E5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633ADACD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Hepatitis,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63E8CC54" w14:textId="77777777" w:rsidR="00804FF3" w:rsidRPr="001A588C" w:rsidRDefault="00804FF3" w:rsidP="000B3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3(3%)</w:t>
            </w:r>
          </w:p>
        </w:tc>
      </w:tr>
      <w:tr w:rsidR="00804FF3" w14:paraId="4F92C87E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3FA401FD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Congenital heart disease,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11ED16DD" w14:textId="77777777" w:rsidR="00804FF3" w:rsidRPr="001A588C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1(1%)</w:t>
            </w:r>
          </w:p>
        </w:tc>
      </w:tr>
      <w:tr w:rsidR="00804FF3" w14:paraId="382A3EBE" w14:textId="77777777" w:rsidTr="000B34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4D226A0E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Chronic obstructive pulmonary disease, n</w:t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A588C">
              <w:rPr>
                <w:color w:val="000000" w:themeColor="text1"/>
                <w:sz w:val="20"/>
                <w:szCs w:val="20"/>
              </w:rPr>
              <w:t>(%)</w:t>
            </w:r>
          </w:p>
        </w:tc>
        <w:tc>
          <w:tcPr>
            <w:tcW w:w="2713" w:type="dxa"/>
          </w:tcPr>
          <w:p w14:paraId="3C4B8496" w14:textId="77777777" w:rsidR="00804FF3" w:rsidRPr="001A588C" w:rsidRDefault="00804FF3" w:rsidP="000B34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1(1%)</w:t>
            </w:r>
          </w:p>
        </w:tc>
      </w:tr>
      <w:tr w:rsidR="00804FF3" w14:paraId="6B69F34E" w14:textId="77777777" w:rsidTr="000B34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1" w:type="dxa"/>
          </w:tcPr>
          <w:p w14:paraId="47B5C71B" w14:textId="77777777" w:rsidR="00804FF3" w:rsidRPr="001A588C" w:rsidRDefault="00804FF3" w:rsidP="000B3470">
            <w:pPr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Tuberculosis</w:t>
            </w:r>
          </w:p>
        </w:tc>
        <w:tc>
          <w:tcPr>
            <w:tcW w:w="2713" w:type="dxa"/>
          </w:tcPr>
          <w:p w14:paraId="23A4269C" w14:textId="77777777" w:rsidR="00804FF3" w:rsidRPr="001A588C" w:rsidRDefault="00804FF3" w:rsidP="000B34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1A588C">
              <w:rPr>
                <w:color w:val="000000" w:themeColor="text1"/>
                <w:sz w:val="20"/>
                <w:szCs w:val="20"/>
              </w:rPr>
              <w:t>2(2%)</w:t>
            </w:r>
          </w:p>
        </w:tc>
      </w:tr>
    </w:tbl>
    <w:p w14:paraId="357B8DA0" w14:textId="77777777" w:rsidR="00804FF3" w:rsidRPr="00163EBF" w:rsidRDefault="00804FF3" w:rsidP="00163EBF">
      <w:pPr>
        <w:pStyle w:val="p1"/>
        <w:spacing w:line="480" w:lineRule="auto"/>
        <w:rPr>
          <w:rFonts w:ascii="Times New Roman" w:hAnsi="Times New Roman" w:hint="eastAsia"/>
          <w:sz w:val="24"/>
          <w:szCs w:val="24"/>
        </w:rPr>
      </w:pPr>
    </w:p>
    <w:sectPr w:rsidR="00804FF3" w:rsidRPr="00163EB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KbvfgfAdvTT3713a231">
    <w:altName w:val="Times New Roman"/>
    <w:charset w:val="00"/>
    <w:family w:val="roman"/>
    <w:pitch w:val="default"/>
  </w:font>
  <w:font w:name="HnwstdAdvTT3713a231+20">
    <w:altName w:val="Times New Roman"/>
    <w:charset w:val="00"/>
    <w:family w:val="roman"/>
    <w:pitch w:val="default"/>
  </w:font>
  <w:font w:name="Universal-GreekwithMathPi">
    <w:altName w:val="Times New Roman"/>
    <w:charset w:val="00"/>
    <w:family w:val="roman"/>
    <w:pitch w:val="default"/>
  </w:font>
  <w:font w:name="AdvTT4ea7ad9d+20">
    <w:altName w:val="Times New Roman"/>
    <w:charset w:val="00"/>
    <w:family w:val="roman"/>
    <w:pitch w:val="default"/>
  </w:font>
  <w:font w:name="AdvTT4ea7ad9d+fb">
    <w:altName w:val="Times New Roman"/>
    <w:charset w:val="00"/>
    <w:family w:val="roman"/>
    <w:pitch w:val="default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Songti SC">
    <w:panose1 w:val="02010600040101010101"/>
    <w:charset w:val="86"/>
    <w:family w:val="roman"/>
    <w:pitch w:val="variable"/>
    <w:sig w:usb0="00000287" w:usb1="080F0000" w:usb2="00000010" w:usb3="00000000" w:csb0="0004009F" w:csb1="00000000"/>
  </w:font>
  <w:font w:name="华文宋体">
    <w:charset w:val="86"/>
    <w:family w:val="roman"/>
    <w:pitch w:val="variable"/>
    <w:sig w:usb0="80000287" w:usb1="280F3C52" w:usb2="00000016" w:usb3="00000000" w:csb0="0004001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D1E"/>
    <w:rsid w:val="000009E0"/>
    <w:rsid w:val="000031FB"/>
    <w:rsid w:val="00010820"/>
    <w:rsid w:val="00011017"/>
    <w:rsid w:val="000122BD"/>
    <w:rsid w:val="00012CEA"/>
    <w:rsid w:val="000138EB"/>
    <w:rsid w:val="0001467D"/>
    <w:rsid w:val="000148FB"/>
    <w:rsid w:val="000152B2"/>
    <w:rsid w:val="000160B0"/>
    <w:rsid w:val="000174AC"/>
    <w:rsid w:val="0001793A"/>
    <w:rsid w:val="000217FA"/>
    <w:rsid w:val="00023124"/>
    <w:rsid w:val="00023380"/>
    <w:rsid w:val="00023E7E"/>
    <w:rsid w:val="000243B9"/>
    <w:rsid w:val="00027186"/>
    <w:rsid w:val="00027805"/>
    <w:rsid w:val="000309DF"/>
    <w:rsid w:val="00031978"/>
    <w:rsid w:val="00031AFE"/>
    <w:rsid w:val="00032805"/>
    <w:rsid w:val="000329F0"/>
    <w:rsid w:val="00032B30"/>
    <w:rsid w:val="00033563"/>
    <w:rsid w:val="00035614"/>
    <w:rsid w:val="0003605F"/>
    <w:rsid w:val="000371EE"/>
    <w:rsid w:val="00037809"/>
    <w:rsid w:val="000404BB"/>
    <w:rsid w:val="00040DE3"/>
    <w:rsid w:val="0004238F"/>
    <w:rsid w:val="00044FAE"/>
    <w:rsid w:val="00047598"/>
    <w:rsid w:val="00050759"/>
    <w:rsid w:val="000513ED"/>
    <w:rsid w:val="00051B50"/>
    <w:rsid w:val="0005228E"/>
    <w:rsid w:val="00053AA6"/>
    <w:rsid w:val="000543C9"/>
    <w:rsid w:val="00055298"/>
    <w:rsid w:val="000556E6"/>
    <w:rsid w:val="00055979"/>
    <w:rsid w:val="000562DB"/>
    <w:rsid w:val="00056DC1"/>
    <w:rsid w:val="00057475"/>
    <w:rsid w:val="0006054C"/>
    <w:rsid w:val="000606E5"/>
    <w:rsid w:val="00062802"/>
    <w:rsid w:val="00062B9E"/>
    <w:rsid w:val="00062F28"/>
    <w:rsid w:val="00063FA7"/>
    <w:rsid w:val="000644E4"/>
    <w:rsid w:val="00064B2C"/>
    <w:rsid w:val="000658CC"/>
    <w:rsid w:val="0006613E"/>
    <w:rsid w:val="00066B60"/>
    <w:rsid w:val="00067EE7"/>
    <w:rsid w:val="00070491"/>
    <w:rsid w:val="0007140F"/>
    <w:rsid w:val="0007181B"/>
    <w:rsid w:val="00071D0E"/>
    <w:rsid w:val="00072898"/>
    <w:rsid w:val="00075A23"/>
    <w:rsid w:val="00076795"/>
    <w:rsid w:val="00076D06"/>
    <w:rsid w:val="00076E71"/>
    <w:rsid w:val="00077986"/>
    <w:rsid w:val="0008063E"/>
    <w:rsid w:val="00082F8C"/>
    <w:rsid w:val="000833DB"/>
    <w:rsid w:val="0009056F"/>
    <w:rsid w:val="00091600"/>
    <w:rsid w:val="00091D8E"/>
    <w:rsid w:val="00091EA3"/>
    <w:rsid w:val="000920C5"/>
    <w:rsid w:val="000924E3"/>
    <w:rsid w:val="0009270A"/>
    <w:rsid w:val="0009272E"/>
    <w:rsid w:val="00092B39"/>
    <w:rsid w:val="00092D56"/>
    <w:rsid w:val="00095AF0"/>
    <w:rsid w:val="000A0106"/>
    <w:rsid w:val="000A0D7E"/>
    <w:rsid w:val="000A1A9A"/>
    <w:rsid w:val="000A1D71"/>
    <w:rsid w:val="000A5371"/>
    <w:rsid w:val="000A6F49"/>
    <w:rsid w:val="000B06BB"/>
    <w:rsid w:val="000B23F2"/>
    <w:rsid w:val="000B4587"/>
    <w:rsid w:val="000B4BF2"/>
    <w:rsid w:val="000B58D9"/>
    <w:rsid w:val="000B58DB"/>
    <w:rsid w:val="000B61B3"/>
    <w:rsid w:val="000B6A2A"/>
    <w:rsid w:val="000B737E"/>
    <w:rsid w:val="000C02A3"/>
    <w:rsid w:val="000C4FFE"/>
    <w:rsid w:val="000C584B"/>
    <w:rsid w:val="000C62FF"/>
    <w:rsid w:val="000C71A1"/>
    <w:rsid w:val="000D0CF7"/>
    <w:rsid w:val="000D2C39"/>
    <w:rsid w:val="000D33F3"/>
    <w:rsid w:val="000D5210"/>
    <w:rsid w:val="000D5EEF"/>
    <w:rsid w:val="000D6AC6"/>
    <w:rsid w:val="000E0A67"/>
    <w:rsid w:val="000E5466"/>
    <w:rsid w:val="000E6F0C"/>
    <w:rsid w:val="000E719E"/>
    <w:rsid w:val="000F3AC4"/>
    <w:rsid w:val="000F3AF0"/>
    <w:rsid w:val="000F3ECA"/>
    <w:rsid w:val="000F4C99"/>
    <w:rsid w:val="000F5870"/>
    <w:rsid w:val="001019C3"/>
    <w:rsid w:val="0010209E"/>
    <w:rsid w:val="0010474C"/>
    <w:rsid w:val="00104FDB"/>
    <w:rsid w:val="00106777"/>
    <w:rsid w:val="00110F85"/>
    <w:rsid w:val="001110E9"/>
    <w:rsid w:val="0011271F"/>
    <w:rsid w:val="00112A43"/>
    <w:rsid w:val="00112E2B"/>
    <w:rsid w:val="00113306"/>
    <w:rsid w:val="00114249"/>
    <w:rsid w:val="00114B05"/>
    <w:rsid w:val="00116537"/>
    <w:rsid w:val="00124525"/>
    <w:rsid w:val="0013067F"/>
    <w:rsid w:val="0013165B"/>
    <w:rsid w:val="00131D99"/>
    <w:rsid w:val="001351C8"/>
    <w:rsid w:val="00137A0C"/>
    <w:rsid w:val="001457BF"/>
    <w:rsid w:val="0014738B"/>
    <w:rsid w:val="00147A37"/>
    <w:rsid w:val="001527E5"/>
    <w:rsid w:val="001528F9"/>
    <w:rsid w:val="00153CDB"/>
    <w:rsid w:val="00153D4D"/>
    <w:rsid w:val="00155A3B"/>
    <w:rsid w:val="0015750C"/>
    <w:rsid w:val="0016076E"/>
    <w:rsid w:val="0016087D"/>
    <w:rsid w:val="00161F7E"/>
    <w:rsid w:val="00163EBF"/>
    <w:rsid w:val="001646F3"/>
    <w:rsid w:val="00165840"/>
    <w:rsid w:val="00165A05"/>
    <w:rsid w:val="0016662C"/>
    <w:rsid w:val="00167539"/>
    <w:rsid w:val="00170718"/>
    <w:rsid w:val="00170ACE"/>
    <w:rsid w:val="00171BCF"/>
    <w:rsid w:val="001753A6"/>
    <w:rsid w:val="001772E0"/>
    <w:rsid w:val="0017752A"/>
    <w:rsid w:val="00183053"/>
    <w:rsid w:val="00183BDA"/>
    <w:rsid w:val="001872FC"/>
    <w:rsid w:val="0018762F"/>
    <w:rsid w:val="001909C1"/>
    <w:rsid w:val="00191106"/>
    <w:rsid w:val="00191DD5"/>
    <w:rsid w:val="00193C81"/>
    <w:rsid w:val="00194CD6"/>
    <w:rsid w:val="0019546F"/>
    <w:rsid w:val="001A0474"/>
    <w:rsid w:val="001A4036"/>
    <w:rsid w:val="001A460B"/>
    <w:rsid w:val="001A552D"/>
    <w:rsid w:val="001A7B30"/>
    <w:rsid w:val="001A7D4E"/>
    <w:rsid w:val="001B2016"/>
    <w:rsid w:val="001B7B12"/>
    <w:rsid w:val="001B7BA8"/>
    <w:rsid w:val="001C11A8"/>
    <w:rsid w:val="001C3CAB"/>
    <w:rsid w:val="001C4497"/>
    <w:rsid w:val="001C69E7"/>
    <w:rsid w:val="001D0370"/>
    <w:rsid w:val="001D3294"/>
    <w:rsid w:val="001D3672"/>
    <w:rsid w:val="001D5790"/>
    <w:rsid w:val="001D5F81"/>
    <w:rsid w:val="001D61DE"/>
    <w:rsid w:val="001D6FDC"/>
    <w:rsid w:val="001D7AFB"/>
    <w:rsid w:val="001E04A5"/>
    <w:rsid w:val="001E0F0D"/>
    <w:rsid w:val="001E179D"/>
    <w:rsid w:val="001E1DA2"/>
    <w:rsid w:val="001E2029"/>
    <w:rsid w:val="001E4E29"/>
    <w:rsid w:val="001E5685"/>
    <w:rsid w:val="001E5D17"/>
    <w:rsid w:val="001E7A11"/>
    <w:rsid w:val="001F2948"/>
    <w:rsid w:val="001F3A40"/>
    <w:rsid w:val="001F442F"/>
    <w:rsid w:val="001F5638"/>
    <w:rsid w:val="001F6307"/>
    <w:rsid w:val="001F65A2"/>
    <w:rsid w:val="001F6B59"/>
    <w:rsid w:val="00200968"/>
    <w:rsid w:val="00201884"/>
    <w:rsid w:val="002056DE"/>
    <w:rsid w:val="00205C4A"/>
    <w:rsid w:val="00210ACB"/>
    <w:rsid w:val="00211350"/>
    <w:rsid w:val="00213DEB"/>
    <w:rsid w:val="002155A5"/>
    <w:rsid w:val="0021602B"/>
    <w:rsid w:val="00222086"/>
    <w:rsid w:val="00224C60"/>
    <w:rsid w:val="00224FFB"/>
    <w:rsid w:val="00226E42"/>
    <w:rsid w:val="00227179"/>
    <w:rsid w:val="00230341"/>
    <w:rsid w:val="00232DD0"/>
    <w:rsid w:val="002333C9"/>
    <w:rsid w:val="002335AA"/>
    <w:rsid w:val="00234BC2"/>
    <w:rsid w:val="00235ED1"/>
    <w:rsid w:val="002406C0"/>
    <w:rsid w:val="0024116C"/>
    <w:rsid w:val="002411C4"/>
    <w:rsid w:val="002419BE"/>
    <w:rsid w:val="00242A74"/>
    <w:rsid w:val="00244416"/>
    <w:rsid w:val="00245D72"/>
    <w:rsid w:val="00246908"/>
    <w:rsid w:val="002517E3"/>
    <w:rsid w:val="00251F7B"/>
    <w:rsid w:val="002525EE"/>
    <w:rsid w:val="00252C03"/>
    <w:rsid w:val="00252E05"/>
    <w:rsid w:val="00253C8C"/>
    <w:rsid w:val="002544B2"/>
    <w:rsid w:val="002547D8"/>
    <w:rsid w:val="00255C7C"/>
    <w:rsid w:val="00255E44"/>
    <w:rsid w:val="00256335"/>
    <w:rsid w:val="00262265"/>
    <w:rsid w:val="002623FB"/>
    <w:rsid w:val="00267D3C"/>
    <w:rsid w:val="0027282E"/>
    <w:rsid w:val="00272CA0"/>
    <w:rsid w:val="00274449"/>
    <w:rsid w:val="00275A56"/>
    <w:rsid w:val="00277D40"/>
    <w:rsid w:val="00277F55"/>
    <w:rsid w:val="00281800"/>
    <w:rsid w:val="002818E9"/>
    <w:rsid w:val="002821B6"/>
    <w:rsid w:val="00282491"/>
    <w:rsid w:val="0028268A"/>
    <w:rsid w:val="00284107"/>
    <w:rsid w:val="00284673"/>
    <w:rsid w:val="00284855"/>
    <w:rsid w:val="00290681"/>
    <w:rsid w:val="002912C3"/>
    <w:rsid w:val="0029171E"/>
    <w:rsid w:val="00292399"/>
    <w:rsid w:val="00293950"/>
    <w:rsid w:val="00293CAC"/>
    <w:rsid w:val="0029745C"/>
    <w:rsid w:val="002974C1"/>
    <w:rsid w:val="00297C52"/>
    <w:rsid w:val="002A3698"/>
    <w:rsid w:val="002A3D64"/>
    <w:rsid w:val="002A44D9"/>
    <w:rsid w:val="002A4767"/>
    <w:rsid w:val="002A5CD3"/>
    <w:rsid w:val="002A68AF"/>
    <w:rsid w:val="002A6984"/>
    <w:rsid w:val="002B1190"/>
    <w:rsid w:val="002B1AC3"/>
    <w:rsid w:val="002B2002"/>
    <w:rsid w:val="002B282A"/>
    <w:rsid w:val="002B3380"/>
    <w:rsid w:val="002B547F"/>
    <w:rsid w:val="002C09BB"/>
    <w:rsid w:val="002C145E"/>
    <w:rsid w:val="002C531B"/>
    <w:rsid w:val="002C75F4"/>
    <w:rsid w:val="002D2608"/>
    <w:rsid w:val="002D2FF5"/>
    <w:rsid w:val="002D6CF6"/>
    <w:rsid w:val="002E0472"/>
    <w:rsid w:val="002E19E8"/>
    <w:rsid w:val="002E208A"/>
    <w:rsid w:val="002E2375"/>
    <w:rsid w:val="002E34DB"/>
    <w:rsid w:val="002E5D97"/>
    <w:rsid w:val="002E6855"/>
    <w:rsid w:val="002F435E"/>
    <w:rsid w:val="002F7AED"/>
    <w:rsid w:val="003016E7"/>
    <w:rsid w:val="00301942"/>
    <w:rsid w:val="003043D1"/>
    <w:rsid w:val="003048AF"/>
    <w:rsid w:val="0030531A"/>
    <w:rsid w:val="00305555"/>
    <w:rsid w:val="00305830"/>
    <w:rsid w:val="00307F88"/>
    <w:rsid w:val="003129B0"/>
    <w:rsid w:val="0031572D"/>
    <w:rsid w:val="003203D0"/>
    <w:rsid w:val="00321086"/>
    <w:rsid w:val="003215A6"/>
    <w:rsid w:val="00323146"/>
    <w:rsid w:val="00323664"/>
    <w:rsid w:val="0032422D"/>
    <w:rsid w:val="00326C55"/>
    <w:rsid w:val="00326E3F"/>
    <w:rsid w:val="00327033"/>
    <w:rsid w:val="00327194"/>
    <w:rsid w:val="00330C86"/>
    <w:rsid w:val="00330D46"/>
    <w:rsid w:val="00330E52"/>
    <w:rsid w:val="00331369"/>
    <w:rsid w:val="00340485"/>
    <w:rsid w:val="0034111B"/>
    <w:rsid w:val="00341A11"/>
    <w:rsid w:val="0034206F"/>
    <w:rsid w:val="003429FD"/>
    <w:rsid w:val="003443D6"/>
    <w:rsid w:val="0034465A"/>
    <w:rsid w:val="00344CCA"/>
    <w:rsid w:val="00352A5E"/>
    <w:rsid w:val="003537C8"/>
    <w:rsid w:val="00353E01"/>
    <w:rsid w:val="00354471"/>
    <w:rsid w:val="0035565C"/>
    <w:rsid w:val="003558BD"/>
    <w:rsid w:val="003561BF"/>
    <w:rsid w:val="00356B49"/>
    <w:rsid w:val="00356E98"/>
    <w:rsid w:val="00357595"/>
    <w:rsid w:val="0036067A"/>
    <w:rsid w:val="0036290F"/>
    <w:rsid w:val="003647A3"/>
    <w:rsid w:val="00367923"/>
    <w:rsid w:val="00371DA4"/>
    <w:rsid w:val="00373444"/>
    <w:rsid w:val="003741AC"/>
    <w:rsid w:val="0037430A"/>
    <w:rsid w:val="003759F6"/>
    <w:rsid w:val="00380AF8"/>
    <w:rsid w:val="0038142B"/>
    <w:rsid w:val="00381498"/>
    <w:rsid w:val="0038187D"/>
    <w:rsid w:val="00382444"/>
    <w:rsid w:val="003877EF"/>
    <w:rsid w:val="00392235"/>
    <w:rsid w:val="0039390B"/>
    <w:rsid w:val="0039492B"/>
    <w:rsid w:val="00396CA5"/>
    <w:rsid w:val="003A0B1F"/>
    <w:rsid w:val="003A2148"/>
    <w:rsid w:val="003A28FC"/>
    <w:rsid w:val="003A2B94"/>
    <w:rsid w:val="003A451B"/>
    <w:rsid w:val="003A70EB"/>
    <w:rsid w:val="003B07B8"/>
    <w:rsid w:val="003B210D"/>
    <w:rsid w:val="003B2654"/>
    <w:rsid w:val="003B2E23"/>
    <w:rsid w:val="003B4978"/>
    <w:rsid w:val="003B4FC9"/>
    <w:rsid w:val="003B562B"/>
    <w:rsid w:val="003B602F"/>
    <w:rsid w:val="003C0682"/>
    <w:rsid w:val="003C4B5D"/>
    <w:rsid w:val="003C7566"/>
    <w:rsid w:val="003C7630"/>
    <w:rsid w:val="003D2B6B"/>
    <w:rsid w:val="003D3EA9"/>
    <w:rsid w:val="003D4AC3"/>
    <w:rsid w:val="003D50E0"/>
    <w:rsid w:val="003D5E66"/>
    <w:rsid w:val="003D68E2"/>
    <w:rsid w:val="003D6D30"/>
    <w:rsid w:val="003D719C"/>
    <w:rsid w:val="003D7D1E"/>
    <w:rsid w:val="003E03BC"/>
    <w:rsid w:val="003E2FB4"/>
    <w:rsid w:val="003E383F"/>
    <w:rsid w:val="003E62EE"/>
    <w:rsid w:val="003F13F9"/>
    <w:rsid w:val="003F2573"/>
    <w:rsid w:val="003F2953"/>
    <w:rsid w:val="003F3595"/>
    <w:rsid w:val="003F49F4"/>
    <w:rsid w:val="003F5953"/>
    <w:rsid w:val="00401EF6"/>
    <w:rsid w:val="00403467"/>
    <w:rsid w:val="00404357"/>
    <w:rsid w:val="0040641C"/>
    <w:rsid w:val="00406D14"/>
    <w:rsid w:val="00406D59"/>
    <w:rsid w:val="00410476"/>
    <w:rsid w:val="004109C4"/>
    <w:rsid w:val="00410F2E"/>
    <w:rsid w:val="00411023"/>
    <w:rsid w:val="004126FE"/>
    <w:rsid w:val="004138CF"/>
    <w:rsid w:val="00414318"/>
    <w:rsid w:val="0041449F"/>
    <w:rsid w:val="004163AE"/>
    <w:rsid w:val="004205BC"/>
    <w:rsid w:val="00420D1E"/>
    <w:rsid w:val="00420F53"/>
    <w:rsid w:val="00422F83"/>
    <w:rsid w:val="004234D8"/>
    <w:rsid w:val="00423E1E"/>
    <w:rsid w:val="00424F3C"/>
    <w:rsid w:val="00425136"/>
    <w:rsid w:val="00425A25"/>
    <w:rsid w:val="004357ED"/>
    <w:rsid w:val="00440BF2"/>
    <w:rsid w:val="0044109C"/>
    <w:rsid w:val="00442D11"/>
    <w:rsid w:val="004467ED"/>
    <w:rsid w:val="00447D76"/>
    <w:rsid w:val="00450B88"/>
    <w:rsid w:val="004532A1"/>
    <w:rsid w:val="004536E4"/>
    <w:rsid w:val="00453C4D"/>
    <w:rsid w:val="004543C1"/>
    <w:rsid w:val="0045440C"/>
    <w:rsid w:val="004548F4"/>
    <w:rsid w:val="00454D28"/>
    <w:rsid w:val="004565A0"/>
    <w:rsid w:val="00461A58"/>
    <w:rsid w:val="00462652"/>
    <w:rsid w:val="00463A3D"/>
    <w:rsid w:val="00465A5B"/>
    <w:rsid w:val="00465D05"/>
    <w:rsid w:val="0046642E"/>
    <w:rsid w:val="0046653F"/>
    <w:rsid w:val="0047032B"/>
    <w:rsid w:val="00470596"/>
    <w:rsid w:val="004744F8"/>
    <w:rsid w:val="00474E2B"/>
    <w:rsid w:val="00475ABC"/>
    <w:rsid w:val="00475DF0"/>
    <w:rsid w:val="0047753A"/>
    <w:rsid w:val="00484EB1"/>
    <w:rsid w:val="00487890"/>
    <w:rsid w:val="004906BF"/>
    <w:rsid w:val="00490B5F"/>
    <w:rsid w:val="004912C6"/>
    <w:rsid w:val="0049130A"/>
    <w:rsid w:val="0049238F"/>
    <w:rsid w:val="0049350F"/>
    <w:rsid w:val="004946D1"/>
    <w:rsid w:val="00495DD2"/>
    <w:rsid w:val="00496340"/>
    <w:rsid w:val="004969AF"/>
    <w:rsid w:val="00496DEC"/>
    <w:rsid w:val="004A084D"/>
    <w:rsid w:val="004A1CED"/>
    <w:rsid w:val="004A48B3"/>
    <w:rsid w:val="004A4F5A"/>
    <w:rsid w:val="004A52F0"/>
    <w:rsid w:val="004A6354"/>
    <w:rsid w:val="004A7D30"/>
    <w:rsid w:val="004B0BA4"/>
    <w:rsid w:val="004B2785"/>
    <w:rsid w:val="004B2E41"/>
    <w:rsid w:val="004B4269"/>
    <w:rsid w:val="004B55A1"/>
    <w:rsid w:val="004B5630"/>
    <w:rsid w:val="004B5C47"/>
    <w:rsid w:val="004B5C6C"/>
    <w:rsid w:val="004B7BE6"/>
    <w:rsid w:val="004C03D6"/>
    <w:rsid w:val="004C069D"/>
    <w:rsid w:val="004C1A1D"/>
    <w:rsid w:val="004C1DB4"/>
    <w:rsid w:val="004C3888"/>
    <w:rsid w:val="004C3BC3"/>
    <w:rsid w:val="004C63D6"/>
    <w:rsid w:val="004C6D90"/>
    <w:rsid w:val="004C7653"/>
    <w:rsid w:val="004C7FF8"/>
    <w:rsid w:val="004D2BC1"/>
    <w:rsid w:val="004D2DBF"/>
    <w:rsid w:val="004D49AE"/>
    <w:rsid w:val="004D5862"/>
    <w:rsid w:val="004E13B4"/>
    <w:rsid w:val="004E2998"/>
    <w:rsid w:val="004E2A1C"/>
    <w:rsid w:val="004E35A5"/>
    <w:rsid w:val="004E387A"/>
    <w:rsid w:val="004E695F"/>
    <w:rsid w:val="004F283B"/>
    <w:rsid w:val="004F41CD"/>
    <w:rsid w:val="004F64A9"/>
    <w:rsid w:val="00500CEE"/>
    <w:rsid w:val="00500E0E"/>
    <w:rsid w:val="005019B7"/>
    <w:rsid w:val="00503940"/>
    <w:rsid w:val="00505461"/>
    <w:rsid w:val="00507460"/>
    <w:rsid w:val="00507AB6"/>
    <w:rsid w:val="00511B4C"/>
    <w:rsid w:val="00511EC0"/>
    <w:rsid w:val="00513885"/>
    <w:rsid w:val="00514D17"/>
    <w:rsid w:val="0051538C"/>
    <w:rsid w:val="00517FAA"/>
    <w:rsid w:val="00524B6F"/>
    <w:rsid w:val="00526BE3"/>
    <w:rsid w:val="00530CAC"/>
    <w:rsid w:val="005318D3"/>
    <w:rsid w:val="00532126"/>
    <w:rsid w:val="00537726"/>
    <w:rsid w:val="00537988"/>
    <w:rsid w:val="005402CC"/>
    <w:rsid w:val="00541573"/>
    <w:rsid w:val="00542EBA"/>
    <w:rsid w:val="00543033"/>
    <w:rsid w:val="0054418D"/>
    <w:rsid w:val="00545B34"/>
    <w:rsid w:val="00551A83"/>
    <w:rsid w:val="00552346"/>
    <w:rsid w:val="0055766E"/>
    <w:rsid w:val="005621BA"/>
    <w:rsid w:val="005638CF"/>
    <w:rsid w:val="00572D7B"/>
    <w:rsid w:val="00573DDB"/>
    <w:rsid w:val="005744E6"/>
    <w:rsid w:val="00575B34"/>
    <w:rsid w:val="005770CF"/>
    <w:rsid w:val="00577136"/>
    <w:rsid w:val="0057742E"/>
    <w:rsid w:val="00580673"/>
    <w:rsid w:val="00581C63"/>
    <w:rsid w:val="00584414"/>
    <w:rsid w:val="00584DA2"/>
    <w:rsid w:val="00587EC3"/>
    <w:rsid w:val="00590B73"/>
    <w:rsid w:val="00591784"/>
    <w:rsid w:val="005945F2"/>
    <w:rsid w:val="00595372"/>
    <w:rsid w:val="005A1A88"/>
    <w:rsid w:val="005A1CF9"/>
    <w:rsid w:val="005A5FCF"/>
    <w:rsid w:val="005A674D"/>
    <w:rsid w:val="005A72C3"/>
    <w:rsid w:val="005B0E3C"/>
    <w:rsid w:val="005B13E4"/>
    <w:rsid w:val="005B16E5"/>
    <w:rsid w:val="005B1938"/>
    <w:rsid w:val="005B36BF"/>
    <w:rsid w:val="005B43A2"/>
    <w:rsid w:val="005B6F6A"/>
    <w:rsid w:val="005C0094"/>
    <w:rsid w:val="005C3204"/>
    <w:rsid w:val="005C3514"/>
    <w:rsid w:val="005C5B2A"/>
    <w:rsid w:val="005C67E8"/>
    <w:rsid w:val="005C7753"/>
    <w:rsid w:val="005D0A9F"/>
    <w:rsid w:val="005D0C49"/>
    <w:rsid w:val="005D17F9"/>
    <w:rsid w:val="005D23B8"/>
    <w:rsid w:val="005D33AC"/>
    <w:rsid w:val="005D3D02"/>
    <w:rsid w:val="005D5A95"/>
    <w:rsid w:val="005E0865"/>
    <w:rsid w:val="005E1778"/>
    <w:rsid w:val="005E1EF1"/>
    <w:rsid w:val="005E1FFF"/>
    <w:rsid w:val="005E7158"/>
    <w:rsid w:val="005E7E67"/>
    <w:rsid w:val="005F061F"/>
    <w:rsid w:val="005F21ED"/>
    <w:rsid w:val="005F5035"/>
    <w:rsid w:val="005F6993"/>
    <w:rsid w:val="005F6E3A"/>
    <w:rsid w:val="005F7D50"/>
    <w:rsid w:val="00600925"/>
    <w:rsid w:val="00601447"/>
    <w:rsid w:val="006014C4"/>
    <w:rsid w:val="00602FB5"/>
    <w:rsid w:val="00603B7E"/>
    <w:rsid w:val="00603D75"/>
    <w:rsid w:val="00604FF6"/>
    <w:rsid w:val="006108B3"/>
    <w:rsid w:val="0061336A"/>
    <w:rsid w:val="00614297"/>
    <w:rsid w:val="0061462B"/>
    <w:rsid w:val="00614692"/>
    <w:rsid w:val="006149C2"/>
    <w:rsid w:val="006151D7"/>
    <w:rsid w:val="00616428"/>
    <w:rsid w:val="00621EB4"/>
    <w:rsid w:val="006232E5"/>
    <w:rsid w:val="006266AD"/>
    <w:rsid w:val="00627761"/>
    <w:rsid w:val="0063290D"/>
    <w:rsid w:val="00632CA4"/>
    <w:rsid w:val="0063305C"/>
    <w:rsid w:val="006350C1"/>
    <w:rsid w:val="006350F8"/>
    <w:rsid w:val="00635CA1"/>
    <w:rsid w:val="00637DED"/>
    <w:rsid w:val="006401BB"/>
    <w:rsid w:val="006411E7"/>
    <w:rsid w:val="00641D87"/>
    <w:rsid w:val="00645980"/>
    <w:rsid w:val="00650227"/>
    <w:rsid w:val="0065072F"/>
    <w:rsid w:val="00653E47"/>
    <w:rsid w:val="00655375"/>
    <w:rsid w:val="00655DD0"/>
    <w:rsid w:val="00656212"/>
    <w:rsid w:val="006571CA"/>
    <w:rsid w:val="006623F7"/>
    <w:rsid w:val="00665F10"/>
    <w:rsid w:val="0066766C"/>
    <w:rsid w:val="00667B14"/>
    <w:rsid w:val="00672783"/>
    <w:rsid w:val="0067282F"/>
    <w:rsid w:val="006749F4"/>
    <w:rsid w:val="00674C40"/>
    <w:rsid w:val="006768AB"/>
    <w:rsid w:val="0068043F"/>
    <w:rsid w:val="00680FBB"/>
    <w:rsid w:val="00681196"/>
    <w:rsid w:val="00681801"/>
    <w:rsid w:val="006818E5"/>
    <w:rsid w:val="00682516"/>
    <w:rsid w:val="00683970"/>
    <w:rsid w:val="00684120"/>
    <w:rsid w:val="006843BC"/>
    <w:rsid w:val="006864A6"/>
    <w:rsid w:val="00686E92"/>
    <w:rsid w:val="00687680"/>
    <w:rsid w:val="00691A9B"/>
    <w:rsid w:val="006964DE"/>
    <w:rsid w:val="00696E5B"/>
    <w:rsid w:val="006A039E"/>
    <w:rsid w:val="006A167B"/>
    <w:rsid w:val="006A2C38"/>
    <w:rsid w:val="006A31D1"/>
    <w:rsid w:val="006A386A"/>
    <w:rsid w:val="006A50AA"/>
    <w:rsid w:val="006A5415"/>
    <w:rsid w:val="006A5A88"/>
    <w:rsid w:val="006A61CB"/>
    <w:rsid w:val="006A626A"/>
    <w:rsid w:val="006A79D6"/>
    <w:rsid w:val="006B0A88"/>
    <w:rsid w:val="006B15F5"/>
    <w:rsid w:val="006B1D7E"/>
    <w:rsid w:val="006B2C02"/>
    <w:rsid w:val="006B6C95"/>
    <w:rsid w:val="006B7097"/>
    <w:rsid w:val="006C002A"/>
    <w:rsid w:val="006C0A2C"/>
    <w:rsid w:val="006C3638"/>
    <w:rsid w:val="006C51D4"/>
    <w:rsid w:val="006C6112"/>
    <w:rsid w:val="006C6796"/>
    <w:rsid w:val="006D1E04"/>
    <w:rsid w:val="006D3469"/>
    <w:rsid w:val="006D4B52"/>
    <w:rsid w:val="006D6A13"/>
    <w:rsid w:val="006D6DA8"/>
    <w:rsid w:val="006E0195"/>
    <w:rsid w:val="006E2894"/>
    <w:rsid w:val="006E28B7"/>
    <w:rsid w:val="006E3E4F"/>
    <w:rsid w:val="006E52ED"/>
    <w:rsid w:val="006E5C2D"/>
    <w:rsid w:val="006E7DED"/>
    <w:rsid w:val="006F234A"/>
    <w:rsid w:val="006F2F75"/>
    <w:rsid w:val="006F3757"/>
    <w:rsid w:val="006F3C08"/>
    <w:rsid w:val="006F3C45"/>
    <w:rsid w:val="006F4F6E"/>
    <w:rsid w:val="006F65A5"/>
    <w:rsid w:val="006F6766"/>
    <w:rsid w:val="00700B61"/>
    <w:rsid w:val="00701F17"/>
    <w:rsid w:val="0070382B"/>
    <w:rsid w:val="00703A9C"/>
    <w:rsid w:val="007059E2"/>
    <w:rsid w:val="007077B7"/>
    <w:rsid w:val="0070798D"/>
    <w:rsid w:val="00713CCF"/>
    <w:rsid w:val="0071461E"/>
    <w:rsid w:val="00714B1B"/>
    <w:rsid w:val="00715311"/>
    <w:rsid w:val="00720605"/>
    <w:rsid w:val="007214BB"/>
    <w:rsid w:val="0072208F"/>
    <w:rsid w:val="007220B7"/>
    <w:rsid w:val="00722CC2"/>
    <w:rsid w:val="00723E11"/>
    <w:rsid w:val="007254B0"/>
    <w:rsid w:val="00727D76"/>
    <w:rsid w:val="0073127D"/>
    <w:rsid w:val="00731BBD"/>
    <w:rsid w:val="007323EC"/>
    <w:rsid w:val="007333D5"/>
    <w:rsid w:val="00733BD6"/>
    <w:rsid w:val="00733D45"/>
    <w:rsid w:val="007359DE"/>
    <w:rsid w:val="00741E0E"/>
    <w:rsid w:val="00741F7E"/>
    <w:rsid w:val="00742297"/>
    <w:rsid w:val="00742424"/>
    <w:rsid w:val="00743CA3"/>
    <w:rsid w:val="00747111"/>
    <w:rsid w:val="0074795E"/>
    <w:rsid w:val="007528F4"/>
    <w:rsid w:val="007529D7"/>
    <w:rsid w:val="00753A94"/>
    <w:rsid w:val="00754762"/>
    <w:rsid w:val="0075501E"/>
    <w:rsid w:val="00760650"/>
    <w:rsid w:val="00762132"/>
    <w:rsid w:val="00762B78"/>
    <w:rsid w:val="0076314D"/>
    <w:rsid w:val="0076571C"/>
    <w:rsid w:val="007657C5"/>
    <w:rsid w:val="0076784E"/>
    <w:rsid w:val="007678B4"/>
    <w:rsid w:val="00767EBF"/>
    <w:rsid w:val="00771F87"/>
    <w:rsid w:val="0077288F"/>
    <w:rsid w:val="00774474"/>
    <w:rsid w:val="007805E0"/>
    <w:rsid w:val="007805F0"/>
    <w:rsid w:val="00783856"/>
    <w:rsid w:val="007839CF"/>
    <w:rsid w:val="007847A5"/>
    <w:rsid w:val="00785886"/>
    <w:rsid w:val="007863F9"/>
    <w:rsid w:val="00787562"/>
    <w:rsid w:val="00787FE5"/>
    <w:rsid w:val="007910BF"/>
    <w:rsid w:val="0079239A"/>
    <w:rsid w:val="00792586"/>
    <w:rsid w:val="007932FF"/>
    <w:rsid w:val="0079333A"/>
    <w:rsid w:val="00793FC4"/>
    <w:rsid w:val="00794BC0"/>
    <w:rsid w:val="0079703F"/>
    <w:rsid w:val="007A62CB"/>
    <w:rsid w:val="007B383F"/>
    <w:rsid w:val="007B4EFC"/>
    <w:rsid w:val="007C0A97"/>
    <w:rsid w:val="007C1773"/>
    <w:rsid w:val="007C1848"/>
    <w:rsid w:val="007C2C25"/>
    <w:rsid w:val="007C311D"/>
    <w:rsid w:val="007C4B90"/>
    <w:rsid w:val="007D0928"/>
    <w:rsid w:val="007D0B46"/>
    <w:rsid w:val="007D1E0A"/>
    <w:rsid w:val="007D2C8F"/>
    <w:rsid w:val="007D2D0B"/>
    <w:rsid w:val="007D34C3"/>
    <w:rsid w:val="007D4054"/>
    <w:rsid w:val="007D452E"/>
    <w:rsid w:val="007D7FC6"/>
    <w:rsid w:val="007E090C"/>
    <w:rsid w:val="007E17BD"/>
    <w:rsid w:val="007E2C0E"/>
    <w:rsid w:val="007E3D26"/>
    <w:rsid w:val="007E7A76"/>
    <w:rsid w:val="007E7A90"/>
    <w:rsid w:val="007F0145"/>
    <w:rsid w:val="007F1A75"/>
    <w:rsid w:val="007F2C4C"/>
    <w:rsid w:val="007F3C3B"/>
    <w:rsid w:val="007F5E7A"/>
    <w:rsid w:val="007F6D2E"/>
    <w:rsid w:val="008021DF"/>
    <w:rsid w:val="008024E9"/>
    <w:rsid w:val="008026A1"/>
    <w:rsid w:val="008027EF"/>
    <w:rsid w:val="00804FF3"/>
    <w:rsid w:val="00810A2D"/>
    <w:rsid w:val="00810D54"/>
    <w:rsid w:val="00812FE5"/>
    <w:rsid w:val="0081317C"/>
    <w:rsid w:val="008132C8"/>
    <w:rsid w:val="00813937"/>
    <w:rsid w:val="00813951"/>
    <w:rsid w:val="0081412D"/>
    <w:rsid w:val="008145B4"/>
    <w:rsid w:val="008156E0"/>
    <w:rsid w:val="00817319"/>
    <w:rsid w:val="008206AD"/>
    <w:rsid w:val="00823370"/>
    <w:rsid w:val="0082508A"/>
    <w:rsid w:val="008264F2"/>
    <w:rsid w:val="008303E0"/>
    <w:rsid w:val="00831584"/>
    <w:rsid w:val="008347FC"/>
    <w:rsid w:val="00834D69"/>
    <w:rsid w:val="00842584"/>
    <w:rsid w:val="00843393"/>
    <w:rsid w:val="00843B3D"/>
    <w:rsid w:val="0084452A"/>
    <w:rsid w:val="00845C91"/>
    <w:rsid w:val="00845ED4"/>
    <w:rsid w:val="00846002"/>
    <w:rsid w:val="008468C5"/>
    <w:rsid w:val="008471B6"/>
    <w:rsid w:val="008509E9"/>
    <w:rsid w:val="008538AD"/>
    <w:rsid w:val="008538D5"/>
    <w:rsid w:val="00853E27"/>
    <w:rsid w:val="00857EA9"/>
    <w:rsid w:val="00861867"/>
    <w:rsid w:val="00862962"/>
    <w:rsid w:val="00863413"/>
    <w:rsid w:val="008641BF"/>
    <w:rsid w:val="00865DA6"/>
    <w:rsid w:val="008737FA"/>
    <w:rsid w:val="00877030"/>
    <w:rsid w:val="00877D8E"/>
    <w:rsid w:val="00881681"/>
    <w:rsid w:val="00886AEC"/>
    <w:rsid w:val="00894794"/>
    <w:rsid w:val="00895BFB"/>
    <w:rsid w:val="00896318"/>
    <w:rsid w:val="00896B96"/>
    <w:rsid w:val="0089760F"/>
    <w:rsid w:val="008A46E8"/>
    <w:rsid w:val="008B30A8"/>
    <w:rsid w:val="008B328B"/>
    <w:rsid w:val="008B66AC"/>
    <w:rsid w:val="008C05B4"/>
    <w:rsid w:val="008C184D"/>
    <w:rsid w:val="008C1AB6"/>
    <w:rsid w:val="008C46F9"/>
    <w:rsid w:val="008C5ED8"/>
    <w:rsid w:val="008D2AA0"/>
    <w:rsid w:val="008D382F"/>
    <w:rsid w:val="008D3B80"/>
    <w:rsid w:val="008E1D42"/>
    <w:rsid w:val="008E1E0F"/>
    <w:rsid w:val="008E2DBF"/>
    <w:rsid w:val="008E35CF"/>
    <w:rsid w:val="008F0EC8"/>
    <w:rsid w:val="008F1496"/>
    <w:rsid w:val="008F20A1"/>
    <w:rsid w:val="008F25F4"/>
    <w:rsid w:val="008F6552"/>
    <w:rsid w:val="00901B5C"/>
    <w:rsid w:val="00903717"/>
    <w:rsid w:val="00903A45"/>
    <w:rsid w:val="009067BD"/>
    <w:rsid w:val="00906F73"/>
    <w:rsid w:val="00907FBD"/>
    <w:rsid w:val="009231CA"/>
    <w:rsid w:val="009231F4"/>
    <w:rsid w:val="009268E0"/>
    <w:rsid w:val="009315D2"/>
    <w:rsid w:val="00931D66"/>
    <w:rsid w:val="00933A16"/>
    <w:rsid w:val="00933D8D"/>
    <w:rsid w:val="00937D2B"/>
    <w:rsid w:val="00942A40"/>
    <w:rsid w:val="00942BFE"/>
    <w:rsid w:val="00943ACB"/>
    <w:rsid w:val="00943E15"/>
    <w:rsid w:val="009500C6"/>
    <w:rsid w:val="009523FD"/>
    <w:rsid w:val="009526AF"/>
    <w:rsid w:val="00954BD1"/>
    <w:rsid w:val="00955243"/>
    <w:rsid w:val="009556BE"/>
    <w:rsid w:val="0095591A"/>
    <w:rsid w:val="009604D4"/>
    <w:rsid w:val="00965462"/>
    <w:rsid w:val="0096712C"/>
    <w:rsid w:val="00967BE7"/>
    <w:rsid w:val="0097095A"/>
    <w:rsid w:val="00970BCB"/>
    <w:rsid w:val="00971A2E"/>
    <w:rsid w:val="00975C53"/>
    <w:rsid w:val="00981251"/>
    <w:rsid w:val="00982F1C"/>
    <w:rsid w:val="009852B8"/>
    <w:rsid w:val="00985F9A"/>
    <w:rsid w:val="00990C4F"/>
    <w:rsid w:val="00991759"/>
    <w:rsid w:val="00993E53"/>
    <w:rsid w:val="009946C3"/>
    <w:rsid w:val="00994A01"/>
    <w:rsid w:val="00994C15"/>
    <w:rsid w:val="00995FD1"/>
    <w:rsid w:val="009A26E2"/>
    <w:rsid w:val="009A2974"/>
    <w:rsid w:val="009A4562"/>
    <w:rsid w:val="009A5224"/>
    <w:rsid w:val="009A5250"/>
    <w:rsid w:val="009B06E6"/>
    <w:rsid w:val="009B1761"/>
    <w:rsid w:val="009B29D6"/>
    <w:rsid w:val="009B4258"/>
    <w:rsid w:val="009B7007"/>
    <w:rsid w:val="009B77A2"/>
    <w:rsid w:val="009C22F0"/>
    <w:rsid w:val="009C2342"/>
    <w:rsid w:val="009C6294"/>
    <w:rsid w:val="009C6BF6"/>
    <w:rsid w:val="009C73F7"/>
    <w:rsid w:val="009D0426"/>
    <w:rsid w:val="009D0E85"/>
    <w:rsid w:val="009D6473"/>
    <w:rsid w:val="009D7B4C"/>
    <w:rsid w:val="009E0500"/>
    <w:rsid w:val="009E0AAC"/>
    <w:rsid w:val="009E29B4"/>
    <w:rsid w:val="009E31E0"/>
    <w:rsid w:val="009E3431"/>
    <w:rsid w:val="009E511D"/>
    <w:rsid w:val="009E7BAC"/>
    <w:rsid w:val="009F1470"/>
    <w:rsid w:val="009F23B7"/>
    <w:rsid w:val="009F2D3F"/>
    <w:rsid w:val="009F4236"/>
    <w:rsid w:val="009F43E2"/>
    <w:rsid w:val="009F4499"/>
    <w:rsid w:val="009F55D1"/>
    <w:rsid w:val="009F5AC1"/>
    <w:rsid w:val="009F5FB2"/>
    <w:rsid w:val="009F682A"/>
    <w:rsid w:val="00A04541"/>
    <w:rsid w:val="00A04A49"/>
    <w:rsid w:val="00A111D0"/>
    <w:rsid w:val="00A12BBB"/>
    <w:rsid w:val="00A13884"/>
    <w:rsid w:val="00A14745"/>
    <w:rsid w:val="00A158F5"/>
    <w:rsid w:val="00A15B49"/>
    <w:rsid w:val="00A17CCA"/>
    <w:rsid w:val="00A2410B"/>
    <w:rsid w:val="00A260D5"/>
    <w:rsid w:val="00A279E7"/>
    <w:rsid w:val="00A316A0"/>
    <w:rsid w:val="00A31FE5"/>
    <w:rsid w:val="00A322F6"/>
    <w:rsid w:val="00A355B6"/>
    <w:rsid w:val="00A36C44"/>
    <w:rsid w:val="00A4279F"/>
    <w:rsid w:val="00A4330E"/>
    <w:rsid w:val="00A43C66"/>
    <w:rsid w:val="00A46D60"/>
    <w:rsid w:val="00A474AD"/>
    <w:rsid w:val="00A509E6"/>
    <w:rsid w:val="00A52F90"/>
    <w:rsid w:val="00A61422"/>
    <w:rsid w:val="00A6298D"/>
    <w:rsid w:val="00A640FB"/>
    <w:rsid w:val="00A6500A"/>
    <w:rsid w:val="00A65620"/>
    <w:rsid w:val="00A65FCD"/>
    <w:rsid w:val="00A6769E"/>
    <w:rsid w:val="00A71BFB"/>
    <w:rsid w:val="00A74C76"/>
    <w:rsid w:val="00A7514E"/>
    <w:rsid w:val="00A771D7"/>
    <w:rsid w:val="00A8066C"/>
    <w:rsid w:val="00A815E6"/>
    <w:rsid w:val="00A81F8E"/>
    <w:rsid w:val="00A820C0"/>
    <w:rsid w:val="00A82457"/>
    <w:rsid w:val="00A8346F"/>
    <w:rsid w:val="00A83B35"/>
    <w:rsid w:val="00A84134"/>
    <w:rsid w:val="00A85D7A"/>
    <w:rsid w:val="00A85DB3"/>
    <w:rsid w:val="00A9081A"/>
    <w:rsid w:val="00A93F75"/>
    <w:rsid w:val="00A94E0D"/>
    <w:rsid w:val="00A95643"/>
    <w:rsid w:val="00AA0151"/>
    <w:rsid w:val="00AA03E8"/>
    <w:rsid w:val="00AA2FED"/>
    <w:rsid w:val="00AA4CEE"/>
    <w:rsid w:val="00AA54A1"/>
    <w:rsid w:val="00AB0002"/>
    <w:rsid w:val="00AB07E4"/>
    <w:rsid w:val="00AB0C3D"/>
    <w:rsid w:val="00AB0D6F"/>
    <w:rsid w:val="00AB2A7D"/>
    <w:rsid w:val="00AB3609"/>
    <w:rsid w:val="00AB5120"/>
    <w:rsid w:val="00AC0F46"/>
    <w:rsid w:val="00AC33C7"/>
    <w:rsid w:val="00AC39C4"/>
    <w:rsid w:val="00AC44B7"/>
    <w:rsid w:val="00AD1B81"/>
    <w:rsid w:val="00AD2E88"/>
    <w:rsid w:val="00AD322A"/>
    <w:rsid w:val="00AD3D06"/>
    <w:rsid w:val="00AD7662"/>
    <w:rsid w:val="00AE0B48"/>
    <w:rsid w:val="00AE106F"/>
    <w:rsid w:val="00AE28CB"/>
    <w:rsid w:val="00AF0400"/>
    <w:rsid w:val="00AF0782"/>
    <w:rsid w:val="00AF0B76"/>
    <w:rsid w:val="00AF10B9"/>
    <w:rsid w:val="00AF3B24"/>
    <w:rsid w:val="00AF4D89"/>
    <w:rsid w:val="00AF5984"/>
    <w:rsid w:val="00B0168B"/>
    <w:rsid w:val="00B01FBE"/>
    <w:rsid w:val="00B035E9"/>
    <w:rsid w:val="00B0455B"/>
    <w:rsid w:val="00B04766"/>
    <w:rsid w:val="00B047BD"/>
    <w:rsid w:val="00B05FD1"/>
    <w:rsid w:val="00B11E3C"/>
    <w:rsid w:val="00B12D34"/>
    <w:rsid w:val="00B134B6"/>
    <w:rsid w:val="00B138A5"/>
    <w:rsid w:val="00B147F6"/>
    <w:rsid w:val="00B17B23"/>
    <w:rsid w:val="00B20AC4"/>
    <w:rsid w:val="00B2427D"/>
    <w:rsid w:val="00B27573"/>
    <w:rsid w:val="00B31439"/>
    <w:rsid w:val="00B31D7C"/>
    <w:rsid w:val="00B3325F"/>
    <w:rsid w:val="00B350E1"/>
    <w:rsid w:val="00B35A94"/>
    <w:rsid w:val="00B36828"/>
    <w:rsid w:val="00B369C5"/>
    <w:rsid w:val="00B36C34"/>
    <w:rsid w:val="00B423A2"/>
    <w:rsid w:val="00B433F5"/>
    <w:rsid w:val="00B43E3D"/>
    <w:rsid w:val="00B458AB"/>
    <w:rsid w:val="00B500E4"/>
    <w:rsid w:val="00B50A37"/>
    <w:rsid w:val="00B52201"/>
    <w:rsid w:val="00B53667"/>
    <w:rsid w:val="00B57D40"/>
    <w:rsid w:val="00B62DA3"/>
    <w:rsid w:val="00B63B5D"/>
    <w:rsid w:val="00B647BA"/>
    <w:rsid w:val="00B65AAC"/>
    <w:rsid w:val="00B7041E"/>
    <w:rsid w:val="00B70D64"/>
    <w:rsid w:val="00B72148"/>
    <w:rsid w:val="00B76547"/>
    <w:rsid w:val="00B81522"/>
    <w:rsid w:val="00B823D6"/>
    <w:rsid w:val="00B84929"/>
    <w:rsid w:val="00B85AE5"/>
    <w:rsid w:val="00B96E6D"/>
    <w:rsid w:val="00B97CBE"/>
    <w:rsid w:val="00BA0836"/>
    <w:rsid w:val="00BA1D34"/>
    <w:rsid w:val="00BA393F"/>
    <w:rsid w:val="00BB2F48"/>
    <w:rsid w:val="00BB3221"/>
    <w:rsid w:val="00BB3ABC"/>
    <w:rsid w:val="00BB42CD"/>
    <w:rsid w:val="00BB7451"/>
    <w:rsid w:val="00BC002E"/>
    <w:rsid w:val="00BC312B"/>
    <w:rsid w:val="00BC718A"/>
    <w:rsid w:val="00BD018B"/>
    <w:rsid w:val="00BD2291"/>
    <w:rsid w:val="00BD22D3"/>
    <w:rsid w:val="00BD278D"/>
    <w:rsid w:val="00BD407A"/>
    <w:rsid w:val="00BD451C"/>
    <w:rsid w:val="00BE0EB7"/>
    <w:rsid w:val="00BE1048"/>
    <w:rsid w:val="00BE12C7"/>
    <w:rsid w:val="00BE3641"/>
    <w:rsid w:val="00BE41DE"/>
    <w:rsid w:val="00BE4663"/>
    <w:rsid w:val="00BE5872"/>
    <w:rsid w:val="00BE5A01"/>
    <w:rsid w:val="00BE6C9D"/>
    <w:rsid w:val="00BE7BCE"/>
    <w:rsid w:val="00BF4F6F"/>
    <w:rsid w:val="00BF69E3"/>
    <w:rsid w:val="00C024E6"/>
    <w:rsid w:val="00C050F7"/>
    <w:rsid w:val="00C07224"/>
    <w:rsid w:val="00C10D19"/>
    <w:rsid w:val="00C11F61"/>
    <w:rsid w:val="00C130AB"/>
    <w:rsid w:val="00C20701"/>
    <w:rsid w:val="00C21F89"/>
    <w:rsid w:val="00C2291E"/>
    <w:rsid w:val="00C30102"/>
    <w:rsid w:val="00C30CE7"/>
    <w:rsid w:val="00C31076"/>
    <w:rsid w:val="00C32598"/>
    <w:rsid w:val="00C325C2"/>
    <w:rsid w:val="00C326EF"/>
    <w:rsid w:val="00C33F1D"/>
    <w:rsid w:val="00C34320"/>
    <w:rsid w:val="00C34E95"/>
    <w:rsid w:val="00C37F0E"/>
    <w:rsid w:val="00C41E3B"/>
    <w:rsid w:val="00C43436"/>
    <w:rsid w:val="00C45CCA"/>
    <w:rsid w:val="00C4796B"/>
    <w:rsid w:val="00C511C1"/>
    <w:rsid w:val="00C5173B"/>
    <w:rsid w:val="00C52DD0"/>
    <w:rsid w:val="00C53B4B"/>
    <w:rsid w:val="00C55782"/>
    <w:rsid w:val="00C57201"/>
    <w:rsid w:val="00C616E0"/>
    <w:rsid w:val="00C6247F"/>
    <w:rsid w:val="00C62D37"/>
    <w:rsid w:val="00C644A0"/>
    <w:rsid w:val="00C65358"/>
    <w:rsid w:val="00C66197"/>
    <w:rsid w:val="00C66DCE"/>
    <w:rsid w:val="00C6752C"/>
    <w:rsid w:val="00C7271C"/>
    <w:rsid w:val="00C72BD7"/>
    <w:rsid w:val="00C740FD"/>
    <w:rsid w:val="00C761E8"/>
    <w:rsid w:val="00C775BD"/>
    <w:rsid w:val="00C776F8"/>
    <w:rsid w:val="00C83E87"/>
    <w:rsid w:val="00C84855"/>
    <w:rsid w:val="00C93781"/>
    <w:rsid w:val="00C976C3"/>
    <w:rsid w:val="00CA12DD"/>
    <w:rsid w:val="00CA27C9"/>
    <w:rsid w:val="00CA2A45"/>
    <w:rsid w:val="00CA4C68"/>
    <w:rsid w:val="00CA5878"/>
    <w:rsid w:val="00CA6903"/>
    <w:rsid w:val="00CA7DA2"/>
    <w:rsid w:val="00CB03CE"/>
    <w:rsid w:val="00CB233D"/>
    <w:rsid w:val="00CB54D8"/>
    <w:rsid w:val="00CB5C51"/>
    <w:rsid w:val="00CB7AF8"/>
    <w:rsid w:val="00CB7C83"/>
    <w:rsid w:val="00CC06DB"/>
    <w:rsid w:val="00CC4BD2"/>
    <w:rsid w:val="00CC527B"/>
    <w:rsid w:val="00CC5833"/>
    <w:rsid w:val="00CC5D60"/>
    <w:rsid w:val="00CD168C"/>
    <w:rsid w:val="00CD45DF"/>
    <w:rsid w:val="00CD480D"/>
    <w:rsid w:val="00CD5EA7"/>
    <w:rsid w:val="00CD6588"/>
    <w:rsid w:val="00CD66F5"/>
    <w:rsid w:val="00CD78C6"/>
    <w:rsid w:val="00CD7C16"/>
    <w:rsid w:val="00CE25D4"/>
    <w:rsid w:val="00CE54CC"/>
    <w:rsid w:val="00CF3AA8"/>
    <w:rsid w:val="00CF5795"/>
    <w:rsid w:val="00D000E8"/>
    <w:rsid w:val="00D03A5D"/>
    <w:rsid w:val="00D03D09"/>
    <w:rsid w:val="00D044CA"/>
    <w:rsid w:val="00D05E92"/>
    <w:rsid w:val="00D06A0E"/>
    <w:rsid w:val="00D06F74"/>
    <w:rsid w:val="00D07782"/>
    <w:rsid w:val="00D07F0B"/>
    <w:rsid w:val="00D141CA"/>
    <w:rsid w:val="00D16DEB"/>
    <w:rsid w:val="00D176F7"/>
    <w:rsid w:val="00D17EBC"/>
    <w:rsid w:val="00D2293A"/>
    <w:rsid w:val="00D2340D"/>
    <w:rsid w:val="00D26D2B"/>
    <w:rsid w:val="00D30FB2"/>
    <w:rsid w:val="00D31A21"/>
    <w:rsid w:val="00D31ABB"/>
    <w:rsid w:val="00D3252C"/>
    <w:rsid w:val="00D32549"/>
    <w:rsid w:val="00D32B2D"/>
    <w:rsid w:val="00D43E04"/>
    <w:rsid w:val="00D500C7"/>
    <w:rsid w:val="00D50AD9"/>
    <w:rsid w:val="00D52864"/>
    <w:rsid w:val="00D5544D"/>
    <w:rsid w:val="00D55634"/>
    <w:rsid w:val="00D60DB4"/>
    <w:rsid w:val="00D618DF"/>
    <w:rsid w:val="00D62890"/>
    <w:rsid w:val="00D63FEB"/>
    <w:rsid w:val="00D6449D"/>
    <w:rsid w:val="00D65CE2"/>
    <w:rsid w:val="00D67529"/>
    <w:rsid w:val="00D6785C"/>
    <w:rsid w:val="00D7049A"/>
    <w:rsid w:val="00D752E4"/>
    <w:rsid w:val="00D758BF"/>
    <w:rsid w:val="00D80048"/>
    <w:rsid w:val="00D80D53"/>
    <w:rsid w:val="00D81F17"/>
    <w:rsid w:val="00D824D6"/>
    <w:rsid w:val="00D84500"/>
    <w:rsid w:val="00D84D59"/>
    <w:rsid w:val="00D913C3"/>
    <w:rsid w:val="00DA08BD"/>
    <w:rsid w:val="00DA1C04"/>
    <w:rsid w:val="00DA40BA"/>
    <w:rsid w:val="00DA5E11"/>
    <w:rsid w:val="00DA75F1"/>
    <w:rsid w:val="00DB45D0"/>
    <w:rsid w:val="00DB4B39"/>
    <w:rsid w:val="00DB5639"/>
    <w:rsid w:val="00DC1500"/>
    <w:rsid w:val="00DC2DCF"/>
    <w:rsid w:val="00DC7015"/>
    <w:rsid w:val="00DD07C0"/>
    <w:rsid w:val="00DD0A2B"/>
    <w:rsid w:val="00DD1B44"/>
    <w:rsid w:val="00DD2FEA"/>
    <w:rsid w:val="00DD4739"/>
    <w:rsid w:val="00DD4843"/>
    <w:rsid w:val="00DD567F"/>
    <w:rsid w:val="00DD6070"/>
    <w:rsid w:val="00DD6715"/>
    <w:rsid w:val="00DD7AD1"/>
    <w:rsid w:val="00DE06FF"/>
    <w:rsid w:val="00DE3DF2"/>
    <w:rsid w:val="00DE42BE"/>
    <w:rsid w:val="00DE6182"/>
    <w:rsid w:val="00DE7308"/>
    <w:rsid w:val="00DE785D"/>
    <w:rsid w:val="00DF19D6"/>
    <w:rsid w:val="00DF39E7"/>
    <w:rsid w:val="00DF495C"/>
    <w:rsid w:val="00DF5B48"/>
    <w:rsid w:val="00DF6F01"/>
    <w:rsid w:val="00E0073E"/>
    <w:rsid w:val="00E01BB5"/>
    <w:rsid w:val="00E02E54"/>
    <w:rsid w:val="00E0429C"/>
    <w:rsid w:val="00E04707"/>
    <w:rsid w:val="00E055B0"/>
    <w:rsid w:val="00E06299"/>
    <w:rsid w:val="00E1099A"/>
    <w:rsid w:val="00E15768"/>
    <w:rsid w:val="00E165C9"/>
    <w:rsid w:val="00E17517"/>
    <w:rsid w:val="00E17F10"/>
    <w:rsid w:val="00E228FC"/>
    <w:rsid w:val="00E23495"/>
    <w:rsid w:val="00E23931"/>
    <w:rsid w:val="00E23C40"/>
    <w:rsid w:val="00E23E51"/>
    <w:rsid w:val="00E25F85"/>
    <w:rsid w:val="00E26181"/>
    <w:rsid w:val="00E30D9A"/>
    <w:rsid w:val="00E360F6"/>
    <w:rsid w:val="00E37491"/>
    <w:rsid w:val="00E40742"/>
    <w:rsid w:val="00E4087D"/>
    <w:rsid w:val="00E41A80"/>
    <w:rsid w:val="00E420BB"/>
    <w:rsid w:val="00E43342"/>
    <w:rsid w:val="00E4556E"/>
    <w:rsid w:val="00E46EF5"/>
    <w:rsid w:val="00E4737F"/>
    <w:rsid w:val="00E529C2"/>
    <w:rsid w:val="00E53B6D"/>
    <w:rsid w:val="00E54456"/>
    <w:rsid w:val="00E556EC"/>
    <w:rsid w:val="00E66621"/>
    <w:rsid w:val="00E67131"/>
    <w:rsid w:val="00E70FEC"/>
    <w:rsid w:val="00E73762"/>
    <w:rsid w:val="00E743C3"/>
    <w:rsid w:val="00E75A49"/>
    <w:rsid w:val="00E772B9"/>
    <w:rsid w:val="00E8064E"/>
    <w:rsid w:val="00E818FE"/>
    <w:rsid w:val="00E82056"/>
    <w:rsid w:val="00E82D58"/>
    <w:rsid w:val="00E84864"/>
    <w:rsid w:val="00E8582E"/>
    <w:rsid w:val="00E861BC"/>
    <w:rsid w:val="00E900D1"/>
    <w:rsid w:val="00E90509"/>
    <w:rsid w:val="00E90514"/>
    <w:rsid w:val="00E919EB"/>
    <w:rsid w:val="00E9506C"/>
    <w:rsid w:val="00E9665B"/>
    <w:rsid w:val="00E9719F"/>
    <w:rsid w:val="00EA4DC5"/>
    <w:rsid w:val="00EA5AF0"/>
    <w:rsid w:val="00EA5B64"/>
    <w:rsid w:val="00EA7668"/>
    <w:rsid w:val="00EB019C"/>
    <w:rsid w:val="00EB255B"/>
    <w:rsid w:val="00EB3E47"/>
    <w:rsid w:val="00EB7FD9"/>
    <w:rsid w:val="00EC0421"/>
    <w:rsid w:val="00EC0807"/>
    <w:rsid w:val="00EC10C2"/>
    <w:rsid w:val="00EC7E6D"/>
    <w:rsid w:val="00ED04B2"/>
    <w:rsid w:val="00ED0943"/>
    <w:rsid w:val="00ED1197"/>
    <w:rsid w:val="00ED1A31"/>
    <w:rsid w:val="00ED39C7"/>
    <w:rsid w:val="00ED7541"/>
    <w:rsid w:val="00EE15CB"/>
    <w:rsid w:val="00EE2355"/>
    <w:rsid w:val="00EE2887"/>
    <w:rsid w:val="00EE303B"/>
    <w:rsid w:val="00EF14BA"/>
    <w:rsid w:val="00EF159E"/>
    <w:rsid w:val="00EF29F5"/>
    <w:rsid w:val="00EF5DD9"/>
    <w:rsid w:val="00EF6AEC"/>
    <w:rsid w:val="00F02A23"/>
    <w:rsid w:val="00F039A1"/>
    <w:rsid w:val="00F05317"/>
    <w:rsid w:val="00F074F2"/>
    <w:rsid w:val="00F12C4C"/>
    <w:rsid w:val="00F15A5D"/>
    <w:rsid w:val="00F231B6"/>
    <w:rsid w:val="00F2352F"/>
    <w:rsid w:val="00F31E69"/>
    <w:rsid w:val="00F329CE"/>
    <w:rsid w:val="00F34966"/>
    <w:rsid w:val="00F35A32"/>
    <w:rsid w:val="00F36D86"/>
    <w:rsid w:val="00F42E2D"/>
    <w:rsid w:val="00F438D8"/>
    <w:rsid w:val="00F43B9E"/>
    <w:rsid w:val="00F46467"/>
    <w:rsid w:val="00F46BFE"/>
    <w:rsid w:val="00F4789A"/>
    <w:rsid w:val="00F5015D"/>
    <w:rsid w:val="00F5278C"/>
    <w:rsid w:val="00F555BC"/>
    <w:rsid w:val="00F5735F"/>
    <w:rsid w:val="00F57F95"/>
    <w:rsid w:val="00F60CFD"/>
    <w:rsid w:val="00F6133B"/>
    <w:rsid w:val="00F61EEB"/>
    <w:rsid w:val="00F64BDF"/>
    <w:rsid w:val="00F66A4F"/>
    <w:rsid w:val="00F70FFF"/>
    <w:rsid w:val="00F72641"/>
    <w:rsid w:val="00F73D4F"/>
    <w:rsid w:val="00F7407D"/>
    <w:rsid w:val="00F74C6C"/>
    <w:rsid w:val="00F8089B"/>
    <w:rsid w:val="00F82278"/>
    <w:rsid w:val="00F91826"/>
    <w:rsid w:val="00F9196A"/>
    <w:rsid w:val="00F9453A"/>
    <w:rsid w:val="00F94F0A"/>
    <w:rsid w:val="00F96E2C"/>
    <w:rsid w:val="00F970B0"/>
    <w:rsid w:val="00FA027D"/>
    <w:rsid w:val="00FA0979"/>
    <w:rsid w:val="00FA0DB9"/>
    <w:rsid w:val="00FA1238"/>
    <w:rsid w:val="00FA59E9"/>
    <w:rsid w:val="00FA69DD"/>
    <w:rsid w:val="00FA6BA8"/>
    <w:rsid w:val="00FB0581"/>
    <w:rsid w:val="00FB2C9E"/>
    <w:rsid w:val="00FB2E51"/>
    <w:rsid w:val="00FB6824"/>
    <w:rsid w:val="00FB6DE4"/>
    <w:rsid w:val="00FB7C3B"/>
    <w:rsid w:val="00FC0DAF"/>
    <w:rsid w:val="00FC1F1E"/>
    <w:rsid w:val="00FC3E5F"/>
    <w:rsid w:val="00FC6884"/>
    <w:rsid w:val="00FD121C"/>
    <w:rsid w:val="00FD1516"/>
    <w:rsid w:val="00FD31BC"/>
    <w:rsid w:val="00FD5B33"/>
    <w:rsid w:val="00FE1B1E"/>
    <w:rsid w:val="00FE3BE9"/>
    <w:rsid w:val="00FE41D6"/>
    <w:rsid w:val="00FE645C"/>
    <w:rsid w:val="00FE65F1"/>
    <w:rsid w:val="00FF2A52"/>
    <w:rsid w:val="00FF4599"/>
    <w:rsid w:val="00FF5535"/>
    <w:rsid w:val="00FF5E98"/>
    <w:rsid w:val="00FF5F08"/>
    <w:rsid w:val="00FF67A1"/>
    <w:rsid w:val="00FF68E7"/>
    <w:rsid w:val="00FF7287"/>
    <w:rsid w:val="01732381"/>
    <w:rsid w:val="041A7A09"/>
    <w:rsid w:val="05C547EB"/>
    <w:rsid w:val="09A3502F"/>
    <w:rsid w:val="0AD84265"/>
    <w:rsid w:val="0AF46B9C"/>
    <w:rsid w:val="106A10A4"/>
    <w:rsid w:val="11060F8E"/>
    <w:rsid w:val="176963B0"/>
    <w:rsid w:val="183A23E4"/>
    <w:rsid w:val="19CC440E"/>
    <w:rsid w:val="1CD76BA1"/>
    <w:rsid w:val="1E96038E"/>
    <w:rsid w:val="1F3330A3"/>
    <w:rsid w:val="20007EBA"/>
    <w:rsid w:val="21DA6D31"/>
    <w:rsid w:val="23224D1F"/>
    <w:rsid w:val="236901D4"/>
    <w:rsid w:val="250A764C"/>
    <w:rsid w:val="359A585F"/>
    <w:rsid w:val="384F0AF8"/>
    <w:rsid w:val="3DD0403E"/>
    <w:rsid w:val="46DC448F"/>
    <w:rsid w:val="4A671625"/>
    <w:rsid w:val="53DD3D3E"/>
    <w:rsid w:val="5C1A5326"/>
    <w:rsid w:val="5C1B05EE"/>
    <w:rsid w:val="647C0CA7"/>
    <w:rsid w:val="651279D8"/>
    <w:rsid w:val="66F13BF5"/>
    <w:rsid w:val="67885B67"/>
    <w:rsid w:val="683909B2"/>
    <w:rsid w:val="6A503AA5"/>
    <w:rsid w:val="6A8638C5"/>
    <w:rsid w:val="6CD71314"/>
    <w:rsid w:val="74467037"/>
    <w:rsid w:val="7CF9170E"/>
    <w:rsid w:val="7F116EBC"/>
    <w:rsid w:val="7F5A1633"/>
    <w:rsid w:val="7F99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C64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unhideWhenUsed="1" w:qFormat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 w:qFormat="1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rFonts w:eastAsia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semiHidden/>
    <w:unhideWhenUsed/>
    <w:qFormat/>
    <w:rPr>
      <w:b/>
      <w:bCs/>
    </w:rPr>
  </w:style>
  <w:style w:type="paragraph" w:styleId="a4">
    <w:name w:val="annotation text"/>
    <w:basedOn w:val="a"/>
    <w:link w:val="a6"/>
    <w:uiPriority w:val="99"/>
    <w:unhideWhenUsed/>
    <w:qFormat/>
  </w:style>
  <w:style w:type="paragraph" w:styleId="a7">
    <w:name w:val="caption"/>
    <w:basedOn w:val="a"/>
    <w:next w:val="a"/>
    <w:uiPriority w:val="35"/>
    <w:unhideWhenUsed/>
    <w:qFormat/>
    <w:rPr>
      <w:rFonts w:ascii="Calibri Light" w:eastAsia="宋体" w:hAnsi="Calibri Light"/>
      <w:sz w:val="20"/>
      <w:szCs w:val="20"/>
    </w:rPr>
  </w:style>
  <w:style w:type="paragraph" w:styleId="a8">
    <w:name w:val="Document Map"/>
    <w:basedOn w:val="a"/>
    <w:link w:val="a9"/>
    <w:uiPriority w:val="99"/>
    <w:unhideWhenUsed/>
    <w:qFormat/>
  </w:style>
  <w:style w:type="paragraph" w:styleId="aa">
    <w:name w:val="Plain Text"/>
    <w:basedOn w:val="a"/>
    <w:link w:val="ab"/>
    <w:uiPriority w:val="99"/>
    <w:unhideWhenUsed/>
    <w:qFormat/>
    <w:rPr>
      <w:rFonts w:ascii="宋体" w:hAnsi="Courier New"/>
      <w:szCs w:val="20"/>
    </w:rPr>
  </w:style>
  <w:style w:type="paragraph" w:styleId="ac">
    <w:name w:val="Balloon Text"/>
    <w:basedOn w:val="a"/>
    <w:link w:val="ad"/>
    <w:uiPriority w:val="99"/>
    <w:unhideWhenUsed/>
    <w:qFormat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eastAsia="宋体"/>
      <w:sz w:val="18"/>
      <w:szCs w:val="18"/>
    </w:rPr>
  </w:style>
  <w:style w:type="paragraph" w:styleId="af0">
    <w:name w:val="header"/>
    <w:basedOn w:val="a"/>
    <w:link w:val="af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af2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character" w:styleId="af3">
    <w:name w:val="FollowedHyperlink"/>
    <w:uiPriority w:val="99"/>
    <w:unhideWhenUsed/>
    <w:qFormat/>
    <w:rPr>
      <w:color w:val="954F72"/>
      <w:u w:val="single"/>
    </w:rPr>
  </w:style>
  <w:style w:type="character" w:styleId="af4">
    <w:name w:val="Hyperlink"/>
    <w:unhideWhenUsed/>
    <w:qFormat/>
    <w:rPr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table" w:styleId="af6">
    <w:name w:val="Table Grid"/>
    <w:basedOn w:val="a1"/>
    <w:uiPriority w:val="39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60"/>
    <w:qFormat/>
    <w:rPr>
      <w:rFonts w:ascii="Calibri" w:eastAsia="宋体" w:hAnsi="Calibri" w:cs="Times New Roman"/>
      <w:color w:val="2F5496"/>
    </w:rPr>
    <w:tblPr>
      <w:tblInd w:w="0" w:type="dxa"/>
      <w:tblBorders>
        <w:top w:val="single" w:sz="8" w:space="0" w:color="4472C4"/>
        <w:bottom w:val="single" w:sz="8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/>
          <w:left w:val="nil"/>
          <w:bottom w:val="single" w:sz="8" w:space="0" w:color="4472C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</w:style>
  <w:style w:type="table" w:styleId="-6">
    <w:name w:val="Light Shading Accent 6"/>
    <w:basedOn w:val="a1"/>
    <w:uiPriority w:val="60"/>
    <w:qFormat/>
    <w:rPr>
      <w:rFonts w:ascii="Calibri" w:eastAsia="宋体" w:hAnsi="Calibri" w:cs="Times New Roman"/>
      <w:color w:val="538135"/>
    </w:rPr>
    <w:tblPr>
      <w:tblInd w:w="0" w:type="dxa"/>
      <w:tblBorders>
        <w:top w:val="single" w:sz="8" w:space="0" w:color="70AD47"/>
        <w:bottom w:val="single" w:sz="8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/>
          <w:left w:val="nil"/>
          <w:bottom w:val="single" w:sz="8" w:space="0" w:color="70AD47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/>
      </w:tcPr>
    </w:tblStylePr>
  </w:style>
  <w:style w:type="character" w:customStyle="1" w:styleId="10">
    <w:name w:val="标题 1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36"/>
      <w:sz w:val="48"/>
      <w:szCs w:val="48"/>
    </w:rPr>
  </w:style>
  <w:style w:type="character" w:customStyle="1" w:styleId="ad">
    <w:name w:val="批注框文本字符"/>
    <w:basedOn w:val="a0"/>
    <w:link w:val="ac"/>
    <w:uiPriority w:val="99"/>
    <w:semiHidden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fontstyle01">
    <w:name w:val="fontstyle01"/>
    <w:qFormat/>
    <w:rPr>
      <w:rFonts w:ascii="KbvfgfAdvTT3713a231" w:hAnsi="KbvfgfAdvTT3713a231" w:hint="default"/>
      <w:color w:val="131413"/>
      <w:sz w:val="20"/>
      <w:szCs w:val="20"/>
    </w:rPr>
  </w:style>
  <w:style w:type="character" w:customStyle="1" w:styleId="fontstyle21">
    <w:name w:val="fontstyle21"/>
    <w:qFormat/>
    <w:rPr>
      <w:rFonts w:ascii="HnwstdAdvTT3713a231+20" w:hAnsi="HnwstdAdvTT3713a231+20" w:hint="default"/>
      <w:color w:val="131413"/>
      <w:sz w:val="18"/>
      <w:szCs w:val="18"/>
    </w:rPr>
  </w:style>
  <w:style w:type="character" w:customStyle="1" w:styleId="fontstyle31">
    <w:name w:val="fontstyle31"/>
    <w:qFormat/>
    <w:rPr>
      <w:rFonts w:ascii="Universal-GreekwithMathPi" w:hAnsi="Universal-GreekwithMathPi" w:hint="default"/>
      <w:color w:val="231F20"/>
      <w:sz w:val="18"/>
      <w:szCs w:val="18"/>
    </w:rPr>
  </w:style>
  <w:style w:type="character" w:customStyle="1" w:styleId="fontstyle41">
    <w:name w:val="fontstyle41"/>
    <w:qFormat/>
    <w:rPr>
      <w:rFonts w:ascii="AdvTT4ea7ad9d+20" w:hAnsi="AdvTT4ea7ad9d+20" w:hint="default"/>
      <w:color w:val="231F20"/>
      <w:sz w:val="18"/>
      <w:szCs w:val="18"/>
    </w:rPr>
  </w:style>
  <w:style w:type="character" w:customStyle="1" w:styleId="fontstyle51">
    <w:name w:val="fontstyle51"/>
    <w:qFormat/>
    <w:rPr>
      <w:rFonts w:ascii="AdvTT4ea7ad9d+fb" w:hAnsi="AdvTT4ea7ad9d+fb" w:hint="default"/>
      <w:color w:val="231F20"/>
      <w:sz w:val="18"/>
      <w:szCs w:val="18"/>
    </w:rPr>
  </w:style>
  <w:style w:type="paragraph" w:customStyle="1" w:styleId="11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eastAsia="宋体" w:hAnsi="Calibri"/>
      <w:kern w:val="2"/>
      <w:sz w:val="21"/>
      <w:szCs w:val="22"/>
    </w:rPr>
  </w:style>
  <w:style w:type="character" w:customStyle="1" w:styleId="af1">
    <w:name w:val="页眉字符"/>
    <w:basedOn w:val="a0"/>
    <w:link w:val="af0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f">
    <w:name w:val="页脚字符"/>
    <w:basedOn w:val="a0"/>
    <w:link w:val="ae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ab">
    <w:name w:val="纯文本字符"/>
    <w:basedOn w:val="a0"/>
    <w:link w:val="aa"/>
    <w:uiPriority w:val="99"/>
    <w:semiHidden/>
    <w:qFormat/>
    <w:rPr>
      <w:rFonts w:ascii="宋体" w:eastAsia="宋体" w:hAnsi="Courier New" w:cs="Times New Roman"/>
      <w:kern w:val="0"/>
      <w:szCs w:val="20"/>
    </w:rPr>
  </w:style>
  <w:style w:type="paragraph" w:customStyle="1" w:styleId="12">
    <w:name w:val="无间隔1"/>
    <w:uiPriority w:val="1"/>
    <w:qFormat/>
    <w:rPr>
      <w:rFonts w:ascii="Helvetica" w:eastAsia="宋体" w:hAnsi="Helvetica" w:cs="Times New Roman"/>
      <w:kern w:val="2"/>
      <w:sz w:val="24"/>
      <w:szCs w:val="24"/>
    </w:rPr>
  </w:style>
  <w:style w:type="paragraph" w:customStyle="1" w:styleId="13">
    <w:name w:val="修订1"/>
    <w:uiPriority w:val="99"/>
    <w:semiHidden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14">
    <w:name w:val="占位符文本1"/>
    <w:uiPriority w:val="99"/>
    <w:semiHidden/>
    <w:qFormat/>
    <w:rPr>
      <w:color w:val="808080"/>
    </w:rPr>
  </w:style>
  <w:style w:type="character" w:customStyle="1" w:styleId="current-selection">
    <w:name w:val="current-selection"/>
    <w:qFormat/>
  </w:style>
  <w:style w:type="character" w:customStyle="1" w:styleId="highlight">
    <w:name w:val="highlight"/>
    <w:qFormat/>
  </w:style>
  <w:style w:type="table" w:customStyle="1" w:styleId="TableNormal">
    <w:name w:val="Table Normal"/>
    <w:qFormat/>
    <w:rPr>
      <w:rFonts w:ascii="Helvetica" w:eastAsia="宋体" w:hAnsi="Helvetica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">
    <w:name w:val="普通表格 31"/>
    <w:basedOn w:val="a1"/>
    <w:uiPriority w:val="43"/>
    <w:qFormat/>
    <w:rPr>
      <w:rFonts w:ascii="Helvetica" w:eastAsia="宋体" w:hAnsi="Helvetica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3-61">
    <w:name w:val="网格表 3 - 强调文字颜色 61"/>
    <w:basedOn w:val="a1"/>
    <w:uiPriority w:val="48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7-61">
    <w:name w:val="列表 7 彩色 - 强调文字颜色 61"/>
    <w:basedOn w:val="a1"/>
    <w:uiPriority w:val="52"/>
    <w:qFormat/>
    <w:rPr>
      <w:rFonts w:ascii="Helvetica" w:eastAsia="宋体" w:hAnsi="Helvetica" w:cs="Times New Roman"/>
      <w:color w:val="53813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0AD47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0AD47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0AD47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0AD47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5">
    <w:name w:val="浅色网格型1"/>
    <w:basedOn w:val="a1"/>
    <w:uiPriority w:val="40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普通表格 11"/>
    <w:basedOn w:val="a1"/>
    <w:uiPriority w:val="41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1">
    <w:name w:val="普通表格 21"/>
    <w:basedOn w:val="a1"/>
    <w:uiPriority w:val="42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41">
    <w:name w:val="普通表格 41"/>
    <w:basedOn w:val="a1"/>
    <w:uiPriority w:val="44"/>
    <w:qFormat/>
    <w:rPr>
      <w:rFonts w:ascii="Helvetica" w:eastAsia="宋体" w:hAnsi="Helvetica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-31">
    <w:name w:val="网格表 1 浅色 - 强调文字颜色 31"/>
    <w:basedOn w:val="a1"/>
    <w:uiPriority w:val="46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强调文字颜色 11"/>
    <w:basedOn w:val="a1"/>
    <w:uiPriority w:val="46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强调文字颜色 41"/>
    <w:basedOn w:val="a1"/>
    <w:uiPriority w:val="46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强调文字颜色 51"/>
    <w:basedOn w:val="a1"/>
    <w:uiPriority w:val="46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强调文字颜色 61"/>
    <w:basedOn w:val="a1"/>
    <w:uiPriority w:val="46"/>
    <w:qFormat/>
    <w:rPr>
      <w:rFonts w:ascii="Helvetica" w:eastAsia="宋体" w:hAnsi="Helvetica" w:cs="Times New Roman"/>
    </w:rPr>
    <w:tblPr>
      <w:tblInd w:w="0" w:type="dxa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51">
    <w:name w:val="普通表格 51"/>
    <w:basedOn w:val="a1"/>
    <w:uiPriority w:val="45"/>
    <w:qFormat/>
    <w:rPr>
      <w:rFonts w:ascii="Helvetica" w:eastAsia="宋体" w:hAnsi="Helvetica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4-51">
    <w:name w:val="网格表 4 - 强调文字颜色 51"/>
    <w:basedOn w:val="a1"/>
    <w:uiPriority w:val="49"/>
    <w:qFormat/>
    <w:rPr>
      <w:rFonts w:ascii="Calibri" w:eastAsia="宋体" w:hAnsi="Calibri" w:cs="Times New Roman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6-11">
    <w:name w:val="列表 6 彩色 - 强调文字颜色 11"/>
    <w:basedOn w:val="a1"/>
    <w:uiPriority w:val="51"/>
    <w:qFormat/>
    <w:rPr>
      <w:rFonts w:ascii="Calibri" w:eastAsia="宋体" w:hAnsi="Calibri" w:cs="Times New Roman"/>
      <w:color w:val="2E74B5"/>
    </w:rPr>
    <w:tblPr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4-11">
    <w:name w:val="网格表 4 - 强调文字颜色 11"/>
    <w:basedOn w:val="a1"/>
    <w:uiPriority w:val="49"/>
    <w:qFormat/>
    <w:rPr>
      <w:rFonts w:ascii="Calibri" w:eastAsia="宋体" w:hAnsi="Calibri" w:cs="Times New Roman"/>
    </w:rPr>
    <w:tblPr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61">
    <w:name w:val="列表 6 彩色1"/>
    <w:basedOn w:val="a1"/>
    <w:uiPriority w:val="51"/>
    <w:qFormat/>
    <w:rPr>
      <w:rFonts w:ascii="Calibri" w:eastAsia="宋体" w:hAnsi="Calibri" w:cs="Times New Roman"/>
      <w:color w:val="000000"/>
    </w:rPr>
    <w:tblPr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5-61">
    <w:name w:val="列表 5 深色 - 强调文字颜色 61"/>
    <w:basedOn w:val="a1"/>
    <w:uiPriority w:val="50"/>
    <w:qFormat/>
    <w:rPr>
      <w:rFonts w:ascii="Calibri" w:eastAsia="宋体" w:hAnsi="Calibri" w:cs="Times New Roman"/>
      <w:color w:val="FFFFFF"/>
    </w:rPr>
    <w:tblPr>
      <w:tblInd w:w="0" w:type="dxa"/>
      <w:tblBorders>
        <w:top w:val="single" w:sz="24" w:space="0" w:color="70AD47"/>
        <w:left w:val="single" w:sz="24" w:space="0" w:color="70AD47"/>
        <w:bottom w:val="single" w:sz="24" w:space="0" w:color="70AD47"/>
        <w:right w:val="single" w:sz="2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">
    <w:name w:val="列表 5 深色 - 强调文字颜色 51"/>
    <w:basedOn w:val="a1"/>
    <w:uiPriority w:val="50"/>
    <w:qFormat/>
    <w:rPr>
      <w:rFonts w:ascii="Calibri" w:eastAsia="宋体" w:hAnsi="Calibri" w:cs="Times New Roman"/>
      <w:color w:val="FFFFFF"/>
    </w:rPr>
    <w:tblPr>
      <w:tblInd w:w="0" w:type="dxa"/>
      <w:tblBorders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">
    <w:name w:val="列表 5 深色 - 强调文字颜色 41"/>
    <w:basedOn w:val="a1"/>
    <w:uiPriority w:val="50"/>
    <w:qFormat/>
    <w:rPr>
      <w:rFonts w:ascii="Calibri" w:eastAsia="宋体" w:hAnsi="Calibri" w:cs="Times New Roman"/>
      <w:color w:val="FFFFFF"/>
    </w:rPr>
    <w:tblPr>
      <w:tblInd w:w="0" w:type="dxa"/>
      <w:tblBorders>
        <w:top w:val="single" w:sz="24" w:space="0" w:color="FFC000"/>
        <w:left w:val="single" w:sz="24" w:space="0" w:color="FFC000"/>
        <w:bottom w:val="single" w:sz="24" w:space="0" w:color="FFC000"/>
        <w:right w:val="single" w:sz="2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">
    <w:name w:val="列表 5 深色 - 强调文字颜色 31"/>
    <w:basedOn w:val="a1"/>
    <w:uiPriority w:val="50"/>
    <w:qFormat/>
    <w:rPr>
      <w:rFonts w:ascii="Calibri" w:eastAsia="宋体" w:hAnsi="Calibri" w:cs="Times New Roman"/>
      <w:color w:val="FFFFFF"/>
    </w:rPr>
    <w:tblPr>
      <w:tblInd w:w="0" w:type="dxa"/>
      <w:tblBorders>
        <w:top w:val="single" w:sz="24" w:space="0" w:color="A5A5A5"/>
        <w:left w:val="single" w:sz="24" w:space="0" w:color="A5A5A5"/>
        <w:bottom w:val="single" w:sz="24" w:space="0" w:color="A5A5A5"/>
        <w:right w:val="single" w:sz="2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/>
    </w:tcPr>
    <w:tblStylePr w:type="firstRow">
      <w:rPr>
        <w:b/>
        <w:bCs/>
      </w:rPr>
      <w:tblPr/>
      <w:tcPr>
        <w:tcBorders>
          <w:bottom w:val="single" w:sz="18" w:space="0" w:color="FFFFFF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7-31">
    <w:name w:val="列表 7 彩色 - 强调文字颜色 31"/>
    <w:basedOn w:val="a1"/>
    <w:uiPriority w:val="52"/>
    <w:qFormat/>
    <w:rPr>
      <w:rFonts w:ascii="Calibri" w:eastAsia="宋体" w:hAnsi="Calibri" w:cs="Times New Roman"/>
      <w:color w:val="7B7B7B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">
    <w:name w:val="列表 7 彩色 - 强调文字颜色 21"/>
    <w:basedOn w:val="a1"/>
    <w:uiPriority w:val="52"/>
    <w:qFormat/>
    <w:rPr>
      <w:rFonts w:ascii="Calibri" w:eastAsia="宋体" w:hAnsi="Calibri" w:cs="Times New Roman"/>
      <w:color w:val="C4591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">
    <w:name w:val="列表 7 彩色 - 强调文字颜色 11"/>
    <w:basedOn w:val="a1"/>
    <w:uiPriority w:val="52"/>
    <w:qFormat/>
    <w:rPr>
      <w:rFonts w:ascii="Calibri" w:eastAsia="宋体" w:hAnsi="Calibri" w:cs="Times New Roman"/>
      <w:color w:val="2E74B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1">
    <w:name w:val="列表 7 彩色1"/>
    <w:basedOn w:val="a1"/>
    <w:uiPriority w:val="52"/>
    <w:qFormat/>
    <w:rPr>
      <w:rFonts w:ascii="Calibri" w:eastAsia="宋体" w:hAnsi="Calibri" w:cs="Times New Roman"/>
      <w:color w:val="00000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宋体" w:hAnsi="Calibri Light" w:cs="Times New Roman" w:hint="default"/>
        <w:i/>
        <w:iCs/>
        <w:sz w:val="26"/>
        <w:szCs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6-61">
    <w:name w:val="列表 6 彩色 - 强调文字颜色 61"/>
    <w:basedOn w:val="a1"/>
    <w:uiPriority w:val="51"/>
    <w:qFormat/>
    <w:rPr>
      <w:rFonts w:ascii="Calibri" w:eastAsia="宋体" w:hAnsi="Calibri" w:cs="Times New Roman"/>
      <w:color w:val="538135"/>
    </w:rPr>
    <w:tblPr>
      <w:tblInd w:w="0" w:type="dxa"/>
      <w:tblBorders>
        <w:top w:val="single" w:sz="4" w:space="0" w:color="70AD47"/>
        <w:bottom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6-51">
    <w:name w:val="列表 6 彩色 - 强调文字颜色 51"/>
    <w:basedOn w:val="a1"/>
    <w:uiPriority w:val="51"/>
    <w:qFormat/>
    <w:rPr>
      <w:rFonts w:ascii="Calibri" w:eastAsia="宋体" w:hAnsi="Calibri" w:cs="Times New Roman"/>
      <w:color w:val="2F5496"/>
    </w:rPr>
    <w:tblPr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6-41">
    <w:name w:val="列表 6 彩色 - 强调文字颜色 41"/>
    <w:basedOn w:val="a1"/>
    <w:uiPriority w:val="51"/>
    <w:qFormat/>
    <w:rPr>
      <w:rFonts w:ascii="Calibri" w:eastAsia="宋体" w:hAnsi="Calibri" w:cs="Times New Roman"/>
      <w:color w:val="BF8F00"/>
    </w:rPr>
    <w:tblPr>
      <w:tblInd w:w="0" w:type="dxa"/>
      <w:tblBorders>
        <w:top w:val="single" w:sz="4" w:space="0" w:color="FFC000"/>
        <w:bottom w:val="single" w:sz="4" w:space="0" w:color="FFC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6-31">
    <w:name w:val="列表 6 彩色 - 强调文字颜色 31"/>
    <w:basedOn w:val="a1"/>
    <w:uiPriority w:val="51"/>
    <w:qFormat/>
    <w:rPr>
      <w:rFonts w:ascii="Calibri" w:eastAsia="宋体" w:hAnsi="Calibri" w:cs="Times New Roman"/>
      <w:color w:val="7B7B7B"/>
    </w:rPr>
    <w:tblPr>
      <w:tblInd w:w="0" w:type="dxa"/>
      <w:tblBorders>
        <w:top w:val="single" w:sz="4" w:space="0" w:color="A5A5A5"/>
        <w:bottom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6-21">
    <w:name w:val="列表 6 彩色 - 强调文字颜色 21"/>
    <w:basedOn w:val="a1"/>
    <w:uiPriority w:val="51"/>
    <w:qFormat/>
    <w:rPr>
      <w:rFonts w:ascii="Calibri" w:eastAsia="宋体" w:hAnsi="Calibri" w:cs="Times New Roman"/>
      <w:color w:val="C45911"/>
    </w:rPr>
    <w:tblPr>
      <w:tblInd w:w="0" w:type="dxa"/>
      <w:tblBorders>
        <w:top w:val="single" w:sz="4" w:space="0" w:color="ED7D31"/>
        <w:bottom w:val="single" w:sz="4" w:space="0" w:color="ED7D3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character" w:customStyle="1" w:styleId="apple-converted-space">
    <w:name w:val="apple-converted-space"/>
  </w:style>
  <w:style w:type="character" w:customStyle="1" w:styleId="a9">
    <w:name w:val="文档结构图字符"/>
    <w:basedOn w:val="a0"/>
    <w:link w:val="a8"/>
    <w:uiPriority w:val="99"/>
    <w:semiHidden/>
    <w:rPr>
      <w:rFonts w:ascii="Times New Roman" w:eastAsia="宋体" w:hAnsi="Times New Roman" w:cs="Times New Roman"/>
      <w:kern w:val="0"/>
    </w:rPr>
  </w:style>
  <w:style w:type="character" w:customStyle="1" w:styleId="a6">
    <w:name w:val="批注文字字符"/>
    <w:basedOn w:val="a0"/>
    <w:link w:val="a4"/>
    <w:uiPriority w:val="99"/>
    <w:rPr>
      <w:rFonts w:ascii="Times New Roman" w:hAnsi="Times New Roman" w:cs="Times New Roman"/>
      <w:sz w:val="24"/>
      <w:szCs w:val="24"/>
    </w:rPr>
  </w:style>
  <w:style w:type="character" w:customStyle="1" w:styleId="a5">
    <w:name w:val="批注主题字符"/>
    <w:basedOn w:val="a6"/>
    <w:link w:val="a3"/>
    <w:uiPriority w:val="99"/>
    <w:semiHidden/>
    <w:rPr>
      <w:rFonts w:ascii="Times New Roman" w:hAnsi="Times New Roman" w:cs="Times New Roman"/>
      <w:b/>
      <w:bCs/>
      <w:sz w:val="24"/>
      <w:szCs w:val="24"/>
    </w:rPr>
  </w:style>
  <w:style w:type="table" w:styleId="6-5">
    <w:name w:val="List Table 6 Colorful Accent 5"/>
    <w:basedOn w:val="a1"/>
    <w:uiPriority w:val="51"/>
    <w:rsid w:val="00277D40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p1">
    <w:name w:val="p1"/>
    <w:basedOn w:val="a"/>
    <w:rsid w:val="00674C40"/>
    <w:rPr>
      <w:rFonts w:ascii="Helvetica Neue" w:hAnsi="Helvetica Neu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4.tif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0C8E80-0C2E-CA49-8083-3F5C72FCB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548</Words>
  <Characters>3130</Characters>
  <Application>Microsoft Macintosh Word</Application>
  <DocSecurity>0</DocSecurity>
  <Lines>26</Lines>
  <Paragraphs>7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Microsoft Office 用户</cp:lastModifiedBy>
  <cp:revision>106</cp:revision>
  <cp:lastPrinted>2018-01-06T06:47:00Z</cp:lastPrinted>
  <dcterms:created xsi:type="dcterms:W3CDTF">2018-01-06T07:34:00Z</dcterms:created>
  <dcterms:modified xsi:type="dcterms:W3CDTF">2019-09-13T02:33:00Z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