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DFEB" w14:textId="77777777" w:rsidR="006510E6" w:rsidRPr="00952F14" w:rsidRDefault="006510E6" w:rsidP="006510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2F14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5D681ACD" w14:textId="77777777" w:rsidR="006510E6" w:rsidRPr="00952F14" w:rsidRDefault="006510E6" w:rsidP="006510E6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F14">
        <w:rPr>
          <w:rFonts w:ascii="Times New Roman" w:eastAsia="Times New Roman" w:hAnsi="Times New Roman" w:cs="Times New Roman"/>
          <w:i/>
          <w:sz w:val="24"/>
          <w:szCs w:val="24"/>
        </w:rPr>
        <w:t>Plant material and Si treatments</w:t>
      </w:r>
    </w:p>
    <w:p w14:paraId="7DD921E8" w14:textId="77777777" w:rsidR="006510E6" w:rsidRPr="00952F14" w:rsidRDefault="006510E6" w:rsidP="006510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2F14">
        <w:rPr>
          <w:rFonts w:ascii="Times New Roman" w:eastAsia="Times New Roman" w:hAnsi="Times New Roman" w:cs="Times New Roman"/>
          <w:i/>
          <w:sz w:val="24"/>
          <w:szCs w:val="24"/>
        </w:rPr>
        <w:t>Brachypodium distachyon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(Bd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21-3) plants were grown from seed (supplied by INRA, Versailles, France) in soil recovered from the Hawkesbury Campus of Western Sydney University (33.6138 ºS, 150.7500 ºE). Seed was initially stratified for 5 days at 4ºC before planting. </w:t>
      </w:r>
      <w:r>
        <w:rPr>
          <w:rFonts w:ascii="Times New Roman" w:eastAsia="Times New Roman" w:hAnsi="Times New Roman" w:cs="Times New Roman"/>
          <w:sz w:val="24"/>
          <w:szCs w:val="24"/>
        </w:rPr>
        <w:t>Plants were grown in a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 50:50 composite of sandy loam and loam soil with low bioavailable Si (16.00 ± 3.46 mg kg</w:t>
      </w:r>
      <w:r w:rsidRPr="00952F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>). In both experiments, half of the plants (selected at random) were assigned for Si supplementation (+Si plants) and the remaining plants assigned for non-supplementation (–Si plants). +Si plants were watered with a solution consisting of potassium silicate (Agsil32, PQ Australia, SA, Australia) at a concentration of 2 mM (SiO</w:t>
      </w:r>
      <w:r w:rsidRPr="00952F1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 equivalent) and adjusted to pH 7 using HCl. –Si plants were watered with a control solution containing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1.6 mM </w:t>
      </w:r>
      <w:proofErr w:type="spellStart"/>
      <w:r w:rsidRPr="00952F14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 to balance additional K+ and Cl- in the +Si treatments.</w:t>
      </w:r>
    </w:p>
    <w:p w14:paraId="0DF6AFA7" w14:textId="77777777" w:rsidR="006510E6" w:rsidRPr="00952F14" w:rsidRDefault="006510E6" w:rsidP="006510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2F14">
        <w:rPr>
          <w:rFonts w:ascii="Times New Roman" w:hAnsi="Times New Roman" w:cs="Times New Roman"/>
          <w:sz w:val="24"/>
          <w:szCs w:val="24"/>
        </w:rPr>
        <w:t xml:space="preserve">Experiment 1 – </w:t>
      </w:r>
      <w:proofErr w:type="spellStart"/>
      <w:r w:rsidRPr="00952F14">
        <w:rPr>
          <w:rFonts w:ascii="Times New Roman" w:hAnsi="Times New Roman" w:cs="Times New Roman"/>
          <w:i/>
          <w:sz w:val="24"/>
          <w:szCs w:val="24"/>
        </w:rPr>
        <w:t>MeJA</w:t>
      </w:r>
      <w:proofErr w:type="spellEnd"/>
      <w:r w:rsidRPr="00952F14">
        <w:rPr>
          <w:rFonts w:ascii="Times New Roman" w:hAnsi="Times New Roman" w:cs="Times New Roman"/>
          <w:i/>
          <w:sz w:val="24"/>
          <w:szCs w:val="24"/>
        </w:rPr>
        <w:t xml:space="preserve"> Study</w:t>
      </w:r>
    </w:p>
    <w:p w14:paraId="4BBD6293" w14:textId="77777777" w:rsidR="006510E6" w:rsidRPr="00952F14" w:rsidRDefault="006510E6" w:rsidP="006510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experiment comprised a factorial combination of Si supplementation (+/–) and application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(+/–) replicated 12 times. 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Plants were grown in a </w:t>
      </w:r>
      <w:r w:rsidRPr="00952F14">
        <w:rPr>
          <w:rFonts w:ascii="Times New Roman" w:hAnsi="Times New Roman" w:cs="Times New Roman"/>
          <w:sz w:val="24"/>
          <w:szCs w:val="24"/>
        </w:rPr>
        <w:t>3 m x 5 m x 3 m glasshouse chamber with UV transparent plexiglass (6 mm thick) walls and roof and were naturally lit throughout the experiment. Air temperature was maintained at 22/18°C day/night on a 14 L:10 D cycle. Humidity was controlled at 50% (±6%). Plants were rotated weekly</w:t>
      </w:r>
      <w:r>
        <w:rPr>
          <w:rFonts w:ascii="Times New Roman" w:hAnsi="Times New Roman" w:cs="Times New Roman"/>
          <w:sz w:val="24"/>
          <w:szCs w:val="24"/>
        </w:rPr>
        <w:t xml:space="preserve"> within the chamber</w:t>
      </w:r>
      <w:r w:rsidRPr="00952F14">
        <w:rPr>
          <w:rFonts w:ascii="Times New Roman" w:hAnsi="Times New Roman" w:cs="Times New Roman"/>
          <w:sz w:val="24"/>
          <w:szCs w:val="24"/>
        </w:rPr>
        <w:t xml:space="preserve">. Silicon treatments started two weeks after germination where each plant received 50 mL of either +Si or -Si solution every three days for two weeks. </w:t>
      </w:r>
      <w:r>
        <w:rPr>
          <w:rFonts w:ascii="Times New Roman" w:hAnsi="Times New Roman" w:cs="Times New Roman"/>
          <w:sz w:val="24"/>
          <w:szCs w:val="24"/>
        </w:rPr>
        <w:t>At four weeks after germination p</w:t>
      </w:r>
      <w:r w:rsidRPr="00952F14">
        <w:rPr>
          <w:rFonts w:ascii="Times New Roman" w:hAnsi="Times New Roman" w:cs="Times New Roman"/>
          <w:sz w:val="24"/>
          <w:szCs w:val="24"/>
        </w:rPr>
        <w:t xml:space="preserve">lants were sprayed with 1 mM </w:t>
      </w:r>
      <w:proofErr w:type="spellStart"/>
      <w:r w:rsidRPr="00952F14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952F14">
        <w:rPr>
          <w:rFonts w:ascii="Times New Roman" w:hAnsi="Times New Roman" w:cs="Times New Roman"/>
          <w:sz w:val="24"/>
          <w:szCs w:val="24"/>
        </w:rPr>
        <w:t xml:space="preserve"> solution prepared with 0.01% Tween 20, or 0.01% Tween 20 in water (control plants). Plants were sampled for JA quantification 24 hours after </w:t>
      </w:r>
      <w:proofErr w:type="spellStart"/>
      <w:r w:rsidRPr="00952F14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952F14">
        <w:rPr>
          <w:rFonts w:ascii="Times New Roman" w:hAnsi="Times New Roman" w:cs="Times New Roman"/>
          <w:sz w:val="24"/>
          <w:szCs w:val="24"/>
        </w:rPr>
        <w:t xml:space="preserve"> application. Plants were frozen in liquid nitrogen and stored at -80°C until freeze dried. </w:t>
      </w:r>
      <w:r>
        <w:rPr>
          <w:rFonts w:ascii="Times New Roman" w:hAnsi="Times New Roman" w:cs="Times New Roman"/>
          <w:sz w:val="24"/>
          <w:szCs w:val="24"/>
        </w:rPr>
        <w:t xml:space="preserve">Three days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 all remaining plants were harvested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dried at 40°C for Si analysis. </w:t>
      </w:r>
      <w:r w:rsidR="006A0F04">
        <w:rPr>
          <w:rFonts w:ascii="Times New Roman" w:hAnsi="Times New Roman" w:cs="Times New Roman"/>
          <w:sz w:val="24"/>
          <w:szCs w:val="24"/>
        </w:rPr>
        <w:t xml:space="preserve">We have found that three days post </w:t>
      </w:r>
      <w:proofErr w:type="spellStart"/>
      <w:r w:rsidR="006A0F04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="006A0F04">
        <w:rPr>
          <w:rFonts w:ascii="Times New Roman" w:hAnsi="Times New Roman" w:cs="Times New Roman"/>
          <w:sz w:val="24"/>
          <w:szCs w:val="24"/>
        </w:rPr>
        <w:t xml:space="preserve"> treatment was enough time for Si to accumulate in plant tissues in response to the initial spike in JA. </w:t>
      </w:r>
    </w:p>
    <w:p w14:paraId="3B7B7120" w14:textId="77777777" w:rsidR="006510E6" w:rsidRPr="00952F14" w:rsidRDefault="006510E6" w:rsidP="006510E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52F14">
        <w:rPr>
          <w:rFonts w:ascii="Times New Roman" w:hAnsi="Times New Roman" w:cs="Times New Roman"/>
          <w:i/>
          <w:sz w:val="24"/>
          <w:szCs w:val="24"/>
        </w:rPr>
        <w:t>Experiment 2 – Herbivory Study</w:t>
      </w:r>
    </w:p>
    <w:p w14:paraId="09AFBCA8" w14:textId="77777777" w:rsidR="006510E6" w:rsidRPr="00952F14" w:rsidRDefault="006510E6" w:rsidP="006510E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experiment comprised a factorial combination of Si supplementation (+/–) and application of herbivores (+/–) replicated 10 times. 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>Plants were grown in a growth cabinet (</w:t>
      </w:r>
      <w:proofErr w:type="spellStart"/>
      <w:r w:rsidRPr="00952F14">
        <w:rPr>
          <w:rFonts w:ascii="Times New Roman" w:eastAsia="Times New Roman" w:hAnsi="Times New Roman" w:cs="Times New Roman"/>
          <w:sz w:val="24"/>
          <w:szCs w:val="24"/>
        </w:rPr>
        <w:t>Climatron</w:t>
      </w:r>
      <w:proofErr w:type="spellEnd"/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2F14">
        <w:rPr>
          <w:rFonts w:ascii="Times New Roman" w:eastAsia="Times New Roman" w:hAnsi="Times New Roman" w:cs="Times New Roman"/>
          <w:sz w:val="24"/>
          <w:szCs w:val="24"/>
        </w:rPr>
        <w:t>Thermoline</w:t>
      </w:r>
      <w:proofErr w:type="spellEnd"/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 Scientific) maintained at 22ºC on a 8:16 hour </w:t>
      </w:r>
      <w:proofErr w:type="spellStart"/>
      <w:r w:rsidRPr="00952F14">
        <w:rPr>
          <w:rFonts w:ascii="Times New Roman" w:eastAsia="Times New Roman" w:hAnsi="Times New Roman" w:cs="Times New Roman"/>
          <w:sz w:val="24"/>
          <w:szCs w:val="24"/>
        </w:rPr>
        <w:t>light:dark</w:t>
      </w:r>
      <w:proofErr w:type="spellEnd"/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 cycle to prevent flowering. Humidity was kept at c. 60% and light levels were 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. 150 </w:t>
      </w:r>
      <w:proofErr w:type="spellStart"/>
      <w:r w:rsidRPr="00952F14">
        <w:rPr>
          <w:rFonts w:ascii="Times New Roman" w:eastAsia="Times New Roman" w:hAnsi="Times New Roman" w:cs="Times New Roman"/>
          <w:sz w:val="24"/>
          <w:szCs w:val="24"/>
        </w:rPr>
        <w:t>μmol</w:t>
      </w:r>
      <w:proofErr w:type="spellEnd"/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952F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952F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treatment started two weeks after germination. 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Plants were watered with 25mL of either +Si or –Si solutions (20 plants in each case). Solutions were applied every 10 days for </w:t>
      </w:r>
      <w:r>
        <w:rPr>
          <w:rFonts w:ascii="Times New Roman" w:eastAsia="Times New Roman" w:hAnsi="Times New Roman" w:cs="Times New Roman"/>
          <w:sz w:val="24"/>
          <w:szCs w:val="24"/>
        </w:rPr>
        <w:t>the following eight weeks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 and then every 7 days for the remain</w:t>
      </w:r>
      <w:r>
        <w:rPr>
          <w:rFonts w:ascii="Times New Roman" w:eastAsia="Times New Roman" w:hAnsi="Times New Roman" w:cs="Times New Roman"/>
          <w:sz w:val="24"/>
          <w:szCs w:val="24"/>
        </w:rPr>
        <w:t>ing four weeks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 of the experiment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 total of 12 weeks of Si treatment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2F14">
        <w:rPr>
          <w:rFonts w:ascii="Times New Roman" w:hAnsi="Times New Roman" w:cs="Times New Roman"/>
          <w:sz w:val="24"/>
          <w:szCs w:val="24"/>
        </w:rPr>
        <w:t>Plants were grown for</w:t>
      </w:r>
      <w:r>
        <w:rPr>
          <w:rFonts w:ascii="Times New Roman" w:hAnsi="Times New Roman" w:cs="Times New Roman"/>
          <w:sz w:val="24"/>
          <w:szCs w:val="24"/>
        </w:rPr>
        <w:t xml:space="preserve"> a total of</w:t>
      </w:r>
      <w:r w:rsidRPr="00952F14">
        <w:rPr>
          <w:rFonts w:ascii="Times New Roman" w:hAnsi="Times New Roman" w:cs="Times New Roman"/>
          <w:sz w:val="24"/>
          <w:szCs w:val="24"/>
        </w:rPr>
        <w:t xml:space="preserve"> 14 weeks before being subjected to herbivory. Approximately 100 </w:t>
      </w:r>
      <w:r w:rsidRPr="00952F14">
        <w:rPr>
          <w:rFonts w:ascii="Times New Roman" w:hAnsi="Times New Roman" w:cs="Times New Roman"/>
          <w:i/>
          <w:sz w:val="24"/>
          <w:szCs w:val="24"/>
        </w:rPr>
        <w:t>Helicoverpa a</w:t>
      </w:r>
      <w:r w:rsidR="00670738">
        <w:rPr>
          <w:rFonts w:ascii="Times New Roman" w:hAnsi="Times New Roman" w:cs="Times New Roman"/>
          <w:i/>
          <w:sz w:val="24"/>
          <w:szCs w:val="24"/>
        </w:rPr>
        <w:t>r</w:t>
      </w:r>
      <w:r w:rsidRPr="00952F14">
        <w:rPr>
          <w:rFonts w:ascii="Times New Roman" w:hAnsi="Times New Roman" w:cs="Times New Roman"/>
          <w:i/>
          <w:sz w:val="24"/>
          <w:szCs w:val="24"/>
        </w:rPr>
        <w:t>migera</w:t>
      </w:r>
      <w:r w:rsidRPr="00952F14">
        <w:rPr>
          <w:rFonts w:ascii="Times New Roman" w:hAnsi="Times New Roman" w:cs="Times New Roman"/>
          <w:sz w:val="24"/>
          <w:szCs w:val="24"/>
        </w:rPr>
        <w:t xml:space="preserve"> eggs (supplied by CSIRO Agriculture &amp; Food, Narrabri, Australia) were individually hatched on growing media </w:t>
      </w:r>
      <w:r w:rsidRPr="00952F14">
        <w:rPr>
          <w:rFonts w:ascii="Times New Roman" w:hAnsi="Times New Roman" w:cs="Times New Roman"/>
          <w:sz w:val="24"/>
          <w:szCs w:val="24"/>
        </w:rPr>
        <w:fldChar w:fldCharType="begin"/>
      </w:r>
      <w:r w:rsidRPr="00952F1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&lt;EndNote&gt;&lt;Cite&gt;&lt;Author&gt;Teakle&lt;/Author&gt;&lt;Year&gt;1985&lt;/Year&gt;&lt;RecNum&gt;7436&lt;/RecNum&gt;&lt;Prefix&gt;modified from &lt;/Prefix&gt;&lt;DisplayText&gt;(modified from Teakle and Jensen, 1985)&lt;/DisplayText&gt;&lt;record&gt;&lt;rec-number&gt;7436&lt;/rec-number&gt;&lt;foreign-keys&gt;&lt;key app="EN" db-id="zdwv0wfs9rwddqeadaxxfrw3zsx5tdzzrwz9" timestamp="1525222907"&gt;7436&lt;/key&gt;&lt;/foreign-keys&gt;&lt;ref-type name="Book Section"&gt;5&lt;/ref-type&gt;&lt;contributors&gt;&lt;authors&gt;&lt;author&gt;Teakle, R. E.&lt;/author&gt;&lt;author&gt;Jensen, J. M.&lt;/author&gt;&lt;/authors&gt;&lt;secondary-authors&gt;&lt;author&gt;Singh, R.&lt;/author&gt;&lt;author&gt;Moore, R.F.&lt;/author&gt;&lt;/secondary-authors&gt;&lt;/contributors&gt;&lt;titles&gt;&lt;title&gt;&lt;style face="italic" font="default" size="100%"&gt;Heliothis punctiger&lt;/style&gt;&lt;/title&gt;&lt;secondary-title&gt;Handbook of insect rearing, vol. 2&lt;/secondary-title&gt;&lt;/titles&gt;&lt;pages&gt;312-322&lt;/pages&gt;&lt;dates&gt;&lt;year&gt;1985&lt;/year&gt;&lt;/dates&gt;&lt;pub-location&gt;Amsterdam, The Netherlands&lt;/pub-location&gt;&lt;publisher&gt;Elsevier&lt;/publisher&gt;&lt;urls&gt;&lt;/urls&gt;&lt;/record&gt;&lt;/Cite&gt;&lt;/EndNote&gt;</w:instrText>
      </w:r>
      <w:r w:rsidRPr="00952F14">
        <w:rPr>
          <w:rFonts w:ascii="Times New Roman" w:hAnsi="Times New Roman" w:cs="Times New Roman"/>
          <w:sz w:val="24"/>
          <w:szCs w:val="24"/>
        </w:rPr>
        <w:fldChar w:fldCharType="separate"/>
      </w:r>
      <w:r w:rsidRPr="00952F14">
        <w:rPr>
          <w:rFonts w:ascii="Times New Roman" w:hAnsi="Times New Roman" w:cs="Times New Roman"/>
          <w:noProof/>
          <w:sz w:val="24"/>
          <w:szCs w:val="24"/>
        </w:rPr>
        <w:t>(modified from Teakle and Jensen, 1985)</w:t>
      </w:r>
      <w:r w:rsidRPr="00952F14">
        <w:rPr>
          <w:rFonts w:ascii="Times New Roman" w:hAnsi="Times New Roman" w:cs="Times New Roman"/>
          <w:sz w:val="24"/>
          <w:szCs w:val="24"/>
        </w:rPr>
        <w:fldChar w:fldCharType="end"/>
      </w:r>
      <w:r w:rsidRPr="00952F14">
        <w:rPr>
          <w:rFonts w:ascii="Times New Roman" w:hAnsi="Times New Roman" w:cs="Times New Roman"/>
          <w:sz w:val="24"/>
          <w:szCs w:val="24"/>
        </w:rPr>
        <w:t xml:space="preserve">. Upon reaching fourth instar (c. 14 days later), one herbivore was applied to each plant, using half of the –Si and +Si plants. To retain herbivores on individual plants, transparent plastic cages (175 </w:t>
      </w:r>
      <w:r w:rsidRPr="00952F14">
        <w:rPr>
          <w:rFonts w:ascii="Times New Roman" w:hAnsi="Times New Roman" w:cs="Times New Roman"/>
          <w:sz w:val="24"/>
          <w:szCs w:val="24"/>
        </w:rPr>
        <w:sym w:font="Wingdings 2" w:char="F0CD"/>
      </w:r>
      <w:r w:rsidRPr="00952F14">
        <w:rPr>
          <w:rFonts w:ascii="Times New Roman" w:hAnsi="Times New Roman" w:cs="Times New Roman"/>
          <w:sz w:val="24"/>
          <w:szCs w:val="24"/>
        </w:rPr>
        <w:t xml:space="preserve"> 100 </w:t>
      </w:r>
      <w:r w:rsidRPr="00952F14">
        <w:rPr>
          <w:rFonts w:ascii="Times New Roman" w:hAnsi="Times New Roman" w:cs="Times New Roman"/>
          <w:sz w:val="24"/>
          <w:szCs w:val="24"/>
        </w:rPr>
        <w:sym w:font="Wingdings 2" w:char="F0CD"/>
      </w:r>
      <w:r w:rsidRPr="00952F14">
        <w:rPr>
          <w:rFonts w:ascii="Times New Roman" w:hAnsi="Times New Roman" w:cs="Times New Roman"/>
          <w:sz w:val="24"/>
          <w:szCs w:val="24"/>
        </w:rPr>
        <w:t xml:space="preserve"> 50 mm; 650 mL) with ventilation were applied to all plants (including herbivore-free plants). Herbivores were removed after </w:t>
      </w:r>
      <w:r>
        <w:rPr>
          <w:rFonts w:ascii="Times New Roman" w:hAnsi="Times New Roman" w:cs="Times New Roman"/>
          <w:sz w:val="24"/>
          <w:szCs w:val="24"/>
        </w:rPr>
        <w:t xml:space="preserve">one week </w:t>
      </w:r>
      <w:r w:rsidRPr="00952F14">
        <w:rPr>
          <w:rFonts w:ascii="Times New Roman" w:hAnsi="Times New Roman" w:cs="Times New Roman"/>
          <w:sz w:val="24"/>
          <w:szCs w:val="24"/>
        </w:rPr>
        <w:t xml:space="preserve">and plant tissue immediately frozen in liquid nitrogen and stored at -80°C until freeze dried. Prior to harvesting, 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>three leaves without herbivore damage were selected from each plant at random, magnified 40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sym w:font="Wingdings 2" w:char="F0CD"/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 and photographed. T</w:t>
      </w:r>
      <w:r w:rsidRPr="00952F14">
        <w:rPr>
          <w:rFonts w:ascii="Times New Roman" w:hAnsi="Times New Roman" w:cs="Times New Roman"/>
          <w:sz w:val="24"/>
          <w:szCs w:val="24"/>
        </w:rPr>
        <w:t xml:space="preserve">richomes (all were non-glandular) 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>on the adaxial leaf surface</w:t>
      </w:r>
      <w:r w:rsidRPr="00952F14">
        <w:rPr>
          <w:rFonts w:ascii="Times New Roman" w:hAnsi="Times New Roman" w:cs="Times New Roman"/>
          <w:sz w:val="24"/>
          <w:szCs w:val="24"/>
        </w:rPr>
        <w:t xml:space="preserve"> were quantified 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>from a 2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sym w:font="Wingdings 2" w:char="F0CD"/>
      </w:r>
      <w:r w:rsidRPr="00952F14">
        <w:rPr>
          <w:rFonts w:ascii="Times New Roman" w:eastAsia="Times New Roman" w:hAnsi="Times New Roman" w:cs="Times New Roman"/>
          <w:sz w:val="24"/>
          <w:szCs w:val="24"/>
        </w:rPr>
        <w:t>2 mm (4 mm</w:t>
      </w:r>
      <w:r w:rsidRPr="00952F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) section of leaf selected at random. </w:t>
      </w:r>
    </w:p>
    <w:p w14:paraId="35E53F51" w14:textId="77777777" w:rsidR="006510E6" w:rsidRPr="00952F14" w:rsidRDefault="006510E6" w:rsidP="006510E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36BAC870" w14:textId="77777777" w:rsidR="006510E6" w:rsidRPr="00952F14" w:rsidRDefault="006510E6" w:rsidP="006510E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52F14">
        <w:rPr>
          <w:rFonts w:ascii="Times New Roman" w:hAnsi="Times New Roman" w:cs="Times New Roman"/>
          <w:i/>
          <w:sz w:val="24"/>
          <w:szCs w:val="24"/>
        </w:rPr>
        <w:t xml:space="preserve">Analysis of Si and JA </w:t>
      </w:r>
    </w:p>
    <w:p w14:paraId="36A84B80" w14:textId="77777777" w:rsidR="006510E6" w:rsidRPr="00952F14" w:rsidRDefault="006510E6" w:rsidP="006510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2F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Approximately 80mg of ground leaf material was analysed to measure Si concentration using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X-ray fluorescence </w:t>
      </w:r>
      <w:r>
        <w:rPr>
          <w:rFonts w:ascii="Times New Roman" w:eastAsia="Times New Roman" w:hAnsi="Times New Roman" w:cs="Times New Roman"/>
          <w:sz w:val="24"/>
          <w:szCs w:val="24"/>
        </w:rPr>
        <w:t>spectrometer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 (Epsilon 3</w:t>
      </w:r>
      <w:r w:rsidRPr="00952F1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x</w:t>
      </w:r>
      <w:r w:rsidRPr="0072605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952F1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952F14">
        <w:rPr>
          <w:rFonts w:ascii="Times New Roman" w:eastAsia="Times New Roman" w:hAnsi="Times New Roman" w:cs="Times New Roman"/>
          <w:sz w:val="24"/>
          <w:szCs w:val="24"/>
        </w:rPr>
        <w:t>PANalytic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EA Almelo, The Netherlands) following the procedure of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 AuthorYear="1"&gt;&lt;Author&gt;Reidinger&lt;/Author&gt;&lt;Year&gt;2012&lt;/Year&gt;&lt;RecNum&gt;6352&lt;/RecNum&gt;&lt;DisplayText&gt;Reidinger et al. (2012)&lt;/DisplayText&gt;&lt;record&gt;&lt;rec-number&gt;6352&lt;/rec-number&gt;&lt;foreign-keys&gt;&lt;key app="EN" db-id="zdwv0wfs9rwddqeadaxxfrw3zsx5tdzzrwz9" timestamp="1456717349"&gt;6352&lt;/key&gt;&lt;/foreign-keys&gt;&lt;ref-type name="Journal Article"&gt;17&lt;/ref-type&gt;&lt;contributors&gt;&lt;authors&gt;&lt;author&gt;Reidinger, Stefan&lt;/author&gt;&lt;author&gt;Ramsey, Michael H.&lt;/author&gt;&lt;author&gt;Hartley, Susan E.&lt;/author&gt;&lt;/authors&gt;&lt;/contributors&gt;&lt;titles&gt;&lt;title&gt;Rapid and accurate analyses of silicon and phosphorus in plants using a portable X-ray fluorescence spectrometer&lt;/title&gt;&lt;secondary-title&gt;New Phytologist&lt;/secondary-title&gt;&lt;short-title&gt;New Phytol.&lt;/short-title&gt;&lt;/titles&gt;&lt;periodical&gt;&lt;full-title&gt;New Phytologist&lt;/full-title&gt;&lt;/periodical&gt;&lt;pages&gt;699-706&lt;/pages&gt;&lt;volume&gt;195&lt;/volume&gt;&lt;number&gt;3&lt;/number&gt;&lt;dates&gt;&lt;year&gt;2012&lt;/year&gt;&lt;pub-dates&gt;&lt;date&gt;Aug&lt;/date&gt;&lt;/pub-dates&gt;&lt;/dates&gt;&lt;isbn&gt;0028-646X&lt;/isbn&gt;&lt;accession-num&gt;WOS:000306179200022&lt;/accession-num&gt;&lt;urls&gt;&lt;related-urls&gt;&lt;url&gt;&amp;lt;Go to ISI&amp;gt;://WOS:000306179200022&lt;/url&gt;&lt;url&gt;https://nph.onlinelibrary.wiley.com/doi/pdf/10.1111/j.1469-8137.2012.04179.x&lt;/url&gt;&lt;/related-urls&gt;&lt;/urls&gt;&lt;electronic-resource-num&gt;10.1111/j.1469-8137.2012.04179.x&lt;/electronic-resource-num&gt;&lt;/record&gt;&lt;/Cite&gt;&lt;/EndNote&gt;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Reidinger et al. (2012)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Analysis was 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calibrated using citrus plant material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(NCS ZC73018 Citrus leaves, China National Institute for Iron and Steel) </w:t>
      </w:r>
      <w:r w:rsidRPr="00952F14">
        <w:rPr>
          <w:rFonts w:ascii="Times New Roman" w:eastAsia="Times New Roman" w:hAnsi="Times New Roman" w:cs="Times New Roman"/>
          <w:sz w:val="24"/>
          <w:szCs w:val="24"/>
        </w:rPr>
        <w:t>of known Si concentrations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&lt;EndNote&gt;&lt;Cite&gt;&lt;Author&gt;Hiltpold&lt;/Author&gt;&lt;Year&gt;2017&lt;/Year&gt;&lt;RecNum&gt;6865&lt;/RecNum&gt;&lt;Prefix&gt;see &lt;/Prefix&gt;&lt;Suffix&gt; for full details&lt;/Suffix&gt;&lt;DisplayText&gt;(see Hiltpold et al., 2017 for full details)&lt;/DisplayText&gt;&lt;record&gt;&lt;rec-number&gt;6865&lt;/rec-number&gt;&lt;foreign-keys&gt;&lt;key app="EN" db-id="zdwv0wfs9rwddqeadaxxfrw3zsx5tdzzrwz9" timestamp="1484004364"&gt;6865&lt;/key&gt;&lt;/foreign-keys&gt;&lt;ref-type name="Conference Paper"&gt;47&lt;/ref-type&gt;&lt;contributors&gt;&lt;authors&gt;&lt;author&gt;Hiltpold, I&lt;/author&gt;&lt;author&gt;Demarta, L.&lt;/author&gt;&lt;author&gt;Johnson, S N&lt;/author&gt;&lt;author&gt;Moore, B. D.&lt;/author&gt;&lt;author&gt;Power, S.A.&lt;/author&gt;&lt;author&gt;Mitchell, C.&lt;/author&gt;&lt;/authors&gt;&lt;secondary-authors&gt;&lt;author&gt;Johnson, S.N.&lt;/author&gt;&lt;/secondary-authors&gt;&lt;/contributors&gt;&lt;titles&gt;&lt;title&gt;Silicon and other essential element composition in roots using X-ray fluorescence spectroscopy: a high throughput approach&lt;/title&gt;&lt;secondary-title&gt;Invertebrate Ecology of Australasian Grasslands. Proceedings of the Ninth ACGIE&lt;/secondary-title&gt;&lt;/titles&gt;&lt;pages&gt;191-196&lt;/pages&gt;&lt;dates&gt;&lt;year&gt;2017&lt;/year&gt;&lt;pub-dates&gt;&lt;date&gt;4-7 April 2016&lt;/date&gt;&lt;/pub-dates&gt;&lt;/dates&gt;&lt;pub-location&gt;Hawkesbury, NSW, Australia&lt;/pub-location&gt;&lt;publisher&gt;Western Sydney University&lt;/publisher&gt;&lt;label&gt;SCOTT - CONFERENCE PROC (ACGIE)&lt;/label&gt;&lt;urls&gt;&lt;/urls&gt;&lt;custom1&gt;Paramatta, NSW, Australia&lt;/custom1&gt;&lt;electronic-resource-num&gt;10.6084/m9.figshare.4806532.v2&lt;/electronic-resource-num&gt;&lt;/record&gt;&lt;/Cite&gt;&lt;/EndNote&gt;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(see Hiltpold et al., 2017 for full details)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52F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2F14">
        <w:rPr>
          <w:rFonts w:ascii="Times New Roman" w:hAnsi="Times New Roman" w:cs="Times New Roman"/>
          <w:sz w:val="24"/>
          <w:szCs w:val="24"/>
        </w:rPr>
        <w:t>Deuterated jasmonic acid (D5-JA) internal standard was purchased from CDN Isotopes (Quebec, Canada). HPLC grade methanol, chloroform, and phytohormone calibration standards were purchased from Sigma-Aldrich (MO, USA).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54D08" w14:textId="77777777" w:rsidR="006510E6" w:rsidRDefault="006510E6" w:rsidP="006510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491C73" w14:textId="77777777" w:rsidR="006510E6" w:rsidRPr="00952F14" w:rsidRDefault="006510E6" w:rsidP="006510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2F14">
        <w:rPr>
          <w:rFonts w:ascii="Times New Roman" w:hAnsi="Times New Roman" w:cs="Times New Roman"/>
          <w:sz w:val="24"/>
          <w:szCs w:val="24"/>
        </w:rPr>
        <w:t xml:space="preserve">All harvested leaves were immediately frozen in liquid nitrogen and stored at -80°C until freeze dried for further analysis. Jasmonic acid (JA) was extracted using the Bligh-Dyer method </w:t>
      </w:r>
      <w:r w:rsidRPr="00952F14">
        <w:rPr>
          <w:rFonts w:ascii="Times New Roman" w:hAnsi="Times New Roman" w:cs="Times New Roman"/>
          <w:sz w:val="24"/>
          <w:szCs w:val="24"/>
        </w:rPr>
        <w:fldChar w:fldCharType="begin"/>
      </w:r>
      <w:r w:rsidRPr="00952F1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&lt;EndNote&gt;&lt;Cite&gt;&lt;Author&gt;Bligh&lt;/Author&gt;&lt;Year&gt;1959&lt;/Year&gt;&lt;RecNum&gt;7838&lt;/RecNum&gt;&lt;DisplayText&gt;(Bligh and Dyer, 1959)&lt;/DisplayText&gt;&lt;record&gt;&lt;rec-number&gt;7838&lt;/rec-number&gt;&lt;foreign-keys&gt;&lt;key app="EN" db-id="zdwv0wfs9rwddqeadaxxfrw3zsx5tdzzrwz9" timestamp="1550808780"&gt;7838&lt;/key&gt;&lt;/foreign-keys&gt;&lt;ref-type name="Journal Article"&gt;17&lt;/ref-type&gt;&lt;contributors&gt;&lt;authors&gt;&lt;author&gt;Bligh, E. G.&lt;/author&gt;&lt;author&gt;Dyer, W. J.&lt;/author&gt;&lt;/authors&gt;&lt;/contributors&gt;&lt;titles&gt;&lt;title&gt;A rapid method of total lipid extraction and purification&lt;/title&gt;&lt;secondary-title&gt;Canadian Journal of Biochemistry and Physiology&lt;/secondary-title&gt;&lt;alt-title&gt;Can J Biochem Physiol&lt;/alt-title&gt;&lt;short-title&gt;Can. J. Biochem. Physiol.&lt;/short-title&gt;&lt;/titles&gt;&lt;periodical&gt;&lt;full-title&gt;Canadian Journal of Biochemistry and Physiology&lt;/full-title&gt;&lt;/periodical&gt;&lt;pages&gt;911-917&lt;/pages&gt;&lt;volume&gt;37&lt;/volume&gt;&lt;number&gt;8&lt;/number&gt;&lt;dates&gt;&lt;year&gt;1959&lt;/year&gt;&lt;/dates&gt;&lt;isbn&gt;0576-5544&lt;/isbn&gt;&lt;accession-num&gt;WOS:A1959WM52500001&lt;/accession-num&gt;&lt;urls&gt;&lt;related-urls&gt;&lt;url&gt;&amp;lt;Go to ISI&amp;gt;://WOS:A1959WM52500001&lt;/url&gt;&lt;/related-urls&gt;&lt;/urls&gt;&lt;/record&gt;&lt;/Cite&gt;&lt;/EndNote&gt;</w:instrText>
      </w:r>
      <w:r w:rsidRPr="00952F14">
        <w:rPr>
          <w:rFonts w:ascii="Times New Roman" w:hAnsi="Times New Roman" w:cs="Times New Roman"/>
          <w:sz w:val="24"/>
          <w:szCs w:val="24"/>
        </w:rPr>
        <w:fldChar w:fldCharType="separate"/>
      </w:r>
      <w:r w:rsidRPr="00952F14">
        <w:rPr>
          <w:rFonts w:ascii="Times New Roman" w:hAnsi="Times New Roman" w:cs="Times New Roman"/>
          <w:noProof/>
          <w:sz w:val="24"/>
          <w:szCs w:val="24"/>
        </w:rPr>
        <w:t>(Bligh and Dyer, 1959)</w:t>
      </w:r>
      <w:r w:rsidRPr="00952F14">
        <w:rPr>
          <w:rFonts w:ascii="Times New Roman" w:hAnsi="Times New Roman" w:cs="Times New Roman"/>
          <w:sz w:val="24"/>
          <w:szCs w:val="24"/>
        </w:rPr>
        <w:fldChar w:fldCharType="end"/>
      </w:r>
      <w:r w:rsidRPr="00952F14">
        <w:rPr>
          <w:rFonts w:ascii="Times New Roman" w:hAnsi="Times New Roman" w:cs="Times New Roman"/>
          <w:sz w:val="24"/>
          <w:szCs w:val="24"/>
        </w:rPr>
        <w:t xml:space="preserve"> to remove interfering compounds from the plant matrix. In brief, 50 mg of ground leaf material was extracted with 500 </w:t>
      </w:r>
      <w:proofErr w:type="spellStart"/>
      <w:r w:rsidRPr="00952F14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52F14">
        <w:rPr>
          <w:rFonts w:ascii="Times New Roman" w:hAnsi="Times New Roman" w:cs="Times New Roman"/>
          <w:sz w:val="24"/>
          <w:szCs w:val="24"/>
        </w:rPr>
        <w:t xml:space="preserve"> of 70% methanol spiked with D5-JA as internal standard to yield a final concentration of 100 ppb. Samples were mixed for 30min at 4ºC in a rotator mixer, 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14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52F14">
        <w:rPr>
          <w:rFonts w:ascii="Times New Roman" w:hAnsi="Times New Roman" w:cs="Times New Roman"/>
          <w:sz w:val="24"/>
          <w:szCs w:val="24"/>
        </w:rPr>
        <w:t xml:space="preserve"> of chloroform was added and samples vortexed for 30 s. This was repeated with another 180 </w:t>
      </w:r>
      <w:proofErr w:type="spellStart"/>
      <w:r w:rsidRPr="00952F14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52F14">
        <w:rPr>
          <w:rFonts w:ascii="Times New Roman" w:hAnsi="Times New Roman" w:cs="Times New Roman"/>
          <w:sz w:val="24"/>
          <w:szCs w:val="24"/>
        </w:rPr>
        <w:t xml:space="preserve"> of chloroform and then 200 </w:t>
      </w:r>
      <w:proofErr w:type="spellStart"/>
      <w:r w:rsidRPr="00952F14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52F14">
        <w:rPr>
          <w:rFonts w:ascii="Times New Roman" w:hAnsi="Times New Roman" w:cs="Times New Roman"/>
          <w:sz w:val="24"/>
          <w:szCs w:val="24"/>
        </w:rPr>
        <w:t xml:space="preserve"> of water was added, samples were then centrifuged at 6000 rpm for 10 min at room temperature, resulting in a triphasic system. The upper water/methanol layer was carefully transferred to a clean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F14">
        <w:rPr>
          <w:rFonts w:ascii="Times New Roman" w:hAnsi="Times New Roman" w:cs="Times New Roman"/>
          <w:sz w:val="24"/>
          <w:szCs w:val="24"/>
        </w:rPr>
        <w:t xml:space="preserve">ml Eppendorf tube and </w:t>
      </w:r>
      <w:r w:rsidRPr="00952F14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passed through a 0.22 µm PTFE filter. </w:t>
      </w:r>
      <w:r w:rsidRPr="00952F14">
        <w:rPr>
          <w:rFonts w:ascii="Times New Roman" w:hAnsi="Times New Roman" w:cs="Times New Roman"/>
          <w:sz w:val="24"/>
          <w:szCs w:val="24"/>
        </w:rPr>
        <w:t xml:space="preserve">The extracts were analysed by UPLC/ESI-MS/MS using an </w:t>
      </w:r>
      <w:proofErr w:type="spellStart"/>
      <w:r w:rsidRPr="00952F14">
        <w:rPr>
          <w:rFonts w:ascii="Times New Roman" w:hAnsi="Times New Roman" w:cs="Times New Roman"/>
          <w:sz w:val="24"/>
          <w:szCs w:val="24"/>
        </w:rPr>
        <w:t>Ac</w:t>
      </w:r>
      <w:r w:rsidR="00670738">
        <w:rPr>
          <w:rFonts w:ascii="Times New Roman" w:hAnsi="Times New Roman" w:cs="Times New Roman"/>
          <w:sz w:val="24"/>
          <w:szCs w:val="24"/>
        </w:rPr>
        <w:t>q</w:t>
      </w:r>
      <w:r w:rsidRPr="00952F14">
        <w:rPr>
          <w:rFonts w:ascii="Times New Roman" w:hAnsi="Times New Roman" w:cs="Times New Roman"/>
          <w:sz w:val="24"/>
          <w:szCs w:val="24"/>
        </w:rPr>
        <w:t>uity</w:t>
      </w:r>
      <w:proofErr w:type="spellEnd"/>
      <w:r w:rsidRPr="00952F14">
        <w:rPr>
          <w:rFonts w:ascii="Times New Roman" w:hAnsi="Times New Roman" w:cs="Times New Roman"/>
          <w:sz w:val="24"/>
          <w:szCs w:val="24"/>
        </w:rPr>
        <w:t xml:space="preserve"> UHPLC coupled to a </w:t>
      </w:r>
      <w:proofErr w:type="spellStart"/>
      <w:r w:rsidRPr="00952F14">
        <w:rPr>
          <w:rFonts w:ascii="Times New Roman" w:hAnsi="Times New Roman" w:cs="Times New Roman"/>
          <w:sz w:val="24"/>
          <w:szCs w:val="24"/>
        </w:rPr>
        <w:t>Xevo</w:t>
      </w:r>
      <w:proofErr w:type="spellEnd"/>
      <w:r w:rsidRPr="00952F14">
        <w:rPr>
          <w:rFonts w:ascii="Times New Roman" w:hAnsi="Times New Roman" w:cs="Times New Roman"/>
          <w:sz w:val="24"/>
          <w:szCs w:val="24"/>
        </w:rPr>
        <w:t xml:space="preserve"> triple quadrupole mass spectrometer (Waters Corporation, Milford, USA). Five microliters of extract w</w:t>
      </w:r>
      <w:r w:rsidR="00670738">
        <w:rPr>
          <w:rFonts w:ascii="Times New Roman" w:hAnsi="Times New Roman" w:cs="Times New Roman"/>
          <w:sz w:val="24"/>
          <w:szCs w:val="24"/>
        </w:rPr>
        <w:t xml:space="preserve">ere </w:t>
      </w:r>
      <w:r w:rsidRPr="00952F14">
        <w:rPr>
          <w:rFonts w:ascii="Times New Roman" w:hAnsi="Times New Roman" w:cs="Times New Roman"/>
          <w:sz w:val="24"/>
          <w:szCs w:val="24"/>
        </w:rPr>
        <w:t xml:space="preserve">injected </w:t>
      </w:r>
      <w:r w:rsidR="00670738">
        <w:rPr>
          <w:rFonts w:ascii="Times New Roman" w:hAnsi="Times New Roman" w:cs="Times New Roman"/>
          <w:sz w:val="24"/>
          <w:szCs w:val="24"/>
        </w:rPr>
        <w:t>i</w:t>
      </w:r>
      <w:r w:rsidRPr="00952F14">
        <w:rPr>
          <w:rFonts w:ascii="Times New Roman" w:hAnsi="Times New Roman" w:cs="Times New Roman"/>
          <w:sz w:val="24"/>
          <w:szCs w:val="24"/>
        </w:rPr>
        <w:t>nto a 2.1 mm x 50 mm x 1.7 µm, C18 reverse phase column. The mobile phase was composed of water (A) and acetonitrile (B) both containing 0.1% (v/v) formic acid at a constant flow rate of 0.6 ml min</w:t>
      </w:r>
      <w:r w:rsidRPr="00952F1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52F14">
        <w:rPr>
          <w:rFonts w:ascii="Times New Roman" w:hAnsi="Times New Roman" w:cs="Times New Roman"/>
          <w:sz w:val="24"/>
          <w:szCs w:val="24"/>
        </w:rPr>
        <w:t xml:space="preserve">. Elution was performed as a linear gradient (A%, </w:t>
      </w:r>
      <w:r w:rsidRPr="00952F14">
        <w:rPr>
          <w:rFonts w:ascii="Times New Roman" w:hAnsi="Times New Roman" w:cs="Times New Roman"/>
          <w:i/>
          <w:sz w:val="24"/>
          <w:szCs w:val="24"/>
        </w:rPr>
        <w:t>t</w:t>
      </w:r>
      <w:r w:rsidRPr="00952F14">
        <w:rPr>
          <w:rFonts w:ascii="Times New Roman" w:hAnsi="Times New Roman" w:cs="Times New Roman"/>
          <w:sz w:val="24"/>
          <w:szCs w:val="24"/>
        </w:rPr>
        <w:t xml:space="preserve"> min): 80% A at 0 min; 50% A at 2 min; 0% A and 2.1 min. Jasmonic acid was detected by ESI-</w:t>
      </w:r>
      <w:r w:rsidRPr="00952F14">
        <w:rPr>
          <w:rFonts w:ascii="Times New Roman" w:hAnsi="Times New Roman" w:cs="Times New Roman"/>
          <w:sz w:val="24"/>
          <w:szCs w:val="24"/>
        </w:rPr>
        <w:lastRenderedPageBreak/>
        <w:t>MS/MS operating in negative ion mode. JA identification was based on the fragmentation pattern as compared with an authentic standard. Quantification was based on a calibration curve of the standard and adjusted for sample recovery based on the internal standard. Final concentrations were standardised by dry weight of the sample.</w:t>
      </w:r>
    </w:p>
    <w:p w14:paraId="4DD53B06" w14:textId="77777777" w:rsidR="006510E6" w:rsidRPr="00952F14" w:rsidRDefault="006510E6" w:rsidP="006510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462774" w14:textId="77777777" w:rsidR="006510E6" w:rsidRPr="00952F14" w:rsidRDefault="006510E6" w:rsidP="006510E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52F14">
        <w:rPr>
          <w:rFonts w:ascii="Times New Roman" w:hAnsi="Times New Roman" w:cs="Times New Roman"/>
          <w:i/>
          <w:sz w:val="24"/>
          <w:szCs w:val="24"/>
        </w:rPr>
        <w:t>Statistical analysis</w:t>
      </w:r>
    </w:p>
    <w:p w14:paraId="0664518E" w14:textId="77777777" w:rsidR="006510E6" w:rsidRDefault="006510E6" w:rsidP="006510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2F14">
        <w:rPr>
          <w:rFonts w:ascii="Times New Roman" w:hAnsi="Times New Roman" w:cs="Times New Roman"/>
          <w:sz w:val="24"/>
          <w:szCs w:val="24"/>
        </w:rPr>
        <w:t xml:space="preserve">Plant chemistry was analysed with an unbalanced ANOVA due to some replicates being excluded where herbivores had prematurely escaped or low sample recovery leading to unreliable JA results. The two-way ANOVA included Si treatment and the ‘inducing agent’ presence (i.e. </w:t>
      </w:r>
      <w:proofErr w:type="spellStart"/>
      <w:r w:rsidRPr="00952F14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952F14">
        <w:rPr>
          <w:rFonts w:ascii="Times New Roman" w:hAnsi="Times New Roman" w:cs="Times New Roman"/>
          <w:sz w:val="24"/>
          <w:szCs w:val="24"/>
        </w:rPr>
        <w:t xml:space="preserve"> or herbivory) as individual and interacting factors. Trichome counts were </w:t>
      </w:r>
      <w:r>
        <w:rPr>
          <w:rFonts w:ascii="Times New Roman" w:hAnsi="Times New Roman" w:cs="Times New Roman"/>
          <w:sz w:val="24"/>
          <w:szCs w:val="24"/>
        </w:rPr>
        <w:t xml:space="preserve">of herbivore-free plants were </w:t>
      </w:r>
      <w:r w:rsidRPr="00952F14">
        <w:rPr>
          <w:rFonts w:ascii="Times New Roman" w:hAnsi="Times New Roman" w:cs="Times New Roman"/>
          <w:sz w:val="24"/>
          <w:szCs w:val="24"/>
        </w:rPr>
        <w:t>analysed with a one-way ANOVA (Si treatment) with plant number included as a random factor to account for measurements being taken from three leaves per plant. To meet assumptions of normality, JA data had Johnson transformations  applied prior to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F1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PEVuZE5vdGU+PENpdGU+PEF1dGhvcj5Kb2huc29uPC9BdXRob3I+PFllYXI+MTk0OTwvWWVhcj48
UmVjTnVtPjc2ODc8L1JlY051bT48RGlzcGxheVRleHQ+KEpvaG5zb24sIDE5NDk7IENob3UgZXQg
YWwuLCAxOTk4KTwvRGlzcGxheVRleHQ+PHJlY29yZD48cmVjLW51bWJlcj43Njg3PC9yZWMtbnVt
YmVyPjxmb3JlaWduLWtleXM+PGtleSBhcHA9IkVOIiBkYi1pZD0iemR3djB3ZnM5cndkZHFlYWRh
eHhmcnczenN4NXRkenpyd3o5IiB0aW1lc3RhbXA9IjE1MzkyMjgzODQiPjc2ODc8L2tleT48L2Zv
cmVpZ24ta2V5cz48cmVmLXR5cGUgbmFtZT0iSm91cm5hbCBBcnRpY2xlIj4xNzwvcmVmLXR5cGU+
PGNvbnRyaWJ1dG9ycz48YXV0aG9ycz48YXV0aG9yPkpvaG5zb24sIE4uIEwuPC9hdXRob3I+PC9h
dXRob3JzPjwvY29udHJpYnV0b3JzPjx0aXRsZXM+PHRpdGxlPlN5c3RlbXMgb2YgZnJlcXVlbmN5
IGN1cnZlcyBnZW5lcmF0ZWQgYnkgbWV0aG9kcyBvZiB0cmFuc2xhdGlvbjwvdGl0bGU+PHNlY29u
ZGFyeS10aXRsZT5CaW9tZXRyaWthPC9zZWNvbmRhcnktdGl0bGU+PGFsdC10aXRsZT5CaW9tZXRy
aWthPC9hbHQtdGl0bGU+PHNob3J0LXRpdGxlPkJpb21ldHJpa2E8L3Nob3J0LXRpdGxlPjwvdGl0
bGVzPjxwZXJpb2RpY2FsPjxmdWxsLXRpdGxlPkJpb21ldHJpa2E8L2Z1bGwtdGl0bGU+PC9wZXJp
b2RpY2FsPjxhbHQtcGVyaW9kaWNhbD48ZnVsbC10aXRsZT5CaW9tZXRyaWthPC9mdWxsLXRpdGxl
PjwvYWx0LXBlcmlvZGljYWw+PHBhZ2VzPjE0OS0xNzY8L3BhZ2VzPjx2b2x1bWU+MzY8L3ZvbHVt
ZT48bnVtYmVyPjEvMjwvbnVtYmVyPjxkYXRlcz48eWVhcj4xOTQ5PC95ZWFyPjwvZGF0ZXM+PHB1
Ymxpc2hlcj5bT3hmb3JkIFVuaXZlcnNpdHkgUHJlc3MsIEJpb21ldHJpa2EgVHJ1c3RdPC9wdWJs
aXNoZXI+PGlzYm4+MDAwNjM0NDQ8L2lzYm4+PHVybHM+PHJlbGF0ZWQtdXJscz48dXJsPmh0dHA6
Ly93d3cuanN0b3Iub3JnL3N0YWJsZS8yMzMyNTM5PC91cmw+PC9yZWxhdGVkLXVybHM+PC91cmxz
PjxjdXN0b20xPkZ1bGwgcHVibGljYXRpb24gZGF0ZTogSnVuLiwgMTk0OTwvY3VzdG9tMT48ZWxl
Y3Ryb25pYy1yZXNvdXJjZS1udW0+MTAuMjMwNy8yMzMyNTM5PC9lbGVjdHJvbmljLXJlc291cmNl
LW51bT48L3JlY29yZD48L0NpdGU+PENpdGU+PEF1dGhvcj5DaG91PC9BdXRob3I+PFllYXI+MTk5
ODwvWWVhcj48UmVjTnVtPjEyODI8L1JlY051bT48cmVjb3JkPjxyZWMtbnVtYmVyPjEyODI8L3Jl
Yy1udW1iZXI+PGZvcmVpZ24ta2V5cz48a2V5IGFwcD0iRU4iIGRiLWlkPSJ6ZHd2MHdmczlyd2Rk
cWVhZGF4eGZydzN6c3g1dGR6enJ3ejkiIHRpbWVzdGFtcD0iMCI+MTI4Mjwva2V5PjwvZm9yZWln
bi1rZXlzPjxyZWYtdHlwZSBuYW1lPSJKb3VybmFsIEFydGljbGUiPjE3PC9yZWYtdHlwZT48Y29u
dHJpYnV0b3JzPjxhdXRob3JzPjxhdXRob3I+Q2hvdSwgWS5NLjwvYXV0aG9yPjxhdXRob3I+UG9s
YW5za3ksIEEuIE0uPC9hdXRob3I+PGF1dGhvcj5NYXNvbiwgUi4gTC48L2F1dGhvcj48L2F1dGhv
cnM+PC9jb250cmlidXRvcnM+PHRpdGxlcz48dGl0bGU+VHJhbnNmb3JtaW5nIG5vbi1ub3JtYWwg
ZGF0YSB0byBub3JtYWxpdHkgaW4gc3RhdGlzdGljYWwgcHJvY2VzcyBjb250cm9sPC90aXRsZT48
c2Vjb25kYXJ5LXRpdGxlPkpvdXJuYWwgb2YgUXVhbGl0eSBUZWNobm9sb2d5PC9zZWNvbmRhcnkt
dGl0bGU+PGFsdC10aXRsZT5KIFF1YWwgVGVjaG5vbDwvYWx0LXRpdGxlPjxzaG9ydC10aXRsZT5K
LiBRdWFsLiBUZWNobm9sLjwvc2hvcnQtdGl0bGU+PC90aXRsZXM+PHBlcmlvZGljYWw+PGZ1bGwt
dGl0bGU+Sm91cm5hbCBvZiBRdWFsaXR5IFRlY2hub2xvZ3k8L2Z1bGwtdGl0bGU+PGFiYnItMT5K
IFF1YWwgVGVjaG5vbDwvYWJici0xPjwvcGVyaW9kaWNhbD48YWx0LXBlcmlvZGljYWw+PGZ1bGwt
dGl0bGU+Sm91cm5hbCBvZiBRdWFsaXR5IFRlY2hub2xvZ3k8L2Z1bGwtdGl0bGU+PGFiYnItMT5K
IFF1YWwgVGVjaG5vbDwvYWJici0xPjwvYWx0LXBlcmlvZGljYWw+PHBhZ2VzPjEzM+KAkzE0MTwv
cGFnZXM+PHZvbHVtZT4zMDwvdm9sdW1lPjxudW1iZXI+MjwvbnVtYmVyPjxkYXRlcz48eWVhcj4x
OTk4PC95ZWFyPjxwdWItZGF0ZXM+PGRhdGU+QXByPC9kYXRlPjwvcHViLWRhdGVzPjwvZGF0ZXM+
PGFjY2Vzc2lvbi1udW0+SVNJOjAwMDA3MzI0NTMwMDAwNDwvYWNjZXNzaW9uLW51bT48dXJscz48
cmVsYXRlZC11cmxzPjx1cmw+Jmx0O0dvIHRvIElTSSZndDs6Ly8wMDAwNzMyNDUzMDAwMDQgPC91
cmw+PC9yZWxhdGVkLXVybHM+PC91cmxzPjxlbGVjdHJvbmljLXJlc291cmNlLW51bT4xMC4xMDgw
LzAwMjI0MDY1LjE5OTguMTE5Nzk4MzIgPC9lbGVjdHJvbmljLXJlc291cmNlLW51bT48L3JlY29y
ZD48L0NpdGU+PC9FbmROb3RlPgB=
</w:fldData>
        </w:fldChar>
      </w:r>
      <w:r w:rsidRPr="00952F1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952F1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PEVuZE5vdGU+PENpdGU+PEF1dGhvcj5Kb2huc29uPC9BdXRob3I+PFllYXI+MTk0OTwvWWVhcj48
UmVjTnVtPjc2ODc8L1JlY051bT48RGlzcGxheVRleHQ+KEpvaG5zb24sIDE5NDk7IENob3UgZXQg
YWwuLCAxOTk4KTwvRGlzcGxheVRleHQ+PHJlY29yZD48cmVjLW51bWJlcj43Njg3PC9yZWMtbnVt
YmVyPjxmb3JlaWduLWtleXM+PGtleSBhcHA9IkVOIiBkYi1pZD0iemR3djB3ZnM5cndkZHFlYWRh
eHhmcnczenN4NXRkenpyd3o5IiB0aW1lc3RhbXA9IjE1MzkyMjgzODQiPjc2ODc8L2tleT48L2Zv
cmVpZ24ta2V5cz48cmVmLXR5cGUgbmFtZT0iSm91cm5hbCBBcnRpY2xlIj4xNzwvcmVmLXR5cGU+
PGNvbnRyaWJ1dG9ycz48YXV0aG9ycz48YXV0aG9yPkpvaG5zb24sIE4uIEwuPC9hdXRob3I+PC9h
dXRob3JzPjwvY29udHJpYnV0b3JzPjx0aXRsZXM+PHRpdGxlPlN5c3RlbXMgb2YgZnJlcXVlbmN5
IGN1cnZlcyBnZW5lcmF0ZWQgYnkgbWV0aG9kcyBvZiB0cmFuc2xhdGlvbjwvdGl0bGU+PHNlY29u
ZGFyeS10aXRsZT5CaW9tZXRyaWthPC9zZWNvbmRhcnktdGl0bGU+PGFsdC10aXRsZT5CaW9tZXRy
aWthPC9hbHQtdGl0bGU+PHNob3J0LXRpdGxlPkJpb21ldHJpa2E8L3Nob3J0LXRpdGxlPjwvdGl0
bGVzPjxwZXJpb2RpY2FsPjxmdWxsLXRpdGxlPkJpb21ldHJpa2E8L2Z1bGwtdGl0bGU+PC9wZXJp
b2RpY2FsPjxhbHQtcGVyaW9kaWNhbD48ZnVsbC10aXRsZT5CaW9tZXRyaWthPC9mdWxsLXRpdGxl
PjwvYWx0LXBlcmlvZGljYWw+PHBhZ2VzPjE0OS0xNzY8L3BhZ2VzPjx2b2x1bWU+MzY8L3ZvbHVt
ZT48bnVtYmVyPjEvMjwvbnVtYmVyPjxkYXRlcz48eWVhcj4xOTQ5PC95ZWFyPjwvZGF0ZXM+PHB1
Ymxpc2hlcj5bT3hmb3JkIFVuaXZlcnNpdHkgUHJlc3MsIEJpb21ldHJpa2EgVHJ1c3RdPC9wdWJs
aXNoZXI+PGlzYm4+MDAwNjM0NDQ8L2lzYm4+PHVybHM+PHJlbGF0ZWQtdXJscz48dXJsPmh0dHA6
Ly93d3cuanN0b3Iub3JnL3N0YWJsZS8yMzMyNTM5PC91cmw+PC9yZWxhdGVkLXVybHM+PC91cmxz
PjxjdXN0b20xPkZ1bGwgcHVibGljYXRpb24gZGF0ZTogSnVuLiwgMTk0OTwvY3VzdG9tMT48ZWxl
Y3Ryb25pYy1yZXNvdXJjZS1udW0+MTAuMjMwNy8yMzMyNTM5PC9lbGVjdHJvbmljLXJlc291cmNl
LW51bT48L3JlY29yZD48L0NpdGU+PENpdGU+PEF1dGhvcj5DaG91PC9BdXRob3I+PFllYXI+MTk5
ODwvWWVhcj48UmVjTnVtPjEyODI8L1JlY051bT48cmVjb3JkPjxyZWMtbnVtYmVyPjEyODI8L3Jl
Yy1udW1iZXI+PGZvcmVpZ24ta2V5cz48a2V5IGFwcD0iRU4iIGRiLWlkPSJ6ZHd2MHdmczlyd2Rk
cWVhZGF4eGZydzN6c3g1dGR6enJ3ejkiIHRpbWVzdGFtcD0iMCI+MTI4Mjwva2V5PjwvZm9yZWln
bi1rZXlzPjxyZWYtdHlwZSBuYW1lPSJKb3VybmFsIEFydGljbGUiPjE3PC9yZWYtdHlwZT48Y29u
dHJpYnV0b3JzPjxhdXRob3JzPjxhdXRob3I+Q2hvdSwgWS5NLjwvYXV0aG9yPjxhdXRob3I+UG9s
YW5za3ksIEEuIE0uPC9hdXRob3I+PGF1dGhvcj5NYXNvbiwgUi4gTC48L2F1dGhvcj48L2F1dGhv
cnM+PC9jb250cmlidXRvcnM+PHRpdGxlcz48dGl0bGU+VHJhbnNmb3JtaW5nIG5vbi1ub3JtYWwg
ZGF0YSB0byBub3JtYWxpdHkgaW4gc3RhdGlzdGljYWwgcHJvY2VzcyBjb250cm9sPC90aXRsZT48
c2Vjb25kYXJ5LXRpdGxlPkpvdXJuYWwgb2YgUXVhbGl0eSBUZWNobm9sb2d5PC9zZWNvbmRhcnkt
dGl0bGU+PGFsdC10aXRsZT5KIFF1YWwgVGVjaG5vbDwvYWx0LXRpdGxlPjxzaG9ydC10aXRsZT5K
LiBRdWFsLiBUZWNobm9sLjwvc2hvcnQtdGl0bGU+PC90aXRsZXM+PHBlcmlvZGljYWw+PGZ1bGwt
dGl0bGU+Sm91cm5hbCBvZiBRdWFsaXR5IFRlY2hub2xvZ3k8L2Z1bGwtdGl0bGU+PGFiYnItMT5K
IFF1YWwgVGVjaG5vbDwvYWJici0xPjwvcGVyaW9kaWNhbD48YWx0LXBlcmlvZGljYWw+PGZ1bGwt
dGl0bGU+Sm91cm5hbCBvZiBRdWFsaXR5IFRlY2hub2xvZ3k8L2Z1bGwtdGl0bGU+PGFiYnItMT5K
IFF1YWwgVGVjaG5vbDwvYWJici0xPjwvYWx0LXBlcmlvZGljYWw+PHBhZ2VzPjEzM+KAkzE0MTwv
cGFnZXM+PHZvbHVtZT4zMDwvdm9sdW1lPjxudW1iZXI+MjwvbnVtYmVyPjxkYXRlcz48eWVhcj4x
OTk4PC95ZWFyPjxwdWItZGF0ZXM+PGRhdGU+QXByPC9kYXRlPjwvcHViLWRhdGVzPjwvZGF0ZXM+
PGFjY2Vzc2lvbi1udW0+SVNJOjAwMDA3MzI0NTMwMDAwNDwvYWNjZXNzaW9uLW51bT48dXJscz48
cmVsYXRlZC11cmxzPjx1cmw+Jmx0O0dvIHRvIElTSSZndDs6Ly8wMDAwNzMyNDUzMDAwMDQgPC91
cmw+PC9yZWxhdGVkLXVybHM+PC91cmxzPjxlbGVjdHJvbmljLXJlc291cmNlLW51bT4xMC4xMDgw
LzAwMjI0MDY1LjE5OTguMTE5Nzk4MzIgPC9lbGVjdHJvbmljLXJlc291cmNlLW51bT48L3JlY29y
ZD48L0NpdGU+PC9FbmROb3RlPgB=
</w:fldData>
        </w:fldChar>
      </w:r>
      <w:r w:rsidRPr="00952F1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952F14">
        <w:rPr>
          <w:rFonts w:ascii="Times New Roman" w:hAnsi="Times New Roman" w:cs="Times New Roman"/>
          <w:sz w:val="24"/>
          <w:szCs w:val="24"/>
        </w:rPr>
      </w:r>
      <w:r w:rsidRPr="00952F14">
        <w:rPr>
          <w:rFonts w:ascii="Times New Roman" w:hAnsi="Times New Roman" w:cs="Times New Roman"/>
          <w:sz w:val="24"/>
          <w:szCs w:val="24"/>
        </w:rPr>
        <w:fldChar w:fldCharType="end"/>
      </w:r>
      <w:r w:rsidRPr="00952F14">
        <w:rPr>
          <w:rFonts w:ascii="Times New Roman" w:hAnsi="Times New Roman" w:cs="Times New Roman"/>
          <w:sz w:val="24"/>
          <w:szCs w:val="24"/>
        </w:rPr>
      </w:r>
      <w:r w:rsidRPr="00952F14">
        <w:rPr>
          <w:rFonts w:ascii="Times New Roman" w:hAnsi="Times New Roman" w:cs="Times New Roman"/>
          <w:sz w:val="24"/>
          <w:szCs w:val="24"/>
        </w:rPr>
        <w:fldChar w:fldCharType="separate"/>
      </w:r>
      <w:r w:rsidRPr="00952F14">
        <w:rPr>
          <w:rFonts w:ascii="Times New Roman" w:hAnsi="Times New Roman" w:cs="Times New Roman"/>
          <w:noProof/>
          <w:sz w:val="24"/>
          <w:szCs w:val="24"/>
        </w:rPr>
        <w:t>(Johnson, 1949; Chou et al., 1998)</w:t>
      </w:r>
      <w:r w:rsidRPr="00952F14">
        <w:rPr>
          <w:rFonts w:ascii="Times New Roman" w:hAnsi="Times New Roman" w:cs="Times New Roman"/>
          <w:sz w:val="24"/>
          <w:szCs w:val="24"/>
        </w:rPr>
        <w:fldChar w:fldCharType="end"/>
      </w:r>
      <w:r w:rsidRPr="00952F14">
        <w:rPr>
          <w:rFonts w:ascii="Times New Roman" w:hAnsi="Times New Roman" w:cs="Times New Roman"/>
          <w:sz w:val="24"/>
          <w:szCs w:val="24"/>
        </w:rPr>
        <w:t xml:space="preserve">. Analysis was conducted in </w:t>
      </w:r>
      <w:proofErr w:type="spellStart"/>
      <w:r w:rsidRPr="00952F14">
        <w:rPr>
          <w:rFonts w:ascii="Times New Roman" w:hAnsi="Times New Roman" w:cs="Times New Roman"/>
          <w:sz w:val="24"/>
          <w:szCs w:val="24"/>
        </w:rPr>
        <w:t>Genstat</w:t>
      </w:r>
      <w:proofErr w:type="spellEnd"/>
      <w:r w:rsidRPr="00952F14">
        <w:rPr>
          <w:rFonts w:ascii="Times New Roman" w:hAnsi="Times New Roman" w:cs="Times New Roman"/>
          <w:sz w:val="24"/>
          <w:szCs w:val="24"/>
        </w:rPr>
        <w:t xml:space="preserve"> (version 18; VSN Inter</w:t>
      </w:r>
      <w:r>
        <w:rPr>
          <w:rFonts w:ascii="Times New Roman" w:hAnsi="Times New Roman" w:cs="Times New Roman"/>
          <w:sz w:val="24"/>
          <w:szCs w:val="24"/>
        </w:rPr>
        <w:t>national, Hemel Hempstead, UK).</w:t>
      </w:r>
    </w:p>
    <w:p w14:paraId="519961D8" w14:textId="77777777" w:rsidR="006510E6" w:rsidRDefault="006510E6" w:rsidP="006510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4B6A39" w14:textId="77777777" w:rsidR="006510E6" w:rsidRPr="006510E6" w:rsidRDefault="006510E6" w:rsidP="006510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10E6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C36BC83" w14:textId="77777777" w:rsidR="006510E6" w:rsidRPr="006510E6" w:rsidRDefault="006510E6" w:rsidP="006510E6">
      <w:pPr>
        <w:pStyle w:val="EndNoteBibliography"/>
        <w:spacing w:after="0"/>
        <w:ind w:left="720" w:hanging="720"/>
      </w:pPr>
      <w:r>
        <w:rPr>
          <w:szCs w:val="24"/>
        </w:rPr>
        <w:fldChar w:fldCharType="begin"/>
      </w:r>
      <w:r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r w:rsidRPr="006510E6">
        <w:t xml:space="preserve">Bligh, E.G., and Dyer, W.J. (1959). A rapid method of total lipid extraction and purification. </w:t>
      </w:r>
      <w:r w:rsidRPr="006510E6">
        <w:rPr>
          <w:i/>
        </w:rPr>
        <w:t>Can. J. Biochem. Physiol.</w:t>
      </w:r>
      <w:r w:rsidRPr="006510E6">
        <w:t xml:space="preserve"> 37, 911-917. doi: </w:t>
      </w:r>
    </w:p>
    <w:p w14:paraId="3AEAC315" w14:textId="77777777" w:rsidR="006510E6" w:rsidRPr="006510E6" w:rsidRDefault="006510E6" w:rsidP="006510E6">
      <w:pPr>
        <w:pStyle w:val="EndNoteBibliography"/>
        <w:spacing w:after="0"/>
        <w:ind w:left="720" w:hanging="720"/>
      </w:pPr>
      <w:r w:rsidRPr="006510E6">
        <w:t xml:space="preserve">Chou, Y.M., Polansky, A.M., and Mason, R.L. (1998). Transforming non-normal data to normality in statistical process control. </w:t>
      </w:r>
      <w:r w:rsidRPr="006510E6">
        <w:rPr>
          <w:i/>
        </w:rPr>
        <w:t>J. Qual. Technol.</w:t>
      </w:r>
      <w:r w:rsidRPr="006510E6">
        <w:t xml:space="preserve"> 30, 133–141. doi: 10.1080/00224065.1998.11979832 </w:t>
      </w:r>
    </w:p>
    <w:p w14:paraId="5B4AE022" w14:textId="77777777" w:rsidR="006510E6" w:rsidRPr="006510E6" w:rsidRDefault="006510E6" w:rsidP="006510E6">
      <w:pPr>
        <w:pStyle w:val="EndNoteBibliography"/>
        <w:spacing w:after="0"/>
        <w:ind w:left="720" w:hanging="720"/>
      </w:pPr>
      <w:r w:rsidRPr="006510E6">
        <w:t xml:space="preserve">Hiltpold, I., Demarta, L., Johnson, S.N., Moore, B.D., Power, S.A., and Mitchell, C. (2017). "Silicon and other essential element composition in roots using X-ray fluorescence spectroscopy: a high throughput approach", in: </w:t>
      </w:r>
      <w:r w:rsidRPr="006510E6">
        <w:rPr>
          <w:i/>
        </w:rPr>
        <w:t xml:space="preserve">Invertebrate Ecology of Australasian Grasslands. Proceedings of the Ninth ACGIE. </w:t>
      </w:r>
      <w:r w:rsidRPr="006510E6">
        <w:t>(ed.) S.N. Johnson. (Hawkesbury, NSW, Australia: Western Sydney University).</w:t>
      </w:r>
    </w:p>
    <w:p w14:paraId="62855A95" w14:textId="77777777" w:rsidR="006510E6" w:rsidRPr="006510E6" w:rsidRDefault="006510E6" w:rsidP="006510E6">
      <w:pPr>
        <w:pStyle w:val="EndNoteBibliography"/>
        <w:spacing w:after="0"/>
        <w:ind w:left="720" w:hanging="720"/>
      </w:pPr>
      <w:r w:rsidRPr="006510E6">
        <w:t xml:space="preserve">Johnson, N.L. (1949). Systems of frequency curves generated by methods of translation. </w:t>
      </w:r>
      <w:r w:rsidRPr="006510E6">
        <w:rPr>
          <w:i/>
        </w:rPr>
        <w:t>Biometrika</w:t>
      </w:r>
      <w:r w:rsidRPr="006510E6">
        <w:t xml:space="preserve"> 36, 149-176. doi: 10.2307/2332539</w:t>
      </w:r>
    </w:p>
    <w:p w14:paraId="30F0E4FD" w14:textId="77777777" w:rsidR="006510E6" w:rsidRPr="006510E6" w:rsidRDefault="006510E6" w:rsidP="006510E6">
      <w:pPr>
        <w:pStyle w:val="EndNoteBibliography"/>
        <w:spacing w:after="0"/>
        <w:ind w:left="720" w:hanging="720"/>
      </w:pPr>
      <w:r w:rsidRPr="006510E6">
        <w:t xml:space="preserve">Reidinger, S., Ramsey, M.H., and Hartley, S.E. (2012). Rapid and accurate analyses of silicon and phosphorus in plants using a portable X-ray fluorescence spectrometer. </w:t>
      </w:r>
      <w:r w:rsidRPr="006510E6">
        <w:rPr>
          <w:i/>
        </w:rPr>
        <w:t>New Phytol.</w:t>
      </w:r>
      <w:r w:rsidRPr="006510E6">
        <w:t xml:space="preserve"> 195, 699-706. doi: 10.1111/j.1469-8137.2012.04179.x</w:t>
      </w:r>
    </w:p>
    <w:p w14:paraId="248D961A" w14:textId="77777777" w:rsidR="006510E6" w:rsidRPr="006510E6" w:rsidRDefault="006510E6" w:rsidP="006510E6">
      <w:pPr>
        <w:pStyle w:val="EndNoteBibliography"/>
        <w:ind w:left="720" w:hanging="720"/>
      </w:pPr>
      <w:r w:rsidRPr="006510E6">
        <w:lastRenderedPageBreak/>
        <w:t xml:space="preserve">Teakle, R.E., and Jensen, J.M. (1985). </w:t>
      </w:r>
      <w:r w:rsidRPr="007B5B9A">
        <w:rPr>
          <w:lang w:val="nl-NL"/>
        </w:rPr>
        <w:t>"</w:t>
      </w:r>
      <w:r w:rsidRPr="007B5B9A">
        <w:rPr>
          <w:i/>
          <w:lang w:val="nl-NL"/>
        </w:rPr>
        <w:t>Heliothis punctiger</w:t>
      </w:r>
      <w:r w:rsidRPr="007B5B9A">
        <w:rPr>
          <w:lang w:val="nl-NL"/>
        </w:rPr>
        <w:t xml:space="preserve">," in </w:t>
      </w:r>
      <w:r w:rsidRPr="007B5B9A">
        <w:rPr>
          <w:i/>
          <w:lang w:val="nl-NL"/>
        </w:rPr>
        <w:t>Handbook of insect rearing, vol. 2,</w:t>
      </w:r>
      <w:r w:rsidRPr="007B5B9A">
        <w:rPr>
          <w:lang w:val="nl-NL"/>
        </w:rPr>
        <w:t xml:space="preserve"> eds. </w:t>
      </w:r>
      <w:r w:rsidRPr="006510E6">
        <w:t>R. Singh &amp; R.F. Moore.</w:t>
      </w:r>
      <w:r w:rsidRPr="006510E6">
        <w:rPr>
          <w:i/>
        </w:rPr>
        <w:t xml:space="preserve"> </w:t>
      </w:r>
      <w:r w:rsidRPr="006510E6">
        <w:t xml:space="preserve"> (Amsterdam, The Netherlands: Elsevier), 312-322.</w:t>
      </w:r>
    </w:p>
    <w:p w14:paraId="66C43544" w14:textId="77777777" w:rsidR="006510E6" w:rsidRPr="006510E6" w:rsidRDefault="006510E6" w:rsidP="006510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510E6" w:rsidRPr="006510E6" w:rsidSect="007B5B9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dwv0wfs9rwddqeadaxxfrw3zsx5tdzzrwz9&quot;&gt;!Master References30JulyLatest&lt;record-ids&gt;&lt;item&gt;1282&lt;/item&gt;&lt;item&gt;6352&lt;/item&gt;&lt;item&gt;6865&lt;/item&gt;&lt;item&gt;7436&lt;/item&gt;&lt;item&gt;7687&lt;/item&gt;&lt;item&gt;7838&lt;/item&gt;&lt;/record-ids&gt;&lt;/item&gt;&lt;/Libraries&gt;"/>
  </w:docVars>
  <w:rsids>
    <w:rsidRoot w:val="006510E6"/>
    <w:rsid w:val="00315A15"/>
    <w:rsid w:val="00562C3E"/>
    <w:rsid w:val="006510E6"/>
    <w:rsid w:val="00670738"/>
    <w:rsid w:val="006A0F04"/>
    <w:rsid w:val="007B5B9A"/>
    <w:rsid w:val="008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4DE3"/>
  <w15:docId w15:val="{1E1F92F8-6E72-4989-AC99-519673C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510E6"/>
  </w:style>
  <w:style w:type="paragraph" w:customStyle="1" w:styleId="EndNoteBibliographyTitle">
    <w:name w:val="EndNote Bibliography Title"/>
    <w:basedOn w:val="Normal"/>
    <w:link w:val="EndNoteBibliographyTitleChar"/>
    <w:rsid w:val="006510E6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10E6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10E6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510E6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Johnson</dc:creator>
  <cp:lastModifiedBy>Sidra Amiri</cp:lastModifiedBy>
  <cp:revision>2</cp:revision>
  <dcterms:created xsi:type="dcterms:W3CDTF">2019-08-29T10:31:00Z</dcterms:created>
  <dcterms:modified xsi:type="dcterms:W3CDTF">2019-08-29T10:31:00Z</dcterms:modified>
</cp:coreProperties>
</file>