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466F" w14:textId="71B44379" w:rsidR="00776B67" w:rsidRPr="00627916" w:rsidRDefault="00CA1E56" w:rsidP="00627916">
      <w:pPr>
        <w:spacing w:before="0" w:after="0"/>
        <w:rPr>
          <w:b/>
        </w:rPr>
      </w:pPr>
      <w:r w:rsidRPr="00CA1E56">
        <w:rPr>
          <w:b/>
        </w:rPr>
        <w:t xml:space="preserve">SUPPLEMENTARY TABLE </w:t>
      </w:r>
      <w:r w:rsidR="00F60AF6">
        <w:rPr>
          <w:b/>
        </w:rPr>
        <w:t>2</w:t>
      </w:r>
      <w:r w:rsidRPr="00CA1E56">
        <w:rPr>
          <w:b/>
        </w:rPr>
        <w:t xml:space="preserve"> </w:t>
      </w:r>
      <w:r w:rsidR="00F60AF6" w:rsidRPr="00F60AF6">
        <w:t xml:space="preserve">Most frequently prescribed </w:t>
      </w:r>
      <w:r w:rsidR="00FA34F9">
        <w:t>antimicrobial agent</w:t>
      </w:r>
      <w:bookmarkStart w:id="0" w:name="_GoBack"/>
      <w:bookmarkEnd w:id="0"/>
      <w:r w:rsidR="00F60AF6" w:rsidRPr="00F60AF6">
        <w:t>s among patients with UTIs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3598"/>
        <w:gridCol w:w="1725"/>
      </w:tblGrid>
      <w:tr w:rsidR="001544FB" w:rsidRPr="00B04FF4" w14:paraId="0AD8B41E" w14:textId="77777777" w:rsidTr="001544FB"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14:paraId="33CE6413" w14:textId="77777777" w:rsidR="001544FB" w:rsidRPr="00B04FF4" w:rsidRDefault="001544FB" w:rsidP="00627916">
            <w:pPr>
              <w:spacing w:before="0" w:after="0"/>
              <w:rPr>
                <w:rFonts w:cs="Times New Roman"/>
                <w:b/>
                <w:szCs w:val="24"/>
                <w:vertAlign w:val="superscript"/>
              </w:rPr>
            </w:pPr>
            <w:r w:rsidRPr="00B04FF4">
              <w:rPr>
                <w:rFonts w:cs="Times New Roman"/>
                <w:b/>
                <w:szCs w:val="24"/>
              </w:rPr>
              <w:t xml:space="preserve">Class of drugs (ATC </w:t>
            </w:r>
            <w:proofErr w:type="gramStart"/>
            <w:r w:rsidRPr="00B04FF4">
              <w:rPr>
                <w:rFonts w:cs="Times New Roman"/>
                <w:b/>
                <w:szCs w:val="24"/>
              </w:rPr>
              <w:t>code)</w:t>
            </w:r>
            <w:r w:rsidRPr="00B04FF4">
              <w:rPr>
                <w:rFonts w:cs="Times New Roman"/>
                <w:b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840" w:type="pct"/>
            <w:tcBorders>
              <w:top w:val="single" w:sz="4" w:space="0" w:color="auto"/>
              <w:bottom w:val="single" w:sz="4" w:space="0" w:color="auto"/>
            </w:tcBorders>
          </w:tcPr>
          <w:p w14:paraId="691BC761" w14:textId="77777777" w:rsidR="001544FB" w:rsidRPr="00B04FF4" w:rsidRDefault="001544FB" w:rsidP="00627916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B04FF4">
              <w:rPr>
                <w:rFonts w:cs="Times New Roman"/>
                <w:b/>
                <w:szCs w:val="24"/>
              </w:rPr>
              <w:t>Drugs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69BCCB86" w14:textId="77777777" w:rsidR="001544FB" w:rsidRPr="00B04FF4" w:rsidRDefault="001544FB" w:rsidP="00627916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B04FF4">
              <w:rPr>
                <w:rFonts w:cs="Times New Roman"/>
                <w:b/>
                <w:szCs w:val="24"/>
              </w:rPr>
              <w:t>Frequency</w:t>
            </w:r>
          </w:p>
        </w:tc>
      </w:tr>
      <w:tr w:rsidR="001544FB" w:rsidRPr="00B04FF4" w14:paraId="1FEF44E7" w14:textId="77777777" w:rsidTr="001544FB">
        <w:tc>
          <w:tcPr>
            <w:tcW w:w="2278" w:type="pct"/>
            <w:vMerge w:val="restart"/>
          </w:tcPr>
          <w:p w14:paraId="36828D9C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Second, third, and fourth generation cephalosporins (J01DC</w:t>
            </w:r>
            <w:r w:rsidRPr="00B04FF4">
              <w:rPr>
                <w:rFonts w:cs="Times New Roman"/>
                <w:szCs w:val="24"/>
                <w:vertAlign w:val="superscript"/>
              </w:rPr>
              <w:t>b</w:t>
            </w:r>
            <w:r w:rsidRPr="00B04FF4">
              <w:rPr>
                <w:rFonts w:cs="Times New Roman"/>
                <w:szCs w:val="24"/>
              </w:rPr>
              <w:t>, J01DD</w:t>
            </w:r>
            <w:r w:rsidRPr="00B04FF4">
              <w:rPr>
                <w:rFonts w:cs="Times New Roman"/>
                <w:szCs w:val="24"/>
                <w:vertAlign w:val="superscript"/>
              </w:rPr>
              <w:t>c</w:t>
            </w:r>
            <w:r w:rsidRPr="00B04FF4">
              <w:rPr>
                <w:rFonts w:cs="Times New Roman"/>
                <w:szCs w:val="24"/>
              </w:rPr>
              <w:t>, J01DE</w:t>
            </w:r>
            <w:r w:rsidRPr="00B04FF4">
              <w:rPr>
                <w:rFonts w:cs="Times New Roman"/>
                <w:szCs w:val="24"/>
                <w:vertAlign w:val="superscript"/>
              </w:rPr>
              <w:t>d</w:t>
            </w:r>
            <w:r w:rsidRPr="00B04FF4">
              <w:rPr>
                <w:rFonts w:cs="Times New Roman"/>
                <w:szCs w:val="24"/>
              </w:rPr>
              <w:t>)</w:t>
            </w:r>
          </w:p>
        </w:tc>
        <w:tc>
          <w:tcPr>
            <w:tcW w:w="1840" w:type="pct"/>
          </w:tcPr>
          <w:p w14:paraId="36D3190B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Cefoperazone</w:t>
            </w:r>
          </w:p>
        </w:tc>
        <w:tc>
          <w:tcPr>
            <w:tcW w:w="883" w:type="pct"/>
          </w:tcPr>
          <w:p w14:paraId="5B7483C0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260</w:t>
            </w:r>
          </w:p>
        </w:tc>
      </w:tr>
      <w:tr w:rsidR="001544FB" w:rsidRPr="00B04FF4" w14:paraId="0FD92DCD" w14:textId="77777777" w:rsidTr="001544FB">
        <w:tc>
          <w:tcPr>
            <w:tcW w:w="2278" w:type="pct"/>
            <w:vMerge/>
          </w:tcPr>
          <w:p w14:paraId="393317D4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60E41B47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Ceftriaxone</w:t>
            </w:r>
          </w:p>
        </w:tc>
        <w:tc>
          <w:tcPr>
            <w:tcW w:w="883" w:type="pct"/>
          </w:tcPr>
          <w:p w14:paraId="29F75088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137</w:t>
            </w:r>
          </w:p>
        </w:tc>
      </w:tr>
      <w:tr w:rsidR="001544FB" w:rsidRPr="00B04FF4" w14:paraId="1B9E2C1A" w14:textId="77777777" w:rsidTr="001544FB">
        <w:tc>
          <w:tcPr>
            <w:tcW w:w="2278" w:type="pct"/>
            <w:vMerge/>
          </w:tcPr>
          <w:p w14:paraId="19BED463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50FACC2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Cefpodoxime</w:t>
            </w:r>
          </w:p>
        </w:tc>
        <w:tc>
          <w:tcPr>
            <w:tcW w:w="883" w:type="pct"/>
          </w:tcPr>
          <w:p w14:paraId="4076761E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27</w:t>
            </w:r>
          </w:p>
        </w:tc>
      </w:tr>
      <w:tr w:rsidR="001544FB" w:rsidRPr="00B04FF4" w14:paraId="27C45144" w14:textId="77777777" w:rsidTr="001544FB">
        <w:tc>
          <w:tcPr>
            <w:tcW w:w="2278" w:type="pct"/>
            <w:vMerge/>
          </w:tcPr>
          <w:p w14:paraId="1E0E94B3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207A7880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Cefepime</w:t>
            </w:r>
          </w:p>
        </w:tc>
        <w:tc>
          <w:tcPr>
            <w:tcW w:w="883" w:type="pct"/>
          </w:tcPr>
          <w:p w14:paraId="156D939B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1544FB" w:rsidRPr="00B04FF4" w14:paraId="3B3CA65B" w14:textId="77777777" w:rsidTr="001544FB">
        <w:tc>
          <w:tcPr>
            <w:tcW w:w="2278" w:type="pct"/>
            <w:vMerge/>
          </w:tcPr>
          <w:p w14:paraId="316E5AC5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31E831F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Cefixime</w:t>
            </w:r>
          </w:p>
        </w:tc>
        <w:tc>
          <w:tcPr>
            <w:tcW w:w="883" w:type="pct"/>
          </w:tcPr>
          <w:p w14:paraId="33D2DB87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1544FB" w:rsidRPr="00B04FF4" w14:paraId="57A44525" w14:textId="77777777" w:rsidTr="001544FB">
        <w:tc>
          <w:tcPr>
            <w:tcW w:w="2278" w:type="pct"/>
            <w:vMerge/>
          </w:tcPr>
          <w:p w14:paraId="20C6C282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768155B4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Cefotaxime</w:t>
            </w:r>
          </w:p>
        </w:tc>
        <w:tc>
          <w:tcPr>
            <w:tcW w:w="883" w:type="pct"/>
          </w:tcPr>
          <w:p w14:paraId="5AC1CB62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1544FB" w:rsidRPr="00B04FF4" w14:paraId="21E081BD" w14:textId="77777777" w:rsidTr="001544FB">
        <w:tc>
          <w:tcPr>
            <w:tcW w:w="2278" w:type="pct"/>
            <w:vMerge/>
          </w:tcPr>
          <w:p w14:paraId="53FD6E69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550024E2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Cefuroxime</w:t>
            </w:r>
          </w:p>
        </w:tc>
        <w:tc>
          <w:tcPr>
            <w:tcW w:w="883" w:type="pct"/>
          </w:tcPr>
          <w:p w14:paraId="0193E5B8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1544FB" w:rsidRPr="00B04FF4" w14:paraId="502BDA18" w14:textId="77777777" w:rsidTr="001544FB">
        <w:tc>
          <w:tcPr>
            <w:tcW w:w="2278" w:type="pct"/>
            <w:vMerge/>
          </w:tcPr>
          <w:p w14:paraId="3CDDE47C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5986687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Ceftazidime</w:t>
            </w:r>
          </w:p>
        </w:tc>
        <w:tc>
          <w:tcPr>
            <w:tcW w:w="883" w:type="pct"/>
          </w:tcPr>
          <w:p w14:paraId="1463B538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1544FB" w:rsidRPr="00B04FF4" w14:paraId="48B458D4" w14:textId="77777777" w:rsidTr="001544FB">
        <w:tc>
          <w:tcPr>
            <w:tcW w:w="2278" w:type="pct"/>
            <w:vMerge w:val="restart"/>
          </w:tcPr>
          <w:p w14:paraId="3D5A9FC3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Beta-lactam antibacterial, penicillin (J01C)</w:t>
            </w:r>
          </w:p>
        </w:tc>
        <w:tc>
          <w:tcPr>
            <w:tcW w:w="1840" w:type="pct"/>
          </w:tcPr>
          <w:p w14:paraId="6D93DB2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Sulbactam</w:t>
            </w:r>
          </w:p>
        </w:tc>
        <w:tc>
          <w:tcPr>
            <w:tcW w:w="883" w:type="pct"/>
          </w:tcPr>
          <w:p w14:paraId="5C4B1D6A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258</w:t>
            </w:r>
          </w:p>
        </w:tc>
      </w:tr>
      <w:tr w:rsidR="001544FB" w:rsidRPr="00B04FF4" w14:paraId="52877813" w14:textId="77777777" w:rsidTr="001544FB">
        <w:tc>
          <w:tcPr>
            <w:tcW w:w="2278" w:type="pct"/>
            <w:vMerge/>
          </w:tcPr>
          <w:p w14:paraId="49C09761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45BC930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Amoxicillin</w:t>
            </w:r>
          </w:p>
        </w:tc>
        <w:tc>
          <w:tcPr>
            <w:tcW w:w="883" w:type="pct"/>
          </w:tcPr>
          <w:p w14:paraId="6E62774B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21</w:t>
            </w:r>
          </w:p>
        </w:tc>
      </w:tr>
      <w:tr w:rsidR="001544FB" w:rsidRPr="00B04FF4" w14:paraId="75A74BAC" w14:textId="77777777" w:rsidTr="001544FB">
        <w:tc>
          <w:tcPr>
            <w:tcW w:w="2278" w:type="pct"/>
            <w:vMerge/>
          </w:tcPr>
          <w:p w14:paraId="3216463F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3FC4B09D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Piperacillin</w:t>
            </w:r>
          </w:p>
        </w:tc>
        <w:tc>
          <w:tcPr>
            <w:tcW w:w="883" w:type="pct"/>
          </w:tcPr>
          <w:p w14:paraId="77B85524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14</w:t>
            </w:r>
          </w:p>
        </w:tc>
      </w:tr>
      <w:tr w:rsidR="001544FB" w:rsidRPr="00B04FF4" w14:paraId="1474DE93" w14:textId="77777777" w:rsidTr="001544FB">
        <w:tc>
          <w:tcPr>
            <w:tcW w:w="2278" w:type="pct"/>
            <w:vMerge/>
          </w:tcPr>
          <w:p w14:paraId="2E0F0098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7A71B35D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Ampicillin</w:t>
            </w:r>
          </w:p>
        </w:tc>
        <w:tc>
          <w:tcPr>
            <w:tcW w:w="883" w:type="pct"/>
          </w:tcPr>
          <w:p w14:paraId="76FAF423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1544FB" w:rsidRPr="00B04FF4" w14:paraId="2A664B5C" w14:textId="77777777" w:rsidTr="001544FB">
        <w:tc>
          <w:tcPr>
            <w:tcW w:w="2278" w:type="pct"/>
            <w:vMerge/>
          </w:tcPr>
          <w:p w14:paraId="628B6A9E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486A8052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Cloxacillin</w:t>
            </w:r>
          </w:p>
        </w:tc>
        <w:tc>
          <w:tcPr>
            <w:tcW w:w="883" w:type="pct"/>
          </w:tcPr>
          <w:p w14:paraId="38C9A25B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1544FB" w:rsidRPr="00B04FF4" w14:paraId="2EBB1058" w14:textId="77777777" w:rsidTr="001544FB">
        <w:tc>
          <w:tcPr>
            <w:tcW w:w="2278" w:type="pct"/>
            <w:vMerge/>
          </w:tcPr>
          <w:p w14:paraId="3165DB25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09BA5ED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Tazobactam</w:t>
            </w:r>
          </w:p>
        </w:tc>
        <w:tc>
          <w:tcPr>
            <w:tcW w:w="883" w:type="pct"/>
          </w:tcPr>
          <w:p w14:paraId="4DD63BA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1544FB" w:rsidRPr="00B04FF4" w14:paraId="52C5B63A" w14:textId="77777777" w:rsidTr="001544FB">
        <w:tc>
          <w:tcPr>
            <w:tcW w:w="2278" w:type="pct"/>
            <w:vMerge/>
          </w:tcPr>
          <w:p w14:paraId="596ECCEB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59CD3E3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Benzyl penicillin</w:t>
            </w:r>
          </w:p>
        </w:tc>
        <w:tc>
          <w:tcPr>
            <w:tcW w:w="883" w:type="pct"/>
          </w:tcPr>
          <w:p w14:paraId="31D851C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1544FB" w:rsidRPr="00B04FF4" w14:paraId="610934FA" w14:textId="77777777" w:rsidTr="001544FB">
        <w:tc>
          <w:tcPr>
            <w:tcW w:w="2278" w:type="pct"/>
            <w:vMerge w:val="restart"/>
          </w:tcPr>
          <w:p w14:paraId="05ECA9BD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Antimalarial (P01B)</w:t>
            </w:r>
          </w:p>
        </w:tc>
        <w:tc>
          <w:tcPr>
            <w:tcW w:w="1840" w:type="pct"/>
          </w:tcPr>
          <w:p w14:paraId="0536BD9E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Artesunate</w:t>
            </w:r>
          </w:p>
        </w:tc>
        <w:tc>
          <w:tcPr>
            <w:tcW w:w="883" w:type="pct"/>
          </w:tcPr>
          <w:p w14:paraId="20150262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119</w:t>
            </w:r>
          </w:p>
        </w:tc>
      </w:tr>
      <w:tr w:rsidR="001544FB" w:rsidRPr="00B04FF4" w14:paraId="732BEFAC" w14:textId="77777777" w:rsidTr="001544FB">
        <w:tc>
          <w:tcPr>
            <w:tcW w:w="2278" w:type="pct"/>
            <w:vMerge/>
          </w:tcPr>
          <w:p w14:paraId="394250AF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5DA65DAC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Quinine</w:t>
            </w:r>
          </w:p>
        </w:tc>
        <w:tc>
          <w:tcPr>
            <w:tcW w:w="883" w:type="pct"/>
          </w:tcPr>
          <w:p w14:paraId="526476BC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1544FB" w:rsidRPr="00B04FF4" w14:paraId="271C86E4" w14:textId="77777777" w:rsidTr="001544FB">
        <w:tc>
          <w:tcPr>
            <w:tcW w:w="2278" w:type="pct"/>
            <w:vMerge/>
          </w:tcPr>
          <w:p w14:paraId="77969078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09054797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Lumefantrine</w:t>
            </w:r>
          </w:p>
        </w:tc>
        <w:tc>
          <w:tcPr>
            <w:tcW w:w="883" w:type="pct"/>
          </w:tcPr>
          <w:p w14:paraId="2A9812F8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1544FB" w:rsidRPr="00B04FF4" w14:paraId="1CEC4E10" w14:textId="77777777" w:rsidTr="001544FB">
        <w:tc>
          <w:tcPr>
            <w:tcW w:w="2278" w:type="pct"/>
            <w:vMerge/>
          </w:tcPr>
          <w:p w14:paraId="0C6FA7A8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6296463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Artemether</w:t>
            </w:r>
          </w:p>
        </w:tc>
        <w:tc>
          <w:tcPr>
            <w:tcW w:w="883" w:type="pct"/>
          </w:tcPr>
          <w:p w14:paraId="3A104322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1544FB" w:rsidRPr="00B04FF4" w14:paraId="3C20B04A" w14:textId="77777777" w:rsidTr="001544FB">
        <w:tc>
          <w:tcPr>
            <w:tcW w:w="2278" w:type="pct"/>
            <w:vMerge/>
          </w:tcPr>
          <w:p w14:paraId="307B8611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75BC4EBC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Chloroquine</w:t>
            </w:r>
          </w:p>
        </w:tc>
        <w:tc>
          <w:tcPr>
            <w:tcW w:w="883" w:type="pct"/>
          </w:tcPr>
          <w:p w14:paraId="542575A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1544FB" w:rsidRPr="00B04FF4" w14:paraId="73286C55" w14:textId="77777777" w:rsidTr="001544FB">
        <w:tc>
          <w:tcPr>
            <w:tcW w:w="2278" w:type="pct"/>
            <w:vMerge/>
          </w:tcPr>
          <w:p w14:paraId="4D17C812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0D057D1A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Primaquine</w:t>
            </w:r>
          </w:p>
        </w:tc>
        <w:tc>
          <w:tcPr>
            <w:tcW w:w="883" w:type="pct"/>
          </w:tcPr>
          <w:p w14:paraId="269D1481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1544FB" w:rsidRPr="00B04FF4" w14:paraId="4000D8B1" w14:textId="77777777" w:rsidTr="001544FB">
        <w:tc>
          <w:tcPr>
            <w:tcW w:w="2278" w:type="pct"/>
            <w:vMerge/>
          </w:tcPr>
          <w:p w14:paraId="70D0E00D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119C57D4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Hydroxychloroquine</w:t>
            </w:r>
          </w:p>
        </w:tc>
        <w:tc>
          <w:tcPr>
            <w:tcW w:w="883" w:type="pct"/>
          </w:tcPr>
          <w:p w14:paraId="35E2270C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1544FB" w:rsidRPr="00B04FF4" w14:paraId="11A1A1C2" w14:textId="77777777" w:rsidTr="001544FB">
        <w:tc>
          <w:tcPr>
            <w:tcW w:w="2278" w:type="pct"/>
            <w:vMerge w:val="restart"/>
          </w:tcPr>
          <w:p w14:paraId="7B85D643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Drugs for treatment of tuberculosis (J04A)</w:t>
            </w:r>
          </w:p>
        </w:tc>
        <w:tc>
          <w:tcPr>
            <w:tcW w:w="1840" w:type="pct"/>
          </w:tcPr>
          <w:p w14:paraId="54797DF2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Rifampin</w:t>
            </w:r>
          </w:p>
        </w:tc>
        <w:tc>
          <w:tcPr>
            <w:tcW w:w="883" w:type="pct"/>
          </w:tcPr>
          <w:p w14:paraId="53E19F1B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1544FB" w:rsidRPr="00B04FF4" w14:paraId="2BAD9F61" w14:textId="77777777" w:rsidTr="001544FB">
        <w:tc>
          <w:tcPr>
            <w:tcW w:w="2278" w:type="pct"/>
            <w:vMerge/>
          </w:tcPr>
          <w:p w14:paraId="00C745E1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137C6431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Pyrazinamide</w:t>
            </w:r>
          </w:p>
        </w:tc>
        <w:tc>
          <w:tcPr>
            <w:tcW w:w="883" w:type="pct"/>
          </w:tcPr>
          <w:p w14:paraId="261C6DD1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1544FB" w:rsidRPr="00B04FF4" w14:paraId="4B9EA425" w14:textId="77777777" w:rsidTr="001544FB">
        <w:tc>
          <w:tcPr>
            <w:tcW w:w="2278" w:type="pct"/>
            <w:vMerge/>
          </w:tcPr>
          <w:p w14:paraId="3EC80569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6216DE3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Isoniazid</w:t>
            </w:r>
          </w:p>
        </w:tc>
        <w:tc>
          <w:tcPr>
            <w:tcW w:w="883" w:type="pct"/>
          </w:tcPr>
          <w:p w14:paraId="22590196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1544FB" w:rsidRPr="00B04FF4" w14:paraId="3FF88D2A" w14:textId="77777777" w:rsidTr="001544FB">
        <w:tc>
          <w:tcPr>
            <w:tcW w:w="2278" w:type="pct"/>
            <w:vMerge/>
          </w:tcPr>
          <w:p w14:paraId="200BF250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2B68F693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Ethambutol</w:t>
            </w:r>
          </w:p>
        </w:tc>
        <w:tc>
          <w:tcPr>
            <w:tcW w:w="883" w:type="pct"/>
          </w:tcPr>
          <w:p w14:paraId="74C8372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1544FB" w:rsidRPr="00B04FF4" w14:paraId="2A7A335C" w14:textId="77777777" w:rsidTr="001544FB">
        <w:tc>
          <w:tcPr>
            <w:tcW w:w="2278" w:type="pct"/>
            <w:vMerge/>
          </w:tcPr>
          <w:p w14:paraId="3D4C4E83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70B3DA3E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Streptomycin</w:t>
            </w:r>
          </w:p>
        </w:tc>
        <w:tc>
          <w:tcPr>
            <w:tcW w:w="883" w:type="pct"/>
          </w:tcPr>
          <w:p w14:paraId="3EC86FEA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1544FB" w:rsidRPr="00B04FF4" w14:paraId="00841300" w14:textId="77777777" w:rsidTr="001544FB">
        <w:tc>
          <w:tcPr>
            <w:tcW w:w="2278" w:type="pct"/>
            <w:vMerge w:val="restart"/>
          </w:tcPr>
          <w:p w14:paraId="2D11119C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Intestinal anti-infective (A07A)</w:t>
            </w:r>
          </w:p>
        </w:tc>
        <w:tc>
          <w:tcPr>
            <w:tcW w:w="1840" w:type="pct"/>
          </w:tcPr>
          <w:p w14:paraId="03011C75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Metronidazole</w:t>
            </w:r>
          </w:p>
        </w:tc>
        <w:tc>
          <w:tcPr>
            <w:tcW w:w="883" w:type="pct"/>
          </w:tcPr>
          <w:p w14:paraId="5CAD5433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44</w:t>
            </w:r>
          </w:p>
        </w:tc>
      </w:tr>
      <w:tr w:rsidR="001544FB" w:rsidRPr="00B04FF4" w14:paraId="0E31EFF8" w14:textId="77777777" w:rsidTr="001544FB">
        <w:tc>
          <w:tcPr>
            <w:tcW w:w="2278" w:type="pct"/>
            <w:vMerge/>
          </w:tcPr>
          <w:p w14:paraId="65D9971A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3560570C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Rifaximin</w:t>
            </w:r>
          </w:p>
        </w:tc>
        <w:tc>
          <w:tcPr>
            <w:tcW w:w="883" w:type="pct"/>
          </w:tcPr>
          <w:p w14:paraId="4BF84312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1544FB" w:rsidRPr="00B04FF4" w14:paraId="54909A16" w14:textId="77777777" w:rsidTr="001544FB">
        <w:tc>
          <w:tcPr>
            <w:tcW w:w="2278" w:type="pct"/>
            <w:vMerge/>
          </w:tcPr>
          <w:p w14:paraId="2CCFBC2F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35D2168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Vancomycin</w:t>
            </w:r>
          </w:p>
        </w:tc>
        <w:tc>
          <w:tcPr>
            <w:tcW w:w="883" w:type="pct"/>
          </w:tcPr>
          <w:p w14:paraId="57B84DE1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1544FB" w:rsidRPr="00B04FF4" w14:paraId="1C3909A8" w14:textId="77777777" w:rsidTr="001544FB">
        <w:tc>
          <w:tcPr>
            <w:tcW w:w="2278" w:type="pct"/>
            <w:vMerge/>
          </w:tcPr>
          <w:p w14:paraId="4A7426AB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3BF46A77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Miconazole</w:t>
            </w:r>
          </w:p>
        </w:tc>
        <w:tc>
          <w:tcPr>
            <w:tcW w:w="883" w:type="pct"/>
          </w:tcPr>
          <w:p w14:paraId="2AA522E9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1544FB" w:rsidRPr="00B04FF4" w14:paraId="05DB95D1" w14:textId="77777777" w:rsidTr="001544FB">
        <w:tc>
          <w:tcPr>
            <w:tcW w:w="2278" w:type="pct"/>
            <w:vMerge/>
            <w:tcBorders>
              <w:bottom w:val="single" w:sz="4" w:space="0" w:color="auto"/>
            </w:tcBorders>
          </w:tcPr>
          <w:p w14:paraId="533430AC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5E709BA7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Moxifloxacin</w:t>
            </w:r>
          </w:p>
        </w:tc>
        <w:tc>
          <w:tcPr>
            <w:tcW w:w="883" w:type="pct"/>
          </w:tcPr>
          <w:p w14:paraId="2110355B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1544FB" w:rsidRPr="00B04FF4" w14:paraId="53DDD7FD" w14:textId="77777777" w:rsidTr="001544FB">
        <w:tc>
          <w:tcPr>
            <w:tcW w:w="2278" w:type="pct"/>
            <w:vMerge/>
            <w:tcBorders>
              <w:bottom w:val="single" w:sz="4" w:space="0" w:color="auto"/>
            </w:tcBorders>
          </w:tcPr>
          <w:p w14:paraId="540F176A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07EA049E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Levofloxacin</w:t>
            </w:r>
          </w:p>
        </w:tc>
        <w:tc>
          <w:tcPr>
            <w:tcW w:w="883" w:type="pct"/>
          </w:tcPr>
          <w:p w14:paraId="37BFCB0F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1544FB" w:rsidRPr="00B04FF4" w14:paraId="18FFBA26" w14:textId="77777777" w:rsidTr="001544FB">
        <w:tc>
          <w:tcPr>
            <w:tcW w:w="2278" w:type="pct"/>
            <w:vMerge/>
            <w:tcBorders>
              <w:bottom w:val="single" w:sz="4" w:space="0" w:color="auto"/>
            </w:tcBorders>
          </w:tcPr>
          <w:p w14:paraId="00B3E113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</w:tcPr>
          <w:p w14:paraId="7A49043B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Ofloxacin</w:t>
            </w:r>
          </w:p>
        </w:tc>
        <w:tc>
          <w:tcPr>
            <w:tcW w:w="883" w:type="pct"/>
          </w:tcPr>
          <w:p w14:paraId="5E345723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1544FB" w:rsidRPr="00B04FF4" w14:paraId="459C773B" w14:textId="77777777" w:rsidTr="001544FB">
        <w:tc>
          <w:tcPr>
            <w:tcW w:w="2278" w:type="pct"/>
            <w:vMerge/>
            <w:tcBorders>
              <w:bottom w:val="single" w:sz="4" w:space="0" w:color="auto"/>
            </w:tcBorders>
          </w:tcPr>
          <w:p w14:paraId="259514E1" w14:textId="77777777" w:rsidR="001544FB" w:rsidRPr="00B04FF4" w:rsidRDefault="001544FB" w:rsidP="0062791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5FB83F37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Norfloxacin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A5E101A" w14:textId="77777777" w:rsidR="001544FB" w:rsidRPr="00B04FF4" w:rsidRDefault="001544FB" w:rsidP="00627916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14:paraId="1E96FEB5" w14:textId="4C8A42EA" w:rsidR="00627916" w:rsidRPr="00B04FF4" w:rsidRDefault="00627916" w:rsidP="00627916">
      <w:pPr>
        <w:spacing w:before="0" w:after="0"/>
        <w:rPr>
          <w:rFonts w:cs="Times New Roman"/>
        </w:rPr>
      </w:pPr>
      <w:r w:rsidRPr="00B04FF4">
        <w:rPr>
          <w:rFonts w:cs="Times New Roman"/>
        </w:rPr>
        <w:t>-ATC</w:t>
      </w:r>
      <w:r w:rsidR="00C24ED6">
        <w:rPr>
          <w:rFonts w:cs="Times New Roman"/>
        </w:rPr>
        <w:t xml:space="preserve">, </w:t>
      </w:r>
      <w:r w:rsidR="00E4495B" w:rsidRPr="00B04FF4">
        <w:rPr>
          <w:rFonts w:cs="Times New Roman"/>
        </w:rPr>
        <w:t>anatomical therapeutic chemical classification</w:t>
      </w:r>
    </w:p>
    <w:p w14:paraId="21B62B4A" w14:textId="77777777" w:rsidR="00627916" w:rsidRPr="00B04FF4" w:rsidRDefault="00627916" w:rsidP="00627916">
      <w:pPr>
        <w:spacing w:before="0" w:after="0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</w:t>
      </w:r>
      <w:r w:rsidRPr="00B04FF4">
        <w:rPr>
          <w:rFonts w:cs="Times New Roman"/>
          <w:szCs w:val="24"/>
          <w:vertAlign w:val="superscript"/>
        </w:rPr>
        <w:t xml:space="preserve">a </w:t>
      </w:r>
      <w:r w:rsidRPr="00B04FF4">
        <w:rPr>
          <w:rFonts w:cs="Times New Roman"/>
          <w:szCs w:val="24"/>
        </w:rPr>
        <w:t xml:space="preserve">Drugs were grouped </w:t>
      </w:r>
      <w:r>
        <w:rPr>
          <w:rFonts w:cs="Times New Roman"/>
          <w:szCs w:val="24"/>
        </w:rPr>
        <w:t>in accordance with</w:t>
      </w:r>
      <w:r w:rsidRPr="00B04FF4">
        <w:rPr>
          <w:rFonts w:cs="Times New Roman"/>
          <w:szCs w:val="24"/>
        </w:rPr>
        <w:t xml:space="preserve"> the Anatomical Therapeutic Chemical Classification System.</w:t>
      </w:r>
    </w:p>
    <w:p w14:paraId="64A77EF0" w14:textId="77777777" w:rsidR="00627916" w:rsidRPr="00B04FF4" w:rsidRDefault="00627916" w:rsidP="00627916">
      <w:pPr>
        <w:spacing w:before="0" w:after="0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</w:t>
      </w:r>
      <w:r w:rsidRPr="00B04FF4">
        <w:rPr>
          <w:rFonts w:cs="Times New Roman"/>
          <w:szCs w:val="24"/>
          <w:vertAlign w:val="superscript"/>
        </w:rPr>
        <w:t xml:space="preserve">b </w:t>
      </w:r>
      <w:r w:rsidRPr="00B04FF4">
        <w:rPr>
          <w:rFonts w:cs="Times New Roman"/>
          <w:szCs w:val="24"/>
        </w:rPr>
        <w:t>J01DC ATC code is for second generation cephalosporin.</w:t>
      </w:r>
    </w:p>
    <w:p w14:paraId="08BD9ADA" w14:textId="77777777" w:rsidR="00627916" w:rsidRPr="00B04FF4" w:rsidRDefault="00627916" w:rsidP="00627916">
      <w:pPr>
        <w:spacing w:before="0" w:after="0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</w:t>
      </w:r>
      <w:r w:rsidRPr="00B04FF4">
        <w:rPr>
          <w:rFonts w:cs="Times New Roman"/>
          <w:szCs w:val="24"/>
          <w:vertAlign w:val="superscript"/>
        </w:rPr>
        <w:t xml:space="preserve">c </w:t>
      </w:r>
      <w:r w:rsidRPr="00B04FF4">
        <w:rPr>
          <w:rFonts w:cs="Times New Roman"/>
          <w:szCs w:val="24"/>
        </w:rPr>
        <w:t>J01DD ATC code is for third generation cephalosporin.</w:t>
      </w:r>
    </w:p>
    <w:p w14:paraId="7B65BC41" w14:textId="56C88744" w:rsidR="00DE23E8" w:rsidRPr="00627916" w:rsidRDefault="00627916" w:rsidP="00627916">
      <w:pPr>
        <w:spacing w:before="0" w:after="0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</w:t>
      </w:r>
      <w:r w:rsidRPr="00B04FF4">
        <w:rPr>
          <w:rFonts w:cs="Times New Roman"/>
          <w:szCs w:val="24"/>
          <w:vertAlign w:val="superscript"/>
        </w:rPr>
        <w:t xml:space="preserve">d </w:t>
      </w:r>
      <w:r w:rsidRPr="00B04FF4">
        <w:rPr>
          <w:rFonts w:cs="Times New Roman"/>
          <w:szCs w:val="24"/>
        </w:rPr>
        <w:t>J01DE ATC code is for fourth generation cephalosporin.</w:t>
      </w:r>
    </w:p>
    <w:sectPr w:rsidR="00DE23E8" w:rsidRPr="00627916" w:rsidSect="00627916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3A9E" w14:textId="77777777" w:rsidR="006D2362" w:rsidRDefault="006D2362" w:rsidP="00117666">
      <w:pPr>
        <w:spacing w:after="0"/>
      </w:pPr>
      <w:r>
        <w:separator/>
      </w:r>
    </w:p>
  </w:endnote>
  <w:endnote w:type="continuationSeparator" w:id="0">
    <w:p w14:paraId="292D9943" w14:textId="77777777" w:rsidR="006D2362" w:rsidRDefault="006D236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6264" w14:textId="77777777" w:rsidR="006D2362" w:rsidRDefault="006D2362" w:rsidP="00117666">
      <w:pPr>
        <w:spacing w:after="0"/>
      </w:pPr>
      <w:r>
        <w:separator/>
      </w:r>
    </w:p>
  </w:footnote>
  <w:footnote w:type="continuationSeparator" w:id="0">
    <w:p w14:paraId="3BC88C96" w14:textId="77777777" w:rsidR="006D2362" w:rsidRDefault="006D236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5869F59D" w:rsidR="00995F6A" w:rsidRDefault="00130FAE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8204263" wp14:editId="389FAC47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FAE">
      <w:rPr>
        <w:b/>
      </w:rPr>
      <w:ptab w:relativeTo="margin" w:alignment="center" w:leader="none"/>
    </w:r>
    <w:r w:rsidRPr="00130FAE">
      <w:rPr>
        <w:b/>
      </w:rPr>
      <w:ptab w:relativeTo="margin" w:alignment="right" w:leader="none"/>
    </w:r>
    <w:r>
      <w:rPr>
        <w:b/>
      </w:rPr>
      <w:t>Drug interactions in UTIs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0FAE"/>
    <w:rsid w:val="001544FB"/>
    <w:rsid w:val="001549D3"/>
    <w:rsid w:val="00160065"/>
    <w:rsid w:val="00177D84"/>
    <w:rsid w:val="00252D23"/>
    <w:rsid w:val="00267D18"/>
    <w:rsid w:val="00274347"/>
    <w:rsid w:val="002868E2"/>
    <w:rsid w:val="002869C3"/>
    <w:rsid w:val="002936E4"/>
    <w:rsid w:val="002B4A57"/>
    <w:rsid w:val="002C74CA"/>
    <w:rsid w:val="002F03DA"/>
    <w:rsid w:val="003123F4"/>
    <w:rsid w:val="003544FB"/>
    <w:rsid w:val="003D2B3A"/>
    <w:rsid w:val="003D2F2D"/>
    <w:rsid w:val="00401590"/>
    <w:rsid w:val="00447801"/>
    <w:rsid w:val="00452E9C"/>
    <w:rsid w:val="004735C8"/>
    <w:rsid w:val="004947A6"/>
    <w:rsid w:val="004961FF"/>
    <w:rsid w:val="004B5035"/>
    <w:rsid w:val="00517A89"/>
    <w:rsid w:val="005250F2"/>
    <w:rsid w:val="00593EEA"/>
    <w:rsid w:val="005A5EEE"/>
    <w:rsid w:val="00627916"/>
    <w:rsid w:val="006375C7"/>
    <w:rsid w:val="00654E8F"/>
    <w:rsid w:val="00660D05"/>
    <w:rsid w:val="006820B1"/>
    <w:rsid w:val="006B7D14"/>
    <w:rsid w:val="006C37C5"/>
    <w:rsid w:val="006D2362"/>
    <w:rsid w:val="006D6603"/>
    <w:rsid w:val="00701727"/>
    <w:rsid w:val="0070566C"/>
    <w:rsid w:val="00714C50"/>
    <w:rsid w:val="00725A7D"/>
    <w:rsid w:val="007501BE"/>
    <w:rsid w:val="00776B67"/>
    <w:rsid w:val="00790BB3"/>
    <w:rsid w:val="007C206C"/>
    <w:rsid w:val="008024EE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F3BD4"/>
    <w:rsid w:val="00B00061"/>
    <w:rsid w:val="00B1671E"/>
    <w:rsid w:val="00B25EB8"/>
    <w:rsid w:val="00B37F4D"/>
    <w:rsid w:val="00C24ED6"/>
    <w:rsid w:val="00C52A7B"/>
    <w:rsid w:val="00C56BAF"/>
    <w:rsid w:val="00C679AA"/>
    <w:rsid w:val="00C75972"/>
    <w:rsid w:val="00CA1E56"/>
    <w:rsid w:val="00CD066B"/>
    <w:rsid w:val="00CE4FEE"/>
    <w:rsid w:val="00D060CF"/>
    <w:rsid w:val="00DB59C3"/>
    <w:rsid w:val="00DC259A"/>
    <w:rsid w:val="00DE23E8"/>
    <w:rsid w:val="00E4495B"/>
    <w:rsid w:val="00E52377"/>
    <w:rsid w:val="00E537AD"/>
    <w:rsid w:val="00E64E17"/>
    <w:rsid w:val="00E840B2"/>
    <w:rsid w:val="00E866C9"/>
    <w:rsid w:val="00EA3D3C"/>
    <w:rsid w:val="00EC090A"/>
    <w:rsid w:val="00ED20B5"/>
    <w:rsid w:val="00F46900"/>
    <w:rsid w:val="00F60AF6"/>
    <w:rsid w:val="00F61D89"/>
    <w:rsid w:val="00F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D7C631-65DC-47B3-BB3C-A9CDAA5D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Windows User</cp:lastModifiedBy>
  <cp:revision>16</cp:revision>
  <cp:lastPrinted>2013-10-03T12:51:00Z</cp:lastPrinted>
  <dcterms:created xsi:type="dcterms:W3CDTF">2018-11-23T08:58:00Z</dcterms:created>
  <dcterms:modified xsi:type="dcterms:W3CDTF">2019-08-23T14:56:00Z</dcterms:modified>
</cp:coreProperties>
</file>