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C25CB" w14:textId="18E7F5B8" w:rsidR="00F16522" w:rsidRPr="00F16522" w:rsidRDefault="00526DA6" w:rsidP="00F16522">
      <w:pPr>
        <w:pStyle w:val="Standard"/>
        <w:spacing w:line="276" w:lineRule="auto"/>
        <w:rPr>
          <w:rFonts w:ascii="Times New Roman" w:hAnsi="Times New Roman" w:cs="Times New Roman"/>
          <w:b/>
          <w:bCs/>
        </w:rPr>
      </w:pPr>
      <w:bookmarkStart w:id="0" w:name="_GoBack"/>
      <w:bookmarkEnd w:id="0"/>
      <w:r w:rsidRPr="00F16522">
        <w:rPr>
          <w:rFonts w:ascii="Times New Roman" w:hAnsi="Times New Roman" w:cs="Times New Roman"/>
          <w:b/>
        </w:rPr>
        <w:t xml:space="preserve">Supplemental </w:t>
      </w:r>
      <w:r w:rsidR="00FF5062">
        <w:rPr>
          <w:rFonts w:ascii="Times New Roman" w:hAnsi="Times New Roman" w:cs="Times New Roman"/>
          <w:b/>
        </w:rPr>
        <w:t>Material</w:t>
      </w:r>
      <w:r w:rsidR="00F16522" w:rsidRPr="00F16522">
        <w:rPr>
          <w:rFonts w:ascii="Times New Roman" w:hAnsi="Times New Roman" w:cs="Times New Roman"/>
          <w:b/>
        </w:rPr>
        <w:t xml:space="preserve">: </w:t>
      </w:r>
      <w:r w:rsidR="00F16522" w:rsidRPr="00F16522">
        <w:rPr>
          <w:rFonts w:ascii="Times New Roman" w:eastAsia="Times New Roman" w:hAnsi="Times New Roman" w:cs="Times New Roman"/>
          <w:b/>
          <w:bCs/>
        </w:rPr>
        <w:t xml:space="preserve">The Importance of Mesozooplankton Diel Vertical Migration for </w:t>
      </w:r>
      <w:r w:rsidR="007E1FA0">
        <w:rPr>
          <w:rFonts w:ascii="Times New Roman" w:eastAsia="Times New Roman" w:hAnsi="Times New Roman" w:cs="Times New Roman"/>
          <w:b/>
          <w:bCs/>
        </w:rPr>
        <w:t>Sustaining</w:t>
      </w:r>
      <w:r w:rsidR="007E1FA0" w:rsidRPr="00F16522">
        <w:rPr>
          <w:rFonts w:ascii="Times New Roman" w:eastAsia="Times New Roman" w:hAnsi="Times New Roman" w:cs="Times New Roman"/>
          <w:b/>
          <w:bCs/>
        </w:rPr>
        <w:t xml:space="preserve"> </w:t>
      </w:r>
      <w:r w:rsidR="00F16522" w:rsidRPr="00F16522">
        <w:rPr>
          <w:rFonts w:ascii="Times New Roman" w:eastAsia="Times New Roman" w:hAnsi="Times New Roman" w:cs="Times New Roman"/>
          <w:b/>
          <w:bCs/>
        </w:rPr>
        <w:t xml:space="preserve">a Mesopelagic </w:t>
      </w:r>
      <w:r w:rsidR="007E1FA0">
        <w:rPr>
          <w:rFonts w:ascii="Times New Roman" w:eastAsia="Times New Roman" w:hAnsi="Times New Roman" w:cs="Times New Roman"/>
          <w:b/>
          <w:bCs/>
        </w:rPr>
        <w:t>Food Web</w:t>
      </w:r>
    </w:p>
    <w:p w14:paraId="236EC37E" w14:textId="77777777" w:rsidR="006C13A4" w:rsidRDefault="006C13A4" w:rsidP="00526DA6">
      <w:pPr>
        <w:pStyle w:val="Textbody"/>
        <w:spacing w:line="276" w:lineRule="auto"/>
        <w:rPr>
          <w:rFonts w:ascii="Times New Roman" w:eastAsia="Times New Roman" w:hAnsi="Times New Roman" w:cs="Times New Roman"/>
          <w:iCs/>
        </w:rPr>
      </w:pPr>
    </w:p>
    <w:p w14:paraId="3A42BCB2" w14:textId="6E468BD1" w:rsidR="00526DA6" w:rsidRPr="006C13A4" w:rsidRDefault="00F16522" w:rsidP="00526DA6">
      <w:pPr>
        <w:pStyle w:val="Textbody"/>
        <w:spacing w:line="276" w:lineRule="auto"/>
        <w:rPr>
          <w:rFonts w:ascii="Times New Roman" w:eastAsia="Times New Roman" w:hAnsi="Times New Roman" w:cs="Times New Roman"/>
          <w:iCs/>
        </w:rPr>
      </w:pPr>
      <w:r w:rsidRPr="006C13A4">
        <w:rPr>
          <w:rFonts w:ascii="Times New Roman" w:eastAsia="Times New Roman" w:hAnsi="Times New Roman" w:cs="Times New Roman"/>
          <w:iCs/>
        </w:rPr>
        <w:t xml:space="preserve">Thomas B. Kelly, Peter C. Davison, Ralf Goericke, Michael R. Landry, Mark D. </w:t>
      </w:r>
      <w:proofErr w:type="spellStart"/>
      <w:r w:rsidRPr="006C13A4">
        <w:rPr>
          <w:rFonts w:ascii="Times New Roman" w:eastAsia="Times New Roman" w:hAnsi="Times New Roman" w:cs="Times New Roman"/>
          <w:iCs/>
        </w:rPr>
        <w:t>Ohman</w:t>
      </w:r>
      <w:proofErr w:type="spellEnd"/>
      <w:r w:rsidRPr="006C13A4">
        <w:rPr>
          <w:rFonts w:ascii="Times New Roman" w:eastAsia="Times New Roman" w:hAnsi="Times New Roman" w:cs="Times New Roman"/>
          <w:iCs/>
        </w:rPr>
        <w:t>, Michael R. Stukel</w:t>
      </w:r>
    </w:p>
    <w:p w14:paraId="5AF69799" w14:textId="77777777" w:rsidR="006C13A4" w:rsidRPr="00F16522" w:rsidRDefault="006C13A4" w:rsidP="00526DA6">
      <w:pPr>
        <w:pStyle w:val="Textbody"/>
        <w:spacing w:line="276" w:lineRule="auto"/>
        <w:rPr>
          <w:rFonts w:ascii="Times New Roman" w:hAnsi="Times New Roman" w:cs="Times New Roman"/>
          <w:i/>
        </w:rPr>
      </w:pPr>
    </w:p>
    <w:p w14:paraId="624B67F7" w14:textId="439AFC24" w:rsidR="00FF55ED" w:rsidRDefault="006C13A4" w:rsidP="00526DA6">
      <w:pPr>
        <w:pStyle w:val="Textbody"/>
        <w:spacing w:line="276" w:lineRule="auto"/>
        <w:rPr>
          <w:rFonts w:ascii="Times New Roman" w:hAnsi="Times New Roman" w:cs="Times New Roman"/>
          <w:b/>
        </w:rPr>
      </w:pPr>
      <w:r>
        <w:rPr>
          <w:rFonts w:ascii="Times New Roman" w:hAnsi="Times New Roman" w:cs="Times New Roman"/>
          <w:b/>
        </w:rPr>
        <w:t>Contents</w:t>
      </w:r>
    </w:p>
    <w:p w14:paraId="2BC7D988" w14:textId="47D9227B" w:rsidR="006C13A4" w:rsidRPr="006C13A4" w:rsidRDefault="006C13A4" w:rsidP="006C13A4">
      <w:pPr>
        <w:pStyle w:val="Textbody"/>
        <w:numPr>
          <w:ilvl w:val="0"/>
          <w:numId w:val="3"/>
        </w:numPr>
        <w:spacing w:line="276" w:lineRule="auto"/>
        <w:rPr>
          <w:rFonts w:ascii="Times New Roman" w:hAnsi="Times New Roman" w:cs="Times New Roman"/>
          <w:bCs/>
        </w:rPr>
      </w:pPr>
      <w:r w:rsidRPr="006C13A4">
        <w:rPr>
          <w:rFonts w:ascii="Times New Roman" w:hAnsi="Times New Roman" w:cs="Times New Roman"/>
          <w:bCs/>
        </w:rPr>
        <w:t>Detailed Methods</w:t>
      </w:r>
    </w:p>
    <w:p w14:paraId="700CB1F5" w14:textId="5315E35B" w:rsidR="006C13A4" w:rsidRPr="006C13A4" w:rsidRDefault="006C13A4" w:rsidP="006C13A4">
      <w:pPr>
        <w:pStyle w:val="Textbody"/>
        <w:numPr>
          <w:ilvl w:val="0"/>
          <w:numId w:val="3"/>
        </w:numPr>
        <w:spacing w:line="276" w:lineRule="auto"/>
        <w:rPr>
          <w:rFonts w:ascii="Times New Roman" w:hAnsi="Times New Roman" w:cs="Times New Roman"/>
          <w:bCs/>
        </w:rPr>
      </w:pPr>
      <w:r w:rsidRPr="006C13A4">
        <w:rPr>
          <w:rFonts w:ascii="Times New Roman" w:hAnsi="Times New Roman" w:cs="Times New Roman"/>
          <w:bCs/>
        </w:rPr>
        <w:t>Mass Balance Equations</w:t>
      </w:r>
    </w:p>
    <w:p w14:paraId="09BFEA16" w14:textId="1DF0E1BA" w:rsidR="006C13A4" w:rsidRPr="006C13A4" w:rsidRDefault="006C13A4" w:rsidP="006C13A4">
      <w:pPr>
        <w:pStyle w:val="Textbody"/>
        <w:numPr>
          <w:ilvl w:val="0"/>
          <w:numId w:val="3"/>
        </w:numPr>
        <w:spacing w:line="276" w:lineRule="auto"/>
        <w:rPr>
          <w:rFonts w:ascii="Times New Roman" w:hAnsi="Times New Roman" w:cs="Times New Roman"/>
          <w:bCs/>
        </w:rPr>
      </w:pPr>
      <w:r w:rsidRPr="006C13A4">
        <w:rPr>
          <w:rFonts w:ascii="Times New Roman" w:hAnsi="Times New Roman" w:cs="Times New Roman"/>
          <w:bCs/>
        </w:rPr>
        <w:t>Supplemental Figure 1</w:t>
      </w:r>
    </w:p>
    <w:p w14:paraId="441A84F0" w14:textId="546E945F" w:rsidR="006C13A4" w:rsidRPr="006C13A4" w:rsidRDefault="006C13A4" w:rsidP="006C13A4">
      <w:pPr>
        <w:pStyle w:val="Textbody"/>
        <w:numPr>
          <w:ilvl w:val="0"/>
          <w:numId w:val="3"/>
        </w:numPr>
        <w:spacing w:line="276" w:lineRule="auto"/>
        <w:rPr>
          <w:rFonts w:ascii="Times New Roman" w:hAnsi="Times New Roman" w:cs="Times New Roman"/>
          <w:bCs/>
        </w:rPr>
      </w:pPr>
      <w:r w:rsidRPr="006C13A4">
        <w:rPr>
          <w:rFonts w:ascii="Times New Roman" w:hAnsi="Times New Roman" w:cs="Times New Roman"/>
          <w:bCs/>
        </w:rPr>
        <w:t>Supplemental Figure 2</w:t>
      </w:r>
    </w:p>
    <w:p w14:paraId="2C52AF34" w14:textId="42C7978C" w:rsidR="006C13A4" w:rsidRPr="006C13A4" w:rsidRDefault="006C13A4" w:rsidP="006C13A4">
      <w:pPr>
        <w:pStyle w:val="Textbody"/>
        <w:numPr>
          <w:ilvl w:val="0"/>
          <w:numId w:val="3"/>
        </w:numPr>
        <w:spacing w:line="276" w:lineRule="auto"/>
        <w:rPr>
          <w:rFonts w:ascii="Times New Roman" w:hAnsi="Times New Roman" w:cs="Times New Roman"/>
          <w:bCs/>
        </w:rPr>
      </w:pPr>
      <w:r w:rsidRPr="006C13A4">
        <w:rPr>
          <w:rFonts w:ascii="Times New Roman" w:hAnsi="Times New Roman" w:cs="Times New Roman"/>
          <w:bCs/>
        </w:rPr>
        <w:t>Supplemental Figure 3</w:t>
      </w:r>
    </w:p>
    <w:p w14:paraId="3D1057EA" w14:textId="28567E69" w:rsidR="006C13A4" w:rsidRPr="006C13A4" w:rsidRDefault="006C13A4" w:rsidP="006C13A4">
      <w:pPr>
        <w:pStyle w:val="Textbody"/>
        <w:numPr>
          <w:ilvl w:val="0"/>
          <w:numId w:val="3"/>
        </w:numPr>
        <w:spacing w:line="276" w:lineRule="auto"/>
        <w:rPr>
          <w:rFonts w:ascii="Times New Roman" w:hAnsi="Times New Roman" w:cs="Times New Roman"/>
          <w:bCs/>
        </w:rPr>
      </w:pPr>
      <w:r w:rsidRPr="006C13A4">
        <w:rPr>
          <w:rFonts w:ascii="Times New Roman" w:hAnsi="Times New Roman" w:cs="Times New Roman"/>
          <w:bCs/>
        </w:rPr>
        <w:t>Supplemental Table 1</w:t>
      </w:r>
    </w:p>
    <w:p w14:paraId="193C3DB7" w14:textId="4BE3EA3B" w:rsidR="006C13A4" w:rsidRPr="006C13A4" w:rsidRDefault="006C13A4" w:rsidP="006C13A4">
      <w:pPr>
        <w:pStyle w:val="Textbody"/>
        <w:numPr>
          <w:ilvl w:val="0"/>
          <w:numId w:val="3"/>
        </w:numPr>
        <w:spacing w:line="276" w:lineRule="auto"/>
        <w:rPr>
          <w:rFonts w:ascii="Times New Roman" w:hAnsi="Times New Roman" w:cs="Times New Roman"/>
          <w:bCs/>
        </w:rPr>
      </w:pPr>
      <w:r w:rsidRPr="006C13A4">
        <w:rPr>
          <w:rFonts w:ascii="Times New Roman" w:hAnsi="Times New Roman" w:cs="Times New Roman"/>
          <w:bCs/>
        </w:rPr>
        <w:t>Supplemental Table 2</w:t>
      </w:r>
    </w:p>
    <w:p w14:paraId="019DA72D" w14:textId="05EE8FEF" w:rsidR="006C13A4" w:rsidRPr="006C13A4" w:rsidRDefault="006C13A4" w:rsidP="006C13A4">
      <w:pPr>
        <w:pStyle w:val="Textbody"/>
        <w:numPr>
          <w:ilvl w:val="0"/>
          <w:numId w:val="3"/>
        </w:numPr>
        <w:spacing w:line="276" w:lineRule="auto"/>
        <w:rPr>
          <w:rFonts w:ascii="Times New Roman" w:hAnsi="Times New Roman" w:cs="Times New Roman"/>
          <w:bCs/>
        </w:rPr>
      </w:pPr>
      <w:r w:rsidRPr="006C13A4">
        <w:rPr>
          <w:rFonts w:ascii="Times New Roman" w:hAnsi="Times New Roman" w:cs="Times New Roman"/>
          <w:bCs/>
        </w:rPr>
        <w:t>Supplemental Appendix</w:t>
      </w:r>
    </w:p>
    <w:p w14:paraId="2C148038" w14:textId="77777777" w:rsidR="006C13A4" w:rsidRDefault="006C13A4" w:rsidP="006C13A4">
      <w:pPr>
        <w:pStyle w:val="Textbody"/>
        <w:spacing w:line="276" w:lineRule="auto"/>
        <w:ind w:left="360"/>
        <w:rPr>
          <w:rFonts w:ascii="Times New Roman" w:hAnsi="Times New Roman" w:cs="Times New Roman"/>
          <w:b/>
        </w:rPr>
      </w:pPr>
    </w:p>
    <w:p w14:paraId="69D1B1C0" w14:textId="77777777" w:rsidR="006C13A4" w:rsidRDefault="006C13A4">
      <w:pPr>
        <w:widowControl/>
        <w:rPr>
          <w:rFonts w:ascii="Times New Roman" w:eastAsia="FreeSans" w:hAnsi="Times New Roman" w:cs="Times New Roman"/>
          <w:b/>
          <w:color w:val="00000A"/>
          <w:lang w:eastAsia="en-US" w:bidi="ar-SA"/>
        </w:rPr>
      </w:pPr>
      <w:r>
        <w:rPr>
          <w:rFonts w:ascii="Times New Roman" w:hAnsi="Times New Roman" w:cs="Times New Roman"/>
          <w:b/>
        </w:rPr>
        <w:br w:type="page"/>
      </w:r>
    </w:p>
    <w:p w14:paraId="2488B789" w14:textId="0F8E86AF" w:rsidR="00FF55ED" w:rsidRDefault="00FF55ED" w:rsidP="00526DA6">
      <w:pPr>
        <w:pStyle w:val="Textbody"/>
        <w:spacing w:line="276" w:lineRule="auto"/>
        <w:rPr>
          <w:rFonts w:ascii="Times New Roman" w:hAnsi="Times New Roman" w:cs="Times New Roman"/>
          <w:b/>
        </w:rPr>
      </w:pPr>
      <w:r>
        <w:rPr>
          <w:rFonts w:ascii="Times New Roman" w:hAnsi="Times New Roman" w:cs="Times New Roman"/>
          <w:b/>
        </w:rPr>
        <w:lastRenderedPageBreak/>
        <w:t>Detailed Methods</w:t>
      </w:r>
    </w:p>
    <w:p w14:paraId="783CF075" w14:textId="10EB44A4" w:rsidR="00FF55ED" w:rsidRPr="00FF55ED" w:rsidRDefault="00FF55ED" w:rsidP="00FF55ED">
      <w:pPr>
        <w:spacing w:line="276" w:lineRule="auto"/>
        <w:rPr>
          <w:rFonts w:ascii="Times New Roman" w:eastAsia="Times New Roman" w:hAnsi="Times New Roman" w:cs="Times New Roman"/>
          <w:i/>
        </w:rPr>
      </w:pPr>
      <w:r w:rsidRPr="00FF55ED">
        <w:rPr>
          <w:rFonts w:ascii="Times New Roman" w:eastAsia="Times New Roman" w:hAnsi="Times New Roman" w:cs="Times New Roman"/>
          <w:i/>
        </w:rPr>
        <w:t>LIEM Approach</w:t>
      </w:r>
    </w:p>
    <w:p w14:paraId="5C6FFCC4" w14:textId="0C978BE9" w:rsidR="00FF55ED" w:rsidRPr="0020611F" w:rsidRDefault="00FF55ED" w:rsidP="00FF55ED">
      <w:pPr>
        <w:spacing w:line="276" w:lineRule="auto"/>
        <w:rPr>
          <w:rFonts w:ascii="Times New Roman" w:eastAsia="Times New Roman" w:hAnsi="Times New Roman" w:cs="Times New Roman"/>
        </w:rPr>
      </w:pPr>
      <w:r w:rsidRPr="0004022C">
        <w:rPr>
          <w:rFonts w:ascii="Times New Roman" w:eastAsia="Times New Roman" w:hAnsi="Times New Roman" w:cs="Times New Roman"/>
        </w:rPr>
        <w:t>The MCMC approach begins with an initial solution that fits the equalities and inequalities (we started with the L</w:t>
      </w:r>
      <w:r w:rsidRPr="0004022C">
        <w:rPr>
          <w:rFonts w:ascii="Times New Roman" w:eastAsia="Times New Roman" w:hAnsi="Times New Roman" w:cs="Times New Roman"/>
          <w:vertAlign w:val="subscript"/>
        </w:rPr>
        <w:t>2</w:t>
      </w:r>
      <w:r w:rsidRPr="0004022C">
        <w:rPr>
          <w:rFonts w:ascii="Times New Roman" w:eastAsia="Times New Roman" w:hAnsi="Times New Roman" w:cs="Times New Roman"/>
        </w:rPr>
        <w:t xml:space="preserve"> solution, e.g.</w:t>
      </w:r>
      <w:r w:rsidR="00F2105A">
        <w:rPr>
          <w:rFonts w:ascii="Times New Roman" w:eastAsia="Times New Roman" w:hAnsi="Times New Roman" w:cs="Times New Roman"/>
        </w:rPr>
        <w:t xml:space="preserve"> </w:t>
      </w:r>
      <w:r w:rsidR="00F2105A">
        <w:rPr>
          <w:rFonts w:ascii="Times New Roman" w:eastAsia="Times New Roman" w:hAnsi="Times New Roman" w:cs="Times New Roman"/>
        </w:rPr>
        <w:fldChar w:fldCharType="begin"/>
      </w:r>
      <w:r w:rsidR="00F2105A">
        <w:rPr>
          <w:rFonts w:ascii="Times New Roman" w:eastAsia="Times New Roman" w:hAnsi="Times New Roman" w:cs="Times New Roman"/>
        </w:rPr>
        <w:instrText xml:space="preserve"> ADDIN ZOTERO_ITEM CSL_CITATION {"citationID":"HpsyTHIR","properties":{"formattedCitation":"(V\\uc0\\u233{}zina and Piatt, 1988)","plainCitation":"(Vézina and Piatt, 1988)","noteIndex":0},"citationItems":[{"id":2139,"uris":["http://zotero.org/users/local/gMNQbJTD/items/UHGHM2P9"],"uri":["http://zotero.org/users/local/gMNQbJTD/items/UHGHM2P9"],"itemData":{"id":2139,"type":"article-journal","title":"Food web dynamics in the ocean. I. Best-estimates of flow networks using inverse methods","container-title":"Marine Ecology Progress Series","page":"269-287","volume":"42","source":"Crossref","abstract":"We describe the application of inverse methods to the estimation of food web fluxes in undersampled ocean environments. The general objective is to deduce the flow networks that conserve mass, satisfy basic biological constraints, and are compatible with the observed structure of the food web. Given inevitable gaps in the observational data, a number of different networks will fit these requirements. In this paper, we estimate the simplest possible flow structure, that is, the network that minimizes (1)the sum total of the rate constants that relate flux to stock and (2) the differences among the constants. We present a general framework for the application of the inverse algorithm: (1)a linear compartmental model of the oceanic food web that initially includes all the possible inter-compartmental fluxes, and (2) a set of constraints on the flow estimates that reflect contemporary knowledge of the limits and efficiencies of ecophysiological processes. The methodology is applied to detailed observations of food web structure and dynamics in 2 areas off the English coast. The inverse solutions are discussed in terms of current concepts of the role of the microbial loop in the pelagic marine ecosystem.","DOI":"10.3354/meps042269","ISSN":"0171-8630, 1616-1599","language":"en","author":[{"family":"Vézina","given":"Af"},{"family":"Piatt","given":"T"}],"issued":{"date-parts":[["1988"]]}}}],"schema":"https://github.com/citation-style-language/schema/raw/master/csl-citation.json"} </w:instrText>
      </w:r>
      <w:r w:rsidR="00F2105A">
        <w:rPr>
          <w:rFonts w:ascii="Times New Roman" w:eastAsia="Times New Roman" w:hAnsi="Times New Roman" w:cs="Times New Roman"/>
        </w:rPr>
        <w:fldChar w:fldCharType="separate"/>
      </w:r>
      <w:r w:rsidR="00F2105A" w:rsidRPr="00F2105A">
        <w:rPr>
          <w:rFonts w:ascii="Times New Roman" w:hAnsi="Times New Roman" w:cs="Times New Roman"/>
        </w:rPr>
        <w:t>(Vézina and Piatt, 1988)</w:t>
      </w:r>
      <w:r w:rsidR="00F2105A">
        <w:rPr>
          <w:rFonts w:ascii="Times New Roman" w:eastAsia="Times New Roman" w:hAnsi="Times New Roman" w:cs="Times New Roman"/>
        </w:rPr>
        <w:fldChar w:fldCharType="end"/>
      </w:r>
      <w:r w:rsidRPr="0004022C">
        <w:rPr>
          <w:rFonts w:ascii="Times New Roman" w:eastAsia="Times New Roman" w:hAnsi="Times New Roman" w:cs="Times New Roman"/>
        </w:rPr>
        <w:t xml:space="preserve">. A bounded random walk is then performed using the open source library </w:t>
      </w:r>
      <w:proofErr w:type="spellStart"/>
      <w:r w:rsidRPr="0004022C">
        <w:rPr>
          <w:rFonts w:ascii="Times New Roman" w:eastAsia="Times New Roman" w:hAnsi="Times New Roman" w:cs="Times New Roman"/>
          <w:i/>
        </w:rPr>
        <w:t>limSolve</w:t>
      </w:r>
      <w:proofErr w:type="spellEnd"/>
      <w:r w:rsidR="00F2105A">
        <w:rPr>
          <w:rFonts w:ascii="Times New Roman" w:eastAsia="Times New Roman" w:hAnsi="Times New Roman" w:cs="Times New Roman"/>
        </w:rPr>
        <w:t xml:space="preserve"> </w:t>
      </w:r>
      <w:r w:rsidR="00F2105A">
        <w:rPr>
          <w:rFonts w:ascii="Times New Roman" w:eastAsia="Times New Roman" w:hAnsi="Times New Roman" w:cs="Times New Roman"/>
        </w:rPr>
        <w:fldChar w:fldCharType="begin"/>
      </w:r>
      <w:r w:rsidR="00F2105A">
        <w:rPr>
          <w:rFonts w:ascii="Times New Roman" w:eastAsia="Times New Roman" w:hAnsi="Times New Roman" w:cs="Times New Roman"/>
        </w:rPr>
        <w:instrText xml:space="preserve"> ADDIN ZOTERO_ITEM CSL_CITATION {"citationID":"Qfg8UNr0","properties":{"formattedCitation":"(Soetaert et al., 2017)","plainCitation":"(Soetaert et al., 2017)","noteIndex":0},"citationItems":[{"id":2638,"uris":["http://zotero.org/users/local/gMNQbJTD/items/SRA6SI7V"],"uri":["http://zotero.org/users/local/gMNQbJTD/items/SRA6SI7V"],"itemData":{"id":2638,"type":"article-journal","title":"Package 'limSolve'","container-title":"CRAN","author":[{"family":"Soetaert","given":"Karline"},{"family":"Van den Meersche","given":"Karel"},{"family":"Oevelen","given":"Dick","non-dropping-particle":"van"},{"family":"LAPACK authors","given":""}],"issued":{"date-parts":[["2017"]]}}}],"schema":"https://github.com/citation-style-language/schema/raw/master/csl-citation.json"} </w:instrText>
      </w:r>
      <w:r w:rsidR="00F2105A">
        <w:rPr>
          <w:rFonts w:ascii="Times New Roman" w:eastAsia="Times New Roman" w:hAnsi="Times New Roman" w:cs="Times New Roman"/>
        </w:rPr>
        <w:fldChar w:fldCharType="separate"/>
      </w:r>
      <w:r w:rsidR="00F2105A" w:rsidRPr="00F2105A">
        <w:rPr>
          <w:rFonts w:ascii="Times New Roman" w:hAnsi="Times New Roman" w:cs="Times New Roman"/>
        </w:rPr>
        <w:t>(Soetaert et al., 2017)</w:t>
      </w:r>
      <w:r w:rsidR="00F2105A">
        <w:rPr>
          <w:rFonts w:ascii="Times New Roman" w:eastAsia="Times New Roman" w:hAnsi="Times New Roman" w:cs="Times New Roman"/>
        </w:rPr>
        <w:fldChar w:fldCharType="end"/>
      </w:r>
      <w:r w:rsidRPr="0004022C">
        <w:rPr>
          <w:rFonts w:ascii="Times New Roman" w:eastAsia="Times New Roman" w:hAnsi="Times New Roman" w:cs="Times New Roman"/>
        </w:rPr>
        <w:t xml:space="preserve">. During each step of the random walk, a tentative solution is first produced. For this tentative solution to be accepted and for the random walk to continue from this new point, the inequality constraints need to be assessed to ensure all conditions are met. If the tentative solution lies outside the bound of an inequality constraint, the solution is reflected back into the valid solution space (i.e. mirror algorithm). The tentative solution is assessed using a weighted sum of squared residuals (SSR) between the model's solution and the </w:t>
      </w:r>
      <w:r w:rsidRPr="0004022C">
        <w:rPr>
          <w:rFonts w:ascii="Times New Roman" w:eastAsia="Times New Roman" w:hAnsi="Times New Roman" w:cs="Times New Roman"/>
          <w:i/>
        </w:rPr>
        <w:t>in situ</w:t>
      </w:r>
      <w:r w:rsidRPr="0004022C">
        <w:rPr>
          <w:rFonts w:ascii="Times New Roman" w:eastAsia="Times New Roman" w:hAnsi="Times New Roman" w:cs="Times New Roman"/>
        </w:rPr>
        <w:t xml:space="preserve"> measured values including measurement </w:t>
      </w:r>
      <w:r w:rsidRPr="0020611F">
        <w:rPr>
          <w:rFonts w:ascii="Times New Roman" w:eastAsia="Times New Roman" w:hAnsi="Times New Roman" w:cs="Times New Roman"/>
        </w:rPr>
        <w:t xml:space="preserve">uncertainty (Eq. </w:t>
      </w:r>
      <w:r w:rsidR="000139A9" w:rsidRPr="0020611F">
        <w:rPr>
          <w:rFonts w:ascii="Times New Roman" w:eastAsia="Times New Roman" w:hAnsi="Times New Roman" w:cs="Times New Roman"/>
        </w:rPr>
        <w:t>1</w:t>
      </w:r>
      <w:r w:rsidRPr="0020611F">
        <w:rPr>
          <w:rFonts w:ascii="Times New Roman" w:eastAsia="Times New Roman" w:hAnsi="Times New Roman" w:cs="Times New Roman"/>
        </w:rPr>
        <w:t>).</w:t>
      </w:r>
    </w:p>
    <w:p w14:paraId="4F40D35A" w14:textId="4DA5C4FB" w:rsidR="00FF55ED" w:rsidRPr="0020611F" w:rsidRDefault="00FF55ED" w:rsidP="00FF55ED">
      <w:pPr>
        <w:pStyle w:val="Caption"/>
        <w:rPr>
          <w:rFonts w:ascii="Times New Roman" w:hAnsi="Times New Roman" w:cs="Times New Roman"/>
          <w:i w:val="0"/>
        </w:rPr>
      </w:pPr>
      <w:r w:rsidRPr="0020611F">
        <w:rPr>
          <w:rFonts w:ascii="Times New Roman" w:hAnsi="Times New Roman" w:cs="Times New Roman"/>
        </w:rPr>
        <w:tab/>
      </w:r>
      <m:oMath>
        <m:r>
          <w:rPr>
            <w:rFonts w:ascii="Cambria Math" w:hAnsi="Cambria Math" w:cs="Times New Roman"/>
          </w:rPr>
          <m:t>prob</m:t>
        </m:r>
        <m:d>
          <m:dPr>
            <m:ctrlPr>
              <w:rPr>
                <w:rFonts w:ascii="Cambria Math" w:hAnsi="Cambria Math" w:cs="Times New Roman"/>
                <w:i w:val="0"/>
              </w:rPr>
            </m:ctrlPr>
          </m:dPr>
          <m:e>
            <m:r>
              <w:rPr>
                <w:rFonts w:ascii="Cambria Math" w:hAnsi="Cambria Math" w:cs="Times New Roman"/>
              </w:rPr>
              <m:t>x</m:t>
            </m:r>
          </m:e>
        </m:d>
        <m:r>
          <w:rPr>
            <w:rFonts w:ascii="Cambria Math" w:hAnsi="Cambria Math" w:cs="Times New Roman"/>
          </w:rPr>
          <m:t>=</m:t>
        </m:r>
        <m:sSup>
          <m:sSupPr>
            <m:ctrlPr>
              <w:rPr>
                <w:rFonts w:ascii="Cambria Math" w:hAnsi="Cambria Math" w:cs="Times New Roman"/>
                <w:i w:val="0"/>
              </w:rPr>
            </m:ctrlPr>
          </m:sSupPr>
          <m:e>
            <m:r>
              <w:rPr>
                <w:rFonts w:ascii="Cambria Math" w:hAnsi="Cambria Math" w:cs="Times New Roman"/>
              </w:rPr>
              <m:t>e</m:t>
            </m:r>
          </m:e>
          <m:sup>
            <m:r>
              <w:rPr>
                <w:rFonts w:ascii="Cambria Math" w:hAnsi="Cambria Math" w:cs="Times New Roman"/>
              </w:rPr>
              <m:t>-</m:t>
            </m:r>
            <m:f>
              <m:fPr>
                <m:ctrlPr>
                  <w:rPr>
                    <w:rFonts w:ascii="Cambria Math" w:hAnsi="Cambria Math" w:cs="Times New Roman"/>
                    <w:i w:val="0"/>
                  </w:rPr>
                </m:ctrlPr>
              </m:fPr>
              <m:num>
                <m:r>
                  <w:rPr>
                    <w:rFonts w:ascii="Cambria Math" w:hAnsi="Cambria Math" w:cs="Times New Roman"/>
                  </w:rPr>
                  <m:t>1</m:t>
                </m:r>
              </m:num>
              <m:den>
                <m:r>
                  <w:rPr>
                    <w:rFonts w:ascii="Cambria Math" w:hAnsi="Cambria Math" w:cs="Times New Roman"/>
                  </w:rPr>
                  <m:t>2</m:t>
                </m:r>
              </m:den>
            </m:f>
            <m:sSup>
              <m:sSupPr>
                <m:ctrlPr>
                  <w:rPr>
                    <w:rFonts w:ascii="Cambria Math" w:hAnsi="Cambria Math" w:cs="Times New Roman"/>
                    <w:i w:val="0"/>
                  </w:rPr>
                </m:ctrlPr>
              </m:sSupPr>
              <m:e>
                <m:r>
                  <w:rPr>
                    <w:rFonts w:ascii="Cambria Math" w:hAnsi="Cambria Math" w:cs="Times New Roman"/>
                  </w:rPr>
                  <m:t xml:space="preserve"> σ</m:t>
                </m:r>
              </m:e>
              <m:sup>
                <m:r>
                  <w:rPr>
                    <w:rFonts w:ascii="Cambria Math" w:hAnsi="Cambria Math" w:cs="Times New Roman"/>
                  </w:rPr>
                  <m:t>-2</m:t>
                </m:r>
              </m:sup>
            </m:sSup>
            <m:sSup>
              <m:sSupPr>
                <m:ctrlPr>
                  <w:rPr>
                    <w:rFonts w:ascii="Cambria Math" w:hAnsi="Cambria Math" w:cs="Times New Roman"/>
                    <w:i w:val="0"/>
                  </w:rPr>
                </m:ctrlPr>
              </m:sSupPr>
              <m:e>
                <m:d>
                  <m:dPr>
                    <m:ctrlPr>
                      <w:rPr>
                        <w:rFonts w:ascii="Cambria Math" w:hAnsi="Cambria Math" w:cs="Times New Roman"/>
                        <w:i w:val="0"/>
                      </w:rPr>
                    </m:ctrlPr>
                  </m:dPr>
                  <m:e>
                    <m:r>
                      <w:rPr>
                        <w:rFonts w:ascii="Cambria Math" w:hAnsi="Cambria Math" w:cs="Times New Roman"/>
                      </w:rPr>
                      <m:t>Ax-b</m:t>
                    </m:r>
                  </m:e>
                </m:d>
              </m:e>
              <m:sup>
                <m:r>
                  <w:rPr>
                    <w:rFonts w:ascii="Cambria Math" w:hAnsi="Cambria Math" w:cs="Times New Roman"/>
                  </w:rPr>
                  <m:t>T</m:t>
                </m:r>
              </m:sup>
            </m:sSup>
            <m:sSup>
              <m:sSupPr>
                <m:ctrlPr>
                  <w:rPr>
                    <w:rFonts w:ascii="Cambria Math" w:hAnsi="Cambria Math" w:cs="Times New Roman"/>
                    <w:i w:val="0"/>
                  </w:rPr>
                </m:ctrlPr>
              </m:sSupPr>
              <m:e>
                <m:d>
                  <m:dPr>
                    <m:ctrlPr>
                      <w:rPr>
                        <w:rFonts w:ascii="Cambria Math" w:hAnsi="Cambria Math" w:cs="Times New Roman"/>
                        <w:i w:val="0"/>
                      </w:rPr>
                    </m:ctrlPr>
                  </m:dPr>
                  <m:e>
                    <m:r>
                      <w:rPr>
                        <w:rFonts w:ascii="Cambria Math" w:hAnsi="Cambria Math" w:cs="Times New Roman"/>
                      </w:rPr>
                      <m:t>Ax-b</m:t>
                    </m:r>
                  </m:e>
                </m:d>
              </m:e>
              <m:sup/>
            </m:sSup>
          </m:sup>
        </m:sSup>
      </m:oMath>
      <w:r w:rsidRPr="0020611F">
        <w:rPr>
          <w:rFonts w:ascii="Times New Roman" w:hAnsi="Times New Roman" w:cs="Times New Roman"/>
        </w:rPr>
        <w:t xml:space="preserve">  </w:t>
      </w:r>
      <w:r w:rsidRPr="0020611F">
        <w:rPr>
          <w:rFonts w:ascii="Times New Roman" w:hAnsi="Times New Roman" w:cs="Times New Roman"/>
        </w:rPr>
        <w:tab/>
      </w:r>
      <w:r w:rsidRPr="0020611F">
        <w:rPr>
          <w:rFonts w:ascii="Times New Roman" w:hAnsi="Times New Roman" w:cs="Times New Roman"/>
        </w:rPr>
        <w:tab/>
      </w:r>
      <w:r w:rsidRPr="0020611F">
        <w:rPr>
          <w:rFonts w:ascii="Times New Roman" w:hAnsi="Times New Roman" w:cs="Times New Roman"/>
        </w:rPr>
        <w:tab/>
      </w:r>
      <w:r w:rsidRPr="0020611F">
        <w:rPr>
          <w:rFonts w:ascii="Times New Roman" w:hAnsi="Times New Roman" w:cs="Times New Roman"/>
        </w:rPr>
        <w:tab/>
      </w:r>
      <w:r w:rsidRPr="0020611F">
        <w:rPr>
          <w:rFonts w:ascii="Times New Roman" w:hAnsi="Times New Roman" w:cs="Times New Roman"/>
        </w:rPr>
        <w:tab/>
      </w:r>
      <w:r w:rsidRPr="0020611F">
        <w:rPr>
          <w:rFonts w:ascii="Times New Roman" w:hAnsi="Times New Roman" w:cs="Times New Roman"/>
        </w:rPr>
        <w:tab/>
      </w:r>
      <w:r w:rsidRPr="0020611F">
        <w:rPr>
          <w:rFonts w:ascii="Times New Roman" w:hAnsi="Times New Roman" w:cs="Times New Roman"/>
        </w:rPr>
        <w:tab/>
      </w:r>
      <w:r w:rsidRPr="0020611F">
        <w:rPr>
          <w:rFonts w:ascii="Times New Roman" w:hAnsi="Times New Roman" w:cs="Times New Roman"/>
          <w:i w:val="0"/>
        </w:rPr>
        <w:t xml:space="preserve">(Eq </w:t>
      </w:r>
      <w:r w:rsidR="000139A9" w:rsidRPr="0020611F">
        <w:rPr>
          <w:rFonts w:ascii="Times New Roman" w:hAnsi="Times New Roman" w:cs="Times New Roman"/>
          <w:i w:val="0"/>
        </w:rPr>
        <w:t>1</w:t>
      </w:r>
      <w:r w:rsidRPr="0020611F">
        <w:rPr>
          <w:rFonts w:ascii="Times New Roman" w:hAnsi="Times New Roman" w:cs="Times New Roman"/>
          <w:i w:val="0"/>
        </w:rPr>
        <w:t>)</w:t>
      </w:r>
    </w:p>
    <w:p w14:paraId="04F90FF8" w14:textId="77777777" w:rsidR="00FF55ED" w:rsidRPr="0020611F" w:rsidRDefault="00FF55ED" w:rsidP="00FF55ED">
      <w:pPr>
        <w:rPr>
          <w:rFonts w:ascii="Times New Roman" w:hAnsi="Times New Roman" w:cs="Times New Roman"/>
        </w:rPr>
      </w:pPr>
      <w:r w:rsidRPr="0020611F">
        <w:rPr>
          <w:rFonts w:ascii="Times New Roman" w:hAnsi="Times New Roman" w:cs="Times New Roman"/>
        </w:rPr>
        <w:t xml:space="preserve">where </w:t>
      </w:r>
      <m:oMath>
        <m:r>
          <m:rPr>
            <m:sty m:val="p"/>
          </m:rPr>
          <w:rPr>
            <w:rFonts w:ascii="Cambria Math" w:hAnsi="Cambria Math" w:cs="Times New Roman"/>
          </w:rPr>
          <m:t>σ</m:t>
        </m:r>
      </m:oMath>
      <w:r w:rsidRPr="0020611F">
        <w:rPr>
          <w:rFonts w:ascii="Times New Roman" w:hAnsi="Times New Roman" w:cs="Times New Roman"/>
        </w:rPr>
        <w:t xml:space="preserve"> is the measurement uncertainty and </w:t>
      </w:r>
      <m:oMath>
        <m:r>
          <m:rPr>
            <m:sty m:val="p"/>
          </m:rPr>
          <w:rPr>
            <w:rFonts w:ascii="Cambria Math" w:hAnsi="Cambria Math" w:cs="Times New Roman"/>
          </w:rPr>
          <m:t>Ax-b</m:t>
        </m:r>
      </m:oMath>
      <w:r w:rsidRPr="0020611F">
        <w:rPr>
          <w:rFonts w:ascii="Times New Roman" w:hAnsi="Times New Roman" w:cs="Times New Roman"/>
        </w:rPr>
        <w:t xml:space="preserve"> is the model-predicted </w:t>
      </w:r>
      <w:r w:rsidRPr="0020611F">
        <w:rPr>
          <w:rFonts w:ascii="Times New Roman" w:hAnsi="Times New Roman" w:cs="Times New Roman"/>
          <w:i/>
        </w:rPr>
        <w:t>in situ</w:t>
      </w:r>
      <w:r w:rsidRPr="0020611F">
        <w:rPr>
          <w:rFonts w:ascii="Times New Roman" w:hAnsi="Times New Roman" w:cs="Times New Roman"/>
        </w:rPr>
        <w:t xml:space="preserve"> values.</w:t>
      </w:r>
    </w:p>
    <w:p w14:paraId="61E662A0" w14:textId="22ED145A" w:rsidR="00FF55ED" w:rsidRPr="0004022C" w:rsidRDefault="00FF55ED" w:rsidP="00FF55ED">
      <w:pPr>
        <w:spacing w:line="276" w:lineRule="auto"/>
        <w:ind w:firstLine="709"/>
        <w:rPr>
          <w:rFonts w:ascii="Times New Roman" w:hAnsi="Times New Roman" w:cs="Times New Roman"/>
        </w:rPr>
      </w:pPr>
      <w:r w:rsidRPr="0020611F">
        <w:rPr>
          <w:rFonts w:ascii="Times New Roman" w:eastAsia="Times New Roman" w:hAnsi="Times New Roman" w:cs="Times New Roman"/>
        </w:rPr>
        <w:t xml:space="preserve">A stochastic algorithm uses the ratio of the tentative solution’s probability (i.e. </w:t>
      </w:r>
      <m:oMath>
        <m:sSub>
          <m:sSubPr>
            <m:ctrlPr>
              <w:rPr>
                <w:rFonts w:ascii="Cambria Math" w:hAnsi="Cambria Math" w:cs="Times New Roman"/>
                <w:i/>
              </w:rPr>
            </m:ctrlPr>
          </m:sSubPr>
          <m:e>
            <m:r>
              <w:rPr>
                <w:rFonts w:ascii="Cambria Math" w:hAnsi="Cambria Math" w:cs="Times New Roman"/>
              </w:rPr>
              <m:t>prob(x</m:t>
            </m:r>
          </m:e>
          <m:sub>
            <m:r>
              <w:rPr>
                <w:rFonts w:ascii="Cambria Math" w:hAnsi="Cambria Math" w:cs="Times New Roman"/>
              </w:rPr>
              <m:t>n+1</m:t>
            </m:r>
          </m:sub>
        </m:sSub>
        <m:r>
          <w:rPr>
            <w:rFonts w:ascii="Cambria Math" w:hAnsi="Cambria Math" w:cs="Times New Roman"/>
          </w:rPr>
          <m:t>)</m:t>
        </m:r>
      </m:oMath>
      <w:r w:rsidRPr="0020611F">
        <w:rPr>
          <w:rFonts w:ascii="Times New Roman" w:eastAsia="Times New Roman" w:hAnsi="Times New Roman" w:cs="Times New Roman"/>
        </w:rPr>
        <w:t xml:space="preserve">) and the previous solution's probability to determine if the tentative solution should be accepted (Eq. </w:t>
      </w:r>
      <w:r w:rsidR="000139A9" w:rsidRPr="0020611F">
        <w:rPr>
          <w:rFonts w:ascii="Times New Roman" w:eastAsia="Times New Roman" w:hAnsi="Times New Roman" w:cs="Times New Roman"/>
        </w:rPr>
        <w:t>2</w:t>
      </w:r>
      <w:r w:rsidRPr="0020611F">
        <w:rPr>
          <w:rFonts w:ascii="Times New Roman" w:eastAsia="Times New Roman" w:hAnsi="Times New Roman" w:cs="Times New Roman"/>
        </w:rPr>
        <w:t>).</w:t>
      </w:r>
      <w:r w:rsidRPr="0004022C">
        <w:rPr>
          <w:rFonts w:ascii="Times New Roman" w:eastAsia="Times New Roman" w:hAnsi="Times New Roman" w:cs="Times New Roman"/>
        </w:rPr>
        <w:t xml:space="preserve"> If the solution is accepted, then the random walk procedure repeats from this new solution; but if it isn't, then the random walk procedure will start again from the previous solution.</w:t>
      </w:r>
    </w:p>
    <w:p w14:paraId="5E62838B" w14:textId="1AAA721D" w:rsidR="00FF55ED" w:rsidRPr="0004022C" w:rsidRDefault="00FF55ED" w:rsidP="00FF55ED">
      <w:pPr>
        <w:spacing w:line="276" w:lineRule="auto"/>
        <w:rPr>
          <w:rFonts w:ascii="Times New Roman" w:hAnsi="Times New Roman" w:cs="Times New Roman"/>
        </w:rPr>
      </w:pPr>
      <w:r w:rsidRPr="0004022C">
        <w:rPr>
          <w:rFonts w:ascii="Times New Roman" w:hAnsi="Times New Roman" w:cs="Times New Roman"/>
        </w:rPr>
        <w:tab/>
      </w:r>
      <m:oMath>
        <m:f>
          <m:fPr>
            <m:ctrlPr>
              <w:rPr>
                <w:rFonts w:ascii="Cambria Math" w:hAnsi="Cambria Math" w:cs="Times New Roman"/>
                <w:i/>
              </w:rPr>
            </m:ctrlPr>
          </m:fPr>
          <m:num>
            <m:r>
              <w:rPr>
                <w:rFonts w:ascii="Cambria Math" w:hAnsi="Cambria Math" w:cs="Times New Roman"/>
              </w:rPr>
              <m:t>prob(</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n+1</m:t>
                </m:r>
              </m:sub>
            </m:sSub>
            <m:r>
              <w:rPr>
                <w:rFonts w:ascii="Cambria Math" w:hAnsi="Cambria Math" w:cs="Times New Roman"/>
              </w:rPr>
              <m:t>)</m:t>
            </m:r>
          </m:num>
          <m:den>
            <m:r>
              <w:rPr>
                <w:rFonts w:ascii="Cambria Math" w:hAnsi="Cambria Math" w:cs="Times New Roman"/>
              </w:rPr>
              <m:t>prob(</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n</m:t>
                </m:r>
              </m:sub>
            </m:sSub>
            <m:r>
              <w:rPr>
                <w:rFonts w:ascii="Cambria Math" w:hAnsi="Cambria Math" w:cs="Times New Roman"/>
              </w:rPr>
              <m:t>)</m:t>
            </m:r>
          </m:den>
        </m:f>
        <m:r>
          <w:rPr>
            <w:rFonts w:ascii="Cambria Math" w:hAnsi="Cambria Math" w:cs="Times New Roman"/>
          </w:rPr>
          <m:t xml:space="preserve"> ≥rand(0→1)</m:t>
        </m:r>
      </m:oMath>
      <w:r w:rsidRPr="0004022C">
        <w:rPr>
          <w:rFonts w:ascii="Times New Roman" w:hAnsi="Times New Roman" w:cs="Times New Roman"/>
          <w:i/>
        </w:rPr>
        <w:tab/>
      </w:r>
      <w:r w:rsidRPr="0004022C">
        <w:rPr>
          <w:rFonts w:ascii="Times New Roman" w:hAnsi="Times New Roman" w:cs="Times New Roman"/>
        </w:rPr>
        <w:tab/>
      </w:r>
      <w:r w:rsidRPr="0004022C">
        <w:rPr>
          <w:rFonts w:ascii="Times New Roman" w:hAnsi="Times New Roman" w:cs="Times New Roman"/>
        </w:rPr>
        <w:tab/>
      </w:r>
      <w:r w:rsidRPr="0004022C">
        <w:rPr>
          <w:rFonts w:ascii="Times New Roman" w:hAnsi="Times New Roman" w:cs="Times New Roman"/>
        </w:rPr>
        <w:tab/>
      </w:r>
      <w:r w:rsidRPr="0004022C">
        <w:rPr>
          <w:rFonts w:ascii="Times New Roman" w:hAnsi="Times New Roman" w:cs="Times New Roman"/>
        </w:rPr>
        <w:tab/>
      </w:r>
      <w:r w:rsidRPr="0004022C">
        <w:rPr>
          <w:rFonts w:ascii="Times New Roman" w:hAnsi="Times New Roman" w:cs="Times New Roman"/>
        </w:rPr>
        <w:tab/>
      </w:r>
      <w:r w:rsidRPr="0004022C">
        <w:rPr>
          <w:rFonts w:ascii="Times New Roman" w:hAnsi="Times New Roman" w:cs="Times New Roman"/>
        </w:rPr>
        <w:tab/>
      </w:r>
      <w:r w:rsidRPr="0004022C">
        <w:rPr>
          <w:rFonts w:ascii="Times New Roman" w:hAnsi="Times New Roman" w:cs="Times New Roman"/>
        </w:rPr>
        <w:tab/>
        <w:t xml:space="preserve">(Eq </w:t>
      </w:r>
      <w:r w:rsidR="000139A9">
        <w:rPr>
          <w:rFonts w:ascii="Times New Roman" w:hAnsi="Times New Roman" w:cs="Times New Roman"/>
        </w:rPr>
        <w:t>2</w:t>
      </w:r>
      <w:r w:rsidRPr="0004022C">
        <w:rPr>
          <w:rFonts w:ascii="Times New Roman" w:hAnsi="Times New Roman" w:cs="Times New Roman"/>
        </w:rPr>
        <w:t>)</w:t>
      </w:r>
    </w:p>
    <w:p w14:paraId="045D4929" w14:textId="4DD2EAB2" w:rsidR="00FF55ED" w:rsidRPr="0004022C" w:rsidRDefault="00FF55ED" w:rsidP="00FF55ED">
      <w:pPr>
        <w:spacing w:line="276" w:lineRule="auto"/>
        <w:rPr>
          <w:rFonts w:ascii="Times New Roman" w:hAnsi="Times New Roman" w:cs="Times New Roman"/>
        </w:rPr>
      </w:pPr>
      <w:r w:rsidRPr="0004022C">
        <w:rPr>
          <w:rFonts w:ascii="Times New Roman" w:hAnsi="Times New Roman" w:cs="Times New Roman"/>
        </w:rPr>
        <w:tab/>
      </w:r>
      <w:r w:rsidRPr="0004022C">
        <w:rPr>
          <w:rFonts w:ascii="Times New Roman" w:eastAsia="Times New Roman" w:hAnsi="Times New Roman" w:cs="Times New Roman"/>
        </w:rPr>
        <w:t>The random walk was performed for 200 million steps following a burn-in period of 20 million steps (code adapted from</w:t>
      </w:r>
      <w:r w:rsidR="00F2105A">
        <w:rPr>
          <w:rFonts w:ascii="Times New Roman" w:eastAsia="Times New Roman" w:hAnsi="Times New Roman" w:cs="Times New Roman"/>
        </w:rPr>
        <w:t xml:space="preserve"> </w:t>
      </w:r>
      <w:r w:rsidR="00F2105A">
        <w:rPr>
          <w:rFonts w:ascii="Times New Roman" w:eastAsia="Times New Roman" w:hAnsi="Times New Roman" w:cs="Times New Roman"/>
        </w:rPr>
        <w:fldChar w:fldCharType="begin"/>
      </w:r>
      <w:r w:rsidR="00F2105A">
        <w:rPr>
          <w:rFonts w:ascii="Times New Roman" w:eastAsia="Times New Roman" w:hAnsi="Times New Roman" w:cs="Times New Roman"/>
        </w:rPr>
        <w:instrText xml:space="preserve"> ADDIN ZOTERO_ITEM CSL_CITATION {"citationID":"rHglSUsI","properties":{"formattedCitation":"(Van den Meersche et al., 2009)","plainCitation":"(Van den Meersche et al., 2009)","noteIndex":0},"citationItems":[{"id":2637,"uris":["http://zotero.org/users/local/gMNQbJTD/items/HLAPCA34"],"uri":["http://zotero.org/users/local/gMNQbJTD/items/HLAPCA34"],"itemData":{"id":2637,"type":"article-journal","title":"xsample(): An R Function for Sampling Linear Inverse Problems","container-title":"Journal of Statistical Software, Code Snippets","page":"1-15","volume":"30","issue":"1","author":[{"family":"Van den Meersche","given":"Karel"},{"family":"Soetaert","given":"Karline"},{"family":"Oevelen","given":"Dick","non-dropping-particle":"van"}],"issued":{"date-parts":[["2009"]]}}}],"schema":"https://github.com/citation-style-language/schema/raw/master/csl-citation.json"} </w:instrText>
      </w:r>
      <w:r w:rsidR="00F2105A">
        <w:rPr>
          <w:rFonts w:ascii="Times New Roman" w:eastAsia="Times New Roman" w:hAnsi="Times New Roman" w:cs="Times New Roman"/>
        </w:rPr>
        <w:fldChar w:fldCharType="separate"/>
      </w:r>
      <w:r w:rsidR="00F2105A" w:rsidRPr="00F2105A">
        <w:rPr>
          <w:rFonts w:ascii="Times New Roman" w:hAnsi="Times New Roman" w:cs="Times New Roman"/>
        </w:rPr>
        <w:t>Van den Meersche et al., 2009)</w:t>
      </w:r>
      <w:r w:rsidR="00F2105A">
        <w:rPr>
          <w:rFonts w:ascii="Times New Roman" w:eastAsia="Times New Roman" w:hAnsi="Times New Roman" w:cs="Times New Roman"/>
        </w:rPr>
        <w:fldChar w:fldCharType="end"/>
      </w:r>
      <w:r w:rsidRPr="0004022C">
        <w:rPr>
          <w:rFonts w:ascii="Times New Roman" w:eastAsia="Times New Roman" w:hAnsi="Times New Roman" w:cs="Times New Roman"/>
        </w:rPr>
        <w:t>. The burn-in period allowed the model to move away from the initial solution before sampling for the final solution set. Since the optimal acceptance ratio for high dimensional MCMCs has been reported to be around 25%</w:t>
      </w:r>
      <w:r w:rsidR="00F2105A">
        <w:rPr>
          <w:rFonts w:ascii="Times New Roman" w:eastAsia="Times New Roman" w:hAnsi="Times New Roman" w:cs="Times New Roman"/>
        </w:rPr>
        <w:t xml:space="preserve"> </w:t>
      </w:r>
      <w:r w:rsidR="00F2105A">
        <w:rPr>
          <w:rFonts w:ascii="Times New Roman" w:eastAsia="Times New Roman" w:hAnsi="Times New Roman" w:cs="Times New Roman"/>
        </w:rPr>
        <w:fldChar w:fldCharType="begin"/>
      </w:r>
      <w:r w:rsidR="00F2105A">
        <w:rPr>
          <w:rFonts w:ascii="Times New Roman" w:eastAsia="Times New Roman" w:hAnsi="Times New Roman" w:cs="Times New Roman"/>
        </w:rPr>
        <w:instrText xml:space="preserve"> ADDIN ZOTERO_ITEM CSL_CITATION {"citationID":"KJTDTVyP","properties":{"formattedCitation":"(Roberts et al., 1997; Roberts and Rosenthal, 2001)","plainCitation":"(Roberts et al., 1997; Roberts and Rosenthal, 2001)","noteIndex":0},"citationItems":[{"id":2500,"uris":["http://zotero.org/users/local/gMNQbJTD/items/CVTASQPM"],"uri":["http://zotero.org/users/local/gMNQbJTD/items/CVTASQPM"],"itemData":{"id":2500,"type":"article-journal","title":"Weak convergence and optimal scaling of random walk Metropolis algorithms","container-title":"The Annals of Applied Probability","page":"110-120","volume":"7","issue":"1","source":"Crossref","DOI":"10.1214/aoap/1034625254","language":"en","author":[{"family":"Roberts","given":"G. O."},{"family":"Gelman","given":"A."},{"family":"Gilks","given":"W. R."}],"issued":{"date-parts":[["1997",2]]}}},{"id":2499,"uris":["http://zotero.org/users/local/gMNQbJTD/items/XZFYGNEG"],"uri":["http://zotero.org/users/local/gMNQbJTD/items/XZFYGNEG"],"itemData":{"id":2499,"type":"article-journal","title":"Optimal scaling for various Metropolis-Hastings algorithms","container-title":"Statistical Science","page":"351-367","volume":"16","issue":"4","source":"Crossref","abstract":"We review and extend results related to optimal scaling of Metropolis–Hastings algorithms. We present various theoretical results for the high-dimensional limit. We also present simulation studies which conﬁrm the theoretical results in ﬁnite-dimensional contexts.","DOI":"10.1214/ss/1015346320","ISSN":"0883-4237","language":"en","author":[{"family":"Roberts","given":"Gareth O."},{"family":"Rosenthal","given":"Jeffrey S."}],"issued":{"date-parts":[["2001",11]]}}}],"schema":"https://github.com/citation-style-language/schema/raw/master/csl-citation.json"} </w:instrText>
      </w:r>
      <w:r w:rsidR="00F2105A">
        <w:rPr>
          <w:rFonts w:ascii="Times New Roman" w:eastAsia="Times New Roman" w:hAnsi="Times New Roman" w:cs="Times New Roman"/>
        </w:rPr>
        <w:fldChar w:fldCharType="separate"/>
      </w:r>
      <w:r w:rsidR="00F2105A" w:rsidRPr="00F2105A">
        <w:rPr>
          <w:rFonts w:ascii="Times New Roman" w:hAnsi="Times New Roman" w:cs="Times New Roman"/>
        </w:rPr>
        <w:t>(Roberts et al., 1997; Roberts and Rosenthal, 2001)</w:t>
      </w:r>
      <w:r w:rsidR="00F2105A">
        <w:rPr>
          <w:rFonts w:ascii="Times New Roman" w:eastAsia="Times New Roman" w:hAnsi="Times New Roman" w:cs="Times New Roman"/>
        </w:rPr>
        <w:fldChar w:fldCharType="end"/>
      </w:r>
      <w:r w:rsidRPr="0004022C">
        <w:rPr>
          <w:rFonts w:ascii="Times New Roman" w:eastAsia="Times New Roman" w:hAnsi="Times New Roman" w:cs="Times New Roman"/>
        </w:rPr>
        <w:t>, the jump length for each cycle was adjusted to approximate that acceptance ratio for the sake of efficiency and consistency across cycles. The random walk solution is then subsampled yielding 10,000 solutions that fit the equality and inequality constraints while approximating the measurement constraints. The mean and 95% confidence intervals of these sets were used to determine the maximum likelihood solution and uncertainty for each output variable. When discussing ranges in flow values across multiple cycles, the values shown are the range in the mean solution for each cycle unless otherwise indicated.</w:t>
      </w:r>
    </w:p>
    <w:p w14:paraId="5F49E43C" w14:textId="577B4AA4" w:rsidR="00822E0E" w:rsidRDefault="00822E0E">
      <w:pPr>
        <w:widowControl/>
        <w:rPr>
          <w:rFonts w:ascii="Times New Roman" w:eastAsia="FreeSans" w:hAnsi="Times New Roman" w:cs="Times New Roman"/>
          <w:b/>
          <w:color w:val="00000A"/>
          <w:lang w:eastAsia="en-US" w:bidi="ar-SA"/>
        </w:rPr>
      </w:pPr>
    </w:p>
    <w:p w14:paraId="4D8D25CB" w14:textId="26AD3EAB" w:rsidR="001431A1" w:rsidRDefault="001431A1" w:rsidP="00526DA6">
      <w:pPr>
        <w:pStyle w:val="Textbody"/>
        <w:spacing w:line="276" w:lineRule="auto"/>
        <w:rPr>
          <w:rFonts w:ascii="Times New Roman" w:hAnsi="Times New Roman" w:cs="Times New Roman"/>
          <w:b/>
        </w:rPr>
      </w:pPr>
      <w:r w:rsidRPr="001431A1">
        <w:rPr>
          <w:rFonts w:ascii="Times New Roman" w:hAnsi="Times New Roman" w:cs="Times New Roman"/>
          <w:b/>
        </w:rPr>
        <w:t>Supplemental Equations: Mass Balance</w:t>
      </w:r>
    </w:p>
    <w:p w14:paraId="6BAD1F7A" w14:textId="2A3F31FE" w:rsidR="002B71F2" w:rsidRPr="002B71F2" w:rsidRDefault="002B71F2" w:rsidP="00526DA6">
      <w:pPr>
        <w:pStyle w:val="Textbody"/>
        <w:spacing w:line="276" w:lineRule="auto"/>
        <w:rPr>
          <w:rFonts w:ascii="Times New Roman" w:hAnsi="Times New Roman" w:cs="Times New Roman"/>
        </w:rPr>
      </w:pPr>
      <w:r w:rsidRPr="002B71F2">
        <w:rPr>
          <w:rFonts w:ascii="Times New Roman" w:hAnsi="Times New Roman" w:cs="Times New Roman"/>
        </w:rPr>
        <w:t>The following 24 equations are for the mass balance within the model:</w:t>
      </w:r>
    </w:p>
    <w:p w14:paraId="7EEA7F36" w14:textId="7EEF32C7" w:rsidR="001431A1" w:rsidRPr="0045120F" w:rsidRDefault="006D7CD2" w:rsidP="00526DA6">
      <w:pPr>
        <w:pStyle w:val="Textbody"/>
        <w:spacing w:line="276" w:lineRule="auto"/>
        <w:rPr>
          <w:rFonts w:ascii="Times New Roman" w:hAnsi="Times New Roman" w:cs="Times New Roman"/>
        </w:rPr>
      </w:pPr>
      <m:oMathPara>
        <m:oMathParaPr>
          <m:jc m:val="left"/>
        </m:oMathParaPr>
        <m:oMath>
          <m:r>
            <m:rPr>
              <m:sty m:val="p"/>
            </m:rPr>
            <w:rPr>
              <w:rFonts w:ascii="Cambria Math" w:hAnsi="Cambria Math" w:cs="Times New Roman"/>
            </w:rPr>
            <m:t>Δ</m:t>
          </m:r>
          <m:r>
            <w:rPr>
              <w:rFonts w:ascii="Cambria Math" w:hAnsi="Cambria Math" w:cs="Times New Roman"/>
            </w:rPr>
            <m:t>PHY=gppTOphy-phyTOres-phyTOhnf- phyTOmic-phyTOsmz-phyTOlmz-phyTOsdt-phyTOdoc-phyTOvmsmz-phyTOvmlmz</m:t>
          </m:r>
        </m:oMath>
      </m:oMathPara>
    </w:p>
    <w:p w14:paraId="397BFAC6" w14:textId="0325BD3B" w:rsidR="006D7CD2" w:rsidRPr="0045120F" w:rsidRDefault="006D7CD2" w:rsidP="00526DA6">
      <w:pPr>
        <w:pStyle w:val="Textbody"/>
        <w:spacing w:line="276" w:lineRule="auto"/>
        <w:rPr>
          <w:rFonts w:ascii="Times New Roman" w:hAnsi="Times New Roman" w:cs="Times New Roman"/>
        </w:rPr>
      </w:pPr>
      <m:oMathPara>
        <m:oMathParaPr>
          <m:jc m:val="left"/>
        </m:oMathParaPr>
        <m:oMath>
          <m:r>
            <m:rPr>
              <m:sty m:val="p"/>
            </m:rPr>
            <w:rPr>
              <w:rFonts w:ascii="Cambria Math" w:hAnsi="Cambria Math" w:cs="Times New Roman"/>
            </w:rPr>
            <m:t>Δ</m:t>
          </m:r>
          <m:r>
            <w:rPr>
              <w:rFonts w:ascii="Cambria Math" w:hAnsi="Cambria Math" w:cs="Times New Roman"/>
            </w:rPr>
            <m:t>HNF=0=phyTOhnf-hnfTOmic-hnfTOsmz-hnfTOres-hnfTOsdt-hnfTOdoc+bacTOhnf+sdtTOhnf+ldtTOhnf-hnfTOvmsmz</m:t>
          </m:r>
        </m:oMath>
      </m:oMathPara>
    </w:p>
    <w:p w14:paraId="47FDD15C" w14:textId="760E51B0" w:rsidR="006D7CD2" w:rsidRPr="0045120F" w:rsidRDefault="006D7CD2" w:rsidP="00526DA6">
      <w:pPr>
        <w:pStyle w:val="Textbody"/>
        <w:spacing w:line="276" w:lineRule="auto"/>
        <w:rPr>
          <w:rFonts w:ascii="Times New Roman" w:hAnsi="Times New Roman" w:cs="Times New Roman"/>
        </w:rPr>
      </w:pPr>
      <m:oMathPara>
        <m:oMathParaPr>
          <m:jc m:val="left"/>
        </m:oMathParaPr>
        <m:oMath>
          <m:r>
            <m:rPr>
              <m:sty m:val="p"/>
            </m:rPr>
            <w:rPr>
              <w:rFonts w:ascii="Cambria Math" w:hAnsi="Cambria Math" w:cs="Times New Roman"/>
            </w:rPr>
            <w:lastRenderedPageBreak/>
            <m:t>Δ</m:t>
          </m:r>
          <m:r>
            <w:rPr>
              <w:rFonts w:ascii="Cambria Math" w:hAnsi="Cambria Math" w:cs="Times New Roman"/>
            </w:rPr>
            <m:t>MIC=0=phyTOmic+hnfTOmic-micTOres-micTOsmz-micTOlmz-micTOsdt-micTOdoc+bacTOmic+sdtTOmic+ldtTOmic-micTOvmsmz-micTOvmlmz</m:t>
          </m:r>
        </m:oMath>
      </m:oMathPara>
    </w:p>
    <w:p w14:paraId="5159AC83" w14:textId="09512475" w:rsidR="00FF55ED" w:rsidRPr="0045120F" w:rsidRDefault="003343AB" w:rsidP="00526DA6">
      <w:pPr>
        <w:pStyle w:val="Textbody"/>
        <w:spacing w:line="276" w:lineRule="auto"/>
        <w:rPr>
          <w:rFonts w:ascii="Times New Roman" w:hAnsi="Times New Roman" w:cs="Times New Roman"/>
        </w:rPr>
      </w:pPr>
      <m:oMathPara>
        <m:oMathParaPr>
          <m:jc m:val="left"/>
        </m:oMathParaPr>
        <m:oMath>
          <m:r>
            <m:rPr>
              <m:sty m:val="p"/>
            </m:rPr>
            <w:rPr>
              <w:rFonts w:ascii="Cambria Math" w:hAnsi="Cambria Math" w:cs="Times New Roman"/>
            </w:rPr>
            <m:t>Δ</m:t>
          </m:r>
          <m:r>
            <w:rPr>
              <w:rFonts w:ascii="Cambria Math" w:hAnsi="Cambria Math" w:cs="Times New Roman"/>
            </w:rPr>
            <m:t>SMZ=0=phyTOsmz+hnfTOsmz+micTOsmz-smzTOlmz-smzTOsar-smzTOres-smzTOsdt-smzTOdoc+ldtTOsmz-smzTOvmlmz</m:t>
          </m:r>
        </m:oMath>
      </m:oMathPara>
    </w:p>
    <w:p w14:paraId="5BBFBC6C" w14:textId="56341353" w:rsidR="00102633" w:rsidRPr="0045120F" w:rsidRDefault="003343AB" w:rsidP="00526DA6">
      <w:pPr>
        <w:pStyle w:val="Textbody"/>
        <w:spacing w:line="276" w:lineRule="auto"/>
        <w:rPr>
          <w:rFonts w:ascii="Times New Roman" w:hAnsi="Times New Roman" w:cs="Times New Roman"/>
        </w:rPr>
      </w:pPr>
      <m:oMathPara>
        <m:oMathParaPr>
          <m:jc m:val="left"/>
        </m:oMathParaPr>
        <m:oMath>
          <m:r>
            <m:rPr>
              <m:sty m:val="p"/>
            </m:rPr>
            <w:rPr>
              <w:rFonts w:ascii="Cambria Math" w:hAnsi="Cambria Math" w:cs="Times New Roman"/>
            </w:rPr>
            <m:t>Δ</m:t>
          </m:r>
          <m:r>
            <w:rPr>
              <w:rFonts w:ascii="Cambria Math" w:hAnsi="Cambria Math" w:cs="Times New Roman"/>
            </w:rPr>
            <m:t>vmSMZ=0=phyTOvmsmz+hnfTOvmsmz+ldtTOvmlmz+micTOvmsmz-vmsmzTOlmz-vmlmzTOvmlm</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deep</m:t>
              </m:r>
            </m:sub>
          </m:sSub>
          <m:r>
            <w:rPr>
              <w:rFonts w:ascii="Cambria Math" w:hAnsi="Cambria Math" w:cs="Times New Roman"/>
            </w:rPr>
            <m:t>-vmsmzTOsar-vmsmzTOres-vmsmzTOsdt-vmsmzTOdoc-vmsmzTOdres-vmsmzTOddoc-vmsmzTOdsdt-vmsmzTOdlmz+dhnfTOvmsmz+dmicTOvmsmz+dldtTOvmsmz-vmsmzTOvmlm</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epi</m:t>
              </m:r>
            </m:sub>
          </m:sSub>
        </m:oMath>
      </m:oMathPara>
    </w:p>
    <w:p w14:paraId="6DE0FF33" w14:textId="588F440D" w:rsidR="003343AB" w:rsidRPr="0045120F" w:rsidRDefault="003343AB" w:rsidP="00526DA6">
      <w:pPr>
        <w:pStyle w:val="Textbody"/>
        <w:spacing w:line="276" w:lineRule="auto"/>
        <w:rPr>
          <w:rFonts w:ascii="Times New Roman" w:hAnsi="Times New Roman" w:cs="Times New Roman"/>
        </w:rPr>
      </w:pPr>
      <m:oMathPara>
        <m:oMathParaPr>
          <m:jc m:val="left"/>
        </m:oMathParaPr>
        <m:oMath>
          <m:r>
            <m:rPr>
              <m:sty m:val="p"/>
            </m:rPr>
            <w:rPr>
              <w:rFonts w:ascii="Cambria Math" w:hAnsi="Cambria Math" w:cs="Times New Roman"/>
            </w:rPr>
            <m:t>Δ</m:t>
          </m:r>
          <m:r>
            <w:rPr>
              <w:rFonts w:ascii="Cambria Math" w:hAnsi="Cambria Math" w:cs="Times New Roman"/>
            </w:rPr>
            <m:t>LMZ=0=phyTOlmz+micTOlmz+smzTOlmz-lmzTOgel-lmzTOvmmyc-lmzTOsar-lmzTOres-lmzTOldt-lmzTOdoc+ldtTOlmz+vmsmzTOlmz</m:t>
          </m:r>
        </m:oMath>
      </m:oMathPara>
    </w:p>
    <w:p w14:paraId="0B328283" w14:textId="3E9E9FA8" w:rsidR="003343AB" w:rsidRPr="0045120F" w:rsidRDefault="003343AB" w:rsidP="00526DA6">
      <w:pPr>
        <w:pStyle w:val="Textbody"/>
        <w:spacing w:line="276" w:lineRule="auto"/>
        <w:rPr>
          <w:rFonts w:ascii="Times New Roman" w:hAnsi="Times New Roman" w:cs="Times New Roman"/>
        </w:rPr>
      </w:pPr>
      <m:oMathPara>
        <m:oMathParaPr>
          <m:jc m:val="left"/>
        </m:oMathParaPr>
        <m:oMath>
          <m:r>
            <m:rPr>
              <m:sty m:val="p"/>
            </m:rPr>
            <w:rPr>
              <w:rFonts w:ascii="Cambria Math" w:hAnsi="Cambria Math" w:cs="Times New Roman"/>
            </w:rPr>
            <m:t>Δ</m:t>
          </m:r>
          <m:r>
            <w:rPr>
              <w:rFonts w:ascii="Cambria Math" w:hAnsi="Cambria Math" w:cs="Times New Roman"/>
            </w:rPr>
            <m:t>vmLMZ=0=phyTOvmlmz+micTOvmlmz+smzTOvmlmz+vmsmzTOvmlm</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deep</m:t>
              </m:r>
            </m:sub>
          </m:sSub>
          <m:r>
            <w:rPr>
              <w:rFonts w:ascii="Cambria Math" w:hAnsi="Cambria Math" w:cs="Times New Roman"/>
            </w:rPr>
            <m:t>+ldtTOvmlmz-vmlmzTOgel-vmlmzTOvmy</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epi</m:t>
              </m:r>
            </m:sub>
          </m:sSub>
          <m:r>
            <w:rPr>
              <w:rFonts w:ascii="Cambria Math" w:hAnsi="Cambria Math" w:cs="Times New Roman"/>
            </w:rPr>
            <m:t>-vmlmzTOsar-vmlmzTOres-vmlmzTOldt-vmlmzTOdoc-vmlmzTOdres-vmlmzTOdgel-vmlmzTOvmmy</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deep</m:t>
              </m:r>
            </m:sub>
          </m:sSub>
          <m:r>
            <w:rPr>
              <w:rFonts w:ascii="Cambria Math" w:hAnsi="Cambria Math" w:cs="Times New Roman"/>
            </w:rPr>
            <m:t>-vmlmzTOdmyc+dsmzTOvmlmz+dmicTOvmlmz+dldtTOvmlmz+vmsmzTOvmlm</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epi</m:t>
              </m:r>
            </m:sub>
          </m:sSub>
          <m:r>
            <w:rPr>
              <w:rFonts w:ascii="Cambria Math" w:hAnsi="Cambria Math" w:cs="Times New Roman"/>
            </w:rPr>
            <m:t>-vmlmzTOddoc-vmlmzTOdldt</m:t>
          </m:r>
        </m:oMath>
      </m:oMathPara>
    </w:p>
    <w:p w14:paraId="665FC081" w14:textId="442AA2B1" w:rsidR="00771187" w:rsidRPr="0045120F" w:rsidRDefault="00501B43" w:rsidP="00526DA6">
      <w:pPr>
        <w:pStyle w:val="Textbody"/>
        <w:spacing w:line="276" w:lineRule="auto"/>
        <w:rPr>
          <w:rFonts w:ascii="Times New Roman" w:hAnsi="Times New Roman" w:cs="Times New Roman"/>
        </w:rPr>
      </w:pPr>
      <m:oMathPara>
        <m:oMathParaPr>
          <m:jc m:val="left"/>
        </m:oMathParaPr>
        <m:oMath>
          <m:r>
            <m:rPr>
              <m:sty m:val="p"/>
            </m:rPr>
            <w:rPr>
              <w:rFonts w:ascii="Cambria Math" w:hAnsi="Cambria Math" w:cs="Times New Roman"/>
            </w:rPr>
            <m:t>Δ</m:t>
          </m:r>
          <m:r>
            <w:rPr>
              <w:rFonts w:ascii="Cambria Math" w:hAnsi="Cambria Math" w:cs="Times New Roman"/>
            </w:rPr>
            <m:t>GEL=0=lmzTOgel-gelTOres-gelTOdoc-gelTOpoop-gelTOhtl+vmlmzTOgel</m:t>
          </m:r>
        </m:oMath>
      </m:oMathPara>
    </w:p>
    <w:p w14:paraId="2AC69F06" w14:textId="6CD0735E" w:rsidR="003343AB" w:rsidRPr="0045120F" w:rsidRDefault="00501B43" w:rsidP="00526DA6">
      <w:pPr>
        <w:pStyle w:val="Textbody"/>
        <w:spacing w:line="276" w:lineRule="auto"/>
        <w:rPr>
          <w:rFonts w:ascii="Times New Roman" w:hAnsi="Times New Roman" w:cs="Times New Roman"/>
        </w:rPr>
      </w:pPr>
      <m:oMathPara>
        <m:oMathParaPr>
          <m:jc m:val="left"/>
        </m:oMathParaPr>
        <m:oMath>
          <m:r>
            <m:rPr>
              <m:sty m:val="p"/>
            </m:rPr>
            <w:rPr>
              <w:rFonts w:ascii="Cambria Math" w:hAnsi="Cambria Math" w:cs="Times New Roman"/>
            </w:rPr>
            <m:t>Δvm</m:t>
          </m:r>
          <m:r>
            <w:rPr>
              <w:rFonts w:ascii="Cambria Math" w:hAnsi="Cambria Math" w:cs="Times New Roman"/>
            </w:rPr>
            <m:t>MYC=0=lmzTOvmmyc-vmmycTOres-vmmycTOdoc-vmmycTOpoop-vmmycTOhtl+dlmzTOvmmyc-vmmycTOdres-vmmycTOddoc-vmmycTOpoo</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meso</m:t>
              </m:r>
            </m:sub>
          </m:sSub>
          <m:r>
            <w:rPr>
              <w:rFonts w:ascii="Cambria Math" w:hAnsi="Cambria Math" w:cs="Times New Roman"/>
            </w:rPr>
            <m:t>-vmmycTOhtl+vmlmzTOvmmy</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epi</m:t>
              </m:r>
            </m:sub>
          </m:sSub>
          <m:r>
            <w:rPr>
              <w:rFonts w:ascii="Cambria Math" w:hAnsi="Cambria Math" w:cs="Times New Roman"/>
            </w:rPr>
            <m:t>+vmlmzTOvmmy</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deep</m:t>
              </m:r>
            </m:sub>
          </m:sSub>
        </m:oMath>
      </m:oMathPara>
    </w:p>
    <w:p w14:paraId="019FEFC0" w14:textId="32FC772A" w:rsidR="003343AB" w:rsidRPr="0045120F" w:rsidRDefault="00B42681" w:rsidP="00526DA6">
      <w:pPr>
        <w:pStyle w:val="Textbody"/>
        <w:spacing w:line="276" w:lineRule="auto"/>
        <w:rPr>
          <w:rFonts w:ascii="Times New Roman" w:hAnsi="Times New Roman" w:cs="Times New Roman"/>
        </w:rPr>
      </w:pPr>
      <m:oMathPara>
        <m:oMathParaPr>
          <m:jc m:val="left"/>
        </m:oMathParaPr>
        <m:oMath>
          <m:r>
            <m:rPr>
              <m:sty m:val="p"/>
            </m:rPr>
            <w:rPr>
              <w:rFonts w:ascii="Cambria Math" w:hAnsi="Cambria Math" w:cs="Times New Roman"/>
            </w:rPr>
            <m:t>Δ</m:t>
          </m:r>
          <m:r>
            <w:rPr>
              <w:rFonts w:ascii="Cambria Math" w:hAnsi="Cambria Math" w:cs="Times New Roman"/>
            </w:rPr>
            <m:t>SAR=0=smzTOsar+lmzTOsar-sarTOres-sarTOdoc-sarTOpoop-sarTOhtl+vmsmzTOsar+vmlmzTOsar</m:t>
          </m:r>
        </m:oMath>
      </m:oMathPara>
    </w:p>
    <w:p w14:paraId="0E3A07B1" w14:textId="21482673" w:rsidR="00102633" w:rsidRPr="0045120F" w:rsidRDefault="00B42681" w:rsidP="00526DA6">
      <w:pPr>
        <w:pStyle w:val="Textbody"/>
        <w:spacing w:line="276" w:lineRule="auto"/>
        <w:rPr>
          <w:rFonts w:ascii="Times New Roman" w:hAnsi="Times New Roman" w:cs="Times New Roman"/>
        </w:rPr>
      </w:pPr>
      <m:oMathPara>
        <m:oMathParaPr>
          <m:jc m:val="left"/>
        </m:oMathParaPr>
        <m:oMath>
          <m:r>
            <m:rPr>
              <m:sty m:val="p"/>
            </m:rPr>
            <w:rPr>
              <w:rFonts w:ascii="Cambria Math" w:hAnsi="Cambria Math" w:cs="Times New Roman"/>
            </w:rPr>
            <m:t>Δ</m:t>
          </m:r>
          <m:r>
            <w:rPr>
              <w:rFonts w:ascii="Cambria Math" w:hAnsi="Cambria Math" w:cs="Times New Roman"/>
            </w:rPr>
            <m:t>BAC=0=docTObac-bacTOres-bacTOhnf-bacTOmic</m:t>
          </m:r>
        </m:oMath>
      </m:oMathPara>
    </w:p>
    <w:p w14:paraId="67F7BB3B" w14:textId="40B061D9" w:rsidR="00B42681" w:rsidRPr="0045120F" w:rsidRDefault="000853BB" w:rsidP="00526DA6">
      <w:pPr>
        <w:pStyle w:val="Textbody"/>
        <w:spacing w:line="276" w:lineRule="auto"/>
        <w:rPr>
          <w:rFonts w:ascii="Times New Roman" w:hAnsi="Times New Roman" w:cs="Times New Roman"/>
        </w:rPr>
      </w:pPr>
      <m:oMathPara>
        <m:oMathParaPr>
          <m:jc m:val="left"/>
        </m:oMathParaPr>
        <m:oMath>
          <m:r>
            <m:rPr>
              <m:sty m:val="p"/>
            </m:rPr>
            <w:rPr>
              <w:rFonts w:ascii="Cambria Math" w:hAnsi="Cambria Math" w:cs="Times New Roman"/>
            </w:rPr>
            <m:t>Δ</m:t>
          </m:r>
          <m:r>
            <w:rPr>
              <w:rFonts w:ascii="Cambria Math" w:hAnsi="Cambria Math" w:cs="Times New Roman"/>
            </w:rPr>
            <m:t>SDT=0=phyTOsdt+hnfTOsdt+micTOsdt+smzTOsdt-sdtTOhnf-sdtTOmic-sdtTOdoc-sdtTOdsd</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gravity</m:t>
              </m:r>
            </m:sub>
          </m:sSub>
          <m:r>
            <w:rPr>
              <w:rFonts w:ascii="Cambria Math" w:hAnsi="Cambria Math" w:cs="Times New Roman"/>
            </w:rPr>
            <m:t>+vmsmzTOsdt-sdtTOdsd</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subduct</m:t>
              </m:r>
            </m:sub>
          </m:sSub>
        </m:oMath>
      </m:oMathPara>
    </w:p>
    <w:p w14:paraId="40FF7FFD" w14:textId="466CE9EC" w:rsidR="00B42681" w:rsidRPr="0045120F" w:rsidRDefault="000853BB" w:rsidP="00526DA6">
      <w:pPr>
        <w:pStyle w:val="Textbody"/>
        <w:spacing w:line="276" w:lineRule="auto"/>
        <w:rPr>
          <w:rFonts w:ascii="Times New Roman" w:hAnsi="Times New Roman" w:cs="Times New Roman"/>
        </w:rPr>
      </w:pPr>
      <m:oMathPara>
        <m:oMathParaPr>
          <m:jc m:val="left"/>
        </m:oMathParaPr>
        <m:oMath>
          <m:r>
            <m:rPr>
              <m:sty m:val="p"/>
            </m:rPr>
            <w:rPr>
              <w:rFonts w:ascii="Cambria Math" w:hAnsi="Cambria Math" w:cs="Times New Roman"/>
            </w:rPr>
            <m:t>Δ</m:t>
          </m:r>
          <m:r>
            <w:rPr>
              <w:rFonts w:ascii="Cambria Math" w:hAnsi="Cambria Math" w:cs="Times New Roman"/>
            </w:rPr>
            <m:t>LDT=0=lmzTOldt-ldtTOhnf-ldtTOmic-ldtTOsmz-ldtTOlmz-ldtTOdoc-ldtTOdld</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gravity</m:t>
              </m:r>
            </m:sub>
          </m:sSub>
          <m:r>
            <w:rPr>
              <w:rFonts w:ascii="Cambria Math" w:hAnsi="Cambria Math" w:cs="Times New Roman"/>
            </w:rPr>
            <m:t>-ldtTOsmsmz-ldtTOvmlmz+vmlmzTOldt-ldtTOdld</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subduct</m:t>
              </m:r>
            </m:sub>
          </m:sSub>
        </m:oMath>
      </m:oMathPara>
    </w:p>
    <w:p w14:paraId="5B56E9D6" w14:textId="6703E2B4" w:rsidR="000853BB" w:rsidRPr="0045120F" w:rsidRDefault="000853BB" w:rsidP="00526DA6">
      <w:pPr>
        <w:pStyle w:val="Textbody"/>
        <w:spacing w:line="276" w:lineRule="auto"/>
        <w:rPr>
          <w:rFonts w:ascii="Times New Roman" w:hAnsi="Times New Roman" w:cs="Times New Roman"/>
        </w:rPr>
      </w:pPr>
      <m:oMathPara>
        <m:oMathParaPr>
          <m:jc m:val="left"/>
        </m:oMathParaPr>
        <m:oMath>
          <m:r>
            <m:rPr>
              <m:sty m:val="p"/>
            </m:rPr>
            <w:rPr>
              <w:rFonts w:ascii="Cambria Math" w:hAnsi="Cambria Math" w:cs="Times New Roman"/>
            </w:rPr>
            <m:t>Δ</m:t>
          </m:r>
          <m:r>
            <w:rPr>
              <w:rFonts w:ascii="Cambria Math" w:hAnsi="Cambria Math" w:cs="Times New Roman"/>
            </w:rPr>
            <m:t>DOC=0=phyTOdoc+hnfTOdoc+micTOdoc+smzTOdoc+lmzTOdoc+gelTOdoc+vmmycTOdoc+sarTOdoc+sdtTOdoc+ldtTOdoc-docTObac+vmsmzTOdoc+vmlmzTOdoc</m:t>
          </m:r>
        </m:oMath>
      </m:oMathPara>
    </w:p>
    <w:p w14:paraId="73F06143" w14:textId="681EC9CD" w:rsidR="00B42681" w:rsidRPr="0045120F" w:rsidRDefault="00896C1A" w:rsidP="00526DA6">
      <w:pPr>
        <w:pStyle w:val="Textbody"/>
        <w:spacing w:line="276" w:lineRule="auto"/>
        <w:rPr>
          <w:rFonts w:ascii="Times New Roman" w:hAnsi="Times New Roman" w:cs="Times New Roman"/>
        </w:rPr>
      </w:pPr>
      <m:oMathPara>
        <m:oMathParaPr>
          <m:jc m:val="left"/>
        </m:oMathParaPr>
        <m:oMath>
          <m:r>
            <m:rPr>
              <m:sty m:val="p"/>
            </m:rPr>
            <w:rPr>
              <w:rFonts w:ascii="Cambria Math" w:hAnsi="Cambria Math" w:cs="Times New Roman"/>
            </w:rPr>
            <w:lastRenderedPageBreak/>
            <m:t>Δ</m:t>
          </m:r>
          <m:r>
            <w:rPr>
              <w:rFonts w:ascii="Cambria Math" w:hAnsi="Cambria Math" w:cs="Times New Roman"/>
            </w:rPr>
            <m:t>dHNF=0=dbacTOdhnf+dsdtTOdhnf+dldtTOdhnf-dhnfTOvmsmz-dhnfTOres-dhnfTOddoc-dhnfTOdsdt-dhnfTOdmic-dhnfTOdsmz</m:t>
          </m:r>
        </m:oMath>
      </m:oMathPara>
    </w:p>
    <w:p w14:paraId="39A1A6ED" w14:textId="5A78C5C9" w:rsidR="00B42681" w:rsidRPr="0045120F" w:rsidRDefault="00053C05" w:rsidP="00526DA6">
      <w:pPr>
        <w:pStyle w:val="Textbody"/>
        <w:spacing w:line="276" w:lineRule="auto"/>
        <w:rPr>
          <w:rFonts w:ascii="Times New Roman" w:hAnsi="Times New Roman" w:cs="Times New Roman"/>
        </w:rPr>
      </w:pPr>
      <m:oMathPara>
        <m:oMathParaPr>
          <m:jc m:val="left"/>
        </m:oMathParaPr>
        <m:oMath>
          <m:r>
            <m:rPr>
              <m:sty m:val="p"/>
            </m:rPr>
            <w:rPr>
              <w:rFonts w:ascii="Cambria Math" w:hAnsi="Cambria Math" w:cs="Times New Roman"/>
            </w:rPr>
            <m:t>Δ</m:t>
          </m:r>
          <m:r>
            <w:rPr>
              <w:rFonts w:ascii="Cambria Math" w:hAnsi="Cambria Math" w:cs="Times New Roman"/>
            </w:rPr>
            <m:t>dMIC=0=dhnfTOdmic-dmicTOres-dmicTOddoc-dmicTOdsdt-dmicTOdsmz-dmicTOdlmz+dbacTOdmic+dsdtTOdmic+dldtTOdmic-dmicTOvmsmz-dmicTOvmlmz</m:t>
          </m:r>
        </m:oMath>
      </m:oMathPara>
    </w:p>
    <w:p w14:paraId="4E8A8BF0" w14:textId="1AD2F5D3" w:rsidR="00B42681" w:rsidRPr="0045120F" w:rsidRDefault="00053C05" w:rsidP="00526DA6">
      <w:pPr>
        <w:pStyle w:val="Textbody"/>
        <w:spacing w:line="276" w:lineRule="auto"/>
        <w:rPr>
          <w:rFonts w:ascii="Times New Roman" w:hAnsi="Times New Roman" w:cs="Times New Roman"/>
        </w:rPr>
      </w:pPr>
      <m:oMathPara>
        <m:oMathParaPr>
          <m:jc m:val="left"/>
        </m:oMathParaPr>
        <m:oMath>
          <m:r>
            <m:rPr>
              <m:sty m:val="p"/>
            </m:rPr>
            <w:rPr>
              <w:rFonts w:ascii="Cambria Math" w:hAnsi="Cambria Math" w:cs="Times New Roman"/>
            </w:rPr>
            <m:t>Δ</m:t>
          </m:r>
          <m:r>
            <w:rPr>
              <w:rFonts w:ascii="Cambria Math" w:hAnsi="Cambria Math" w:cs="Times New Roman"/>
            </w:rPr>
            <m:t>dSMZ=0=dhnfTOdsmz+dmicTOdsmz-dsmzTOdres-dsmzTOddoc-dsmzTOdsdt-dsmzTOdlmz+dldtTOdsmz-dsmzTOvmlmz</m:t>
          </m:r>
        </m:oMath>
      </m:oMathPara>
    </w:p>
    <w:p w14:paraId="41383837" w14:textId="3802CDC9" w:rsidR="00B42681" w:rsidRPr="0045120F" w:rsidRDefault="00053C05" w:rsidP="00526DA6">
      <w:pPr>
        <w:pStyle w:val="Textbody"/>
        <w:spacing w:line="276" w:lineRule="auto"/>
        <w:rPr>
          <w:rFonts w:ascii="Times New Roman" w:hAnsi="Times New Roman" w:cs="Times New Roman"/>
        </w:rPr>
      </w:pPr>
      <m:oMathPara>
        <m:oMathParaPr>
          <m:jc m:val="left"/>
        </m:oMathParaPr>
        <m:oMath>
          <m:r>
            <m:rPr>
              <m:sty m:val="p"/>
            </m:rPr>
            <w:rPr>
              <w:rFonts w:ascii="Cambria Math" w:hAnsi="Cambria Math" w:cs="Times New Roman"/>
            </w:rPr>
            <m:t>Δ</m:t>
          </m:r>
          <m:r>
            <w:rPr>
              <w:rFonts w:ascii="Cambria Math" w:hAnsi="Cambria Math" w:cs="Times New Roman"/>
            </w:rPr>
            <m:t>dLMZ=0=dmicTOdlmz+dsmzTOdlmz-dlmzTOres-dlmzTOddoc-dlmzTOdldt-dlmzTOdgel-dlmzTOvmmyc+dldtTOdlmz+vmsmzTOdlmz</m:t>
          </m:r>
        </m:oMath>
      </m:oMathPara>
    </w:p>
    <w:p w14:paraId="7C9C82B8" w14:textId="0CF37825" w:rsidR="00B42681" w:rsidRPr="0045120F" w:rsidRDefault="00053C05" w:rsidP="00526DA6">
      <w:pPr>
        <w:pStyle w:val="Textbody"/>
        <w:spacing w:line="276" w:lineRule="auto"/>
        <w:rPr>
          <w:rFonts w:ascii="Times New Roman" w:hAnsi="Times New Roman" w:cs="Times New Roman"/>
        </w:rPr>
      </w:pPr>
      <m:oMathPara>
        <m:oMathParaPr>
          <m:jc m:val="left"/>
        </m:oMathParaPr>
        <m:oMath>
          <m:r>
            <m:rPr>
              <m:sty m:val="p"/>
            </m:rPr>
            <w:rPr>
              <w:rFonts w:ascii="Cambria Math" w:hAnsi="Cambria Math" w:cs="Times New Roman"/>
            </w:rPr>
            <m:t>Δ</m:t>
          </m:r>
          <m:r>
            <w:rPr>
              <w:rFonts w:ascii="Cambria Math" w:hAnsi="Cambria Math" w:cs="Times New Roman"/>
            </w:rPr>
            <m:t>dGEL=0=dlmzTOdgel-dgelTOdres-dgelTOddoc-dgelTOpoop-dgelTOhtl+vmlmzTOdgel</m:t>
          </m:r>
        </m:oMath>
      </m:oMathPara>
    </w:p>
    <w:p w14:paraId="46D93C0B" w14:textId="3806875A" w:rsidR="00B42681" w:rsidRPr="0045120F" w:rsidRDefault="00053C05" w:rsidP="00526DA6">
      <w:pPr>
        <w:pStyle w:val="Textbody"/>
        <w:spacing w:line="276" w:lineRule="auto"/>
        <w:rPr>
          <w:rFonts w:ascii="Times New Roman" w:hAnsi="Times New Roman" w:cs="Times New Roman"/>
        </w:rPr>
      </w:pPr>
      <m:oMathPara>
        <m:oMathParaPr>
          <m:jc m:val="left"/>
        </m:oMathParaPr>
        <m:oMath>
          <m:r>
            <m:rPr>
              <m:sty m:val="p"/>
            </m:rPr>
            <w:rPr>
              <w:rFonts w:ascii="Cambria Math" w:hAnsi="Cambria Math" w:cs="Times New Roman"/>
            </w:rPr>
            <m:t>Δ</m:t>
          </m:r>
          <m:r>
            <w:rPr>
              <w:rFonts w:ascii="Cambria Math" w:hAnsi="Cambria Math" w:cs="Times New Roman"/>
            </w:rPr>
            <m:t>dMYC=0=dlmzTOdmyc-dmycTOdres-dmycTOddoc-dmycTOpoop-dmycTOhtl+vmlmzTOdmyc</m:t>
          </m:r>
        </m:oMath>
      </m:oMathPara>
    </w:p>
    <w:p w14:paraId="7482D572" w14:textId="2F6C1838" w:rsidR="00B42681" w:rsidRPr="0045120F" w:rsidRDefault="00053C05" w:rsidP="00526DA6">
      <w:pPr>
        <w:pStyle w:val="Textbody"/>
        <w:spacing w:line="276" w:lineRule="auto"/>
        <w:rPr>
          <w:rFonts w:ascii="Times New Roman" w:hAnsi="Times New Roman" w:cs="Times New Roman"/>
        </w:rPr>
      </w:pPr>
      <m:oMathPara>
        <m:oMathParaPr>
          <m:jc m:val="left"/>
        </m:oMathParaPr>
        <m:oMath>
          <m:r>
            <m:rPr>
              <m:sty m:val="p"/>
            </m:rPr>
            <w:rPr>
              <w:rFonts w:ascii="Cambria Math" w:hAnsi="Cambria Math" w:cs="Times New Roman"/>
            </w:rPr>
            <m:t>Δ</m:t>
          </m:r>
          <m:r>
            <w:rPr>
              <w:rFonts w:ascii="Cambria Math" w:hAnsi="Cambria Math" w:cs="Times New Roman"/>
            </w:rPr>
            <m:t>dBAC=0=ddocTOdbac-dbacTOdhnf-dbacTOdmic-dbacTOddoc</m:t>
          </m:r>
        </m:oMath>
      </m:oMathPara>
    </w:p>
    <w:p w14:paraId="35FF95D7" w14:textId="2D2BB3C2" w:rsidR="00B42681" w:rsidRPr="0045120F" w:rsidRDefault="00034B49" w:rsidP="00526DA6">
      <w:pPr>
        <w:pStyle w:val="Textbody"/>
        <w:spacing w:line="276" w:lineRule="auto"/>
        <w:rPr>
          <w:rFonts w:ascii="Times New Roman" w:hAnsi="Times New Roman" w:cs="Times New Roman"/>
        </w:rPr>
      </w:pPr>
      <m:oMathPara>
        <m:oMathParaPr>
          <m:jc m:val="left"/>
        </m:oMathParaPr>
        <m:oMath>
          <m:r>
            <m:rPr>
              <m:sty m:val="p"/>
            </m:rPr>
            <w:rPr>
              <w:rFonts w:ascii="Cambria Math" w:hAnsi="Cambria Math" w:cs="Times New Roman"/>
            </w:rPr>
            <m:t>Δ</m:t>
          </m:r>
          <m:r>
            <w:rPr>
              <w:rFonts w:ascii="Cambria Math" w:hAnsi="Cambria Math" w:cs="Times New Roman"/>
            </w:rPr>
            <m:t>dSDT=0=sdtTOdsd</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gravity</m:t>
              </m:r>
            </m:sub>
          </m:sSub>
          <m:r>
            <w:rPr>
              <w:rFonts w:ascii="Cambria Math" w:hAnsi="Cambria Math" w:cs="Times New Roman"/>
            </w:rPr>
            <m:t>+dhnfTOdsdt+dmicTOdsdt+dsmzTOdsdt-dsdtTOdhnf-dsdtTOdmic-dsdtTOddoc-dsdtTOext+vmsmzTOdsdt+sdtTOdsd</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subduct</m:t>
              </m:r>
            </m:sub>
          </m:sSub>
        </m:oMath>
      </m:oMathPara>
    </w:p>
    <w:p w14:paraId="5ABEA9EB" w14:textId="255B615E" w:rsidR="00B42681" w:rsidRPr="0045120F" w:rsidRDefault="00034B49" w:rsidP="00526DA6">
      <w:pPr>
        <w:pStyle w:val="Textbody"/>
        <w:spacing w:line="276" w:lineRule="auto"/>
        <w:rPr>
          <w:rFonts w:ascii="Times New Roman" w:hAnsi="Times New Roman" w:cs="Times New Roman"/>
        </w:rPr>
      </w:pPr>
      <m:oMathPara>
        <m:oMathParaPr>
          <m:jc m:val="left"/>
        </m:oMathParaPr>
        <m:oMath>
          <m:r>
            <m:rPr>
              <m:sty m:val="p"/>
            </m:rPr>
            <w:rPr>
              <w:rFonts w:ascii="Cambria Math" w:hAnsi="Cambria Math" w:cs="Times New Roman"/>
            </w:rPr>
            <m:t>Δ</m:t>
          </m:r>
          <m:r>
            <w:rPr>
              <w:rFonts w:ascii="Cambria Math" w:hAnsi="Cambria Math" w:cs="Times New Roman"/>
            </w:rPr>
            <m:t>dLDT=0=ldtTOdld</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gravity</m:t>
              </m:r>
            </m:sub>
          </m:sSub>
          <m:r>
            <w:rPr>
              <w:rFonts w:ascii="Cambria Math" w:hAnsi="Cambria Math" w:cs="Times New Roman"/>
            </w:rPr>
            <m:t>+vmlmzTOdldt+dlmzTOdldt-dldtTOdhnf-dldtTOmic-ldtTOdsmz-dldtTOddoc-dldtTOext-dldtTOvmsmz-dldtTOvmlmz+ldtTOld</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subduct</m:t>
              </m:r>
            </m:sub>
          </m:sSub>
        </m:oMath>
      </m:oMathPara>
    </w:p>
    <w:p w14:paraId="77ED9831" w14:textId="213D8D32" w:rsidR="00B42681" w:rsidRPr="0045120F" w:rsidRDefault="002B71F2" w:rsidP="00526DA6">
      <w:pPr>
        <w:pStyle w:val="Textbody"/>
        <w:spacing w:line="276" w:lineRule="auto"/>
        <w:rPr>
          <w:rFonts w:ascii="Times New Roman" w:hAnsi="Times New Roman" w:cs="Times New Roman"/>
        </w:rPr>
      </w:pPr>
      <m:oMathPara>
        <m:oMathParaPr>
          <m:jc m:val="left"/>
        </m:oMathParaPr>
        <m:oMath>
          <m:r>
            <m:rPr>
              <m:sty m:val="p"/>
            </m:rPr>
            <w:rPr>
              <w:rFonts w:ascii="Cambria Math" w:hAnsi="Cambria Math" w:cs="Times New Roman"/>
            </w:rPr>
            <m:t>Δ</m:t>
          </m:r>
          <m:r>
            <w:rPr>
              <w:rFonts w:ascii="Cambria Math" w:hAnsi="Cambria Math" w:cs="Times New Roman"/>
            </w:rPr>
            <m:t>dDOC=0=vmlmzTOddoc+dhnfTOddoc+dmicTOddoc+dsmzTOddoc+dlmzTOddoc+dgelTOddoc+vmmycTOddoc+dmycTOddoc+dsdtTOddoc+dldtTOddoc-ddocTOdbac+vmsmzTOddoc</m:t>
          </m:r>
        </m:oMath>
      </m:oMathPara>
    </w:p>
    <w:p w14:paraId="1B442B0D" w14:textId="690633DA" w:rsidR="00526DA6" w:rsidRDefault="00335695" w:rsidP="00601C0F">
      <w:pPr>
        <w:pStyle w:val="Textbody"/>
        <w:spacing w:line="276" w:lineRule="auto"/>
        <w:rPr>
          <w:rFonts w:ascii="Times New Roman" w:hAnsi="Times New Roman" w:cs="Times New Roman"/>
          <w:b/>
        </w:rPr>
      </w:pPr>
      <w:r>
        <w:rPr>
          <w:rFonts w:ascii="Times New Roman" w:hAnsi="Times New Roman" w:cs="Times New Roman"/>
          <w:b/>
          <w:noProof/>
        </w:rPr>
        <w:lastRenderedPageBreak/>
        <w:drawing>
          <wp:inline distT="0" distB="0" distL="0" distR="0" wp14:anchorId="3871A75E" wp14:editId="2BDD6F5E">
            <wp:extent cx="6322060" cy="5880735"/>
            <wp:effectExtent l="0" t="0" r="254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2060" cy="5880735"/>
                    </a:xfrm>
                    <a:prstGeom prst="rect">
                      <a:avLst/>
                    </a:prstGeom>
                    <a:noFill/>
                    <a:ln>
                      <a:noFill/>
                    </a:ln>
                  </pic:spPr>
                </pic:pic>
              </a:graphicData>
            </a:graphic>
          </wp:inline>
        </w:drawing>
      </w:r>
      <w:r w:rsidR="00601C0F" w:rsidRPr="00601C0F">
        <w:rPr>
          <w:rFonts w:ascii="Times New Roman" w:eastAsia="Times New Roman" w:hAnsi="Times New Roman" w:cs="Times New Roman"/>
          <w:bCs/>
          <w:noProof/>
        </w:rPr>
        <w:t xml:space="preserve"> </w:t>
      </w:r>
    </w:p>
    <w:p w14:paraId="21344593" w14:textId="287BD00A" w:rsidR="00526DA6" w:rsidRPr="008A4A6B" w:rsidRDefault="00526DA6" w:rsidP="00526DA6">
      <w:pPr>
        <w:pStyle w:val="Textbody"/>
        <w:spacing w:line="276" w:lineRule="auto"/>
        <w:rPr>
          <w:rFonts w:ascii="Times New Roman" w:hAnsi="Times New Roman" w:cs="Times New Roman"/>
        </w:rPr>
      </w:pPr>
      <w:r>
        <w:rPr>
          <w:rFonts w:ascii="Times New Roman" w:hAnsi="Times New Roman" w:cs="Times New Roman"/>
          <w:b/>
        </w:rPr>
        <w:t>Supplemental Figure 1.</w:t>
      </w:r>
      <w:r w:rsidRPr="00335695">
        <w:rPr>
          <w:rFonts w:ascii="Times New Roman" w:hAnsi="Times New Roman" w:cs="Times New Roman"/>
        </w:rPr>
        <w:t xml:space="preserve"> </w:t>
      </w:r>
      <w:r w:rsidR="00335695" w:rsidRPr="00335695">
        <w:rPr>
          <w:rFonts w:ascii="Times New Roman" w:hAnsi="Times New Roman" w:cs="Times New Roman"/>
        </w:rPr>
        <w:t xml:space="preserve">Selected </w:t>
      </w:r>
      <w:r w:rsidR="00335695">
        <w:rPr>
          <w:rFonts w:ascii="Times New Roman" w:hAnsi="Times New Roman" w:cs="Times New Roman"/>
        </w:rPr>
        <w:t>m</w:t>
      </w:r>
      <w:r>
        <w:rPr>
          <w:rFonts w:ascii="Times New Roman" w:hAnsi="Times New Roman" w:cs="Times New Roman"/>
        </w:rPr>
        <w:t>odel</w:t>
      </w:r>
      <w:r w:rsidR="00335695">
        <w:rPr>
          <w:rFonts w:ascii="Times New Roman" w:hAnsi="Times New Roman" w:cs="Times New Roman"/>
        </w:rPr>
        <w:t>ed rates verses observations</w:t>
      </w:r>
      <w:r>
        <w:rPr>
          <w:rFonts w:ascii="Times New Roman" w:hAnsi="Times New Roman" w:cs="Times New Roman"/>
        </w:rPr>
        <w:t>: (A) primary productivity and export, (B)</w:t>
      </w:r>
      <w:r w:rsidR="00335695">
        <w:rPr>
          <w:rFonts w:ascii="Times New Roman" w:hAnsi="Times New Roman" w:cs="Times New Roman"/>
        </w:rPr>
        <w:t xml:space="preserve"> small meso</w:t>
      </w:r>
      <w:r>
        <w:rPr>
          <w:rFonts w:ascii="Times New Roman" w:hAnsi="Times New Roman" w:cs="Times New Roman"/>
        </w:rPr>
        <w:t>zooplankton grazing, (C)</w:t>
      </w:r>
      <w:r w:rsidR="00335695">
        <w:rPr>
          <w:rFonts w:ascii="Times New Roman" w:hAnsi="Times New Roman" w:cs="Times New Roman"/>
        </w:rPr>
        <w:t xml:space="preserve"> epipelagic bacterial production, (D) protistian zooplankton grazing, (E) large mesozooplankton grazing, and (F) sediment trap export at 100m. Das</w:t>
      </w:r>
      <w:r w:rsidR="00362CAA">
        <w:rPr>
          <w:rFonts w:ascii="Times New Roman" w:hAnsi="Times New Roman" w:cs="Times New Roman"/>
        </w:rPr>
        <w:t>h</w:t>
      </w:r>
      <w:r w:rsidR="00335695">
        <w:rPr>
          <w:rFonts w:ascii="Times New Roman" w:hAnsi="Times New Roman" w:cs="Times New Roman"/>
        </w:rPr>
        <w:t>ed line in each panel is a 1:1 reference line and error bars show 1 SD. (G) Box and whisker plot of relative model deviations from observations for each cycle (box shows inter-quartile range and whiskers to 95% CI)</w:t>
      </w:r>
      <w:r>
        <w:rPr>
          <w:rFonts w:ascii="Times New Roman" w:hAnsi="Times New Roman" w:cs="Times New Roman"/>
        </w:rPr>
        <w:t>.</w:t>
      </w:r>
      <w:r w:rsidR="00335695">
        <w:rPr>
          <w:rFonts w:ascii="Times New Roman" w:hAnsi="Times New Roman" w:cs="Times New Roman"/>
        </w:rPr>
        <w:t xml:space="preserve"> The cycles are shown in chronological order for each equation, and observations are as labeled. The red shading shows 1 SD of the observation (i.e. </w:t>
      </w:r>
      <m:oMath>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obs</m:t>
            </m:r>
          </m:sub>
        </m:sSub>
      </m:oMath>
      <w:r w:rsidR="00335695">
        <w:rPr>
          <w:rFonts w:ascii="Times New Roman" w:hAnsi="Times New Roman" w:cs="Times New Roman"/>
        </w:rPr>
        <w:t>).</w:t>
      </w:r>
    </w:p>
    <w:p w14:paraId="6D5DE68D" w14:textId="057AA5F6" w:rsidR="00526DA6" w:rsidRDefault="00526DA6" w:rsidP="00526DA6">
      <w:pPr>
        <w:pStyle w:val="Textbody"/>
        <w:spacing w:line="276" w:lineRule="auto"/>
        <w:rPr>
          <w:rFonts w:ascii="Times New Roman" w:hAnsi="Times New Roman" w:cs="Times New Roman"/>
          <w:b/>
        </w:rPr>
      </w:pPr>
    </w:p>
    <w:p w14:paraId="4D3D885C" w14:textId="77777777" w:rsidR="00601C0F" w:rsidRDefault="00601C0F" w:rsidP="00526DA6">
      <w:pPr>
        <w:pStyle w:val="Textbody"/>
        <w:spacing w:line="276" w:lineRule="auto"/>
        <w:rPr>
          <w:rFonts w:ascii="Times New Roman" w:hAnsi="Times New Roman" w:cs="Times New Roman"/>
          <w:b/>
        </w:rPr>
      </w:pPr>
    </w:p>
    <w:p w14:paraId="25A09BFC" w14:textId="77777777" w:rsidR="00601C0F" w:rsidRDefault="00601C0F" w:rsidP="00526DA6">
      <w:pPr>
        <w:pStyle w:val="Textbody"/>
        <w:spacing w:line="276" w:lineRule="auto"/>
        <w:rPr>
          <w:rFonts w:ascii="Times New Roman" w:hAnsi="Times New Roman" w:cs="Times New Roman"/>
          <w:b/>
        </w:rPr>
      </w:pPr>
    </w:p>
    <w:p w14:paraId="1EEBBE32" w14:textId="1E941839" w:rsidR="00526DA6" w:rsidRDefault="00526DA6" w:rsidP="00526DA6">
      <w:pPr>
        <w:pStyle w:val="Textbody"/>
        <w:spacing w:line="276" w:lineRule="auto"/>
        <w:rPr>
          <w:rFonts w:ascii="Times New Roman" w:hAnsi="Times New Roman" w:cs="Times New Roman"/>
          <w:b/>
        </w:rPr>
      </w:pPr>
    </w:p>
    <w:p w14:paraId="32720791" w14:textId="29B1A292" w:rsidR="007E0F07" w:rsidRDefault="007E0F07" w:rsidP="00526DA6">
      <w:pPr>
        <w:pStyle w:val="Textbody"/>
        <w:spacing w:line="276" w:lineRule="auto"/>
        <w:rPr>
          <w:rFonts w:ascii="Times New Roman" w:hAnsi="Times New Roman" w:cs="Times New Roman"/>
          <w:b/>
        </w:rPr>
      </w:pPr>
      <w:r>
        <w:rPr>
          <w:rFonts w:ascii="Times New Roman" w:hAnsi="Times New Roman" w:cs="Times New Roman"/>
          <w:b/>
          <w:noProof/>
        </w:rPr>
        <w:lastRenderedPageBreak/>
        <w:drawing>
          <wp:inline distT="0" distB="0" distL="0" distR="0" wp14:anchorId="4A719AD1" wp14:editId="3E4F3ED4">
            <wp:extent cx="2778223" cy="49149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9963" cy="4917978"/>
                    </a:xfrm>
                    <a:prstGeom prst="rect">
                      <a:avLst/>
                    </a:prstGeom>
                    <a:noFill/>
                    <a:ln>
                      <a:noFill/>
                    </a:ln>
                  </pic:spPr>
                </pic:pic>
              </a:graphicData>
            </a:graphic>
          </wp:inline>
        </w:drawing>
      </w:r>
    </w:p>
    <w:p w14:paraId="16F024AB" w14:textId="51EECCEC" w:rsidR="007E0F07" w:rsidRDefault="007E0F07" w:rsidP="00526DA6">
      <w:pPr>
        <w:pStyle w:val="Textbody"/>
        <w:spacing w:line="276" w:lineRule="auto"/>
        <w:rPr>
          <w:rFonts w:ascii="Times New Roman" w:hAnsi="Times New Roman" w:cs="Times New Roman"/>
          <w:b/>
        </w:rPr>
      </w:pPr>
      <w:r>
        <w:rPr>
          <w:rFonts w:ascii="Times New Roman" w:hAnsi="Times New Roman" w:cs="Times New Roman"/>
          <w:b/>
        </w:rPr>
        <w:t xml:space="preserve">Supplemental Figure </w:t>
      </w:r>
      <w:r w:rsidR="00DF2DD8">
        <w:rPr>
          <w:rFonts w:ascii="Times New Roman" w:hAnsi="Times New Roman" w:cs="Times New Roman"/>
          <w:b/>
        </w:rPr>
        <w:t>2</w:t>
      </w:r>
      <w:r>
        <w:rPr>
          <w:rFonts w:ascii="Times New Roman" w:hAnsi="Times New Roman" w:cs="Times New Roman"/>
          <w:b/>
        </w:rPr>
        <w:t>.</w:t>
      </w:r>
      <w:r w:rsidR="002C0369">
        <w:rPr>
          <w:rFonts w:ascii="Times New Roman" w:hAnsi="Times New Roman" w:cs="Times New Roman"/>
          <w:b/>
        </w:rPr>
        <w:t xml:space="preserve"> </w:t>
      </w:r>
      <w:r w:rsidR="002C0369">
        <w:rPr>
          <w:rFonts w:ascii="Times New Roman" w:hAnsi="Times New Roman" w:cs="Times New Roman"/>
        </w:rPr>
        <w:t xml:space="preserve">(A) Proportion of mesopelagic respiration carried out by each </w:t>
      </w:r>
      <w:r w:rsidR="00FD7219">
        <w:rPr>
          <w:rFonts w:ascii="Times New Roman" w:hAnsi="Times New Roman" w:cs="Times New Roman"/>
        </w:rPr>
        <w:t xml:space="preserve">category of </w:t>
      </w:r>
      <w:r w:rsidR="002C0369">
        <w:rPr>
          <w:rFonts w:ascii="Times New Roman" w:hAnsi="Times New Roman" w:cs="Times New Roman"/>
        </w:rPr>
        <w:t>mesopelagic organism. (B) Relative proportion of mesopelagic respiration supplied by each of the export pathways: passive transport by SDT and LDT, active transport by vmSMZ, vmLMZ, and vmMYC. Each were calculated from the indirect analysis.</w:t>
      </w:r>
    </w:p>
    <w:p w14:paraId="24F376DC" w14:textId="4E77D078" w:rsidR="007E0F07" w:rsidRDefault="007E0F07" w:rsidP="00526DA6">
      <w:pPr>
        <w:pStyle w:val="Textbody"/>
        <w:spacing w:line="276" w:lineRule="auto"/>
        <w:rPr>
          <w:rFonts w:ascii="Times New Roman" w:hAnsi="Times New Roman" w:cs="Times New Roman"/>
          <w:b/>
        </w:rPr>
      </w:pPr>
    </w:p>
    <w:p w14:paraId="65856A27" w14:textId="6D9715D3" w:rsidR="00DF2DD8" w:rsidRDefault="00DF2DD8" w:rsidP="00526DA6">
      <w:pPr>
        <w:pStyle w:val="Textbody"/>
        <w:spacing w:line="276" w:lineRule="auto"/>
        <w:rPr>
          <w:rFonts w:ascii="Times New Roman" w:hAnsi="Times New Roman" w:cs="Times New Roman"/>
          <w:b/>
        </w:rPr>
      </w:pPr>
    </w:p>
    <w:p w14:paraId="629871AF" w14:textId="5306E6FE" w:rsidR="00DF2DD8" w:rsidRPr="0004022C" w:rsidRDefault="00DF2DD8" w:rsidP="00DF2DD8">
      <w:pPr>
        <w:pStyle w:val="Textbody"/>
        <w:spacing w:line="276" w:lineRule="auto"/>
        <w:outlineLvl w:val="0"/>
        <w:rPr>
          <w:rFonts w:ascii="Times New Roman" w:eastAsia="Times New Roman" w:hAnsi="Times New Roman" w:cs="Times New Roman"/>
          <w:bCs/>
        </w:rPr>
      </w:pPr>
      <w:r w:rsidRPr="00814720">
        <w:rPr>
          <w:rFonts w:ascii="Times New Roman" w:hAnsi="Times New Roman" w:cs="Times New Roman"/>
          <w:b/>
          <w:noProof/>
        </w:rPr>
        <w:t xml:space="preserve"> </w:t>
      </w:r>
    </w:p>
    <w:p w14:paraId="51C15914" w14:textId="49FE7F51" w:rsidR="00DF2DD8" w:rsidRDefault="004D3458" w:rsidP="002C0369">
      <w:pPr>
        <w:pStyle w:val="Textbody"/>
        <w:spacing w:line="276" w:lineRule="auto"/>
        <w:outlineLvl w:val="0"/>
        <w:rPr>
          <w:rFonts w:ascii="Times New Roman" w:eastAsia="Times New Roman" w:hAnsi="Times New Roman" w:cs="Times New Roman"/>
          <w:bCs/>
        </w:rPr>
      </w:pPr>
      <w:r>
        <w:rPr>
          <w:rFonts w:ascii="Times New Roman" w:eastAsia="Times New Roman" w:hAnsi="Times New Roman" w:cs="Times New Roman"/>
          <w:bCs/>
          <w:noProof/>
        </w:rPr>
        <w:lastRenderedPageBreak/>
        <w:drawing>
          <wp:inline distT="0" distB="0" distL="0" distR="0" wp14:anchorId="2D2E16FF" wp14:editId="220F4A1C">
            <wp:extent cx="6324600" cy="5705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24600" cy="5705475"/>
                    </a:xfrm>
                    <a:prstGeom prst="rect">
                      <a:avLst/>
                    </a:prstGeom>
                    <a:noFill/>
                    <a:ln>
                      <a:noFill/>
                    </a:ln>
                  </pic:spPr>
                </pic:pic>
              </a:graphicData>
            </a:graphic>
          </wp:inline>
        </w:drawing>
      </w:r>
    </w:p>
    <w:p w14:paraId="0DE494EC" w14:textId="5818836A" w:rsidR="004D3458" w:rsidRDefault="004D3458" w:rsidP="002C0369">
      <w:pPr>
        <w:pStyle w:val="Textbody"/>
        <w:spacing w:line="276" w:lineRule="auto"/>
        <w:outlineLvl w:val="0"/>
        <w:rPr>
          <w:rFonts w:ascii="Times New Roman" w:eastAsia="Times New Roman" w:hAnsi="Times New Roman" w:cs="Times New Roman"/>
          <w:bCs/>
        </w:rPr>
      </w:pPr>
      <w:r w:rsidRPr="006C13A4">
        <w:rPr>
          <w:rFonts w:ascii="Times New Roman" w:eastAsia="Times New Roman" w:hAnsi="Times New Roman" w:cs="Times New Roman"/>
          <w:b/>
        </w:rPr>
        <w:t xml:space="preserve">Supplemental Figure </w:t>
      </w:r>
      <w:r w:rsidR="00DA24CB">
        <w:rPr>
          <w:rFonts w:ascii="Times New Roman" w:eastAsia="Times New Roman" w:hAnsi="Times New Roman" w:cs="Times New Roman"/>
          <w:b/>
        </w:rPr>
        <w:t>3</w:t>
      </w:r>
      <w:r>
        <w:rPr>
          <w:rFonts w:ascii="Times New Roman" w:eastAsia="Times New Roman" w:hAnsi="Times New Roman" w:cs="Times New Roman"/>
          <w:bCs/>
        </w:rPr>
        <w:t xml:space="preserve">. Vertical Distribution of mesozooplankton biomass and dissolved oxygen (DO) concentrations. Bars shown the fraction of total mesozooplankton biomass captured at that depth (MOCNESS, 202 µm mesh) averaged over each cycle. Blue line shows a </w:t>
      </w:r>
      <w:proofErr w:type="spellStart"/>
      <w:r>
        <w:rPr>
          <w:rFonts w:ascii="Times New Roman" w:eastAsia="Times New Roman" w:hAnsi="Times New Roman" w:cs="Times New Roman"/>
          <w:bCs/>
        </w:rPr>
        <w:t>lowess</w:t>
      </w:r>
      <w:proofErr w:type="spellEnd"/>
      <w:r>
        <w:rPr>
          <w:rFonts w:ascii="Times New Roman" w:eastAsia="Times New Roman" w:hAnsi="Times New Roman" w:cs="Times New Roman"/>
          <w:bCs/>
        </w:rPr>
        <w:t xml:space="preserve"> smoothing of the raw oxygen data (grey). Cycles are as indicated.</w:t>
      </w:r>
    </w:p>
    <w:p w14:paraId="499AEBA0" w14:textId="18A01057" w:rsidR="004D3458" w:rsidRDefault="004D3458" w:rsidP="002C0369">
      <w:pPr>
        <w:pStyle w:val="Textbody"/>
        <w:spacing w:line="276" w:lineRule="auto"/>
        <w:outlineLvl w:val="0"/>
        <w:rPr>
          <w:rFonts w:ascii="Times New Roman" w:eastAsia="Times New Roman" w:hAnsi="Times New Roman" w:cs="Times New Roman"/>
          <w:bCs/>
        </w:rPr>
      </w:pPr>
    </w:p>
    <w:p w14:paraId="4F9F8BA8" w14:textId="77777777" w:rsidR="004D3458" w:rsidRPr="002C0369" w:rsidRDefault="004D3458" w:rsidP="002C0369">
      <w:pPr>
        <w:pStyle w:val="Textbody"/>
        <w:spacing w:line="276" w:lineRule="auto"/>
        <w:outlineLvl w:val="0"/>
        <w:rPr>
          <w:rFonts w:ascii="Times New Roman" w:eastAsia="Times New Roman" w:hAnsi="Times New Roman" w:cs="Times New Roman"/>
          <w:bCs/>
        </w:rPr>
      </w:pPr>
    </w:p>
    <w:p w14:paraId="1F5F2E07" w14:textId="77777777" w:rsidR="00DF2DD8" w:rsidRDefault="00DF2DD8">
      <w:pPr>
        <w:widowControl/>
        <w:rPr>
          <w:rFonts w:ascii="Times New Roman" w:hAnsi="Times New Roman" w:cs="Times New Roman"/>
          <w:b/>
          <w:iCs/>
        </w:rPr>
      </w:pPr>
      <w:r>
        <w:rPr>
          <w:rFonts w:ascii="Times New Roman" w:hAnsi="Times New Roman" w:cs="Times New Roman"/>
          <w:b/>
          <w:i/>
        </w:rPr>
        <w:br w:type="page"/>
      </w:r>
    </w:p>
    <w:p w14:paraId="073770FA" w14:textId="6A077327" w:rsidR="00C223CF" w:rsidRPr="00EA4D1E" w:rsidRDefault="00C223CF" w:rsidP="00C223CF">
      <w:pPr>
        <w:pStyle w:val="Caption"/>
        <w:keepNext/>
        <w:rPr>
          <w:rFonts w:ascii="Times New Roman" w:hAnsi="Times New Roman" w:cs="Times New Roman"/>
          <w:i w:val="0"/>
        </w:rPr>
      </w:pPr>
      <w:r w:rsidRPr="00FF55ED">
        <w:rPr>
          <w:rFonts w:ascii="Times New Roman" w:hAnsi="Times New Roman" w:cs="Times New Roman"/>
          <w:b/>
          <w:i w:val="0"/>
        </w:rPr>
        <w:lastRenderedPageBreak/>
        <w:t>Supplemental Table 1.</w:t>
      </w:r>
      <w:r w:rsidRPr="0004022C">
        <w:rPr>
          <w:rFonts w:ascii="Times New Roman" w:hAnsi="Times New Roman" w:cs="Times New Roman"/>
          <w:i w:val="0"/>
        </w:rPr>
        <w:t xml:space="preserve"> </w:t>
      </w:r>
      <w:r w:rsidRPr="0004022C">
        <w:rPr>
          <w:rFonts w:ascii="Times New Roman" w:eastAsia="Times New Roman" w:hAnsi="Times New Roman" w:cs="Times New Roman"/>
          <w:i w:val="0"/>
        </w:rPr>
        <w:t>Input equations for the model and the associated organisms</w:t>
      </w:r>
      <w:r>
        <w:rPr>
          <w:rFonts w:ascii="Times New Roman" w:eastAsia="Times New Roman" w:hAnsi="Times New Roman" w:cs="Times New Roman"/>
          <w:i w:val="0"/>
        </w:rPr>
        <w:t xml:space="preserve"> where G = grazing, R = respiration, D = detritus production, E = excretion of DOC, GPP = gross primary production, and NPP = net primary production</w:t>
      </w:r>
      <w:r w:rsidRPr="0004022C">
        <w:rPr>
          <w:rFonts w:ascii="Times New Roman" w:eastAsia="Times New Roman" w:hAnsi="Times New Roman" w:cs="Times New Roman"/>
          <w:i w:val="0"/>
        </w:rPr>
        <w:t>.</w:t>
      </w:r>
      <w:r>
        <w:rPr>
          <w:rFonts w:ascii="Times New Roman" w:eastAsia="Times New Roman" w:hAnsi="Times New Roman" w:cs="Times New Roman"/>
          <w:i w:val="0"/>
        </w:rPr>
        <w:t xml:space="preserve"> Subscript x signifies organism x, and epi and meso signify the epipelagic or mesopelagic flux, respectively.</w:t>
      </w:r>
      <w:r w:rsidRPr="0004022C">
        <w:rPr>
          <w:rFonts w:ascii="Times New Roman" w:eastAsia="Times New Roman" w:hAnsi="Times New Roman" w:cs="Times New Roman"/>
          <w:i w:val="0"/>
        </w:rPr>
        <w:t xml:space="preserve"> Measured constraints and mass balance constraints are provided </w:t>
      </w:r>
      <w:r w:rsidRPr="009F273F">
        <w:rPr>
          <w:rFonts w:ascii="Times New Roman" w:eastAsia="Times New Roman" w:hAnsi="Times New Roman" w:cs="Times New Roman"/>
          <w:i w:val="0"/>
        </w:rPr>
        <w:t xml:space="preserve">in Appendix A. </w:t>
      </w:r>
      <w:r>
        <w:rPr>
          <w:rFonts w:ascii="Times New Roman" w:eastAsia="Times New Roman" w:hAnsi="Times New Roman" w:cs="Times New Roman"/>
          <w:i w:val="0"/>
        </w:rPr>
        <w:t>Activity specific constraints for vertically migrating mesozooplankton include epipelagic and mesopelagic temperatures (</w:t>
      </w:r>
      <w:proofErr w:type="spellStart"/>
      <w:r>
        <w:rPr>
          <w:rFonts w:ascii="Times New Roman" w:eastAsia="Times New Roman" w:hAnsi="Times New Roman" w:cs="Times New Roman"/>
          <w:i w:val="0"/>
        </w:rPr>
        <w:t>T</w:t>
      </w:r>
      <w:r>
        <w:rPr>
          <w:rFonts w:ascii="Times New Roman" w:eastAsia="Times New Roman" w:hAnsi="Times New Roman" w:cs="Times New Roman"/>
          <w:i w:val="0"/>
        </w:rPr>
        <w:softHyphen/>
      </w:r>
      <w:r>
        <w:rPr>
          <w:rFonts w:ascii="Times New Roman" w:eastAsia="Times New Roman" w:hAnsi="Times New Roman" w:cs="Times New Roman"/>
          <w:i w:val="0"/>
          <w:vertAlign w:val="subscript"/>
        </w:rPr>
        <w:t>epi</w:t>
      </w:r>
      <w:proofErr w:type="spellEnd"/>
      <w:r>
        <w:rPr>
          <w:rFonts w:ascii="Times New Roman" w:eastAsia="Times New Roman" w:hAnsi="Times New Roman" w:cs="Times New Roman"/>
          <w:i w:val="0"/>
        </w:rPr>
        <w:t xml:space="preserve"> and </w:t>
      </w:r>
      <w:proofErr w:type="spellStart"/>
      <w:r>
        <w:rPr>
          <w:rFonts w:ascii="Times New Roman" w:eastAsia="Times New Roman" w:hAnsi="Times New Roman" w:cs="Times New Roman"/>
          <w:i w:val="0"/>
        </w:rPr>
        <w:t>T</w:t>
      </w:r>
      <w:r>
        <w:rPr>
          <w:rFonts w:ascii="Times New Roman" w:eastAsia="Times New Roman" w:hAnsi="Times New Roman" w:cs="Times New Roman"/>
          <w:i w:val="0"/>
          <w:vertAlign w:val="subscript"/>
        </w:rPr>
        <w:t>meso</w:t>
      </w:r>
      <w:proofErr w:type="spellEnd"/>
      <w:r>
        <w:rPr>
          <w:rFonts w:ascii="Times New Roman" w:eastAsia="Times New Roman" w:hAnsi="Times New Roman" w:cs="Times New Roman"/>
          <w:i w:val="0"/>
        </w:rPr>
        <w:t>, respectively) and a = 0.0648</w:t>
      </w:r>
      <w:r w:rsidRPr="00EA4D1E">
        <w:rPr>
          <w:rFonts w:ascii="Times New Roman" w:eastAsia="Times New Roman" w:hAnsi="Times New Roman" w:cs="Times New Roman"/>
          <w:i w:val="0"/>
          <w:vertAlign w:val="superscript"/>
        </w:rPr>
        <w:t>o</w:t>
      </w:r>
      <w:r>
        <w:rPr>
          <w:rFonts w:ascii="Times New Roman" w:eastAsia="Times New Roman" w:hAnsi="Times New Roman" w:cs="Times New Roman"/>
          <w:i w:val="0"/>
        </w:rPr>
        <w:t>C</w:t>
      </w:r>
      <w:r>
        <w:rPr>
          <w:rFonts w:ascii="Times New Roman" w:eastAsia="Times New Roman" w:hAnsi="Times New Roman" w:cs="Times New Roman"/>
          <w:i w:val="0"/>
          <w:vertAlign w:val="superscript"/>
        </w:rPr>
        <w:t>-1</w:t>
      </w:r>
      <w:r>
        <w:rPr>
          <w:rFonts w:ascii="Times New Roman" w:eastAsia="Times New Roman" w:hAnsi="Times New Roman" w:cs="Times New Roman"/>
          <w:i w:val="0"/>
        </w:rPr>
        <w:t xml:space="preserve"> </w:t>
      </w:r>
      <w:r>
        <w:rPr>
          <w:rFonts w:ascii="Times New Roman" w:eastAsia="Times New Roman" w:hAnsi="Times New Roman" w:cs="Times New Roman"/>
          <w:i w:val="0"/>
        </w:rPr>
        <w:fldChar w:fldCharType="begin" w:fldLock="1"/>
      </w:r>
      <w:r w:rsidR="00F2105A">
        <w:rPr>
          <w:rFonts w:ascii="Times New Roman" w:eastAsia="Times New Roman" w:hAnsi="Times New Roman" w:cs="Times New Roman"/>
          <w:i w:val="0"/>
        </w:rPr>
        <w:instrText xml:space="preserve"> ADDIN ZOTERO_ITEM CSL_CITATION {"citationID":"czHVZ3AT","properties":{"formattedCitation":"(Ikeda, 1985)","plainCitation":"(Ikeda, 1985)","noteIndex":0},"citationItems":[{"id":"KbAacG00/t4Q9wV83","uris":["http://www.mendeley.com/documents/?uuid=666c7acb-4e7c-40e8-8816-47e5d1e35841"],"uri":["http://www.mendeley.com/documents/?uuid=666c7acb-4e7c-40e8-8816-47e5d1e35841"],"itemData":{"abstract":"The metabolic rates (oxygen uptake, ammonia excretion, phosphate excretion) of epipelagic marine zooplankton have been expressed as a function of body mass (dry, carbon, nitrogen and phosphorus weights) and habitat temperature, using the multiple-regression method. Zooplankton data used for this analysis are from phylogenetically mixed groups (56 to 143 species, representing 7 to 8 phyla, body mass range: 6 orders of magnitude) from various latitudes (habitat temperature range: - 1.4 ͦ to 30 ͦC). The results revealed that 84 to 96% of variation in metabolic rates is due to body mass and haitat temperature. Among the various body-mass units, the best correlation was provided by carbon and nitrogen units for all three metabolic rates. Oxygen uptake, ammonia excretion and phophate excretion are all similar in terms of body-mass effect, but differ in terms of temperature effect. With carbon or nitrogen body0-mass units, calculated Q10 values are 1.38 to 7.89 for oxygen uptake, 1.91 to 1.93 for ammonia excretion and 1.55 for phophate excretion. The effects of body mass and habitat temperature on the metabolic quotients (O:N, N:P, O:P) are insignificant. The present results for oxygen-uptake rate vs body mass do not fidder significantly from those reported for general poikilotherms by Hemmingsen and for crustaceans by Ivleva at a comparable temperature (20 ͦC). The importance of a body-mass measure for meaningful comparison is suggested by the evaluation of the habitat-temperature effect between mixed taxonomic groups and selected ones. Considering the dominant effects of body mass and temperature on zooplankton metabolic rates, the latitudinal gradient of community metabolic rate for net zooplankton in the ocean is estimated, emphasizing the non-parallelism between community metabolic rates and the standing stock of net zooplankton.","author":[{"dropping-particle":"","family":"Ikeda","given":"T","non-dropping-particle":"","parse-names":false,"suffix":""}],"container-title":"Marine Biology","id":"ITEM-1","issued":{"date-parts":[["1985"]]},"page":"1-11","title":"Metabolic rates of epipeagic marine zooplankton as a function of body mass and temperature","type":"article-journal","volume":"85"}}],"schema":"https://github.com/citation-style-language/schema/raw/master/csl-citation.json"} </w:instrText>
      </w:r>
      <w:r>
        <w:rPr>
          <w:rFonts w:ascii="Times New Roman" w:eastAsia="Times New Roman" w:hAnsi="Times New Roman" w:cs="Times New Roman"/>
          <w:i w:val="0"/>
        </w:rPr>
        <w:fldChar w:fldCharType="separate"/>
      </w:r>
      <w:r w:rsidR="00F2105A" w:rsidRPr="00F2105A">
        <w:rPr>
          <w:rFonts w:ascii="Times New Roman" w:hAnsi="Times New Roman" w:cs="Times New Roman"/>
        </w:rPr>
        <w:t>(Ikeda, 1985)</w:t>
      </w:r>
      <w:r>
        <w:rPr>
          <w:rFonts w:ascii="Times New Roman" w:eastAsia="Times New Roman" w:hAnsi="Times New Roman" w:cs="Times New Roman"/>
          <w:i w:val="0"/>
        </w:rPr>
        <w:fldChar w:fldCharType="end"/>
      </w:r>
      <w:r>
        <w:rPr>
          <w:rFonts w:ascii="Times New Roman" w:eastAsia="Times New Roman" w:hAnsi="Times New Roman" w:cs="Times New Roman"/>
          <w:i w:val="0"/>
        </w:rPr>
        <w:t>.</w:t>
      </w:r>
    </w:p>
    <w:tbl>
      <w:tblPr>
        <w:tblStyle w:val="TableGrid"/>
        <w:tblW w:w="5000" w:type="pct"/>
        <w:tblCellMar>
          <w:left w:w="28" w:type="dxa"/>
          <w:right w:w="28" w:type="dxa"/>
        </w:tblCellMar>
        <w:tblLook w:val="04A0" w:firstRow="1" w:lastRow="0" w:firstColumn="1" w:lastColumn="0" w:noHBand="0" w:noVBand="1"/>
      </w:tblPr>
      <w:tblGrid>
        <w:gridCol w:w="1524"/>
        <w:gridCol w:w="460"/>
        <w:gridCol w:w="5103"/>
        <w:gridCol w:w="2875"/>
      </w:tblGrid>
      <w:tr w:rsidR="00C223CF" w:rsidRPr="0004022C" w14:paraId="35D9E3C3" w14:textId="77777777" w:rsidTr="0018584E">
        <w:trPr>
          <w:trHeight w:val="20"/>
        </w:trPr>
        <w:tc>
          <w:tcPr>
            <w:tcW w:w="765" w:type="pct"/>
            <w:vAlign w:val="center"/>
          </w:tcPr>
          <w:p w14:paraId="74F5C9F5" w14:textId="77777777" w:rsidR="00C223CF" w:rsidRPr="0004022C" w:rsidRDefault="00C223CF" w:rsidP="0018584E">
            <w:pPr>
              <w:pStyle w:val="Textbody"/>
              <w:spacing w:line="276" w:lineRule="auto"/>
              <w:jc w:val="center"/>
              <w:rPr>
                <w:rFonts w:ascii="Times New Roman" w:hAnsi="Times New Roman" w:cs="Times New Roman"/>
                <w:b/>
                <w:bCs/>
                <w:sz w:val="20"/>
                <w:szCs w:val="20"/>
              </w:rPr>
            </w:pPr>
          </w:p>
        </w:tc>
        <w:tc>
          <w:tcPr>
            <w:tcW w:w="231" w:type="pct"/>
            <w:vAlign w:val="center"/>
          </w:tcPr>
          <w:p w14:paraId="1451C37A" w14:textId="77777777" w:rsidR="00C223CF" w:rsidRPr="0004022C" w:rsidRDefault="00C223CF" w:rsidP="0018584E">
            <w:pPr>
              <w:pStyle w:val="Textbody"/>
              <w:spacing w:line="276" w:lineRule="auto"/>
              <w:jc w:val="center"/>
              <w:rPr>
                <w:rFonts w:ascii="Times New Roman" w:hAnsi="Times New Roman" w:cs="Times New Roman"/>
                <w:b/>
                <w:bCs/>
                <w:sz w:val="20"/>
                <w:szCs w:val="20"/>
              </w:rPr>
            </w:pPr>
            <w:r w:rsidRPr="0004022C">
              <w:rPr>
                <w:rFonts w:ascii="Times New Roman" w:eastAsia="Times New Roman" w:hAnsi="Times New Roman" w:cs="Times New Roman"/>
                <w:b/>
                <w:bCs/>
                <w:sz w:val="20"/>
                <w:szCs w:val="20"/>
              </w:rPr>
              <w:t>#</w:t>
            </w:r>
          </w:p>
        </w:tc>
        <w:tc>
          <w:tcPr>
            <w:tcW w:w="2561" w:type="pct"/>
            <w:vAlign w:val="center"/>
          </w:tcPr>
          <w:p w14:paraId="1FC4E262" w14:textId="77777777" w:rsidR="00C223CF" w:rsidRPr="0004022C" w:rsidRDefault="00C223CF" w:rsidP="0018584E">
            <w:pPr>
              <w:pStyle w:val="Textbody"/>
              <w:spacing w:line="276" w:lineRule="auto"/>
              <w:jc w:val="center"/>
              <w:rPr>
                <w:rFonts w:ascii="Times New Roman" w:hAnsi="Times New Roman" w:cs="Times New Roman"/>
                <w:b/>
                <w:bCs/>
                <w:sz w:val="20"/>
                <w:szCs w:val="20"/>
              </w:rPr>
            </w:pPr>
            <w:r w:rsidRPr="0004022C">
              <w:rPr>
                <w:rFonts w:ascii="Times New Roman" w:eastAsia="Times New Roman" w:hAnsi="Times New Roman" w:cs="Times New Roman"/>
                <w:b/>
                <w:bCs/>
                <w:sz w:val="20"/>
                <w:szCs w:val="20"/>
              </w:rPr>
              <w:t>Equation</w:t>
            </w:r>
          </w:p>
        </w:tc>
        <w:tc>
          <w:tcPr>
            <w:tcW w:w="1443" w:type="pct"/>
            <w:vAlign w:val="center"/>
          </w:tcPr>
          <w:p w14:paraId="5F2D92E1" w14:textId="77777777" w:rsidR="00C223CF" w:rsidRPr="0004022C" w:rsidRDefault="00C223CF" w:rsidP="0018584E">
            <w:pPr>
              <w:pStyle w:val="Textbody"/>
              <w:spacing w:line="276" w:lineRule="auto"/>
              <w:jc w:val="center"/>
              <w:rPr>
                <w:rFonts w:ascii="Times New Roman" w:hAnsi="Times New Roman" w:cs="Times New Roman"/>
                <w:b/>
                <w:bCs/>
                <w:sz w:val="20"/>
                <w:szCs w:val="20"/>
              </w:rPr>
            </w:pPr>
            <w:r w:rsidRPr="0004022C">
              <w:rPr>
                <w:rFonts w:ascii="Times New Roman" w:eastAsia="Times New Roman" w:hAnsi="Times New Roman" w:cs="Times New Roman"/>
                <w:b/>
                <w:bCs/>
                <w:sz w:val="20"/>
                <w:szCs w:val="20"/>
              </w:rPr>
              <w:t>Organism</w:t>
            </w:r>
          </w:p>
          <w:p w14:paraId="7268B44D" w14:textId="77777777" w:rsidR="00C223CF" w:rsidRPr="0004022C" w:rsidRDefault="00C223CF" w:rsidP="0018584E">
            <w:pPr>
              <w:pStyle w:val="Textbody"/>
              <w:spacing w:line="276" w:lineRule="auto"/>
              <w:jc w:val="center"/>
              <w:rPr>
                <w:rFonts w:ascii="Times New Roman" w:hAnsi="Times New Roman" w:cs="Times New Roman"/>
                <w:b/>
                <w:bCs/>
                <w:sz w:val="20"/>
                <w:szCs w:val="20"/>
              </w:rPr>
            </w:pPr>
            <w:r w:rsidRPr="0004022C">
              <w:rPr>
                <w:rFonts w:ascii="Times New Roman" w:eastAsia="Times New Roman" w:hAnsi="Times New Roman" w:cs="Times New Roman"/>
                <w:sz w:val="20"/>
                <w:szCs w:val="20"/>
              </w:rPr>
              <w:t>(where X= )</w:t>
            </w:r>
          </w:p>
        </w:tc>
      </w:tr>
      <w:tr w:rsidR="00C223CF" w:rsidRPr="0004022C" w14:paraId="4688A4F7" w14:textId="77777777" w:rsidTr="0018584E">
        <w:trPr>
          <w:trHeight w:val="20"/>
        </w:trPr>
        <w:tc>
          <w:tcPr>
            <w:tcW w:w="765" w:type="pct"/>
            <w:vMerge w:val="restart"/>
            <w:vAlign w:val="center"/>
          </w:tcPr>
          <w:p w14:paraId="03037800" w14:textId="77777777" w:rsidR="00C223CF" w:rsidRPr="0004022C" w:rsidRDefault="00C223CF" w:rsidP="0018584E">
            <w:pPr>
              <w:pStyle w:val="Textbody"/>
              <w:spacing w:line="276" w:lineRule="auto"/>
              <w:jc w:val="center"/>
              <w:rPr>
                <w:rFonts w:ascii="Times New Roman" w:hAnsi="Times New Roman" w:cs="Times New Roman"/>
                <w:sz w:val="20"/>
                <w:szCs w:val="20"/>
              </w:rPr>
            </w:pPr>
            <w:r w:rsidRPr="0004022C">
              <w:rPr>
                <w:rFonts w:ascii="Times New Roman" w:eastAsia="Times New Roman" w:hAnsi="Times New Roman" w:cs="Times New Roman"/>
                <w:sz w:val="20"/>
                <w:szCs w:val="20"/>
              </w:rPr>
              <w:t>GGE</w:t>
            </w:r>
          </w:p>
        </w:tc>
        <w:tc>
          <w:tcPr>
            <w:tcW w:w="231" w:type="pct"/>
          </w:tcPr>
          <w:p w14:paraId="371F4868" w14:textId="77777777" w:rsidR="00C223CF" w:rsidRPr="0004022C" w:rsidRDefault="00C223CF" w:rsidP="0018584E">
            <w:pPr>
              <w:pStyle w:val="Textbody"/>
              <w:spacing w:line="276" w:lineRule="auto"/>
              <w:rPr>
                <w:rFonts w:ascii="Times New Roman" w:hAnsi="Times New Roman" w:cs="Times New Roman"/>
                <w:sz w:val="20"/>
                <w:szCs w:val="20"/>
              </w:rPr>
            </w:pPr>
            <w:r w:rsidRPr="0004022C">
              <w:rPr>
                <w:rFonts w:ascii="Times New Roman" w:eastAsia="Times New Roman" w:hAnsi="Times New Roman" w:cs="Times New Roman"/>
                <w:sz w:val="20"/>
                <w:szCs w:val="20"/>
              </w:rPr>
              <w:t>1a</w:t>
            </w:r>
          </w:p>
        </w:tc>
        <w:tc>
          <w:tcPr>
            <w:tcW w:w="2561" w:type="pct"/>
          </w:tcPr>
          <w:p w14:paraId="46297E4C" w14:textId="77777777" w:rsidR="00C223CF" w:rsidRPr="0004022C" w:rsidRDefault="00C223CF" w:rsidP="0018584E">
            <w:pPr>
              <w:pStyle w:val="Textbody"/>
              <w:spacing w:line="276" w:lineRule="auto"/>
              <w:rPr>
                <w:rFonts w:ascii="Times New Roman" w:hAnsi="Times New Roman" w:cs="Times New Roman"/>
                <w:sz w:val="20"/>
                <w:szCs w:val="20"/>
              </w:rPr>
            </w:pPr>
            <m:oMathPara>
              <m:oMath>
                <m:r>
                  <w:rPr>
                    <w:rFonts w:ascii="Cambria Math" w:hAnsi="Cambria Math" w:cs="Times New Roman"/>
                    <w:sz w:val="20"/>
                    <w:szCs w:val="20"/>
                  </w:rPr>
                  <m:t>0.90⋅</m:t>
                </m:r>
                <m:sSub>
                  <m:sSubPr>
                    <m:ctrlPr>
                      <w:rPr>
                        <w:rFonts w:ascii="Cambria Math" w:hAnsi="Cambria Math" w:cs="Times New Roman"/>
                        <w:i/>
                        <w:sz w:val="20"/>
                        <w:szCs w:val="20"/>
                      </w:rPr>
                    </m:ctrlPr>
                  </m:sSubPr>
                  <m:e>
                    <m:r>
                      <w:rPr>
                        <w:rFonts w:ascii="Cambria Math" w:hAnsi="Cambria Math" w:cs="Times New Roman"/>
                        <w:sz w:val="20"/>
                        <w:szCs w:val="20"/>
                      </w:rPr>
                      <m:t>G</m:t>
                    </m:r>
                  </m:e>
                  <m:sub>
                    <m:r>
                      <w:rPr>
                        <w:rFonts w:ascii="Cambria Math" w:hAnsi="Cambria Math" w:cs="Times New Roman"/>
                        <w:sz w:val="20"/>
                        <w:szCs w:val="20"/>
                      </w:rPr>
                      <m:t>x</m:t>
                    </m:r>
                  </m:sub>
                </m:sSub>
                <m:r>
                  <w:rPr>
                    <w:rFonts w:ascii="Cambria Math" w:hAnsi="Cambria Math" w:cs="Times New Roman"/>
                    <w:sz w:val="20"/>
                    <w:szCs w:val="20"/>
                  </w:rPr>
                  <m:t>&gt;</m:t>
                </m:r>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x</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x</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x</m:t>
                    </m:r>
                  </m:sub>
                </m:sSub>
              </m:oMath>
            </m:oMathPara>
          </w:p>
        </w:tc>
        <w:tc>
          <w:tcPr>
            <w:tcW w:w="1443" w:type="pct"/>
            <w:vMerge w:val="restart"/>
          </w:tcPr>
          <w:p w14:paraId="40DF0326" w14:textId="77777777" w:rsidR="00C223CF" w:rsidRPr="0004022C" w:rsidRDefault="00C223CF" w:rsidP="0018584E">
            <w:pPr>
              <w:pStyle w:val="Textbody"/>
              <w:spacing w:line="276" w:lineRule="auto"/>
              <w:rPr>
                <w:rFonts w:ascii="Times New Roman" w:hAnsi="Times New Roman" w:cs="Times New Roman"/>
                <w:sz w:val="20"/>
                <w:szCs w:val="20"/>
              </w:rPr>
            </w:pPr>
            <w:r w:rsidRPr="0004022C">
              <w:rPr>
                <w:rFonts w:ascii="Times New Roman" w:eastAsia="Times New Roman" w:hAnsi="Times New Roman" w:cs="Times New Roman"/>
                <w:sz w:val="20"/>
                <w:szCs w:val="20"/>
              </w:rPr>
              <w:t xml:space="preserve">MIC, HNF, </w:t>
            </w:r>
            <w:proofErr w:type="spellStart"/>
            <w:r w:rsidRPr="0004022C">
              <w:rPr>
                <w:rFonts w:ascii="Times New Roman" w:eastAsia="Times New Roman" w:hAnsi="Times New Roman" w:cs="Times New Roman"/>
                <w:sz w:val="20"/>
                <w:szCs w:val="20"/>
              </w:rPr>
              <w:t>dMIC</w:t>
            </w:r>
            <w:proofErr w:type="spellEnd"/>
            <w:r w:rsidRPr="0004022C">
              <w:rPr>
                <w:rFonts w:ascii="Times New Roman" w:eastAsia="Times New Roman" w:hAnsi="Times New Roman" w:cs="Times New Roman"/>
                <w:sz w:val="20"/>
                <w:szCs w:val="20"/>
              </w:rPr>
              <w:t xml:space="preserve">, </w:t>
            </w:r>
            <w:proofErr w:type="spellStart"/>
            <w:r w:rsidRPr="0004022C">
              <w:rPr>
                <w:rFonts w:ascii="Times New Roman" w:eastAsia="Times New Roman" w:hAnsi="Times New Roman" w:cs="Times New Roman"/>
                <w:sz w:val="20"/>
                <w:szCs w:val="20"/>
              </w:rPr>
              <w:t>dHNF</w:t>
            </w:r>
            <w:proofErr w:type="spellEnd"/>
            <w:r w:rsidRPr="0004022C">
              <w:rPr>
                <w:rFonts w:ascii="Times New Roman" w:eastAsia="Times New Roman" w:hAnsi="Times New Roman" w:cs="Times New Roman"/>
                <w:sz w:val="20"/>
                <w:szCs w:val="20"/>
              </w:rPr>
              <w:t xml:space="preserve">, SMZ, </w:t>
            </w:r>
            <w:proofErr w:type="spellStart"/>
            <w:r w:rsidRPr="0004022C">
              <w:rPr>
                <w:rFonts w:ascii="Times New Roman" w:eastAsia="Times New Roman" w:hAnsi="Times New Roman" w:cs="Times New Roman"/>
                <w:sz w:val="20"/>
                <w:szCs w:val="20"/>
              </w:rPr>
              <w:t>vmSMZ</w:t>
            </w:r>
            <w:proofErr w:type="spellEnd"/>
            <w:r w:rsidRPr="0004022C">
              <w:rPr>
                <w:rFonts w:ascii="Times New Roman" w:eastAsia="Times New Roman" w:hAnsi="Times New Roman" w:cs="Times New Roman"/>
                <w:sz w:val="20"/>
                <w:szCs w:val="20"/>
              </w:rPr>
              <w:t>, dSMZ, LMZ, vmLMZ, dLMZ, Gel, dGEL</w:t>
            </w:r>
          </w:p>
        </w:tc>
      </w:tr>
      <w:tr w:rsidR="00C223CF" w:rsidRPr="0004022C" w14:paraId="3A45EA2E" w14:textId="77777777" w:rsidTr="0018584E">
        <w:trPr>
          <w:trHeight w:val="20"/>
        </w:trPr>
        <w:tc>
          <w:tcPr>
            <w:tcW w:w="765" w:type="pct"/>
            <w:vMerge/>
            <w:vAlign w:val="center"/>
          </w:tcPr>
          <w:p w14:paraId="032D819C" w14:textId="77777777" w:rsidR="00C223CF" w:rsidRPr="0004022C" w:rsidRDefault="00C223CF" w:rsidP="0018584E">
            <w:pPr>
              <w:pStyle w:val="Textbody"/>
              <w:spacing w:line="276" w:lineRule="auto"/>
              <w:jc w:val="center"/>
              <w:rPr>
                <w:rFonts w:ascii="Times New Roman" w:hAnsi="Times New Roman" w:cs="Times New Roman"/>
                <w:sz w:val="20"/>
                <w:szCs w:val="20"/>
              </w:rPr>
            </w:pPr>
          </w:p>
        </w:tc>
        <w:tc>
          <w:tcPr>
            <w:tcW w:w="231" w:type="pct"/>
          </w:tcPr>
          <w:p w14:paraId="03D1E40A" w14:textId="77777777" w:rsidR="00C223CF" w:rsidRPr="0004022C" w:rsidRDefault="00C223CF" w:rsidP="0018584E">
            <w:pPr>
              <w:pStyle w:val="Textbody"/>
              <w:spacing w:line="276" w:lineRule="auto"/>
              <w:rPr>
                <w:rFonts w:ascii="Times New Roman" w:hAnsi="Times New Roman" w:cs="Times New Roman"/>
                <w:sz w:val="20"/>
                <w:szCs w:val="20"/>
              </w:rPr>
            </w:pPr>
            <w:r w:rsidRPr="0004022C">
              <w:rPr>
                <w:rFonts w:ascii="Times New Roman" w:eastAsia="Times New Roman" w:hAnsi="Times New Roman" w:cs="Times New Roman"/>
                <w:sz w:val="20"/>
                <w:szCs w:val="20"/>
              </w:rPr>
              <w:t>1b</w:t>
            </w:r>
          </w:p>
        </w:tc>
        <w:tc>
          <w:tcPr>
            <w:tcW w:w="2561" w:type="pct"/>
          </w:tcPr>
          <w:p w14:paraId="2626071D" w14:textId="77777777" w:rsidR="00C223CF" w:rsidRPr="0004022C" w:rsidRDefault="00C223CF" w:rsidP="0018584E">
            <w:pPr>
              <w:pStyle w:val="Textbody"/>
              <w:spacing w:line="276" w:lineRule="auto"/>
              <w:rPr>
                <w:rFonts w:ascii="Times New Roman" w:hAnsi="Times New Roman" w:cs="Times New Roman"/>
                <w:sz w:val="20"/>
                <w:szCs w:val="20"/>
              </w:rPr>
            </w:pPr>
            <m:oMathPara>
              <m:oMath>
                <m:r>
                  <w:rPr>
                    <w:rFonts w:ascii="Cambria Math" w:hAnsi="Cambria Math" w:cs="Times New Roman"/>
                    <w:sz w:val="20"/>
                    <w:szCs w:val="20"/>
                  </w:rPr>
                  <m:t>0.60⋅</m:t>
                </m:r>
                <m:sSub>
                  <m:sSubPr>
                    <m:ctrlPr>
                      <w:rPr>
                        <w:rFonts w:ascii="Cambria Math" w:hAnsi="Cambria Math" w:cs="Times New Roman"/>
                        <w:i/>
                        <w:sz w:val="20"/>
                        <w:szCs w:val="20"/>
                      </w:rPr>
                    </m:ctrlPr>
                  </m:sSubPr>
                  <m:e>
                    <m:r>
                      <w:rPr>
                        <w:rFonts w:ascii="Cambria Math" w:hAnsi="Cambria Math" w:cs="Times New Roman"/>
                        <w:sz w:val="20"/>
                        <w:szCs w:val="20"/>
                      </w:rPr>
                      <m:t>G</m:t>
                    </m:r>
                  </m:e>
                  <m:sub>
                    <m:r>
                      <w:rPr>
                        <w:rFonts w:ascii="Cambria Math" w:hAnsi="Cambria Math" w:cs="Times New Roman"/>
                        <w:sz w:val="20"/>
                        <w:szCs w:val="20"/>
                      </w:rPr>
                      <m:t>x</m:t>
                    </m:r>
                  </m:sub>
                </m:sSub>
                <m:r>
                  <w:rPr>
                    <w:rFonts w:ascii="Cambria Math" w:hAnsi="Cambria Math" w:cs="Times New Roman"/>
                    <w:sz w:val="20"/>
                    <w:szCs w:val="20"/>
                  </w:rPr>
                  <m:t>&lt;</m:t>
                </m:r>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x</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x</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x</m:t>
                    </m:r>
                  </m:sub>
                </m:sSub>
              </m:oMath>
            </m:oMathPara>
          </w:p>
        </w:tc>
        <w:tc>
          <w:tcPr>
            <w:tcW w:w="1443" w:type="pct"/>
            <w:vMerge/>
          </w:tcPr>
          <w:p w14:paraId="1BEBA5D7" w14:textId="77777777" w:rsidR="00C223CF" w:rsidRPr="0004022C" w:rsidRDefault="00C223CF" w:rsidP="0018584E">
            <w:pPr>
              <w:pStyle w:val="Textbody"/>
              <w:spacing w:line="276" w:lineRule="auto"/>
              <w:rPr>
                <w:rFonts w:ascii="Times New Roman" w:hAnsi="Times New Roman" w:cs="Times New Roman"/>
                <w:sz w:val="20"/>
                <w:szCs w:val="20"/>
              </w:rPr>
            </w:pPr>
          </w:p>
        </w:tc>
      </w:tr>
      <w:tr w:rsidR="00C223CF" w:rsidRPr="0004022C" w14:paraId="7326DE5C" w14:textId="77777777" w:rsidTr="0018584E">
        <w:trPr>
          <w:trHeight w:val="20"/>
        </w:trPr>
        <w:tc>
          <w:tcPr>
            <w:tcW w:w="765" w:type="pct"/>
            <w:vMerge w:val="restart"/>
            <w:vAlign w:val="center"/>
          </w:tcPr>
          <w:p w14:paraId="2735CA54" w14:textId="77777777" w:rsidR="00C223CF" w:rsidRPr="0004022C" w:rsidRDefault="00C223CF" w:rsidP="0018584E">
            <w:pPr>
              <w:pStyle w:val="Textbody"/>
              <w:spacing w:line="276" w:lineRule="auto"/>
              <w:jc w:val="center"/>
              <w:rPr>
                <w:rFonts w:ascii="Times New Roman" w:hAnsi="Times New Roman" w:cs="Times New Roman"/>
                <w:sz w:val="20"/>
                <w:szCs w:val="20"/>
              </w:rPr>
            </w:pPr>
            <w:r w:rsidRPr="0004022C">
              <w:rPr>
                <w:rFonts w:ascii="Times New Roman" w:eastAsia="Times New Roman" w:hAnsi="Times New Roman" w:cs="Times New Roman"/>
                <w:sz w:val="20"/>
                <w:szCs w:val="20"/>
              </w:rPr>
              <w:t>Bacterial Growth Efficiency</w:t>
            </w:r>
          </w:p>
        </w:tc>
        <w:tc>
          <w:tcPr>
            <w:tcW w:w="231" w:type="pct"/>
          </w:tcPr>
          <w:p w14:paraId="559FD1FB" w14:textId="77777777" w:rsidR="00C223CF" w:rsidRPr="0004022C" w:rsidRDefault="00C223CF" w:rsidP="0018584E">
            <w:pPr>
              <w:pStyle w:val="Textbody"/>
              <w:spacing w:line="276" w:lineRule="auto"/>
              <w:rPr>
                <w:rFonts w:ascii="Times New Roman" w:hAnsi="Times New Roman" w:cs="Times New Roman"/>
                <w:sz w:val="20"/>
                <w:szCs w:val="20"/>
              </w:rPr>
            </w:pPr>
            <w:r w:rsidRPr="0004022C">
              <w:rPr>
                <w:rFonts w:ascii="Times New Roman" w:eastAsia="Times New Roman" w:hAnsi="Times New Roman" w:cs="Times New Roman"/>
                <w:sz w:val="20"/>
                <w:szCs w:val="20"/>
              </w:rPr>
              <w:t>2a</w:t>
            </w:r>
          </w:p>
        </w:tc>
        <w:tc>
          <w:tcPr>
            <w:tcW w:w="2561" w:type="pct"/>
          </w:tcPr>
          <w:p w14:paraId="6F475F60" w14:textId="77777777" w:rsidR="00C223CF" w:rsidRPr="0004022C" w:rsidRDefault="00C223CF" w:rsidP="0018584E">
            <w:pPr>
              <w:pStyle w:val="Textbody"/>
              <w:spacing w:line="276" w:lineRule="auto"/>
              <w:rPr>
                <w:rFonts w:ascii="Times New Roman" w:hAnsi="Times New Roman" w:cs="Times New Roman"/>
                <w:sz w:val="20"/>
                <w:szCs w:val="20"/>
              </w:rPr>
            </w:pPr>
            <m:oMathPara>
              <m:oMath>
                <m:r>
                  <w:rPr>
                    <w:rFonts w:ascii="Cambria Math" w:hAnsi="Cambria Math" w:cs="Times New Roman"/>
                    <w:sz w:val="20"/>
                    <w:szCs w:val="20"/>
                  </w:rPr>
                  <m:t>0.95⋅</m:t>
                </m:r>
                <m:sSub>
                  <m:sSubPr>
                    <m:ctrlPr>
                      <w:rPr>
                        <w:rFonts w:ascii="Cambria Math" w:hAnsi="Cambria Math" w:cs="Times New Roman"/>
                        <w:i/>
                        <w:sz w:val="20"/>
                        <w:szCs w:val="20"/>
                      </w:rPr>
                    </m:ctrlPr>
                  </m:sSubPr>
                  <m:e>
                    <m:r>
                      <w:rPr>
                        <w:rFonts w:ascii="Cambria Math" w:hAnsi="Cambria Math" w:cs="Times New Roman"/>
                        <w:sz w:val="20"/>
                        <w:szCs w:val="20"/>
                      </w:rPr>
                      <m:t>G</m:t>
                    </m:r>
                  </m:e>
                  <m:sub>
                    <m:r>
                      <w:rPr>
                        <w:rFonts w:ascii="Cambria Math" w:hAnsi="Cambria Math" w:cs="Times New Roman"/>
                        <w:sz w:val="20"/>
                        <w:szCs w:val="20"/>
                      </w:rPr>
                      <m:t>x</m:t>
                    </m:r>
                  </m:sub>
                </m:sSub>
                <m:r>
                  <w:rPr>
                    <w:rFonts w:ascii="Cambria Math" w:hAnsi="Cambria Math" w:cs="Times New Roman"/>
                    <w:sz w:val="20"/>
                    <w:szCs w:val="20"/>
                  </w:rPr>
                  <m:t>&gt;</m:t>
                </m:r>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x</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x</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x</m:t>
                    </m:r>
                  </m:sub>
                </m:sSub>
              </m:oMath>
            </m:oMathPara>
          </w:p>
        </w:tc>
        <w:tc>
          <w:tcPr>
            <w:tcW w:w="1443" w:type="pct"/>
            <w:vMerge w:val="restart"/>
          </w:tcPr>
          <w:p w14:paraId="2022D3DF" w14:textId="77777777" w:rsidR="00C223CF" w:rsidRPr="0004022C" w:rsidRDefault="00C223CF" w:rsidP="0018584E">
            <w:pPr>
              <w:pStyle w:val="Textbody"/>
              <w:spacing w:line="276" w:lineRule="auto"/>
              <w:rPr>
                <w:rFonts w:ascii="Times New Roman" w:hAnsi="Times New Roman" w:cs="Times New Roman"/>
                <w:sz w:val="20"/>
                <w:szCs w:val="20"/>
              </w:rPr>
            </w:pPr>
            <w:r w:rsidRPr="0004022C">
              <w:rPr>
                <w:rFonts w:ascii="Times New Roman" w:eastAsia="Times New Roman" w:hAnsi="Times New Roman" w:cs="Times New Roman"/>
                <w:sz w:val="20"/>
                <w:szCs w:val="20"/>
              </w:rPr>
              <w:t xml:space="preserve">BAC, </w:t>
            </w:r>
            <w:proofErr w:type="spellStart"/>
            <w:r w:rsidRPr="0004022C">
              <w:rPr>
                <w:rFonts w:ascii="Times New Roman" w:eastAsia="Times New Roman" w:hAnsi="Times New Roman" w:cs="Times New Roman"/>
                <w:sz w:val="20"/>
                <w:szCs w:val="20"/>
              </w:rPr>
              <w:t>dBAC</w:t>
            </w:r>
            <w:proofErr w:type="spellEnd"/>
          </w:p>
        </w:tc>
      </w:tr>
      <w:tr w:rsidR="00C223CF" w:rsidRPr="0004022C" w14:paraId="5475FB12" w14:textId="77777777" w:rsidTr="0018584E">
        <w:trPr>
          <w:trHeight w:val="20"/>
        </w:trPr>
        <w:tc>
          <w:tcPr>
            <w:tcW w:w="765" w:type="pct"/>
            <w:vMerge/>
            <w:vAlign w:val="center"/>
          </w:tcPr>
          <w:p w14:paraId="352D7326" w14:textId="77777777" w:rsidR="00C223CF" w:rsidRPr="0004022C" w:rsidRDefault="00C223CF" w:rsidP="0018584E">
            <w:pPr>
              <w:pStyle w:val="Textbody"/>
              <w:spacing w:line="276" w:lineRule="auto"/>
              <w:jc w:val="center"/>
              <w:rPr>
                <w:rFonts w:ascii="Times New Roman" w:hAnsi="Times New Roman" w:cs="Times New Roman"/>
                <w:sz w:val="20"/>
                <w:szCs w:val="20"/>
              </w:rPr>
            </w:pPr>
          </w:p>
        </w:tc>
        <w:tc>
          <w:tcPr>
            <w:tcW w:w="231" w:type="pct"/>
          </w:tcPr>
          <w:p w14:paraId="2BA738DF" w14:textId="77777777" w:rsidR="00C223CF" w:rsidRPr="0004022C" w:rsidRDefault="00C223CF" w:rsidP="0018584E">
            <w:pPr>
              <w:pStyle w:val="Textbody"/>
              <w:spacing w:line="276" w:lineRule="auto"/>
              <w:rPr>
                <w:rFonts w:ascii="Times New Roman" w:hAnsi="Times New Roman" w:cs="Times New Roman"/>
                <w:sz w:val="20"/>
                <w:szCs w:val="20"/>
              </w:rPr>
            </w:pPr>
            <w:r w:rsidRPr="0004022C">
              <w:rPr>
                <w:rFonts w:ascii="Times New Roman" w:eastAsia="Times New Roman" w:hAnsi="Times New Roman" w:cs="Times New Roman"/>
                <w:sz w:val="20"/>
                <w:szCs w:val="20"/>
              </w:rPr>
              <w:t>2b</w:t>
            </w:r>
          </w:p>
        </w:tc>
        <w:tc>
          <w:tcPr>
            <w:tcW w:w="2561" w:type="pct"/>
          </w:tcPr>
          <w:p w14:paraId="493D821A" w14:textId="77777777" w:rsidR="00C223CF" w:rsidRPr="0004022C" w:rsidRDefault="00C223CF" w:rsidP="0018584E">
            <w:pPr>
              <w:pStyle w:val="Textbody"/>
              <w:spacing w:line="276" w:lineRule="auto"/>
              <w:rPr>
                <w:rFonts w:ascii="Times New Roman" w:hAnsi="Times New Roman" w:cs="Times New Roman"/>
                <w:sz w:val="20"/>
                <w:szCs w:val="20"/>
              </w:rPr>
            </w:pPr>
            <m:oMathPara>
              <m:oMath>
                <m:r>
                  <w:rPr>
                    <w:rFonts w:ascii="Cambria Math" w:hAnsi="Cambria Math" w:cs="Times New Roman"/>
                    <w:sz w:val="20"/>
                    <w:szCs w:val="20"/>
                  </w:rPr>
                  <m:t>0.70⋅</m:t>
                </m:r>
                <m:sSub>
                  <m:sSubPr>
                    <m:ctrlPr>
                      <w:rPr>
                        <w:rFonts w:ascii="Cambria Math" w:hAnsi="Cambria Math" w:cs="Times New Roman"/>
                        <w:i/>
                        <w:sz w:val="20"/>
                        <w:szCs w:val="20"/>
                      </w:rPr>
                    </m:ctrlPr>
                  </m:sSubPr>
                  <m:e>
                    <m:r>
                      <w:rPr>
                        <w:rFonts w:ascii="Cambria Math" w:hAnsi="Cambria Math" w:cs="Times New Roman"/>
                        <w:sz w:val="20"/>
                        <w:szCs w:val="20"/>
                      </w:rPr>
                      <m:t>G</m:t>
                    </m:r>
                  </m:e>
                  <m:sub>
                    <m:r>
                      <w:rPr>
                        <w:rFonts w:ascii="Cambria Math" w:hAnsi="Cambria Math" w:cs="Times New Roman"/>
                        <w:sz w:val="20"/>
                        <w:szCs w:val="20"/>
                      </w:rPr>
                      <m:t>x</m:t>
                    </m:r>
                  </m:sub>
                </m:sSub>
                <m:r>
                  <w:rPr>
                    <w:rFonts w:ascii="Cambria Math" w:hAnsi="Cambria Math" w:cs="Times New Roman"/>
                    <w:sz w:val="20"/>
                    <w:szCs w:val="20"/>
                  </w:rPr>
                  <m:t>&lt;</m:t>
                </m:r>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x</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x</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x</m:t>
                    </m:r>
                  </m:sub>
                </m:sSub>
              </m:oMath>
            </m:oMathPara>
          </w:p>
        </w:tc>
        <w:tc>
          <w:tcPr>
            <w:tcW w:w="1443" w:type="pct"/>
            <w:vMerge/>
          </w:tcPr>
          <w:p w14:paraId="57B4F709" w14:textId="77777777" w:rsidR="00C223CF" w:rsidRPr="0004022C" w:rsidRDefault="00C223CF" w:rsidP="0018584E">
            <w:pPr>
              <w:pStyle w:val="Textbody"/>
              <w:spacing w:line="276" w:lineRule="auto"/>
              <w:rPr>
                <w:rFonts w:ascii="Times New Roman" w:hAnsi="Times New Roman" w:cs="Times New Roman"/>
                <w:sz w:val="20"/>
                <w:szCs w:val="20"/>
              </w:rPr>
            </w:pPr>
          </w:p>
        </w:tc>
      </w:tr>
      <w:tr w:rsidR="00C223CF" w:rsidRPr="0004022C" w14:paraId="098C0B9D" w14:textId="77777777" w:rsidTr="0018584E">
        <w:trPr>
          <w:trHeight w:val="20"/>
        </w:trPr>
        <w:tc>
          <w:tcPr>
            <w:tcW w:w="765" w:type="pct"/>
            <w:vMerge w:val="restart"/>
            <w:vAlign w:val="center"/>
          </w:tcPr>
          <w:p w14:paraId="4D2DC378" w14:textId="77777777" w:rsidR="00C223CF" w:rsidRPr="0004022C" w:rsidRDefault="00C223CF" w:rsidP="0018584E">
            <w:pPr>
              <w:pStyle w:val="Textbody"/>
              <w:spacing w:line="276" w:lineRule="auto"/>
              <w:jc w:val="center"/>
              <w:rPr>
                <w:rFonts w:ascii="Times New Roman" w:hAnsi="Times New Roman" w:cs="Times New Roman"/>
                <w:sz w:val="20"/>
                <w:szCs w:val="20"/>
              </w:rPr>
            </w:pPr>
            <w:r w:rsidRPr="0004022C">
              <w:rPr>
                <w:rFonts w:ascii="Times New Roman" w:eastAsia="Times New Roman" w:hAnsi="Times New Roman" w:cs="Times New Roman"/>
                <w:sz w:val="20"/>
                <w:szCs w:val="20"/>
              </w:rPr>
              <w:t>Assimilation Efficiency</w:t>
            </w:r>
          </w:p>
        </w:tc>
        <w:tc>
          <w:tcPr>
            <w:tcW w:w="231" w:type="pct"/>
          </w:tcPr>
          <w:p w14:paraId="6FB0BBF1" w14:textId="77777777" w:rsidR="00C223CF" w:rsidRPr="0004022C" w:rsidRDefault="00C223CF" w:rsidP="0018584E">
            <w:pPr>
              <w:pStyle w:val="Textbody"/>
              <w:spacing w:line="276" w:lineRule="auto"/>
              <w:rPr>
                <w:rFonts w:ascii="Times New Roman" w:hAnsi="Times New Roman" w:cs="Times New Roman"/>
                <w:sz w:val="20"/>
                <w:szCs w:val="20"/>
              </w:rPr>
            </w:pPr>
            <w:r w:rsidRPr="0004022C">
              <w:rPr>
                <w:rFonts w:ascii="Times New Roman" w:eastAsia="Times New Roman" w:hAnsi="Times New Roman" w:cs="Times New Roman"/>
                <w:sz w:val="20"/>
                <w:szCs w:val="20"/>
              </w:rPr>
              <w:t>3a</w:t>
            </w:r>
          </w:p>
        </w:tc>
        <w:tc>
          <w:tcPr>
            <w:tcW w:w="2561" w:type="pct"/>
          </w:tcPr>
          <w:p w14:paraId="6A26F539" w14:textId="77777777" w:rsidR="00C223CF" w:rsidRPr="0004022C" w:rsidRDefault="00C223CF" w:rsidP="0018584E">
            <w:pPr>
              <w:pStyle w:val="Textbody"/>
              <w:spacing w:line="276" w:lineRule="auto"/>
              <w:rPr>
                <w:rFonts w:ascii="Times New Roman" w:hAnsi="Times New Roman" w:cs="Times New Roman"/>
                <w:sz w:val="20"/>
                <w:szCs w:val="20"/>
              </w:rPr>
            </w:pPr>
            <m:oMathPara>
              <m:oMath>
                <m:r>
                  <w:rPr>
                    <w:rFonts w:ascii="Cambria Math" w:hAnsi="Cambria Math" w:cs="Times New Roman"/>
                    <w:sz w:val="20"/>
                    <w:szCs w:val="20"/>
                  </w:rPr>
                  <m:t>0.50⋅</m:t>
                </m:r>
                <m:sSub>
                  <m:sSubPr>
                    <m:ctrlPr>
                      <w:rPr>
                        <w:rFonts w:ascii="Cambria Math" w:hAnsi="Cambria Math" w:cs="Times New Roman"/>
                        <w:i/>
                        <w:sz w:val="20"/>
                        <w:szCs w:val="20"/>
                      </w:rPr>
                    </m:ctrlPr>
                  </m:sSubPr>
                  <m:e>
                    <m:r>
                      <w:rPr>
                        <w:rFonts w:ascii="Cambria Math" w:hAnsi="Cambria Math" w:cs="Times New Roman"/>
                        <w:sz w:val="20"/>
                        <w:szCs w:val="20"/>
                      </w:rPr>
                      <m:t>G</m:t>
                    </m:r>
                  </m:e>
                  <m:sub>
                    <m:r>
                      <w:rPr>
                        <w:rFonts w:ascii="Cambria Math" w:hAnsi="Cambria Math" w:cs="Times New Roman"/>
                        <w:sz w:val="20"/>
                        <w:szCs w:val="20"/>
                      </w:rPr>
                      <m:t>x</m:t>
                    </m:r>
                  </m:sub>
                </m:sSub>
                <m:r>
                  <w:rPr>
                    <w:rFonts w:ascii="Cambria Math" w:hAnsi="Cambria Math" w:cs="Times New Roman"/>
                    <w:sz w:val="20"/>
                    <w:szCs w:val="20"/>
                  </w:rPr>
                  <m:t>&gt;</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x</m:t>
                    </m:r>
                  </m:sub>
                </m:sSub>
              </m:oMath>
            </m:oMathPara>
          </w:p>
        </w:tc>
        <w:tc>
          <w:tcPr>
            <w:tcW w:w="1443" w:type="pct"/>
            <w:vMerge w:val="restart"/>
          </w:tcPr>
          <w:p w14:paraId="739A8277" w14:textId="77777777" w:rsidR="00C223CF" w:rsidRPr="0004022C" w:rsidRDefault="00C223CF" w:rsidP="0018584E">
            <w:pPr>
              <w:pStyle w:val="Textbody"/>
              <w:spacing w:line="276" w:lineRule="auto"/>
              <w:rPr>
                <w:rFonts w:ascii="Times New Roman" w:hAnsi="Times New Roman" w:cs="Times New Roman"/>
                <w:sz w:val="20"/>
                <w:szCs w:val="20"/>
              </w:rPr>
            </w:pPr>
            <w:r w:rsidRPr="0004022C">
              <w:rPr>
                <w:rFonts w:ascii="Times New Roman" w:eastAsia="Times New Roman" w:hAnsi="Times New Roman" w:cs="Times New Roman"/>
                <w:sz w:val="20"/>
                <w:szCs w:val="20"/>
              </w:rPr>
              <w:t xml:space="preserve">HNF, </w:t>
            </w:r>
            <w:proofErr w:type="spellStart"/>
            <w:r w:rsidRPr="0004022C">
              <w:rPr>
                <w:rFonts w:ascii="Times New Roman" w:eastAsia="Times New Roman" w:hAnsi="Times New Roman" w:cs="Times New Roman"/>
                <w:sz w:val="20"/>
                <w:szCs w:val="20"/>
              </w:rPr>
              <w:t>dHNF</w:t>
            </w:r>
            <w:proofErr w:type="spellEnd"/>
            <w:r w:rsidRPr="0004022C">
              <w:rPr>
                <w:rFonts w:ascii="Times New Roman" w:eastAsia="Times New Roman" w:hAnsi="Times New Roman" w:cs="Times New Roman"/>
                <w:sz w:val="20"/>
                <w:szCs w:val="20"/>
              </w:rPr>
              <w:t xml:space="preserve">, MIC, </w:t>
            </w:r>
            <w:proofErr w:type="spellStart"/>
            <w:r w:rsidRPr="0004022C">
              <w:rPr>
                <w:rFonts w:ascii="Times New Roman" w:eastAsia="Times New Roman" w:hAnsi="Times New Roman" w:cs="Times New Roman"/>
                <w:sz w:val="20"/>
                <w:szCs w:val="20"/>
              </w:rPr>
              <w:t>dMIC</w:t>
            </w:r>
            <w:proofErr w:type="spellEnd"/>
            <w:r w:rsidRPr="0004022C">
              <w:rPr>
                <w:rFonts w:ascii="Times New Roman" w:eastAsia="Times New Roman" w:hAnsi="Times New Roman" w:cs="Times New Roman"/>
                <w:sz w:val="20"/>
                <w:szCs w:val="20"/>
              </w:rPr>
              <w:t>, SMZ, vmSMZ</w:t>
            </w:r>
            <w:r w:rsidRPr="0004022C">
              <w:rPr>
                <w:rFonts w:ascii="Times New Roman" w:eastAsia="Times New Roman" w:hAnsi="Times New Roman" w:cs="Times New Roman"/>
                <w:sz w:val="20"/>
                <w:szCs w:val="20"/>
                <w:vertAlign w:val="superscript"/>
              </w:rPr>
              <w:t>†</w:t>
            </w:r>
            <w:r w:rsidRPr="0004022C">
              <w:rPr>
                <w:rFonts w:ascii="Times New Roman" w:eastAsia="Times New Roman" w:hAnsi="Times New Roman" w:cs="Times New Roman"/>
                <w:sz w:val="20"/>
                <w:szCs w:val="20"/>
              </w:rPr>
              <w:t>, dSMZ, LMZ, vmLMZ</w:t>
            </w:r>
            <w:r w:rsidRPr="0004022C">
              <w:rPr>
                <w:rFonts w:ascii="Times New Roman" w:eastAsia="Times New Roman" w:hAnsi="Times New Roman" w:cs="Times New Roman"/>
                <w:sz w:val="20"/>
                <w:szCs w:val="20"/>
                <w:vertAlign w:val="superscript"/>
              </w:rPr>
              <w:t>†</w:t>
            </w:r>
            <w:r w:rsidRPr="0004022C">
              <w:rPr>
                <w:rFonts w:ascii="Times New Roman" w:eastAsia="Times New Roman" w:hAnsi="Times New Roman" w:cs="Times New Roman"/>
                <w:sz w:val="20"/>
                <w:szCs w:val="20"/>
              </w:rPr>
              <w:t>, dLMZ, GEL, dGEL</w:t>
            </w:r>
          </w:p>
        </w:tc>
      </w:tr>
      <w:tr w:rsidR="00C223CF" w:rsidRPr="0004022C" w14:paraId="4F714E68" w14:textId="77777777" w:rsidTr="0018584E">
        <w:trPr>
          <w:trHeight w:val="20"/>
        </w:trPr>
        <w:tc>
          <w:tcPr>
            <w:tcW w:w="765" w:type="pct"/>
            <w:vMerge/>
            <w:vAlign w:val="center"/>
          </w:tcPr>
          <w:p w14:paraId="5CA64D97" w14:textId="77777777" w:rsidR="00C223CF" w:rsidRPr="0004022C" w:rsidRDefault="00C223CF" w:rsidP="0018584E">
            <w:pPr>
              <w:pStyle w:val="Textbody"/>
              <w:spacing w:line="276" w:lineRule="auto"/>
              <w:jc w:val="center"/>
              <w:rPr>
                <w:rFonts w:ascii="Times New Roman" w:hAnsi="Times New Roman" w:cs="Times New Roman"/>
                <w:sz w:val="20"/>
                <w:szCs w:val="20"/>
              </w:rPr>
            </w:pPr>
          </w:p>
        </w:tc>
        <w:tc>
          <w:tcPr>
            <w:tcW w:w="231" w:type="pct"/>
          </w:tcPr>
          <w:p w14:paraId="72FB8599" w14:textId="77777777" w:rsidR="00C223CF" w:rsidRPr="0004022C" w:rsidRDefault="00C223CF" w:rsidP="0018584E">
            <w:pPr>
              <w:pStyle w:val="Textbody"/>
              <w:spacing w:line="276" w:lineRule="auto"/>
              <w:rPr>
                <w:rFonts w:ascii="Times New Roman" w:hAnsi="Times New Roman" w:cs="Times New Roman"/>
                <w:sz w:val="20"/>
                <w:szCs w:val="20"/>
              </w:rPr>
            </w:pPr>
            <w:r w:rsidRPr="0004022C">
              <w:rPr>
                <w:rFonts w:ascii="Times New Roman" w:eastAsia="Times New Roman" w:hAnsi="Times New Roman" w:cs="Times New Roman"/>
                <w:sz w:val="20"/>
                <w:szCs w:val="20"/>
              </w:rPr>
              <w:t>3b</w:t>
            </w:r>
          </w:p>
        </w:tc>
        <w:tc>
          <w:tcPr>
            <w:tcW w:w="2561" w:type="pct"/>
          </w:tcPr>
          <w:p w14:paraId="3641466E" w14:textId="77777777" w:rsidR="00C223CF" w:rsidRPr="0004022C" w:rsidRDefault="00C223CF" w:rsidP="0018584E">
            <w:pPr>
              <w:pStyle w:val="Textbody"/>
              <w:spacing w:line="276" w:lineRule="auto"/>
              <w:rPr>
                <w:rFonts w:ascii="Times New Roman" w:hAnsi="Times New Roman" w:cs="Times New Roman"/>
                <w:sz w:val="20"/>
                <w:szCs w:val="20"/>
              </w:rPr>
            </w:pPr>
            <m:oMathPara>
              <m:oMath>
                <m:r>
                  <w:rPr>
                    <w:rFonts w:ascii="Cambria Math" w:hAnsi="Cambria Math" w:cs="Times New Roman"/>
                    <w:sz w:val="20"/>
                    <w:szCs w:val="20"/>
                  </w:rPr>
                  <m:t>0.10⋅</m:t>
                </m:r>
                <m:sSub>
                  <m:sSubPr>
                    <m:ctrlPr>
                      <w:rPr>
                        <w:rFonts w:ascii="Cambria Math" w:hAnsi="Cambria Math" w:cs="Times New Roman"/>
                        <w:i/>
                        <w:sz w:val="20"/>
                        <w:szCs w:val="20"/>
                      </w:rPr>
                    </m:ctrlPr>
                  </m:sSubPr>
                  <m:e>
                    <m:r>
                      <w:rPr>
                        <w:rFonts w:ascii="Cambria Math" w:hAnsi="Cambria Math" w:cs="Times New Roman"/>
                        <w:sz w:val="20"/>
                        <w:szCs w:val="20"/>
                      </w:rPr>
                      <m:t>G</m:t>
                    </m:r>
                  </m:e>
                  <m:sub>
                    <m:r>
                      <w:rPr>
                        <w:rFonts w:ascii="Cambria Math" w:hAnsi="Cambria Math" w:cs="Times New Roman"/>
                        <w:sz w:val="20"/>
                        <w:szCs w:val="20"/>
                      </w:rPr>
                      <m:t>x</m:t>
                    </m:r>
                  </m:sub>
                </m:sSub>
                <m:r>
                  <w:rPr>
                    <w:rFonts w:ascii="Cambria Math" w:hAnsi="Cambria Math" w:cs="Times New Roman"/>
                    <w:sz w:val="20"/>
                    <w:szCs w:val="20"/>
                  </w:rPr>
                  <m:t>&lt;</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x</m:t>
                    </m:r>
                  </m:sub>
                </m:sSub>
              </m:oMath>
            </m:oMathPara>
          </w:p>
        </w:tc>
        <w:tc>
          <w:tcPr>
            <w:tcW w:w="1443" w:type="pct"/>
            <w:vMerge/>
          </w:tcPr>
          <w:p w14:paraId="0137A994" w14:textId="77777777" w:rsidR="00C223CF" w:rsidRPr="0004022C" w:rsidRDefault="00C223CF" w:rsidP="0018584E">
            <w:pPr>
              <w:pStyle w:val="Textbody"/>
              <w:spacing w:line="276" w:lineRule="auto"/>
              <w:rPr>
                <w:rFonts w:ascii="Times New Roman" w:hAnsi="Times New Roman" w:cs="Times New Roman"/>
                <w:sz w:val="20"/>
                <w:szCs w:val="20"/>
              </w:rPr>
            </w:pPr>
          </w:p>
        </w:tc>
      </w:tr>
      <w:tr w:rsidR="00C223CF" w:rsidRPr="0004022C" w14:paraId="6119F03A" w14:textId="77777777" w:rsidTr="0018584E">
        <w:trPr>
          <w:trHeight w:val="20"/>
        </w:trPr>
        <w:tc>
          <w:tcPr>
            <w:tcW w:w="765" w:type="pct"/>
            <w:vMerge w:val="restart"/>
            <w:vAlign w:val="center"/>
          </w:tcPr>
          <w:p w14:paraId="48D9DC1A" w14:textId="77777777" w:rsidR="00C223CF" w:rsidRPr="0004022C" w:rsidRDefault="00C223CF" w:rsidP="0018584E">
            <w:pPr>
              <w:pStyle w:val="Textbody"/>
              <w:spacing w:line="276" w:lineRule="auto"/>
              <w:jc w:val="center"/>
              <w:rPr>
                <w:rFonts w:ascii="Times New Roman" w:hAnsi="Times New Roman" w:cs="Times New Roman"/>
                <w:sz w:val="20"/>
                <w:szCs w:val="20"/>
              </w:rPr>
            </w:pPr>
            <w:r w:rsidRPr="0004022C">
              <w:rPr>
                <w:rFonts w:ascii="Times New Roman" w:eastAsia="Times New Roman" w:hAnsi="Times New Roman" w:cs="Times New Roman"/>
                <w:sz w:val="20"/>
                <w:szCs w:val="20"/>
              </w:rPr>
              <w:t>Excretion</w:t>
            </w:r>
          </w:p>
        </w:tc>
        <w:tc>
          <w:tcPr>
            <w:tcW w:w="231" w:type="pct"/>
          </w:tcPr>
          <w:p w14:paraId="68DD9B19" w14:textId="77777777" w:rsidR="00C223CF" w:rsidRPr="0004022C" w:rsidRDefault="00C223CF" w:rsidP="0018584E">
            <w:pPr>
              <w:pStyle w:val="Textbody"/>
              <w:spacing w:line="276" w:lineRule="auto"/>
              <w:rPr>
                <w:rFonts w:ascii="Times New Roman" w:hAnsi="Times New Roman" w:cs="Times New Roman"/>
                <w:sz w:val="20"/>
                <w:szCs w:val="20"/>
              </w:rPr>
            </w:pPr>
            <w:r w:rsidRPr="0004022C">
              <w:rPr>
                <w:rFonts w:ascii="Times New Roman" w:eastAsia="Times New Roman" w:hAnsi="Times New Roman" w:cs="Times New Roman"/>
                <w:sz w:val="20"/>
                <w:szCs w:val="20"/>
              </w:rPr>
              <w:t>4a</w:t>
            </w:r>
          </w:p>
        </w:tc>
        <w:tc>
          <w:tcPr>
            <w:tcW w:w="2561" w:type="pct"/>
          </w:tcPr>
          <w:p w14:paraId="1893FD21" w14:textId="77777777" w:rsidR="00C223CF" w:rsidRPr="00213FDF" w:rsidRDefault="00C223CF" w:rsidP="0018584E">
            <w:pPr>
              <w:pStyle w:val="Textbody"/>
              <w:spacing w:line="276" w:lineRule="auto"/>
              <w:rPr>
                <w:rFonts w:ascii="Times New Roman" w:eastAsia="Times New Roman" w:hAnsi="Times New Roman" w:cs="Times New Roman"/>
                <w:sz w:val="20"/>
                <w:szCs w:val="20"/>
              </w:rPr>
            </w:pPr>
            <m:oMathPara>
              <m:oMath>
                <m:r>
                  <w:rPr>
                    <w:rFonts w:ascii="Cambria Math" w:hAnsi="Cambria Math" w:cs="Times New Roman"/>
                    <w:sz w:val="20"/>
                    <w:szCs w:val="20"/>
                  </w:rPr>
                  <m:t>0.10⋅</m:t>
                </m:r>
                <m:sSub>
                  <m:sSubPr>
                    <m:ctrlPr>
                      <w:rPr>
                        <w:rFonts w:ascii="Cambria Math" w:hAnsi="Cambria Math" w:cs="Times New Roman"/>
                        <w:i/>
                        <w:sz w:val="20"/>
                        <w:szCs w:val="20"/>
                      </w:rPr>
                    </m:ctrlPr>
                  </m:sSubPr>
                  <m:e>
                    <m:r>
                      <w:rPr>
                        <w:rFonts w:ascii="Cambria Math" w:hAnsi="Cambria Math" w:cs="Times New Roman"/>
                        <w:sz w:val="20"/>
                        <w:szCs w:val="20"/>
                      </w:rPr>
                      <m:t>G</m:t>
                    </m:r>
                  </m:e>
                  <m:sub>
                    <m:r>
                      <w:rPr>
                        <w:rFonts w:ascii="Cambria Math" w:hAnsi="Cambria Math" w:cs="Times New Roman"/>
                        <w:sz w:val="20"/>
                        <w:szCs w:val="20"/>
                      </w:rPr>
                      <m:t>x</m:t>
                    </m:r>
                  </m:sub>
                </m:sSub>
                <m:r>
                  <w:rPr>
                    <w:rFonts w:ascii="Cambria Math" w:hAnsi="Cambria Math" w:cs="Times New Roman"/>
                    <w:sz w:val="20"/>
                    <w:szCs w:val="20"/>
                  </w:rPr>
                  <m:t>&lt;</m:t>
                </m:r>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x</m:t>
                    </m:r>
                  </m:sub>
                </m:sSub>
              </m:oMath>
            </m:oMathPara>
          </w:p>
        </w:tc>
        <w:tc>
          <w:tcPr>
            <w:tcW w:w="1443" w:type="pct"/>
            <w:vMerge w:val="restart"/>
          </w:tcPr>
          <w:p w14:paraId="006295D0" w14:textId="77777777" w:rsidR="00C223CF" w:rsidRPr="0004022C" w:rsidRDefault="00C223CF" w:rsidP="0018584E">
            <w:pPr>
              <w:pStyle w:val="Textbody"/>
              <w:spacing w:line="276" w:lineRule="auto"/>
              <w:rPr>
                <w:rFonts w:ascii="Times New Roman" w:hAnsi="Times New Roman" w:cs="Times New Roman"/>
                <w:sz w:val="20"/>
                <w:szCs w:val="20"/>
              </w:rPr>
            </w:pPr>
            <w:r w:rsidRPr="0004022C">
              <w:rPr>
                <w:rFonts w:ascii="Times New Roman" w:eastAsia="Times New Roman" w:hAnsi="Times New Roman" w:cs="Times New Roman"/>
                <w:sz w:val="20"/>
                <w:szCs w:val="20"/>
              </w:rPr>
              <w:t xml:space="preserve">HNF, </w:t>
            </w:r>
            <w:proofErr w:type="spellStart"/>
            <w:r w:rsidRPr="0004022C">
              <w:rPr>
                <w:rFonts w:ascii="Times New Roman" w:eastAsia="Times New Roman" w:hAnsi="Times New Roman" w:cs="Times New Roman"/>
                <w:sz w:val="20"/>
                <w:szCs w:val="20"/>
              </w:rPr>
              <w:t>dHNF</w:t>
            </w:r>
            <w:proofErr w:type="spellEnd"/>
            <w:r w:rsidRPr="0004022C">
              <w:rPr>
                <w:rFonts w:ascii="Times New Roman" w:eastAsia="Times New Roman" w:hAnsi="Times New Roman" w:cs="Times New Roman"/>
                <w:sz w:val="20"/>
                <w:szCs w:val="20"/>
              </w:rPr>
              <w:t xml:space="preserve">, MIC, </w:t>
            </w:r>
            <w:proofErr w:type="spellStart"/>
            <w:r w:rsidRPr="0004022C">
              <w:rPr>
                <w:rFonts w:ascii="Times New Roman" w:eastAsia="Times New Roman" w:hAnsi="Times New Roman" w:cs="Times New Roman"/>
                <w:sz w:val="20"/>
                <w:szCs w:val="20"/>
              </w:rPr>
              <w:t>dMIC</w:t>
            </w:r>
            <w:proofErr w:type="spellEnd"/>
            <w:r w:rsidRPr="0004022C">
              <w:rPr>
                <w:rFonts w:ascii="Times New Roman" w:eastAsia="Times New Roman" w:hAnsi="Times New Roman" w:cs="Times New Roman"/>
                <w:sz w:val="20"/>
                <w:szCs w:val="20"/>
              </w:rPr>
              <w:t>, SMZ, vmSMZ, dSMZ, LMZ, vmLMZ, dLMZ, GEL, dGEL</w:t>
            </w:r>
          </w:p>
        </w:tc>
      </w:tr>
      <w:tr w:rsidR="00C223CF" w:rsidRPr="0004022C" w14:paraId="383457EF" w14:textId="77777777" w:rsidTr="0018584E">
        <w:trPr>
          <w:trHeight w:val="20"/>
        </w:trPr>
        <w:tc>
          <w:tcPr>
            <w:tcW w:w="765" w:type="pct"/>
            <w:vMerge/>
            <w:vAlign w:val="center"/>
          </w:tcPr>
          <w:p w14:paraId="3B21CC98" w14:textId="77777777" w:rsidR="00C223CF" w:rsidRPr="0004022C" w:rsidRDefault="00C223CF" w:rsidP="0018584E">
            <w:pPr>
              <w:pStyle w:val="Textbody"/>
              <w:spacing w:line="276" w:lineRule="auto"/>
              <w:jc w:val="center"/>
              <w:rPr>
                <w:rFonts w:ascii="Times New Roman" w:hAnsi="Times New Roman" w:cs="Times New Roman"/>
                <w:sz w:val="20"/>
                <w:szCs w:val="20"/>
              </w:rPr>
            </w:pPr>
          </w:p>
        </w:tc>
        <w:tc>
          <w:tcPr>
            <w:tcW w:w="231" w:type="pct"/>
          </w:tcPr>
          <w:p w14:paraId="1AB2BE2F" w14:textId="77777777" w:rsidR="00C223CF" w:rsidRPr="0004022C" w:rsidRDefault="00C223CF" w:rsidP="0018584E">
            <w:pPr>
              <w:pStyle w:val="Textbody"/>
              <w:spacing w:line="276" w:lineRule="auto"/>
              <w:rPr>
                <w:rFonts w:ascii="Times New Roman" w:hAnsi="Times New Roman" w:cs="Times New Roman"/>
                <w:sz w:val="20"/>
                <w:szCs w:val="20"/>
              </w:rPr>
            </w:pPr>
            <w:r w:rsidRPr="0004022C">
              <w:rPr>
                <w:rFonts w:ascii="Times New Roman" w:eastAsia="Times New Roman" w:hAnsi="Times New Roman" w:cs="Times New Roman"/>
                <w:sz w:val="20"/>
                <w:szCs w:val="20"/>
              </w:rPr>
              <w:t>4b</w:t>
            </w:r>
          </w:p>
        </w:tc>
        <w:tc>
          <w:tcPr>
            <w:tcW w:w="2561" w:type="pct"/>
          </w:tcPr>
          <w:p w14:paraId="5636D82E" w14:textId="77777777" w:rsidR="00C223CF" w:rsidRPr="0004022C" w:rsidRDefault="00655D4F" w:rsidP="0018584E">
            <w:pPr>
              <w:pStyle w:val="Textbody"/>
              <w:spacing w:line="276" w:lineRule="auto"/>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x</m:t>
                    </m:r>
                  </m:sub>
                </m:sSub>
                <m:r>
                  <w:rPr>
                    <w:rFonts w:ascii="Cambria Math" w:hAnsi="Cambria Math" w:cs="Times New Roman"/>
                    <w:sz w:val="20"/>
                    <w:szCs w:val="20"/>
                  </w:rPr>
                  <m:t>&lt;</m:t>
                </m:r>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x</m:t>
                    </m:r>
                  </m:sub>
                </m:sSub>
              </m:oMath>
            </m:oMathPara>
          </w:p>
        </w:tc>
        <w:tc>
          <w:tcPr>
            <w:tcW w:w="1443" w:type="pct"/>
            <w:vMerge/>
          </w:tcPr>
          <w:p w14:paraId="11104504" w14:textId="77777777" w:rsidR="00C223CF" w:rsidRPr="0004022C" w:rsidRDefault="00C223CF" w:rsidP="0018584E">
            <w:pPr>
              <w:pStyle w:val="Textbody"/>
              <w:spacing w:line="276" w:lineRule="auto"/>
              <w:rPr>
                <w:rFonts w:ascii="Times New Roman" w:hAnsi="Times New Roman" w:cs="Times New Roman"/>
                <w:sz w:val="20"/>
                <w:szCs w:val="20"/>
              </w:rPr>
            </w:pPr>
          </w:p>
        </w:tc>
      </w:tr>
      <w:tr w:rsidR="00C223CF" w:rsidRPr="0004022C" w14:paraId="00A0C9D4" w14:textId="77777777" w:rsidTr="0018584E">
        <w:trPr>
          <w:trHeight w:val="20"/>
        </w:trPr>
        <w:tc>
          <w:tcPr>
            <w:tcW w:w="765" w:type="pct"/>
            <w:vMerge/>
            <w:vAlign w:val="center"/>
          </w:tcPr>
          <w:p w14:paraId="4B1E4F7A" w14:textId="77777777" w:rsidR="00C223CF" w:rsidRPr="0004022C" w:rsidRDefault="00C223CF" w:rsidP="0018584E">
            <w:pPr>
              <w:pStyle w:val="Textbody"/>
              <w:spacing w:line="276" w:lineRule="auto"/>
              <w:jc w:val="center"/>
              <w:rPr>
                <w:rFonts w:ascii="Times New Roman" w:hAnsi="Times New Roman" w:cs="Times New Roman"/>
                <w:sz w:val="20"/>
                <w:szCs w:val="20"/>
              </w:rPr>
            </w:pPr>
          </w:p>
        </w:tc>
        <w:tc>
          <w:tcPr>
            <w:tcW w:w="231" w:type="pct"/>
          </w:tcPr>
          <w:p w14:paraId="64DBEB7C" w14:textId="77777777" w:rsidR="00C223CF" w:rsidRPr="0004022C" w:rsidRDefault="00C223CF" w:rsidP="0018584E">
            <w:pPr>
              <w:pStyle w:val="Textbody"/>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4c</w:t>
            </w:r>
          </w:p>
        </w:tc>
        <w:tc>
          <w:tcPr>
            <w:tcW w:w="2561" w:type="pct"/>
          </w:tcPr>
          <w:p w14:paraId="63E5F107" w14:textId="77777777" w:rsidR="00C223CF" w:rsidRPr="0004022C" w:rsidRDefault="00655D4F" w:rsidP="0018584E">
            <w:pPr>
              <w:pStyle w:val="Textbody"/>
              <w:spacing w:line="276" w:lineRule="auto"/>
              <w:rPr>
                <w:rFonts w:ascii="Times New Roman" w:eastAsia="Times New Roman" w:hAnsi="Times New Roman" w:cs="Times New Roman"/>
                <w:sz w:val="20"/>
                <w:szCs w:val="20"/>
              </w:rPr>
            </w:pPr>
            <m:oMathPara>
              <m:oMath>
                <m:f>
                  <m:fPr>
                    <m:ctrlPr>
                      <w:rPr>
                        <w:rFonts w:ascii="Cambria Math" w:eastAsia="Times New Roman" w:hAnsi="Cambria Math" w:cs="Times New Roman"/>
                        <w:i/>
                        <w:sz w:val="20"/>
                        <w:szCs w:val="20"/>
                      </w:rPr>
                    </m:ctrlPr>
                  </m:fPr>
                  <m:num>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E</m:t>
                        </m:r>
                      </m:e>
                      <m:sub>
                        <m:r>
                          <w:rPr>
                            <w:rFonts w:ascii="Cambria Math" w:eastAsia="Times New Roman" w:hAnsi="Cambria Math" w:cs="Times New Roman"/>
                            <w:sz w:val="20"/>
                            <w:szCs w:val="20"/>
                          </w:rPr>
                          <m:t>x,epi</m:t>
                        </m:r>
                      </m:sub>
                    </m:sSub>
                  </m:num>
                  <m:den>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E</m:t>
                        </m:r>
                      </m:e>
                      <m:sub>
                        <m:r>
                          <w:rPr>
                            <w:rFonts w:ascii="Cambria Math" w:eastAsia="Times New Roman" w:hAnsi="Cambria Math" w:cs="Times New Roman"/>
                            <w:sz w:val="20"/>
                            <w:szCs w:val="20"/>
                          </w:rPr>
                          <m:t>x,meso</m:t>
                        </m:r>
                      </m:sub>
                    </m:sSub>
                  </m:den>
                </m:f>
                <m:r>
                  <w:rPr>
                    <w:rFonts w:ascii="Cambria Math" w:eastAsia="Times New Roman" w:hAnsi="Cambria Math" w:cs="Times New Roman"/>
                    <w:sz w:val="20"/>
                    <w:szCs w:val="20"/>
                  </w:rPr>
                  <m:t>&gt;</m:t>
                </m:r>
                <m:f>
                  <m:fPr>
                    <m:ctrlPr>
                      <w:rPr>
                        <w:rFonts w:ascii="Cambria Math" w:eastAsia="Times New Roman" w:hAnsi="Cambria Math" w:cs="Times New Roman"/>
                        <w:i/>
                        <w:sz w:val="20"/>
                        <w:szCs w:val="20"/>
                      </w:rPr>
                    </m:ctrlPr>
                  </m:fPr>
                  <m:num>
                    <m:func>
                      <m:funcPr>
                        <m:ctrlPr>
                          <w:rPr>
                            <w:rFonts w:ascii="Cambria Math" w:eastAsia="Times New Roman" w:hAnsi="Cambria Math" w:cs="Times New Roman"/>
                            <w:i/>
                            <w:sz w:val="20"/>
                            <w:szCs w:val="20"/>
                          </w:rPr>
                        </m:ctrlPr>
                      </m:funcPr>
                      <m:fName>
                        <m:r>
                          <m:rPr>
                            <m:sty m:val="p"/>
                          </m:rPr>
                          <w:rPr>
                            <w:rFonts w:ascii="Cambria Math" w:eastAsia="Times New Roman" w:hAnsi="Cambria Math" w:cs="Times New Roman"/>
                            <w:sz w:val="20"/>
                            <w:szCs w:val="20"/>
                          </w:rPr>
                          <m:t>exp</m:t>
                        </m:r>
                      </m:fName>
                      <m:e>
                        <m:d>
                          <m:dPr>
                            <m:ctrlPr>
                              <w:rPr>
                                <w:rFonts w:ascii="Cambria Math" w:eastAsia="Times New Roman" w:hAnsi="Cambria Math" w:cs="Times New Roman"/>
                                <w:i/>
                                <w:sz w:val="20"/>
                                <w:szCs w:val="20"/>
                              </w:rPr>
                            </m:ctrlPr>
                          </m:dPr>
                          <m:e>
                            <m:r>
                              <w:rPr>
                                <w:rFonts w:ascii="Cambria Math" w:eastAsia="Times New Roman" w:hAnsi="Cambria Math" w:cs="Times New Roman"/>
                                <w:sz w:val="20"/>
                                <w:szCs w:val="20"/>
                              </w:rPr>
                              <m:t>a⋅</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T</m:t>
                                </m:r>
                              </m:e>
                              <m:sub>
                                <m:r>
                                  <w:rPr>
                                    <w:rFonts w:ascii="Cambria Math" w:eastAsia="Times New Roman" w:hAnsi="Cambria Math" w:cs="Times New Roman"/>
                                    <w:sz w:val="20"/>
                                    <w:szCs w:val="20"/>
                                  </w:rPr>
                                  <m:t>epi</m:t>
                                </m:r>
                              </m:sub>
                            </m:sSub>
                          </m:e>
                        </m:d>
                      </m:e>
                    </m:func>
                  </m:num>
                  <m:den>
                    <m:r>
                      <m:rPr>
                        <m:sty m:val="p"/>
                      </m:rPr>
                      <w:rPr>
                        <w:rFonts w:ascii="Cambria Math" w:eastAsia="Times New Roman" w:hAnsi="Cambria Math" w:cs="Times New Roman"/>
                        <w:sz w:val="20"/>
                        <w:szCs w:val="20"/>
                      </w:rPr>
                      <m:t>exp⁡</m:t>
                    </m:r>
                    <m:r>
                      <w:rPr>
                        <w:rFonts w:ascii="Cambria Math" w:eastAsia="Times New Roman" w:hAnsi="Cambria Math" w:cs="Times New Roman"/>
                        <w:sz w:val="20"/>
                        <w:szCs w:val="20"/>
                      </w:rPr>
                      <m:t>(a*</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T</m:t>
                        </m:r>
                      </m:e>
                      <m:sub>
                        <m:r>
                          <w:rPr>
                            <w:rFonts w:ascii="Cambria Math" w:eastAsia="Times New Roman" w:hAnsi="Cambria Math" w:cs="Times New Roman"/>
                            <w:sz w:val="20"/>
                            <w:szCs w:val="20"/>
                          </w:rPr>
                          <m:t>meso</m:t>
                        </m:r>
                      </m:sub>
                    </m:sSub>
                    <m:r>
                      <w:rPr>
                        <w:rFonts w:ascii="Cambria Math" w:eastAsia="Times New Roman" w:hAnsi="Cambria Math" w:cs="Times New Roman"/>
                        <w:sz w:val="20"/>
                        <w:szCs w:val="20"/>
                      </w:rPr>
                      <m:t>)</m:t>
                    </m:r>
                  </m:den>
                </m:f>
              </m:oMath>
            </m:oMathPara>
          </w:p>
        </w:tc>
        <w:tc>
          <w:tcPr>
            <w:tcW w:w="1443" w:type="pct"/>
          </w:tcPr>
          <w:p w14:paraId="075C727D" w14:textId="77777777" w:rsidR="00C223CF" w:rsidRPr="0004022C" w:rsidRDefault="00C223CF" w:rsidP="0018584E">
            <w:pPr>
              <w:pStyle w:val="Textbody"/>
              <w:spacing w:line="276" w:lineRule="auto"/>
              <w:rPr>
                <w:rFonts w:ascii="Times New Roman" w:hAnsi="Times New Roman" w:cs="Times New Roman"/>
                <w:sz w:val="20"/>
                <w:szCs w:val="20"/>
              </w:rPr>
            </w:pPr>
            <w:r>
              <w:rPr>
                <w:rFonts w:ascii="Times New Roman" w:hAnsi="Times New Roman" w:cs="Times New Roman"/>
                <w:sz w:val="20"/>
                <w:szCs w:val="20"/>
              </w:rPr>
              <w:t>vmSMZ, vmLMZ</w:t>
            </w:r>
          </w:p>
        </w:tc>
      </w:tr>
      <w:tr w:rsidR="00C223CF" w:rsidRPr="0004022C" w14:paraId="65C4D91D" w14:textId="77777777" w:rsidTr="0018584E">
        <w:trPr>
          <w:trHeight w:val="20"/>
        </w:trPr>
        <w:tc>
          <w:tcPr>
            <w:tcW w:w="765" w:type="pct"/>
            <w:vMerge w:val="restart"/>
            <w:vAlign w:val="center"/>
          </w:tcPr>
          <w:p w14:paraId="336B8822" w14:textId="77777777" w:rsidR="00C223CF" w:rsidRPr="0004022C" w:rsidRDefault="00C223CF" w:rsidP="0018584E">
            <w:pPr>
              <w:pStyle w:val="Textbody"/>
              <w:spacing w:line="276" w:lineRule="auto"/>
              <w:jc w:val="center"/>
              <w:rPr>
                <w:rFonts w:ascii="Times New Roman" w:hAnsi="Times New Roman" w:cs="Times New Roman"/>
                <w:sz w:val="20"/>
                <w:szCs w:val="20"/>
              </w:rPr>
            </w:pPr>
            <w:r w:rsidRPr="0004022C">
              <w:rPr>
                <w:rFonts w:ascii="Times New Roman" w:eastAsia="Times New Roman" w:hAnsi="Times New Roman" w:cs="Times New Roman"/>
                <w:sz w:val="20"/>
                <w:szCs w:val="20"/>
              </w:rPr>
              <w:t>Phytoplankton Excretion</w:t>
            </w:r>
          </w:p>
        </w:tc>
        <w:tc>
          <w:tcPr>
            <w:tcW w:w="231" w:type="pct"/>
          </w:tcPr>
          <w:p w14:paraId="3F524A15" w14:textId="77777777" w:rsidR="00C223CF" w:rsidRPr="0004022C" w:rsidRDefault="00C223CF" w:rsidP="0018584E">
            <w:pPr>
              <w:pStyle w:val="Textbody"/>
              <w:spacing w:line="276" w:lineRule="auto"/>
              <w:rPr>
                <w:rFonts w:ascii="Times New Roman" w:hAnsi="Times New Roman" w:cs="Times New Roman"/>
                <w:sz w:val="20"/>
                <w:szCs w:val="20"/>
              </w:rPr>
            </w:pPr>
            <w:r w:rsidRPr="0004022C">
              <w:rPr>
                <w:rFonts w:ascii="Times New Roman" w:eastAsia="Times New Roman" w:hAnsi="Times New Roman" w:cs="Times New Roman"/>
                <w:sz w:val="20"/>
                <w:szCs w:val="20"/>
              </w:rPr>
              <w:t>5a</w:t>
            </w:r>
          </w:p>
        </w:tc>
        <w:tc>
          <w:tcPr>
            <w:tcW w:w="2561" w:type="pct"/>
          </w:tcPr>
          <w:p w14:paraId="52F0E2C7" w14:textId="77777777" w:rsidR="00C223CF" w:rsidRPr="0004022C" w:rsidRDefault="00655D4F" w:rsidP="0018584E">
            <w:pPr>
              <w:pStyle w:val="Textbody"/>
              <w:spacing w:line="276" w:lineRule="auto"/>
              <w:rPr>
                <w:rFonts w:ascii="Times New Roman" w:hAnsi="Times New Roman" w:cs="Times New Roman"/>
                <w:sz w:val="20"/>
                <w:szCs w:val="20"/>
              </w:rPr>
            </w:pPr>
            <m:oMathPara>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E</m:t>
                    </m:r>
                  </m:e>
                  <m:sub>
                    <m:r>
                      <w:rPr>
                        <w:rFonts w:ascii="Cambria Math" w:eastAsia="Times New Roman" w:hAnsi="Cambria Math" w:cs="Times New Roman"/>
                        <w:sz w:val="20"/>
                        <w:szCs w:val="20"/>
                      </w:rPr>
                      <m:t>x</m:t>
                    </m:r>
                  </m:sub>
                </m:sSub>
                <m:r>
                  <w:rPr>
                    <w:rFonts w:ascii="Cambria Math" w:eastAsia="Times New Roman" w:hAnsi="Cambria Math" w:cs="Times New Roman"/>
                    <w:sz w:val="20"/>
                    <w:szCs w:val="20"/>
                  </w:rPr>
                  <m:t>&gt;0.02 NPP</m:t>
                </m:r>
              </m:oMath>
            </m:oMathPara>
          </w:p>
        </w:tc>
        <w:tc>
          <w:tcPr>
            <w:tcW w:w="1443" w:type="pct"/>
            <w:vMerge w:val="restart"/>
          </w:tcPr>
          <w:p w14:paraId="7E38D809" w14:textId="77777777" w:rsidR="00C223CF" w:rsidRPr="0004022C" w:rsidRDefault="00C223CF" w:rsidP="0018584E">
            <w:pPr>
              <w:pStyle w:val="Textbody"/>
              <w:spacing w:line="276" w:lineRule="auto"/>
              <w:rPr>
                <w:rFonts w:ascii="Times New Roman" w:hAnsi="Times New Roman" w:cs="Times New Roman"/>
                <w:sz w:val="20"/>
                <w:szCs w:val="20"/>
              </w:rPr>
            </w:pPr>
            <w:r w:rsidRPr="0004022C">
              <w:rPr>
                <w:rFonts w:ascii="Times New Roman" w:eastAsia="Times New Roman" w:hAnsi="Times New Roman" w:cs="Times New Roman"/>
                <w:sz w:val="20"/>
                <w:szCs w:val="20"/>
              </w:rPr>
              <w:t>PHY</w:t>
            </w:r>
          </w:p>
        </w:tc>
      </w:tr>
      <w:tr w:rsidR="00C223CF" w:rsidRPr="0004022C" w14:paraId="18C59FBA" w14:textId="77777777" w:rsidTr="0018584E">
        <w:trPr>
          <w:trHeight w:val="20"/>
        </w:trPr>
        <w:tc>
          <w:tcPr>
            <w:tcW w:w="765" w:type="pct"/>
            <w:vMerge/>
            <w:vAlign w:val="center"/>
          </w:tcPr>
          <w:p w14:paraId="4BCA1383" w14:textId="77777777" w:rsidR="00C223CF" w:rsidRPr="0004022C" w:rsidRDefault="00C223CF" w:rsidP="0018584E">
            <w:pPr>
              <w:pStyle w:val="Textbody"/>
              <w:spacing w:line="276" w:lineRule="auto"/>
              <w:jc w:val="center"/>
              <w:rPr>
                <w:rFonts w:ascii="Times New Roman" w:hAnsi="Times New Roman" w:cs="Times New Roman"/>
                <w:sz w:val="20"/>
                <w:szCs w:val="20"/>
              </w:rPr>
            </w:pPr>
          </w:p>
        </w:tc>
        <w:tc>
          <w:tcPr>
            <w:tcW w:w="231" w:type="pct"/>
          </w:tcPr>
          <w:p w14:paraId="225B6A99" w14:textId="77777777" w:rsidR="00C223CF" w:rsidRPr="0004022C" w:rsidRDefault="00C223CF" w:rsidP="0018584E">
            <w:pPr>
              <w:pStyle w:val="Textbody"/>
              <w:spacing w:line="276" w:lineRule="auto"/>
              <w:rPr>
                <w:rFonts w:ascii="Times New Roman" w:hAnsi="Times New Roman" w:cs="Times New Roman"/>
                <w:sz w:val="20"/>
                <w:szCs w:val="20"/>
              </w:rPr>
            </w:pPr>
            <w:r w:rsidRPr="0004022C">
              <w:rPr>
                <w:rFonts w:ascii="Times New Roman" w:eastAsia="Times New Roman" w:hAnsi="Times New Roman" w:cs="Times New Roman"/>
                <w:sz w:val="20"/>
                <w:szCs w:val="20"/>
              </w:rPr>
              <w:t>5b</w:t>
            </w:r>
          </w:p>
          <w:p w14:paraId="2815398A" w14:textId="77777777" w:rsidR="00C223CF" w:rsidRPr="0004022C" w:rsidRDefault="00C223CF" w:rsidP="0018584E">
            <w:pPr>
              <w:pStyle w:val="Textbody"/>
              <w:spacing w:line="276" w:lineRule="auto"/>
              <w:rPr>
                <w:rFonts w:ascii="Times New Roman" w:hAnsi="Times New Roman" w:cs="Times New Roman"/>
                <w:sz w:val="20"/>
                <w:szCs w:val="20"/>
              </w:rPr>
            </w:pPr>
          </w:p>
        </w:tc>
        <w:tc>
          <w:tcPr>
            <w:tcW w:w="2561" w:type="pct"/>
          </w:tcPr>
          <w:p w14:paraId="514D2153" w14:textId="77777777" w:rsidR="00C223CF" w:rsidRPr="0004022C" w:rsidRDefault="00655D4F" w:rsidP="0018584E">
            <w:pPr>
              <w:pStyle w:val="Textbody"/>
              <w:spacing w:line="276" w:lineRule="auto"/>
              <w:rPr>
                <w:rFonts w:ascii="Times New Roman" w:hAnsi="Times New Roman" w:cs="Times New Roman"/>
                <w:sz w:val="20"/>
                <w:szCs w:val="20"/>
              </w:rPr>
            </w:pPr>
            <m:oMathPara>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E</m:t>
                    </m:r>
                  </m:e>
                  <m:sub>
                    <m:r>
                      <w:rPr>
                        <w:rFonts w:ascii="Cambria Math" w:eastAsia="Times New Roman" w:hAnsi="Cambria Math" w:cs="Times New Roman"/>
                        <w:sz w:val="20"/>
                        <w:szCs w:val="20"/>
                      </w:rPr>
                      <m:t>x</m:t>
                    </m:r>
                  </m:sub>
                </m:sSub>
                <m:r>
                  <w:rPr>
                    <w:rFonts w:ascii="Cambria Math" w:eastAsia="Times New Roman" w:hAnsi="Cambria Math" w:cs="Times New Roman"/>
                    <w:sz w:val="20"/>
                    <w:szCs w:val="20"/>
                  </w:rPr>
                  <m:t>&lt;0.55 NPP</m:t>
                </m:r>
              </m:oMath>
            </m:oMathPara>
          </w:p>
        </w:tc>
        <w:tc>
          <w:tcPr>
            <w:tcW w:w="1443" w:type="pct"/>
            <w:vMerge/>
          </w:tcPr>
          <w:p w14:paraId="17043DDA" w14:textId="77777777" w:rsidR="00C223CF" w:rsidRPr="0004022C" w:rsidRDefault="00C223CF" w:rsidP="0018584E">
            <w:pPr>
              <w:pStyle w:val="Textbody"/>
              <w:spacing w:line="276" w:lineRule="auto"/>
              <w:rPr>
                <w:rFonts w:ascii="Times New Roman" w:hAnsi="Times New Roman" w:cs="Times New Roman"/>
                <w:sz w:val="20"/>
                <w:szCs w:val="20"/>
              </w:rPr>
            </w:pPr>
          </w:p>
        </w:tc>
      </w:tr>
      <w:tr w:rsidR="00C223CF" w:rsidRPr="0004022C" w14:paraId="638E77DB" w14:textId="77777777" w:rsidTr="0018584E">
        <w:trPr>
          <w:trHeight w:val="20"/>
        </w:trPr>
        <w:tc>
          <w:tcPr>
            <w:tcW w:w="765" w:type="pct"/>
            <w:vMerge w:val="restart"/>
            <w:vAlign w:val="center"/>
          </w:tcPr>
          <w:p w14:paraId="708D59A4" w14:textId="77777777" w:rsidR="00C223CF" w:rsidRPr="0004022C" w:rsidRDefault="00C223CF" w:rsidP="0018584E">
            <w:pPr>
              <w:pStyle w:val="Textbody"/>
              <w:spacing w:line="276" w:lineRule="auto"/>
              <w:jc w:val="center"/>
              <w:rPr>
                <w:rFonts w:ascii="Times New Roman" w:hAnsi="Times New Roman" w:cs="Times New Roman"/>
                <w:sz w:val="20"/>
                <w:szCs w:val="20"/>
              </w:rPr>
            </w:pPr>
            <w:r w:rsidRPr="0004022C">
              <w:rPr>
                <w:rFonts w:ascii="Times New Roman" w:eastAsia="Times New Roman" w:hAnsi="Times New Roman" w:cs="Times New Roman"/>
                <w:sz w:val="20"/>
                <w:szCs w:val="20"/>
              </w:rPr>
              <w:t>Respiration from Biomass</w:t>
            </w:r>
          </w:p>
        </w:tc>
        <w:tc>
          <w:tcPr>
            <w:tcW w:w="231" w:type="pct"/>
          </w:tcPr>
          <w:p w14:paraId="79B4D5D2" w14:textId="77777777" w:rsidR="00C223CF" w:rsidRPr="0004022C" w:rsidRDefault="00C223CF" w:rsidP="0018584E">
            <w:pPr>
              <w:pStyle w:val="Textbody"/>
              <w:spacing w:line="276" w:lineRule="auto"/>
              <w:rPr>
                <w:rFonts w:ascii="Times New Roman" w:hAnsi="Times New Roman" w:cs="Times New Roman"/>
                <w:sz w:val="20"/>
                <w:szCs w:val="20"/>
              </w:rPr>
            </w:pPr>
            <w:r w:rsidRPr="0004022C">
              <w:rPr>
                <w:rFonts w:ascii="Times New Roman" w:eastAsia="Times New Roman" w:hAnsi="Times New Roman" w:cs="Times New Roman"/>
                <w:sz w:val="20"/>
                <w:szCs w:val="20"/>
              </w:rPr>
              <w:t>6</w:t>
            </w:r>
            <w:r>
              <w:rPr>
                <w:rFonts w:ascii="Times New Roman" w:eastAsia="Times New Roman" w:hAnsi="Times New Roman" w:cs="Times New Roman"/>
                <w:sz w:val="20"/>
                <w:szCs w:val="20"/>
              </w:rPr>
              <w:t>a</w:t>
            </w:r>
          </w:p>
        </w:tc>
        <w:tc>
          <w:tcPr>
            <w:tcW w:w="2561" w:type="pct"/>
          </w:tcPr>
          <w:p w14:paraId="297BD333" w14:textId="77777777" w:rsidR="00C223CF" w:rsidRPr="0004022C" w:rsidRDefault="00655D4F" w:rsidP="0018584E">
            <w:pPr>
              <w:pStyle w:val="Textbody"/>
              <w:spacing w:line="276" w:lineRule="auto"/>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x</m:t>
                    </m:r>
                  </m:sub>
                </m:sSub>
                <m:r>
                  <w:rPr>
                    <w:rFonts w:ascii="Cambria Math" w:hAnsi="Cambria Math" w:cs="Times New Roman"/>
                    <w:sz w:val="20"/>
                    <w:szCs w:val="20"/>
                  </w:rPr>
                  <m:t>&gt;in situ estimate</m:t>
                </m:r>
              </m:oMath>
            </m:oMathPara>
          </w:p>
        </w:tc>
        <w:tc>
          <w:tcPr>
            <w:tcW w:w="1443" w:type="pct"/>
          </w:tcPr>
          <w:p w14:paraId="0E621363" w14:textId="77777777" w:rsidR="00C223CF" w:rsidRPr="0004022C" w:rsidRDefault="00C223CF" w:rsidP="0018584E">
            <w:pPr>
              <w:pStyle w:val="Textbody"/>
              <w:spacing w:line="276" w:lineRule="auto"/>
              <w:rPr>
                <w:rFonts w:ascii="Times New Roman" w:hAnsi="Times New Roman" w:cs="Times New Roman"/>
                <w:sz w:val="20"/>
                <w:szCs w:val="20"/>
              </w:rPr>
            </w:pPr>
            <w:r w:rsidRPr="0004022C">
              <w:rPr>
                <w:rFonts w:ascii="Times New Roman" w:eastAsia="Times New Roman" w:hAnsi="Times New Roman" w:cs="Times New Roman"/>
                <w:sz w:val="20"/>
                <w:szCs w:val="20"/>
              </w:rPr>
              <w:t>SMZ, vmSMZ, dSMZ, LMZ, vmLMZ, dLMZ, GEL, dGEL</w:t>
            </w:r>
          </w:p>
        </w:tc>
      </w:tr>
      <w:tr w:rsidR="00C223CF" w:rsidRPr="0004022C" w14:paraId="4026E95B" w14:textId="77777777" w:rsidTr="0018584E">
        <w:trPr>
          <w:trHeight w:val="20"/>
        </w:trPr>
        <w:tc>
          <w:tcPr>
            <w:tcW w:w="765" w:type="pct"/>
            <w:vMerge/>
            <w:vAlign w:val="center"/>
          </w:tcPr>
          <w:p w14:paraId="6B9903EB" w14:textId="77777777" w:rsidR="00C223CF" w:rsidRPr="0004022C" w:rsidRDefault="00C223CF" w:rsidP="0018584E">
            <w:pPr>
              <w:pStyle w:val="Textbody"/>
              <w:spacing w:line="276" w:lineRule="auto"/>
              <w:jc w:val="center"/>
              <w:rPr>
                <w:rFonts w:ascii="Times New Roman" w:eastAsia="Times New Roman" w:hAnsi="Times New Roman" w:cs="Times New Roman"/>
                <w:sz w:val="20"/>
                <w:szCs w:val="20"/>
              </w:rPr>
            </w:pPr>
          </w:p>
        </w:tc>
        <w:tc>
          <w:tcPr>
            <w:tcW w:w="231" w:type="pct"/>
          </w:tcPr>
          <w:p w14:paraId="683835C5" w14:textId="77777777" w:rsidR="00C223CF" w:rsidRPr="0004022C" w:rsidRDefault="00C223CF" w:rsidP="0018584E">
            <w:pPr>
              <w:pStyle w:val="Textbody"/>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6b</w:t>
            </w:r>
          </w:p>
        </w:tc>
        <w:tc>
          <w:tcPr>
            <w:tcW w:w="2561" w:type="pct"/>
          </w:tcPr>
          <w:p w14:paraId="4F73B9E1" w14:textId="77777777" w:rsidR="00C223CF" w:rsidRPr="0004022C" w:rsidRDefault="00655D4F" w:rsidP="0018584E">
            <w:pPr>
              <w:pStyle w:val="Textbody"/>
              <w:spacing w:line="276" w:lineRule="auto"/>
              <w:rPr>
                <w:rFonts w:ascii="Times New Roman" w:eastAsia="Times New Roman" w:hAnsi="Times New Roman" w:cs="Times New Roman"/>
                <w:sz w:val="20"/>
                <w:szCs w:val="20"/>
              </w:rPr>
            </w:pPr>
            <m:oMathPara>
              <m:oMath>
                <m:f>
                  <m:fPr>
                    <m:ctrlPr>
                      <w:rPr>
                        <w:rFonts w:ascii="Cambria Math" w:eastAsia="Times New Roman" w:hAnsi="Cambria Math" w:cs="Times New Roman"/>
                        <w:i/>
                        <w:sz w:val="20"/>
                        <w:szCs w:val="20"/>
                      </w:rPr>
                    </m:ctrlPr>
                  </m:fPr>
                  <m:num>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R</m:t>
                        </m:r>
                      </m:e>
                      <m:sub>
                        <m:r>
                          <w:rPr>
                            <w:rFonts w:ascii="Cambria Math" w:eastAsia="Times New Roman" w:hAnsi="Cambria Math" w:cs="Times New Roman"/>
                            <w:sz w:val="20"/>
                            <w:szCs w:val="20"/>
                          </w:rPr>
                          <m:t>x,epi</m:t>
                        </m:r>
                      </m:sub>
                    </m:sSub>
                  </m:num>
                  <m:den>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R</m:t>
                        </m:r>
                      </m:e>
                      <m:sub>
                        <m:r>
                          <w:rPr>
                            <w:rFonts w:ascii="Cambria Math" w:eastAsia="Times New Roman" w:hAnsi="Cambria Math" w:cs="Times New Roman"/>
                            <w:sz w:val="20"/>
                            <w:szCs w:val="20"/>
                          </w:rPr>
                          <m:t>x,meso</m:t>
                        </m:r>
                      </m:sub>
                    </m:sSub>
                  </m:den>
                </m:f>
                <m:r>
                  <w:rPr>
                    <w:rFonts w:ascii="Cambria Math" w:eastAsia="Times New Roman" w:hAnsi="Cambria Math" w:cs="Times New Roman"/>
                    <w:sz w:val="20"/>
                    <w:szCs w:val="20"/>
                  </w:rPr>
                  <m:t>&gt;</m:t>
                </m:r>
                <m:f>
                  <m:fPr>
                    <m:ctrlPr>
                      <w:rPr>
                        <w:rFonts w:ascii="Cambria Math" w:eastAsia="Times New Roman" w:hAnsi="Cambria Math" w:cs="Times New Roman"/>
                        <w:i/>
                        <w:sz w:val="20"/>
                        <w:szCs w:val="20"/>
                      </w:rPr>
                    </m:ctrlPr>
                  </m:fPr>
                  <m:num>
                    <m:func>
                      <m:funcPr>
                        <m:ctrlPr>
                          <w:rPr>
                            <w:rFonts w:ascii="Cambria Math" w:eastAsia="Times New Roman" w:hAnsi="Cambria Math" w:cs="Times New Roman"/>
                            <w:i/>
                            <w:sz w:val="20"/>
                            <w:szCs w:val="20"/>
                          </w:rPr>
                        </m:ctrlPr>
                      </m:funcPr>
                      <m:fName>
                        <m:r>
                          <m:rPr>
                            <m:sty m:val="p"/>
                          </m:rPr>
                          <w:rPr>
                            <w:rFonts w:ascii="Cambria Math" w:eastAsia="Times New Roman" w:hAnsi="Cambria Math" w:cs="Times New Roman"/>
                            <w:sz w:val="20"/>
                            <w:szCs w:val="20"/>
                          </w:rPr>
                          <m:t>exp</m:t>
                        </m:r>
                      </m:fName>
                      <m:e>
                        <m:d>
                          <m:dPr>
                            <m:ctrlPr>
                              <w:rPr>
                                <w:rFonts w:ascii="Cambria Math" w:eastAsia="Times New Roman" w:hAnsi="Cambria Math" w:cs="Times New Roman"/>
                                <w:i/>
                                <w:sz w:val="20"/>
                                <w:szCs w:val="20"/>
                              </w:rPr>
                            </m:ctrlPr>
                          </m:dPr>
                          <m:e>
                            <m:r>
                              <w:rPr>
                                <w:rFonts w:ascii="Cambria Math" w:eastAsia="Times New Roman" w:hAnsi="Cambria Math" w:cs="Times New Roman"/>
                                <w:sz w:val="20"/>
                                <w:szCs w:val="20"/>
                              </w:rPr>
                              <m:t>a⋅</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T</m:t>
                                </m:r>
                              </m:e>
                              <m:sub>
                                <m:r>
                                  <w:rPr>
                                    <w:rFonts w:ascii="Cambria Math" w:eastAsia="Times New Roman" w:hAnsi="Cambria Math" w:cs="Times New Roman"/>
                                    <w:sz w:val="20"/>
                                    <w:szCs w:val="20"/>
                                  </w:rPr>
                                  <m:t>epi</m:t>
                                </m:r>
                              </m:sub>
                            </m:sSub>
                          </m:e>
                        </m:d>
                      </m:e>
                    </m:func>
                  </m:num>
                  <m:den>
                    <m:r>
                      <m:rPr>
                        <m:sty m:val="p"/>
                      </m:rPr>
                      <w:rPr>
                        <w:rFonts w:ascii="Cambria Math" w:eastAsia="Times New Roman" w:hAnsi="Cambria Math" w:cs="Times New Roman"/>
                        <w:sz w:val="20"/>
                        <w:szCs w:val="20"/>
                      </w:rPr>
                      <m:t>exp⁡</m:t>
                    </m:r>
                    <m:r>
                      <w:rPr>
                        <w:rFonts w:ascii="Cambria Math" w:eastAsia="Times New Roman" w:hAnsi="Cambria Math" w:cs="Times New Roman"/>
                        <w:sz w:val="20"/>
                        <w:szCs w:val="20"/>
                      </w:rPr>
                      <m:t>(a*</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T</m:t>
                        </m:r>
                      </m:e>
                      <m:sub>
                        <m:r>
                          <w:rPr>
                            <w:rFonts w:ascii="Cambria Math" w:eastAsia="Times New Roman" w:hAnsi="Cambria Math" w:cs="Times New Roman"/>
                            <w:sz w:val="20"/>
                            <w:szCs w:val="20"/>
                          </w:rPr>
                          <m:t>meso</m:t>
                        </m:r>
                      </m:sub>
                    </m:sSub>
                    <m:r>
                      <w:rPr>
                        <w:rFonts w:ascii="Cambria Math" w:eastAsia="Times New Roman" w:hAnsi="Cambria Math" w:cs="Times New Roman"/>
                        <w:sz w:val="20"/>
                        <w:szCs w:val="20"/>
                      </w:rPr>
                      <m:t>)</m:t>
                    </m:r>
                  </m:den>
                </m:f>
              </m:oMath>
            </m:oMathPara>
          </w:p>
        </w:tc>
        <w:tc>
          <w:tcPr>
            <w:tcW w:w="1443" w:type="pct"/>
          </w:tcPr>
          <w:p w14:paraId="25AEDB7C" w14:textId="77777777" w:rsidR="00C223CF" w:rsidRPr="0004022C" w:rsidRDefault="00C223CF" w:rsidP="0018584E">
            <w:pPr>
              <w:pStyle w:val="Textbody"/>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vmSMZ, vmLMZ</w:t>
            </w:r>
          </w:p>
        </w:tc>
      </w:tr>
      <w:tr w:rsidR="00C223CF" w:rsidRPr="0004022C" w14:paraId="19BE17DF" w14:textId="77777777" w:rsidTr="0018584E">
        <w:trPr>
          <w:trHeight w:val="20"/>
        </w:trPr>
        <w:tc>
          <w:tcPr>
            <w:tcW w:w="765" w:type="pct"/>
            <w:vAlign w:val="center"/>
          </w:tcPr>
          <w:p w14:paraId="2FD32293" w14:textId="77777777" w:rsidR="00C223CF" w:rsidRPr="0004022C" w:rsidRDefault="00C223CF" w:rsidP="0018584E">
            <w:pPr>
              <w:pStyle w:val="Textbody"/>
              <w:spacing w:line="276" w:lineRule="auto"/>
              <w:jc w:val="center"/>
              <w:rPr>
                <w:rFonts w:ascii="Times New Roman" w:hAnsi="Times New Roman" w:cs="Times New Roman"/>
                <w:sz w:val="20"/>
                <w:szCs w:val="20"/>
              </w:rPr>
            </w:pPr>
            <w:r w:rsidRPr="0004022C">
              <w:rPr>
                <w:rFonts w:ascii="Times New Roman" w:eastAsia="Times New Roman" w:hAnsi="Times New Roman" w:cs="Times New Roman"/>
                <w:sz w:val="20"/>
                <w:szCs w:val="20"/>
              </w:rPr>
              <w:t>Respiration from Ingestion</w:t>
            </w:r>
          </w:p>
        </w:tc>
        <w:tc>
          <w:tcPr>
            <w:tcW w:w="231" w:type="pct"/>
          </w:tcPr>
          <w:p w14:paraId="51E22510" w14:textId="77777777" w:rsidR="00C223CF" w:rsidRPr="0004022C" w:rsidRDefault="00C223CF" w:rsidP="0018584E">
            <w:pPr>
              <w:pStyle w:val="Textbody"/>
              <w:spacing w:line="276" w:lineRule="auto"/>
              <w:rPr>
                <w:rFonts w:ascii="Times New Roman" w:hAnsi="Times New Roman" w:cs="Times New Roman"/>
                <w:sz w:val="20"/>
                <w:szCs w:val="20"/>
              </w:rPr>
            </w:pPr>
            <w:r w:rsidRPr="0004022C">
              <w:rPr>
                <w:rFonts w:ascii="Times New Roman" w:eastAsia="Times New Roman" w:hAnsi="Times New Roman" w:cs="Times New Roman"/>
                <w:sz w:val="20"/>
                <w:szCs w:val="20"/>
              </w:rPr>
              <w:t>7</w:t>
            </w:r>
          </w:p>
        </w:tc>
        <w:tc>
          <w:tcPr>
            <w:tcW w:w="2561" w:type="pct"/>
          </w:tcPr>
          <w:p w14:paraId="6BB4B179" w14:textId="77777777" w:rsidR="00C223CF" w:rsidRPr="0004022C" w:rsidRDefault="00655D4F" w:rsidP="0018584E">
            <w:pPr>
              <w:pStyle w:val="Textbody"/>
              <w:spacing w:line="276" w:lineRule="auto"/>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x</m:t>
                    </m:r>
                  </m:sub>
                </m:sSub>
                <m:r>
                  <w:rPr>
                    <w:rFonts w:ascii="Cambria Math" w:hAnsi="Cambria Math" w:cs="Times New Roman"/>
                    <w:sz w:val="20"/>
                    <w:szCs w:val="20"/>
                  </w:rPr>
                  <m:t>&gt;0.20⋅</m:t>
                </m:r>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x</m:t>
                    </m:r>
                  </m:sub>
                </m:sSub>
              </m:oMath>
            </m:oMathPara>
          </w:p>
        </w:tc>
        <w:tc>
          <w:tcPr>
            <w:tcW w:w="1443" w:type="pct"/>
          </w:tcPr>
          <w:p w14:paraId="0E0966EC" w14:textId="77777777" w:rsidR="00C223CF" w:rsidRPr="0004022C" w:rsidRDefault="00C223CF" w:rsidP="0018584E">
            <w:pPr>
              <w:pStyle w:val="Textbody"/>
              <w:spacing w:line="276" w:lineRule="auto"/>
              <w:rPr>
                <w:rFonts w:ascii="Times New Roman" w:hAnsi="Times New Roman" w:cs="Times New Roman"/>
                <w:sz w:val="20"/>
                <w:szCs w:val="20"/>
              </w:rPr>
            </w:pPr>
            <w:r w:rsidRPr="0004022C">
              <w:rPr>
                <w:rFonts w:ascii="Times New Roman" w:eastAsia="Times New Roman" w:hAnsi="Times New Roman" w:cs="Times New Roman"/>
                <w:sz w:val="20"/>
                <w:szCs w:val="20"/>
              </w:rPr>
              <w:t xml:space="preserve">HNF, </w:t>
            </w:r>
            <w:proofErr w:type="spellStart"/>
            <w:r w:rsidRPr="0004022C">
              <w:rPr>
                <w:rFonts w:ascii="Times New Roman" w:eastAsia="Times New Roman" w:hAnsi="Times New Roman" w:cs="Times New Roman"/>
                <w:sz w:val="20"/>
                <w:szCs w:val="20"/>
              </w:rPr>
              <w:t>dHNF</w:t>
            </w:r>
            <w:proofErr w:type="spellEnd"/>
            <w:r w:rsidRPr="0004022C">
              <w:rPr>
                <w:rFonts w:ascii="Times New Roman" w:eastAsia="Times New Roman" w:hAnsi="Times New Roman" w:cs="Times New Roman"/>
                <w:sz w:val="20"/>
                <w:szCs w:val="20"/>
              </w:rPr>
              <w:t xml:space="preserve">, MIC, </w:t>
            </w:r>
            <w:proofErr w:type="spellStart"/>
            <w:r w:rsidRPr="0004022C">
              <w:rPr>
                <w:rFonts w:ascii="Times New Roman" w:eastAsia="Times New Roman" w:hAnsi="Times New Roman" w:cs="Times New Roman"/>
                <w:sz w:val="20"/>
                <w:szCs w:val="20"/>
              </w:rPr>
              <w:t>dMIC</w:t>
            </w:r>
            <w:proofErr w:type="spellEnd"/>
            <w:r w:rsidRPr="0004022C">
              <w:rPr>
                <w:rFonts w:ascii="Times New Roman" w:eastAsia="Times New Roman" w:hAnsi="Times New Roman" w:cs="Times New Roman"/>
                <w:sz w:val="20"/>
                <w:szCs w:val="20"/>
              </w:rPr>
              <w:t>, SMZ, vmSMZ, dSMZ, LMZ, vmLMZ, dLMZ, GEL, dGEL</w:t>
            </w:r>
          </w:p>
        </w:tc>
      </w:tr>
      <w:tr w:rsidR="00C223CF" w:rsidRPr="0004022C" w14:paraId="06D8E52B" w14:textId="77777777" w:rsidTr="0018584E">
        <w:trPr>
          <w:trHeight w:val="20"/>
        </w:trPr>
        <w:tc>
          <w:tcPr>
            <w:tcW w:w="765" w:type="pct"/>
            <w:vMerge w:val="restart"/>
            <w:vAlign w:val="center"/>
          </w:tcPr>
          <w:p w14:paraId="2CA678F7" w14:textId="77777777" w:rsidR="00C223CF" w:rsidRPr="0004022C" w:rsidRDefault="00C223CF" w:rsidP="0018584E">
            <w:pPr>
              <w:pStyle w:val="Textbody"/>
              <w:spacing w:line="276" w:lineRule="auto"/>
              <w:jc w:val="center"/>
              <w:rPr>
                <w:rFonts w:ascii="Times New Roman" w:hAnsi="Times New Roman" w:cs="Times New Roman"/>
                <w:sz w:val="20"/>
                <w:szCs w:val="20"/>
              </w:rPr>
            </w:pPr>
            <w:r w:rsidRPr="0004022C">
              <w:rPr>
                <w:rFonts w:ascii="Times New Roman" w:eastAsia="Times New Roman" w:hAnsi="Times New Roman" w:cs="Times New Roman"/>
                <w:sz w:val="20"/>
                <w:szCs w:val="20"/>
              </w:rPr>
              <w:t>Phytoplankton Respiration</w:t>
            </w:r>
          </w:p>
        </w:tc>
        <w:tc>
          <w:tcPr>
            <w:tcW w:w="231" w:type="pct"/>
          </w:tcPr>
          <w:p w14:paraId="097B62FE" w14:textId="77777777" w:rsidR="00C223CF" w:rsidRPr="0004022C" w:rsidRDefault="00C223CF" w:rsidP="0018584E">
            <w:pPr>
              <w:pStyle w:val="Textbody"/>
              <w:spacing w:line="276" w:lineRule="auto"/>
              <w:rPr>
                <w:rFonts w:ascii="Times New Roman" w:hAnsi="Times New Roman" w:cs="Times New Roman"/>
                <w:sz w:val="20"/>
                <w:szCs w:val="20"/>
              </w:rPr>
            </w:pPr>
            <w:r w:rsidRPr="0004022C">
              <w:rPr>
                <w:rFonts w:ascii="Times New Roman" w:eastAsia="Times New Roman" w:hAnsi="Times New Roman" w:cs="Times New Roman"/>
                <w:sz w:val="20"/>
                <w:szCs w:val="20"/>
              </w:rPr>
              <w:t>8a</w:t>
            </w:r>
          </w:p>
        </w:tc>
        <w:tc>
          <w:tcPr>
            <w:tcW w:w="2561" w:type="pct"/>
          </w:tcPr>
          <w:p w14:paraId="5D9153C8" w14:textId="77777777" w:rsidR="00C223CF" w:rsidRPr="00665682" w:rsidRDefault="00655D4F" w:rsidP="0018584E">
            <w:pPr>
              <w:pStyle w:val="Textbody"/>
              <w:spacing w:line="276" w:lineRule="auto"/>
              <w:rPr>
                <w:rFonts w:ascii="Times New Roman" w:eastAsia="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x</m:t>
                    </m:r>
                  </m:sub>
                </m:sSub>
                <m:r>
                  <w:rPr>
                    <w:rFonts w:ascii="Cambria Math" w:hAnsi="Cambria Math" w:cs="Times New Roman"/>
                    <w:sz w:val="20"/>
                    <w:szCs w:val="20"/>
                  </w:rPr>
                  <m:t>&gt;0.10⋅GPP</m:t>
                </m:r>
              </m:oMath>
            </m:oMathPara>
          </w:p>
        </w:tc>
        <w:tc>
          <w:tcPr>
            <w:tcW w:w="1443" w:type="pct"/>
            <w:vMerge w:val="restart"/>
          </w:tcPr>
          <w:p w14:paraId="2B4811A0" w14:textId="77777777" w:rsidR="00C223CF" w:rsidRPr="0004022C" w:rsidRDefault="00C223CF" w:rsidP="0018584E">
            <w:pPr>
              <w:pStyle w:val="Textbody"/>
              <w:spacing w:line="276" w:lineRule="auto"/>
              <w:rPr>
                <w:rFonts w:ascii="Times New Roman" w:hAnsi="Times New Roman" w:cs="Times New Roman"/>
                <w:sz w:val="20"/>
                <w:szCs w:val="20"/>
              </w:rPr>
            </w:pPr>
            <w:r w:rsidRPr="0004022C">
              <w:rPr>
                <w:rFonts w:ascii="Times New Roman" w:eastAsia="Times New Roman" w:hAnsi="Times New Roman" w:cs="Times New Roman"/>
                <w:sz w:val="20"/>
                <w:szCs w:val="20"/>
              </w:rPr>
              <w:t>PHY</w:t>
            </w:r>
          </w:p>
        </w:tc>
      </w:tr>
      <w:tr w:rsidR="00C223CF" w:rsidRPr="0004022C" w14:paraId="03A64763" w14:textId="77777777" w:rsidTr="0018584E">
        <w:trPr>
          <w:trHeight w:val="20"/>
        </w:trPr>
        <w:tc>
          <w:tcPr>
            <w:tcW w:w="765" w:type="pct"/>
            <w:vMerge/>
            <w:vAlign w:val="center"/>
          </w:tcPr>
          <w:p w14:paraId="49DC6562" w14:textId="77777777" w:rsidR="00C223CF" w:rsidRPr="0004022C" w:rsidRDefault="00C223CF" w:rsidP="0018584E">
            <w:pPr>
              <w:pStyle w:val="Textbody"/>
              <w:spacing w:line="276" w:lineRule="auto"/>
              <w:jc w:val="center"/>
              <w:rPr>
                <w:rFonts w:ascii="Times New Roman" w:hAnsi="Times New Roman" w:cs="Times New Roman"/>
                <w:sz w:val="20"/>
                <w:szCs w:val="20"/>
              </w:rPr>
            </w:pPr>
          </w:p>
        </w:tc>
        <w:tc>
          <w:tcPr>
            <w:tcW w:w="231" w:type="pct"/>
          </w:tcPr>
          <w:p w14:paraId="272A3460" w14:textId="77777777" w:rsidR="00C223CF" w:rsidRPr="0004022C" w:rsidRDefault="00C223CF" w:rsidP="0018584E">
            <w:pPr>
              <w:pStyle w:val="Textbody"/>
              <w:spacing w:line="276" w:lineRule="auto"/>
              <w:rPr>
                <w:rFonts w:ascii="Times New Roman" w:hAnsi="Times New Roman" w:cs="Times New Roman"/>
                <w:sz w:val="20"/>
                <w:szCs w:val="20"/>
              </w:rPr>
            </w:pPr>
            <w:r w:rsidRPr="0004022C">
              <w:rPr>
                <w:rFonts w:ascii="Times New Roman" w:eastAsia="Times New Roman" w:hAnsi="Times New Roman" w:cs="Times New Roman"/>
                <w:sz w:val="20"/>
                <w:szCs w:val="20"/>
              </w:rPr>
              <w:t>8b</w:t>
            </w:r>
          </w:p>
        </w:tc>
        <w:tc>
          <w:tcPr>
            <w:tcW w:w="2561" w:type="pct"/>
          </w:tcPr>
          <w:p w14:paraId="1927FD33" w14:textId="77777777" w:rsidR="00C223CF" w:rsidRPr="0004022C" w:rsidRDefault="00655D4F" w:rsidP="0018584E">
            <w:pPr>
              <w:pStyle w:val="Textbody"/>
              <w:spacing w:line="276" w:lineRule="auto"/>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x</m:t>
                    </m:r>
                  </m:sub>
                </m:sSub>
                <m:r>
                  <w:rPr>
                    <w:rFonts w:ascii="Cambria Math" w:hAnsi="Cambria Math" w:cs="Times New Roman"/>
                    <w:sz w:val="20"/>
                    <w:szCs w:val="20"/>
                  </w:rPr>
                  <m:t>&lt;0.55⋅GPP</m:t>
                </m:r>
              </m:oMath>
            </m:oMathPara>
          </w:p>
        </w:tc>
        <w:tc>
          <w:tcPr>
            <w:tcW w:w="1443" w:type="pct"/>
            <w:vMerge/>
          </w:tcPr>
          <w:p w14:paraId="2E295B74" w14:textId="77777777" w:rsidR="00C223CF" w:rsidRPr="0004022C" w:rsidRDefault="00C223CF" w:rsidP="0018584E">
            <w:pPr>
              <w:pStyle w:val="Textbody"/>
              <w:spacing w:line="276" w:lineRule="auto"/>
              <w:rPr>
                <w:rFonts w:ascii="Times New Roman" w:hAnsi="Times New Roman" w:cs="Times New Roman"/>
                <w:sz w:val="20"/>
                <w:szCs w:val="20"/>
              </w:rPr>
            </w:pPr>
          </w:p>
        </w:tc>
      </w:tr>
      <w:tr w:rsidR="00C223CF" w:rsidRPr="0004022C" w14:paraId="7BCD27DD" w14:textId="77777777" w:rsidTr="0018584E">
        <w:trPr>
          <w:trHeight w:val="20"/>
        </w:trPr>
        <w:tc>
          <w:tcPr>
            <w:tcW w:w="765" w:type="pct"/>
            <w:vMerge w:val="restart"/>
            <w:vAlign w:val="center"/>
          </w:tcPr>
          <w:p w14:paraId="1D0D5711" w14:textId="77777777" w:rsidR="00C223CF" w:rsidRPr="0004022C" w:rsidRDefault="00C223CF" w:rsidP="0018584E">
            <w:pPr>
              <w:pStyle w:val="Textbody"/>
              <w:spacing w:line="276" w:lineRule="auto"/>
              <w:jc w:val="center"/>
              <w:rPr>
                <w:rFonts w:ascii="Times New Roman" w:hAnsi="Times New Roman" w:cs="Times New Roman"/>
                <w:sz w:val="20"/>
                <w:szCs w:val="20"/>
              </w:rPr>
            </w:pPr>
            <w:r w:rsidRPr="0004022C">
              <w:rPr>
                <w:rFonts w:ascii="Times New Roman" w:eastAsia="Times New Roman" w:hAnsi="Times New Roman" w:cs="Times New Roman"/>
                <w:sz w:val="20"/>
                <w:szCs w:val="20"/>
              </w:rPr>
              <w:t>Phytoplankton Excretion + Resp</w:t>
            </w:r>
          </w:p>
        </w:tc>
        <w:tc>
          <w:tcPr>
            <w:tcW w:w="231" w:type="pct"/>
          </w:tcPr>
          <w:p w14:paraId="23D1E033" w14:textId="77777777" w:rsidR="00C223CF" w:rsidRPr="0004022C" w:rsidRDefault="00C223CF" w:rsidP="0018584E">
            <w:pPr>
              <w:pStyle w:val="Textbody"/>
              <w:spacing w:line="276" w:lineRule="auto"/>
              <w:rPr>
                <w:rFonts w:ascii="Times New Roman" w:hAnsi="Times New Roman" w:cs="Times New Roman"/>
                <w:sz w:val="20"/>
                <w:szCs w:val="20"/>
              </w:rPr>
            </w:pPr>
            <w:r w:rsidRPr="0004022C">
              <w:rPr>
                <w:rFonts w:ascii="Times New Roman" w:eastAsia="Times New Roman" w:hAnsi="Times New Roman" w:cs="Times New Roman"/>
                <w:sz w:val="20"/>
                <w:szCs w:val="20"/>
              </w:rPr>
              <w:t>9a</w:t>
            </w:r>
          </w:p>
        </w:tc>
        <w:tc>
          <w:tcPr>
            <w:tcW w:w="2561" w:type="pct"/>
          </w:tcPr>
          <w:p w14:paraId="4592C0C5" w14:textId="77777777" w:rsidR="00C223CF" w:rsidRPr="0004022C" w:rsidRDefault="00655D4F" w:rsidP="0018584E">
            <w:pPr>
              <w:pStyle w:val="Textbody"/>
              <w:spacing w:line="276" w:lineRule="auto"/>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x</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x</m:t>
                    </m:r>
                  </m:sub>
                </m:sSub>
                <m:r>
                  <w:rPr>
                    <w:rFonts w:ascii="Cambria Math" w:hAnsi="Cambria Math" w:cs="Times New Roman"/>
                    <w:sz w:val="20"/>
                    <w:szCs w:val="20"/>
                  </w:rPr>
                  <m:t>&gt;0.29 GPP</m:t>
                </m:r>
              </m:oMath>
            </m:oMathPara>
          </w:p>
        </w:tc>
        <w:tc>
          <w:tcPr>
            <w:tcW w:w="1443" w:type="pct"/>
            <w:vMerge w:val="restart"/>
          </w:tcPr>
          <w:p w14:paraId="29FA20E8" w14:textId="77777777" w:rsidR="00C223CF" w:rsidRPr="0004022C" w:rsidRDefault="00C223CF" w:rsidP="0018584E">
            <w:pPr>
              <w:pStyle w:val="Textbody"/>
              <w:spacing w:line="276" w:lineRule="auto"/>
              <w:rPr>
                <w:rFonts w:ascii="Times New Roman" w:hAnsi="Times New Roman" w:cs="Times New Roman"/>
                <w:sz w:val="20"/>
                <w:szCs w:val="20"/>
              </w:rPr>
            </w:pPr>
            <w:r w:rsidRPr="0004022C">
              <w:rPr>
                <w:rFonts w:ascii="Times New Roman" w:eastAsia="Times New Roman" w:hAnsi="Times New Roman" w:cs="Times New Roman"/>
                <w:sz w:val="20"/>
                <w:szCs w:val="20"/>
              </w:rPr>
              <w:t>PHY</w:t>
            </w:r>
          </w:p>
        </w:tc>
      </w:tr>
      <w:tr w:rsidR="00C223CF" w:rsidRPr="0004022C" w14:paraId="50B7ECC5" w14:textId="77777777" w:rsidTr="0018584E">
        <w:trPr>
          <w:trHeight w:val="20"/>
        </w:trPr>
        <w:tc>
          <w:tcPr>
            <w:tcW w:w="765" w:type="pct"/>
            <w:vMerge/>
            <w:vAlign w:val="center"/>
          </w:tcPr>
          <w:p w14:paraId="087F4359" w14:textId="77777777" w:rsidR="00C223CF" w:rsidRPr="0004022C" w:rsidRDefault="00C223CF" w:rsidP="0018584E">
            <w:pPr>
              <w:pStyle w:val="Textbody"/>
              <w:spacing w:line="276" w:lineRule="auto"/>
              <w:jc w:val="center"/>
              <w:rPr>
                <w:rFonts w:ascii="Times New Roman" w:hAnsi="Times New Roman" w:cs="Times New Roman"/>
                <w:sz w:val="20"/>
                <w:szCs w:val="20"/>
              </w:rPr>
            </w:pPr>
          </w:p>
        </w:tc>
        <w:tc>
          <w:tcPr>
            <w:tcW w:w="231" w:type="pct"/>
          </w:tcPr>
          <w:p w14:paraId="15475CC4" w14:textId="77777777" w:rsidR="00C223CF" w:rsidRPr="0004022C" w:rsidRDefault="00C223CF" w:rsidP="0018584E">
            <w:pPr>
              <w:pStyle w:val="Textbody"/>
              <w:spacing w:line="276" w:lineRule="auto"/>
              <w:rPr>
                <w:rFonts w:ascii="Times New Roman" w:hAnsi="Times New Roman" w:cs="Times New Roman"/>
                <w:sz w:val="20"/>
                <w:szCs w:val="20"/>
              </w:rPr>
            </w:pPr>
            <w:r w:rsidRPr="0004022C">
              <w:rPr>
                <w:rFonts w:ascii="Times New Roman" w:eastAsia="Times New Roman" w:hAnsi="Times New Roman" w:cs="Times New Roman"/>
                <w:sz w:val="20"/>
                <w:szCs w:val="20"/>
              </w:rPr>
              <w:t>9b</w:t>
            </w:r>
          </w:p>
        </w:tc>
        <w:tc>
          <w:tcPr>
            <w:tcW w:w="2561" w:type="pct"/>
          </w:tcPr>
          <w:p w14:paraId="6DBE7DDA" w14:textId="77777777" w:rsidR="00C223CF" w:rsidRPr="0004022C" w:rsidRDefault="00655D4F" w:rsidP="0018584E">
            <w:pPr>
              <w:pStyle w:val="Textbody"/>
              <w:spacing w:line="276" w:lineRule="auto"/>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x</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x</m:t>
                    </m:r>
                  </m:sub>
                </m:sSub>
                <m:r>
                  <w:rPr>
                    <w:rFonts w:ascii="Cambria Math" w:hAnsi="Cambria Math" w:cs="Times New Roman"/>
                    <w:sz w:val="20"/>
                    <w:szCs w:val="20"/>
                  </w:rPr>
                  <m:t>&lt;0.62 GPP</m:t>
                </m:r>
              </m:oMath>
            </m:oMathPara>
          </w:p>
        </w:tc>
        <w:tc>
          <w:tcPr>
            <w:tcW w:w="1443" w:type="pct"/>
            <w:vMerge/>
          </w:tcPr>
          <w:p w14:paraId="3FEF0C4E" w14:textId="77777777" w:rsidR="00C223CF" w:rsidRPr="0004022C" w:rsidRDefault="00C223CF" w:rsidP="0018584E">
            <w:pPr>
              <w:pStyle w:val="Textbody"/>
              <w:spacing w:line="276" w:lineRule="auto"/>
              <w:rPr>
                <w:rFonts w:ascii="Times New Roman" w:hAnsi="Times New Roman" w:cs="Times New Roman"/>
                <w:sz w:val="20"/>
                <w:szCs w:val="20"/>
              </w:rPr>
            </w:pPr>
          </w:p>
        </w:tc>
      </w:tr>
      <w:tr w:rsidR="00C223CF" w:rsidRPr="0004022C" w14:paraId="6762186E" w14:textId="77777777" w:rsidTr="0018584E">
        <w:trPr>
          <w:trHeight w:val="20"/>
        </w:trPr>
        <w:tc>
          <w:tcPr>
            <w:tcW w:w="765" w:type="pct"/>
            <w:vMerge w:val="restart"/>
            <w:vAlign w:val="center"/>
          </w:tcPr>
          <w:p w14:paraId="3B0312A4" w14:textId="77777777" w:rsidR="00C223CF" w:rsidRPr="0004022C" w:rsidRDefault="00C223CF" w:rsidP="0018584E">
            <w:pPr>
              <w:pStyle w:val="Textbody"/>
              <w:spacing w:line="276" w:lineRule="auto"/>
              <w:jc w:val="center"/>
              <w:rPr>
                <w:rFonts w:ascii="Times New Roman" w:hAnsi="Times New Roman" w:cs="Times New Roman"/>
                <w:sz w:val="20"/>
                <w:szCs w:val="20"/>
              </w:rPr>
            </w:pPr>
            <w:r w:rsidRPr="0004022C">
              <w:rPr>
                <w:rFonts w:ascii="Times New Roman" w:eastAsia="Times New Roman" w:hAnsi="Times New Roman" w:cs="Times New Roman"/>
                <w:sz w:val="20"/>
                <w:szCs w:val="20"/>
              </w:rPr>
              <w:t>Deep Bacterial Production</w:t>
            </w:r>
          </w:p>
        </w:tc>
        <w:tc>
          <w:tcPr>
            <w:tcW w:w="231" w:type="pct"/>
          </w:tcPr>
          <w:p w14:paraId="7FEEE595" w14:textId="77777777" w:rsidR="00C223CF" w:rsidRPr="0004022C" w:rsidRDefault="00C223CF" w:rsidP="0018584E">
            <w:pPr>
              <w:pStyle w:val="Textbody"/>
              <w:spacing w:line="276" w:lineRule="auto"/>
              <w:rPr>
                <w:rFonts w:ascii="Times New Roman" w:hAnsi="Times New Roman" w:cs="Times New Roman"/>
                <w:sz w:val="20"/>
                <w:szCs w:val="20"/>
              </w:rPr>
            </w:pPr>
            <w:r w:rsidRPr="0004022C">
              <w:rPr>
                <w:rFonts w:ascii="Times New Roman" w:eastAsia="Times New Roman" w:hAnsi="Times New Roman" w:cs="Times New Roman"/>
                <w:sz w:val="20"/>
                <w:szCs w:val="20"/>
              </w:rPr>
              <w:t>10a</w:t>
            </w:r>
          </w:p>
        </w:tc>
        <w:tc>
          <w:tcPr>
            <w:tcW w:w="2561" w:type="pct"/>
          </w:tcPr>
          <w:p w14:paraId="0AEA7453" w14:textId="77777777" w:rsidR="00C223CF" w:rsidRPr="0004022C" w:rsidRDefault="00655D4F" w:rsidP="0018584E">
            <w:pPr>
              <w:pStyle w:val="Textbody"/>
              <w:spacing w:line="276" w:lineRule="auto"/>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x</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x</m:t>
                    </m:r>
                  </m:sub>
                </m:sSub>
                <m:r>
                  <w:rPr>
                    <w:rFonts w:ascii="Cambria Math" w:hAnsi="Cambria Math" w:cs="Times New Roman"/>
                    <w:sz w:val="20"/>
                    <w:szCs w:val="20"/>
                  </w:rPr>
                  <m:t>&gt;BP minimum</m:t>
                </m:r>
              </m:oMath>
            </m:oMathPara>
          </w:p>
        </w:tc>
        <w:tc>
          <w:tcPr>
            <w:tcW w:w="1443" w:type="pct"/>
            <w:vMerge w:val="restart"/>
          </w:tcPr>
          <w:p w14:paraId="5F7D5CE8" w14:textId="77777777" w:rsidR="00C223CF" w:rsidRPr="0004022C" w:rsidRDefault="00C223CF" w:rsidP="0018584E">
            <w:pPr>
              <w:pStyle w:val="Textbody"/>
              <w:spacing w:line="276" w:lineRule="auto"/>
              <w:rPr>
                <w:rFonts w:ascii="Times New Roman" w:hAnsi="Times New Roman" w:cs="Times New Roman"/>
                <w:sz w:val="20"/>
                <w:szCs w:val="20"/>
              </w:rPr>
            </w:pPr>
            <w:proofErr w:type="spellStart"/>
            <w:r w:rsidRPr="0004022C">
              <w:rPr>
                <w:rFonts w:ascii="Times New Roman" w:eastAsia="Times New Roman" w:hAnsi="Times New Roman" w:cs="Times New Roman"/>
                <w:sz w:val="20"/>
                <w:szCs w:val="20"/>
              </w:rPr>
              <w:t>dBAC</w:t>
            </w:r>
            <w:proofErr w:type="spellEnd"/>
          </w:p>
        </w:tc>
      </w:tr>
      <w:tr w:rsidR="00C223CF" w:rsidRPr="0004022C" w14:paraId="56EC02D5" w14:textId="77777777" w:rsidTr="0018584E">
        <w:trPr>
          <w:trHeight w:val="20"/>
        </w:trPr>
        <w:tc>
          <w:tcPr>
            <w:tcW w:w="765" w:type="pct"/>
            <w:vMerge/>
            <w:vAlign w:val="center"/>
          </w:tcPr>
          <w:p w14:paraId="3950203C" w14:textId="77777777" w:rsidR="00C223CF" w:rsidRPr="0004022C" w:rsidRDefault="00C223CF" w:rsidP="0018584E">
            <w:pPr>
              <w:pStyle w:val="Textbody"/>
              <w:spacing w:line="276" w:lineRule="auto"/>
              <w:jc w:val="center"/>
              <w:rPr>
                <w:rFonts w:ascii="Times New Roman" w:hAnsi="Times New Roman" w:cs="Times New Roman"/>
                <w:sz w:val="20"/>
                <w:szCs w:val="20"/>
              </w:rPr>
            </w:pPr>
          </w:p>
        </w:tc>
        <w:tc>
          <w:tcPr>
            <w:tcW w:w="231" w:type="pct"/>
          </w:tcPr>
          <w:p w14:paraId="51F16354" w14:textId="77777777" w:rsidR="00C223CF" w:rsidRPr="0004022C" w:rsidRDefault="00C223CF" w:rsidP="0018584E">
            <w:pPr>
              <w:pStyle w:val="Textbody"/>
              <w:spacing w:line="276" w:lineRule="auto"/>
              <w:rPr>
                <w:rFonts w:ascii="Times New Roman" w:hAnsi="Times New Roman" w:cs="Times New Roman"/>
                <w:sz w:val="20"/>
                <w:szCs w:val="20"/>
              </w:rPr>
            </w:pPr>
            <w:r w:rsidRPr="0004022C">
              <w:rPr>
                <w:rFonts w:ascii="Times New Roman" w:eastAsia="Times New Roman" w:hAnsi="Times New Roman" w:cs="Times New Roman"/>
                <w:sz w:val="20"/>
                <w:szCs w:val="20"/>
              </w:rPr>
              <w:t>10b</w:t>
            </w:r>
          </w:p>
        </w:tc>
        <w:tc>
          <w:tcPr>
            <w:tcW w:w="2561" w:type="pct"/>
          </w:tcPr>
          <w:p w14:paraId="347C7CEF" w14:textId="77777777" w:rsidR="00C223CF" w:rsidRPr="0004022C" w:rsidRDefault="00655D4F" w:rsidP="0018584E">
            <w:pPr>
              <w:pStyle w:val="Textbody"/>
              <w:spacing w:line="276" w:lineRule="auto"/>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x</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x</m:t>
                    </m:r>
                  </m:sub>
                </m:sSub>
                <m:r>
                  <w:rPr>
                    <w:rFonts w:ascii="Cambria Math" w:hAnsi="Cambria Math" w:cs="Times New Roman"/>
                    <w:sz w:val="20"/>
                    <w:szCs w:val="20"/>
                  </w:rPr>
                  <m:t>&lt;BP maximum</m:t>
                </m:r>
              </m:oMath>
            </m:oMathPara>
          </w:p>
        </w:tc>
        <w:tc>
          <w:tcPr>
            <w:tcW w:w="1443" w:type="pct"/>
            <w:vMerge/>
          </w:tcPr>
          <w:p w14:paraId="26D1BA7D" w14:textId="77777777" w:rsidR="00C223CF" w:rsidRPr="0004022C" w:rsidRDefault="00C223CF" w:rsidP="0018584E">
            <w:pPr>
              <w:pStyle w:val="Textbody"/>
              <w:spacing w:line="276" w:lineRule="auto"/>
              <w:rPr>
                <w:rFonts w:ascii="Times New Roman" w:hAnsi="Times New Roman" w:cs="Times New Roman"/>
                <w:sz w:val="20"/>
                <w:szCs w:val="20"/>
              </w:rPr>
            </w:pPr>
          </w:p>
        </w:tc>
      </w:tr>
      <w:tr w:rsidR="00C223CF" w:rsidRPr="0004022C" w14:paraId="3E2C46BA" w14:textId="77777777" w:rsidTr="0018584E">
        <w:trPr>
          <w:trHeight w:val="20"/>
        </w:trPr>
        <w:tc>
          <w:tcPr>
            <w:tcW w:w="765" w:type="pct"/>
            <w:vAlign w:val="center"/>
          </w:tcPr>
          <w:p w14:paraId="373592C6" w14:textId="77777777" w:rsidR="00C223CF" w:rsidRPr="0004022C" w:rsidRDefault="00C223CF" w:rsidP="0018584E">
            <w:pPr>
              <w:pStyle w:val="Textbody"/>
              <w:spacing w:line="276" w:lineRule="auto"/>
              <w:jc w:val="center"/>
              <w:rPr>
                <w:rFonts w:ascii="Times New Roman" w:hAnsi="Times New Roman" w:cs="Times New Roman"/>
                <w:sz w:val="20"/>
                <w:szCs w:val="20"/>
              </w:rPr>
            </w:pPr>
            <w:r w:rsidRPr="0004022C">
              <w:rPr>
                <w:rFonts w:ascii="Times New Roman" w:eastAsia="Times New Roman" w:hAnsi="Times New Roman" w:cs="Times New Roman"/>
                <w:sz w:val="20"/>
                <w:szCs w:val="20"/>
              </w:rPr>
              <w:t>Fecal Pellet Flux</w:t>
            </w:r>
          </w:p>
        </w:tc>
        <w:tc>
          <w:tcPr>
            <w:tcW w:w="231" w:type="pct"/>
          </w:tcPr>
          <w:p w14:paraId="1D4C9744" w14:textId="77777777" w:rsidR="00C223CF" w:rsidRPr="0004022C" w:rsidRDefault="00C223CF" w:rsidP="0018584E">
            <w:pPr>
              <w:pStyle w:val="Textbody"/>
              <w:spacing w:line="276" w:lineRule="auto"/>
              <w:rPr>
                <w:rFonts w:ascii="Times New Roman" w:hAnsi="Times New Roman" w:cs="Times New Roman"/>
                <w:sz w:val="20"/>
                <w:szCs w:val="20"/>
              </w:rPr>
            </w:pPr>
            <w:r w:rsidRPr="0004022C">
              <w:rPr>
                <w:rFonts w:ascii="Times New Roman" w:eastAsia="Times New Roman" w:hAnsi="Times New Roman" w:cs="Times New Roman"/>
                <w:sz w:val="20"/>
                <w:szCs w:val="20"/>
              </w:rPr>
              <w:t>11</w:t>
            </w:r>
          </w:p>
        </w:tc>
        <w:tc>
          <w:tcPr>
            <w:tcW w:w="2561" w:type="pct"/>
          </w:tcPr>
          <w:p w14:paraId="1E53BD4F" w14:textId="77777777" w:rsidR="00C223CF" w:rsidRPr="0004022C" w:rsidRDefault="00C223CF" w:rsidP="0018584E">
            <w:pPr>
              <w:pStyle w:val="Textbody"/>
              <w:spacing w:line="276" w:lineRule="auto"/>
              <w:jc w:val="center"/>
              <w:rPr>
                <w:rFonts w:ascii="Times New Roman" w:hAnsi="Times New Roman" w:cs="Times New Roman"/>
                <w:sz w:val="20"/>
                <w:szCs w:val="20"/>
              </w:rPr>
            </w:pPr>
            <w:r w:rsidRPr="0004022C">
              <w:rPr>
                <w:rFonts w:ascii="Times New Roman" w:eastAsia="Times New Roman" w:hAnsi="Times New Roman" w:cs="Times New Roman"/>
                <w:sz w:val="20"/>
                <w:szCs w:val="20"/>
              </w:rPr>
              <w:t xml:space="preserve">(LDT to </w:t>
            </w:r>
            <w:proofErr w:type="spellStart"/>
            <w:r w:rsidRPr="0004022C">
              <w:rPr>
                <w:rFonts w:ascii="Times New Roman" w:eastAsia="Times New Roman" w:hAnsi="Times New Roman" w:cs="Times New Roman"/>
                <w:sz w:val="20"/>
                <w:szCs w:val="20"/>
              </w:rPr>
              <w:t>dLDT</w:t>
            </w:r>
            <w:proofErr w:type="spellEnd"/>
            <w:r w:rsidRPr="0004022C">
              <w:rPr>
                <w:rFonts w:ascii="Times New Roman" w:eastAsia="Times New Roman" w:hAnsi="Times New Roman" w:cs="Times New Roman"/>
                <w:sz w:val="20"/>
                <w:szCs w:val="20"/>
              </w:rPr>
              <w:t>) &gt; minimum</w:t>
            </w:r>
          </w:p>
        </w:tc>
        <w:tc>
          <w:tcPr>
            <w:tcW w:w="1443" w:type="pct"/>
          </w:tcPr>
          <w:p w14:paraId="0D923C9F" w14:textId="77777777" w:rsidR="00C223CF" w:rsidRPr="0004022C" w:rsidRDefault="00C223CF" w:rsidP="0018584E">
            <w:pPr>
              <w:pStyle w:val="Textbody"/>
              <w:spacing w:line="276" w:lineRule="auto"/>
              <w:rPr>
                <w:rFonts w:ascii="Times New Roman" w:hAnsi="Times New Roman" w:cs="Times New Roman"/>
                <w:sz w:val="20"/>
                <w:szCs w:val="20"/>
              </w:rPr>
            </w:pPr>
            <w:r w:rsidRPr="0004022C">
              <w:rPr>
                <w:rFonts w:ascii="Times New Roman" w:eastAsia="Times New Roman" w:hAnsi="Times New Roman" w:cs="Times New Roman"/>
                <w:sz w:val="20"/>
                <w:szCs w:val="20"/>
              </w:rPr>
              <w:t xml:space="preserve">LDT, </w:t>
            </w:r>
            <w:proofErr w:type="spellStart"/>
            <w:r w:rsidRPr="0004022C">
              <w:rPr>
                <w:rFonts w:ascii="Times New Roman" w:eastAsia="Times New Roman" w:hAnsi="Times New Roman" w:cs="Times New Roman"/>
                <w:sz w:val="20"/>
                <w:szCs w:val="20"/>
              </w:rPr>
              <w:t>dLDT</w:t>
            </w:r>
            <w:proofErr w:type="spellEnd"/>
          </w:p>
        </w:tc>
      </w:tr>
      <w:tr w:rsidR="00C223CF" w:rsidRPr="0004022C" w14:paraId="4F462B1A" w14:textId="77777777" w:rsidTr="0018584E">
        <w:trPr>
          <w:trHeight w:val="20"/>
        </w:trPr>
        <w:tc>
          <w:tcPr>
            <w:tcW w:w="765" w:type="pct"/>
            <w:vAlign w:val="center"/>
          </w:tcPr>
          <w:p w14:paraId="43A2126E" w14:textId="77777777" w:rsidR="00C223CF" w:rsidRPr="0004022C" w:rsidRDefault="00C223CF" w:rsidP="0018584E">
            <w:pPr>
              <w:pStyle w:val="Textbody"/>
              <w:spacing w:line="276" w:lineRule="auto"/>
              <w:jc w:val="center"/>
              <w:rPr>
                <w:rFonts w:ascii="Times New Roman" w:hAnsi="Times New Roman" w:cs="Times New Roman"/>
                <w:sz w:val="20"/>
                <w:szCs w:val="20"/>
              </w:rPr>
            </w:pPr>
            <w:r w:rsidRPr="0004022C">
              <w:rPr>
                <w:rFonts w:ascii="Times New Roman" w:eastAsia="Times New Roman" w:hAnsi="Times New Roman" w:cs="Times New Roman"/>
                <w:sz w:val="20"/>
                <w:szCs w:val="20"/>
              </w:rPr>
              <w:t>Vertical Migrations</w:t>
            </w:r>
          </w:p>
        </w:tc>
        <w:tc>
          <w:tcPr>
            <w:tcW w:w="231" w:type="pct"/>
          </w:tcPr>
          <w:p w14:paraId="3BA9DD07" w14:textId="77777777" w:rsidR="00C223CF" w:rsidRPr="0004022C" w:rsidRDefault="00C223CF" w:rsidP="0018584E">
            <w:pPr>
              <w:pStyle w:val="Textbody"/>
              <w:spacing w:line="276" w:lineRule="auto"/>
              <w:rPr>
                <w:rFonts w:ascii="Times New Roman" w:hAnsi="Times New Roman" w:cs="Times New Roman"/>
                <w:sz w:val="20"/>
                <w:szCs w:val="20"/>
              </w:rPr>
            </w:pPr>
            <w:r w:rsidRPr="0004022C">
              <w:rPr>
                <w:rFonts w:ascii="Times New Roman" w:eastAsia="Times New Roman" w:hAnsi="Times New Roman" w:cs="Times New Roman"/>
                <w:sz w:val="20"/>
                <w:szCs w:val="20"/>
              </w:rPr>
              <w:t>12</w:t>
            </w:r>
          </w:p>
        </w:tc>
        <w:tc>
          <w:tcPr>
            <w:tcW w:w="2561" w:type="pct"/>
          </w:tcPr>
          <w:p w14:paraId="7E9131ED" w14:textId="77777777" w:rsidR="00C223CF" w:rsidRPr="0004022C" w:rsidRDefault="00C223CF" w:rsidP="0018584E">
            <w:pPr>
              <w:pStyle w:val="Textbody"/>
              <w:spacing w:line="276" w:lineRule="auto"/>
              <w:jc w:val="center"/>
              <w:rPr>
                <w:rFonts w:ascii="Times New Roman" w:hAnsi="Times New Roman" w:cs="Times New Roman"/>
                <w:sz w:val="20"/>
                <w:szCs w:val="20"/>
              </w:rPr>
            </w:pPr>
            <w:r w:rsidRPr="0004022C">
              <w:rPr>
                <w:rFonts w:ascii="Times New Roman" w:eastAsia="Times New Roman" w:hAnsi="Times New Roman" w:cs="Times New Roman"/>
                <w:sz w:val="20"/>
                <w:szCs w:val="20"/>
              </w:rPr>
              <w:t>(GEL to dGEL) &gt; minimum</w:t>
            </w:r>
          </w:p>
        </w:tc>
        <w:tc>
          <w:tcPr>
            <w:tcW w:w="1443" w:type="pct"/>
          </w:tcPr>
          <w:p w14:paraId="23354FE1" w14:textId="77777777" w:rsidR="00C223CF" w:rsidRPr="0004022C" w:rsidRDefault="00C223CF" w:rsidP="0018584E">
            <w:pPr>
              <w:pStyle w:val="Textbody"/>
              <w:spacing w:line="276" w:lineRule="auto"/>
              <w:rPr>
                <w:rFonts w:ascii="Times New Roman" w:hAnsi="Times New Roman" w:cs="Times New Roman"/>
                <w:sz w:val="20"/>
                <w:szCs w:val="20"/>
              </w:rPr>
            </w:pPr>
            <w:r w:rsidRPr="0004022C">
              <w:rPr>
                <w:rFonts w:ascii="Times New Roman" w:eastAsia="Times New Roman" w:hAnsi="Times New Roman" w:cs="Times New Roman"/>
                <w:sz w:val="20"/>
                <w:szCs w:val="20"/>
              </w:rPr>
              <w:t>GEL, dGEL</w:t>
            </w:r>
          </w:p>
        </w:tc>
      </w:tr>
      <w:tr w:rsidR="00C223CF" w:rsidRPr="0004022C" w14:paraId="648D45D4" w14:textId="77777777" w:rsidTr="0018584E">
        <w:trPr>
          <w:trHeight w:val="20"/>
        </w:trPr>
        <w:tc>
          <w:tcPr>
            <w:tcW w:w="765" w:type="pct"/>
            <w:vMerge w:val="restart"/>
            <w:vAlign w:val="center"/>
          </w:tcPr>
          <w:p w14:paraId="51F05F68" w14:textId="77777777" w:rsidR="00C223CF" w:rsidRPr="0004022C" w:rsidRDefault="00C223CF" w:rsidP="0018584E">
            <w:pPr>
              <w:pStyle w:val="Textbody"/>
              <w:spacing w:line="276" w:lineRule="auto"/>
              <w:jc w:val="center"/>
              <w:rPr>
                <w:rFonts w:ascii="Times New Roman" w:hAnsi="Times New Roman" w:cs="Times New Roman"/>
                <w:sz w:val="20"/>
                <w:szCs w:val="20"/>
              </w:rPr>
            </w:pPr>
            <w:r w:rsidRPr="0004022C">
              <w:rPr>
                <w:rFonts w:ascii="Times New Roman" w:eastAsia="Times New Roman" w:hAnsi="Times New Roman" w:cs="Times New Roman"/>
                <w:sz w:val="20"/>
                <w:szCs w:val="20"/>
              </w:rPr>
              <w:t>Subduction</w:t>
            </w:r>
          </w:p>
        </w:tc>
        <w:tc>
          <w:tcPr>
            <w:tcW w:w="231" w:type="pct"/>
          </w:tcPr>
          <w:p w14:paraId="0D890641" w14:textId="77777777" w:rsidR="00C223CF" w:rsidRPr="0004022C" w:rsidRDefault="00C223CF" w:rsidP="0018584E">
            <w:pPr>
              <w:pStyle w:val="Textbody"/>
              <w:spacing w:line="276" w:lineRule="auto"/>
              <w:rPr>
                <w:rFonts w:ascii="Times New Roman" w:hAnsi="Times New Roman" w:cs="Times New Roman"/>
                <w:sz w:val="20"/>
                <w:szCs w:val="20"/>
              </w:rPr>
            </w:pPr>
            <w:r w:rsidRPr="0004022C">
              <w:rPr>
                <w:rFonts w:ascii="Times New Roman" w:eastAsia="Times New Roman" w:hAnsi="Times New Roman" w:cs="Times New Roman"/>
                <w:sz w:val="20"/>
                <w:szCs w:val="20"/>
              </w:rPr>
              <w:t>13a</w:t>
            </w:r>
          </w:p>
        </w:tc>
        <w:tc>
          <w:tcPr>
            <w:tcW w:w="2561" w:type="pct"/>
          </w:tcPr>
          <w:p w14:paraId="5CC1AD8C" w14:textId="77777777" w:rsidR="00C223CF" w:rsidRPr="0004022C" w:rsidRDefault="00C223CF" w:rsidP="0018584E">
            <w:pPr>
              <w:pStyle w:val="Textbody"/>
              <w:spacing w:line="276" w:lineRule="auto"/>
              <w:jc w:val="center"/>
              <w:rPr>
                <w:rFonts w:ascii="Times New Roman" w:hAnsi="Times New Roman" w:cs="Times New Roman"/>
                <w:sz w:val="20"/>
                <w:szCs w:val="20"/>
              </w:rPr>
            </w:pPr>
            <w:r w:rsidRPr="0004022C">
              <w:rPr>
                <w:rFonts w:ascii="Times New Roman" w:eastAsia="Times New Roman" w:hAnsi="Times New Roman" w:cs="Times New Roman"/>
                <w:sz w:val="20"/>
                <w:szCs w:val="20"/>
              </w:rPr>
              <w:t>(subducted detritus) &gt; minimum</w:t>
            </w:r>
          </w:p>
        </w:tc>
        <w:tc>
          <w:tcPr>
            <w:tcW w:w="1443" w:type="pct"/>
            <w:vMerge w:val="restart"/>
          </w:tcPr>
          <w:p w14:paraId="0D2BCE12" w14:textId="77777777" w:rsidR="00C223CF" w:rsidRPr="0004022C" w:rsidRDefault="00C223CF" w:rsidP="0018584E">
            <w:pPr>
              <w:pStyle w:val="Textbody"/>
              <w:spacing w:line="276" w:lineRule="auto"/>
              <w:rPr>
                <w:rFonts w:ascii="Times New Roman" w:hAnsi="Times New Roman" w:cs="Times New Roman"/>
                <w:sz w:val="20"/>
                <w:szCs w:val="20"/>
              </w:rPr>
            </w:pPr>
            <w:r w:rsidRPr="0004022C">
              <w:rPr>
                <w:rFonts w:ascii="Times New Roman" w:eastAsia="Times New Roman" w:hAnsi="Times New Roman" w:cs="Times New Roman"/>
                <w:sz w:val="20"/>
                <w:szCs w:val="20"/>
              </w:rPr>
              <w:t xml:space="preserve">SDT, </w:t>
            </w:r>
            <w:proofErr w:type="spellStart"/>
            <w:r w:rsidRPr="0004022C">
              <w:rPr>
                <w:rFonts w:ascii="Times New Roman" w:eastAsia="Times New Roman" w:hAnsi="Times New Roman" w:cs="Times New Roman"/>
                <w:sz w:val="20"/>
                <w:szCs w:val="20"/>
              </w:rPr>
              <w:t>dSDT</w:t>
            </w:r>
            <w:proofErr w:type="spellEnd"/>
            <w:r w:rsidRPr="0004022C">
              <w:rPr>
                <w:rFonts w:ascii="Times New Roman" w:eastAsia="Times New Roman" w:hAnsi="Times New Roman" w:cs="Times New Roman"/>
                <w:sz w:val="20"/>
                <w:szCs w:val="20"/>
              </w:rPr>
              <w:t xml:space="preserve">, LDT, </w:t>
            </w:r>
            <w:proofErr w:type="spellStart"/>
            <w:r w:rsidRPr="0004022C">
              <w:rPr>
                <w:rFonts w:ascii="Times New Roman" w:eastAsia="Times New Roman" w:hAnsi="Times New Roman" w:cs="Times New Roman"/>
                <w:sz w:val="20"/>
                <w:szCs w:val="20"/>
              </w:rPr>
              <w:t>dLDT</w:t>
            </w:r>
            <w:proofErr w:type="spellEnd"/>
          </w:p>
        </w:tc>
      </w:tr>
      <w:tr w:rsidR="00C223CF" w:rsidRPr="0004022C" w14:paraId="073BB19B" w14:textId="77777777" w:rsidTr="0018584E">
        <w:trPr>
          <w:trHeight w:val="20"/>
        </w:trPr>
        <w:tc>
          <w:tcPr>
            <w:tcW w:w="765" w:type="pct"/>
            <w:vMerge/>
            <w:vAlign w:val="center"/>
          </w:tcPr>
          <w:p w14:paraId="1ABCC630" w14:textId="77777777" w:rsidR="00C223CF" w:rsidRPr="0004022C" w:rsidRDefault="00C223CF" w:rsidP="0018584E">
            <w:pPr>
              <w:pStyle w:val="Textbody"/>
              <w:spacing w:line="276" w:lineRule="auto"/>
              <w:jc w:val="center"/>
              <w:rPr>
                <w:rFonts w:ascii="Times New Roman" w:hAnsi="Times New Roman" w:cs="Times New Roman"/>
                <w:sz w:val="20"/>
                <w:szCs w:val="20"/>
              </w:rPr>
            </w:pPr>
          </w:p>
        </w:tc>
        <w:tc>
          <w:tcPr>
            <w:tcW w:w="231" w:type="pct"/>
          </w:tcPr>
          <w:p w14:paraId="570BCFB1" w14:textId="77777777" w:rsidR="00C223CF" w:rsidRPr="0004022C" w:rsidRDefault="00C223CF" w:rsidP="0018584E">
            <w:pPr>
              <w:pStyle w:val="Textbody"/>
              <w:spacing w:line="276" w:lineRule="auto"/>
              <w:rPr>
                <w:rFonts w:ascii="Times New Roman" w:hAnsi="Times New Roman" w:cs="Times New Roman"/>
                <w:sz w:val="20"/>
                <w:szCs w:val="20"/>
              </w:rPr>
            </w:pPr>
            <w:r w:rsidRPr="0004022C">
              <w:rPr>
                <w:rFonts w:ascii="Times New Roman" w:eastAsia="Times New Roman" w:hAnsi="Times New Roman" w:cs="Times New Roman"/>
                <w:sz w:val="20"/>
                <w:szCs w:val="20"/>
              </w:rPr>
              <w:t>13b</w:t>
            </w:r>
          </w:p>
        </w:tc>
        <w:tc>
          <w:tcPr>
            <w:tcW w:w="2561" w:type="pct"/>
          </w:tcPr>
          <w:p w14:paraId="7B2B923D" w14:textId="77777777" w:rsidR="00C223CF" w:rsidRPr="0004022C" w:rsidRDefault="00C223CF" w:rsidP="0018584E">
            <w:pPr>
              <w:pStyle w:val="Textbody"/>
              <w:spacing w:line="276" w:lineRule="auto"/>
              <w:rPr>
                <w:rFonts w:ascii="Times New Roman" w:hAnsi="Times New Roman" w:cs="Times New Roman"/>
                <w:sz w:val="20"/>
                <w:szCs w:val="20"/>
              </w:rPr>
            </w:pPr>
            <w:r w:rsidRPr="0004022C">
              <w:rPr>
                <w:rFonts w:ascii="Times New Roman" w:eastAsia="Times New Roman" w:hAnsi="Times New Roman" w:cs="Times New Roman"/>
                <w:sz w:val="20"/>
                <w:szCs w:val="20"/>
              </w:rPr>
              <w:t>(subducted detritus) &lt; maximum</w:t>
            </w:r>
          </w:p>
        </w:tc>
        <w:tc>
          <w:tcPr>
            <w:tcW w:w="1443" w:type="pct"/>
            <w:vMerge/>
          </w:tcPr>
          <w:p w14:paraId="51961F4D" w14:textId="77777777" w:rsidR="00C223CF" w:rsidRPr="0004022C" w:rsidRDefault="00C223CF" w:rsidP="0018584E">
            <w:pPr>
              <w:pStyle w:val="Textbody"/>
              <w:spacing w:line="276" w:lineRule="auto"/>
              <w:rPr>
                <w:rFonts w:ascii="Times New Roman" w:hAnsi="Times New Roman" w:cs="Times New Roman"/>
                <w:sz w:val="20"/>
                <w:szCs w:val="20"/>
              </w:rPr>
            </w:pPr>
          </w:p>
        </w:tc>
      </w:tr>
    </w:tbl>
    <w:p w14:paraId="1819389D" w14:textId="2C8DB3CF" w:rsidR="00C223CF" w:rsidRDefault="00C223CF" w:rsidP="00C223CF">
      <w:pPr>
        <w:spacing w:line="276" w:lineRule="auto"/>
        <w:rPr>
          <w:rFonts w:ascii="Times New Roman" w:hAnsi="Times New Roman" w:cs="Times New Roman"/>
        </w:rPr>
      </w:pPr>
    </w:p>
    <w:p w14:paraId="5337DCAC" w14:textId="43B8847D" w:rsidR="00FF55ED" w:rsidRDefault="00FF55ED" w:rsidP="00C223CF">
      <w:pPr>
        <w:spacing w:line="276" w:lineRule="auto"/>
        <w:rPr>
          <w:rFonts w:ascii="Times New Roman" w:hAnsi="Times New Roman" w:cs="Times New Roman"/>
        </w:rPr>
      </w:pPr>
    </w:p>
    <w:p w14:paraId="55A44B3F" w14:textId="77777777" w:rsidR="002C0369" w:rsidRDefault="002C0369">
      <w:pPr>
        <w:widowControl/>
        <w:rPr>
          <w:rFonts w:ascii="Times New Roman" w:hAnsi="Times New Roman" w:cs="Times New Roman"/>
          <w:b/>
        </w:rPr>
      </w:pPr>
      <w:r>
        <w:rPr>
          <w:rFonts w:ascii="Times New Roman" w:hAnsi="Times New Roman" w:cs="Times New Roman"/>
          <w:b/>
        </w:rPr>
        <w:br w:type="page"/>
      </w:r>
    </w:p>
    <w:p w14:paraId="4F0705B7" w14:textId="5D5E2224" w:rsidR="007B628E" w:rsidRDefault="00FF55ED" w:rsidP="00B547F8">
      <w:pPr>
        <w:spacing w:line="276" w:lineRule="auto"/>
        <w:rPr>
          <w:rFonts w:ascii="Times New Roman" w:hAnsi="Times New Roman" w:cs="Times New Roman"/>
        </w:rPr>
      </w:pPr>
      <w:r w:rsidRPr="00B813EC">
        <w:rPr>
          <w:rFonts w:ascii="Times New Roman" w:hAnsi="Times New Roman" w:cs="Times New Roman"/>
          <w:b/>
        </w:rPr>
        <w:lastRenderedPageBreak/>
        <w:t>Supplemental Table 2.</w:t>
      </w:r>
      <w:r>
        <w:rPr>
          <w:rFonts w:ascii="Times New Roman" w:hAnsi="Times New Roman" w:cs="Times New Roman"/>
        </w:rPr>
        <w:t xml:space="preserve"> Listing of flows</w:t>
      </w:r>
      <w:r w:rsidR="0013661B">
        <w:rPr>
          <w:rFonts w:ascii="Times New Roman" w:hAnsi="Times New Roman" w:cs="Times New Roman"/>
        </w:rPr>
        <w:t xml:space="preserve"> and mean flux values from each cycle</w:t>
      </w:r>
      <w:r w:rsidR="00E20C94">
        <w:rPr>
          <w:rFonts w:ascii="Times New Roman" w:hAnsi="Times New Roman" w:cs="Times New Roman"/>
        </w:rPr>
        <w:t xml:space="preserve"> (mg C m</w:t>
      </w:r>
      <w:r w:rsidR="00E20C94">
        <w:rPr>
          <w:rFonts w:ascii="Times New Roman" w:hAnsi="Times New Roman" w:cs="Times New Roman"/>
          <w:vertAlign w:val="superscript"/>
        </w:rPr>
        <w:t>-2</w:t>
      </w:r>
      <w:r w:rsidR="00E20C94">
        <w:rPr>
          <w:rFonts w:ascii="Times New Roman" w:hAnsi="Times New Roman" w:cs="Times New Roman"/>
        </w:rPr>
        <w:t xml:space="preserve"> d</w:t>
      </w:r>
      <w:r w:rsidR="00E20C94">
        <w:rPr>
          <w:rFonts w:ascii="Times New Roman" w:hAnsi="Times New Roman" w:cs="Times New Roman"/>
          <w:vertAlign w:val="superscript"/>
        </w:rPr>
        <w:t>-1</w:t>
      </w:r>
      <w:r w:rsidR="00E20C94">
        <w:rPr>
          <w:rFonts w:ascii="Times New Roman" w:hAnsi="Times New Roman" w:cs="Times New Roman"/>
        </w:rPr>
        <w:t>)</w:t>
      </w:r>
      <w:r w:rsidR="0013661B">
        <w:rPr>
          <w:rFonts w:ascii="Times New Roman" w:hAnsi="Times New Roman" w:cs="Times New Roman"/>
        </w:rPr>
        <w:t>.</w:t>
      </w:r>
    </w:p>
    <w:p w14:paraId="795A20D2" w14:textId="5C2CEB50" w:rsidR="00B547F8" w:rsidRPr="0027206C" w:rsidRDefault="00B547F8" w:rsidP="00B547F8">
      <w:pPr>
        <w:spacing w:line="276" w:lineRule="auto"/>
        <w:rPr>
          <w:rFonts w:ascii="Times New Roman" w:hAnsi="Times New Roman" w:cs="Times New Roman"/>
          <w:lang w:val="fr-FR"/>
        </w:rPr>
      </w:pPr>
      <w:r>
        <w:rPr>
          <w:rFonts w:ascii="Times New Roman" w:hAnsi="Times New Roman" w:cs="Times New Roman"/>
        </w:rPr>
        <w:tab/>
      </w:r>
      <w:r w:rsidRPr="0027206C">
        <w:rPr>
          <w:rFonts w:ascii="Times New Roman" w:hAnsi="Times New Roman" w:cs="Times New Roman"/>
          <w:lang w:val="fr-FR"/>
        </w:rPr>
        <w:t>Supplemental_table2.xlsx</w:t>
      </w:r>
    </w:p>
    <w:p w14:paraId="270A8A34" w14:textId="77777777" w:rsidR="007B628E" w:rsidRPr="0027206C" w:rsidRDefault="007B628E" w:rsidP="00D97182">
      <w:pPr>
        <w:widowControl/>
        <w:rPr>
          <w:rFonts w:ascii="Times New Roman" w:hAnsi="Times New Roman" w:cs="Times New Roman"/>
          <w:b/>
          <w:sz w:val="32"/>
          <w:lang w:val="fr-FR"/>
        </w:rPr>
      </w:pPr>
    </w:p>
    <w:p w14:paraId="7A538A41" w14:textId="7C4E02FD" w:rsidR="00AF4283" w:rsidRPr="0027206C" w:rsidRDefault="008E5F65" w:rsidP="00D97182">
      <w:pPr>
        <w:widowControl/>
        <w:rPr>
          <w:rFonts w:ascii="Times New Roman" w:hAnsi="Times New Roman" w:cs="Times New Roman"/>
          <w:b/>
          <w:sz w:val="32"/>
          <w:lang w:val="fr-FR"/>
        </w:rPr>
      </w:pPr>
      <w:r w:rsidRPr="0027206C">
        <w:rPr>
          <w:rFonts w:ascii="Times New Roman" w:hAnsi="Times New Roman" w:cs="Times New Roman"/>
          <w:b/>
          <w:sz w:val="32"/>
          <w:lang w:val="fr-FR"/>
        </w:rPr>
        <w:t>Supplemental Appendix SA</w:t>
      </w:r>
    </w:p>
    <w:p w14:paraId="02BC523E" w14:textId="14299670" w:rsidR="00AF4283" w:rsidRDefault="00FF5062" w:rsidP="00AF4283">
      <w:pPr>
        <w:pStyle w:val="Textbody"/>
        <w:spacing w:line="276" w:lineRule="auto"/>
        <w:outlineLvl w:val="0"/>
        <w:rPr>
          <w:rFonts w:ascii="Times New Roman" w:hAnsi="Times New Roman" w:cs="Times New Roman"/>
        </w:rPr>
      </w:pPr>
      <w:r>
        <w:rPr>
          <w:rFonts w:ascii="Times New Roman" w:hAnsi="Times New Roman" w:cs="Times New Roman"/>
        </w:rPr>
        <w:t>In addition to the files contained in this online supplement, the code and s</w:t>
      </w:r>
      <w:r w:rsidR="00AF4283" w:rsidRPr="00944A4F">
        <w:rPr>
          <w:rFonts w:ascii="Times New Roman" w:hAnsi="Times New Roman" w:cs="Times New Roman"/>
        </w:rPr>
        <w:t>preadsheets used in the model</w:t>
      </w:r>
      <w:r w:rsidR="00B547F8">
        <w:rPr>
          <w:rFonts w:ascii="Times New Roman" w:hAnsi="Times New Roman" w:cs="Times New Roman"/>
        </w:rPr>
        <w:t xml:space="preserve"> </w:t>
      </w:r>
      <w:r>
        <w:rPr>
          <w:rFonts w:ascii="Times New Roman" w:hAnsi="Times New Roman" w:cs="Times New Roman"/>
        </w:rPr>
        <w:t>are</w:t>
      </w:r>
      <w:r w:rsidR="00B547F8">
        <w:rPr>
          <w:rFonts w:ascii="Times New Roman" w:hAnsi="Times New Roman" w:cs="Times New Roman"/>
        </w:rPr>
        <w:t xml:space="preserve"> mirrored at </w:t>
      </w:r>
      <w:hyperlink r:id="rId11" w:history="1">
        <w:r w:rsidR="009531A3">
          <w:rPr>
            <w:rStyle w:val="Hyperlink"/>
            <w:rFonts w:ascii="Times New Roman" w:hAnsi="Times New Roman" w:cs="Times New Roman"/>
          </w:rPr>
          <w:t>http://github.com/tbrycekelly/Inverse-DVM</w:t>
        </w:r>
      </w:hyperlink>
      <w:r w:rsidR="0038198F">
        <w:rPr>
          <w:rFonts w:ascii="Times New Roman" w:hAnsi="Times New Roman" w:cs="Times New Roman"/>
        </w:rPr>
        <w:t>.</w:t>
      </w:r>
    </w:p>
    <w:p w14:paraId="0DABCFA5" w14:textId="77777777" w:rsidR="00AF4283" w:rsidRDefault="00AF4283" w:rsidP="00AF4283">
      <w:pPr>
        <w:pStyle w:val="Textbody"/>
        <w:numPr>
          <w:ilvl w:val="0"/>
          <w:numId w:val="1"/>
        </w:numPr>
        <w:spacing w:line="276" w:lineRule="auto"/>
        <w:outlineLvl w:val="0"/>
        <w:rPr>
          <w:rFonts w:ascii="Times New Roman" w:hAnsi="Times New Roman" w:cs="Times New Roman"/>
        </w:rPr>
      </w:pPr>
      <w:r>
        <w:rPr>
          <w:rFonts w:ascii="Times New Roman" w:hAnsi="Times New Roman" w:cs="Times New Roman"/>
        </w:rPr>
        <w:t>Model.xlsx</w:t>
      </w:r>
    </w:p>
    <w:p w14:paraId="1349AC7C" w14:textId="77777777" w:rsidR="00AF4283" w:rsidRDefault="00AF4283" w:rsidP="00AF4283">
      <w:pPr>
        <w:pStyle w:val="Textbody"/>
        <w:numPr>
          <w:ilvl w:val="0"/>
          <w:numId w:val="1"/>
        </w:numPr>
        <w:spacing w:line="276" w:lineRule="auto"/>
        <w:outlineLvl w:val="0"/>
        <w:rPr>
          <w:rFonts w:ascii="Times New Roman" w:hAnsi="Times New Roman" w:cs="Times New Roman"/>
        </w:rPr>
      </w:pPr>
      <w:r w:rsidRPr="0090190F">
        <w:rPr>
          <w:rFonts w:ascii="Times New Roman" w:hAnsi="Times New Roman" w:cs="Times New Roman"/>
        </w:rPr>
        <w:t>Constraints.xlsx</w:t>
      </w:r>
    </w:p>
    <w:p w14:paraId="7AA29093" w14:textId="77777777" w:rsidR="00AF4283" w:rsidRPr="0090190F" w:rsidRDefault="00AF4283" w:rsidP="00AF4283">
      <w:pPr>
        <w:pStyle w:val="Textbody"/>
        <w:spacing w:line="276" w:lineRule="auto"/>
        <w:outlineLvl w:val="0"/>
        <w:rPr>
          <w:rFonts w:ascii="Times New Roman" w:hAnsi="Times New Roman" w:cs="Times New Roman"/>
        </w:rPr>
      </w:pPr>
    </w:p>
    <w:p w14:paraId="499162C5" w14:textId="77777777" w:rsidR="00AF4283" w:rsidRPr="0090190F" w:rsidRDefault="00AF4283" w:rsidP="00AF4283">
      <w:pPr>
        <w:pStyle w:val="Textbody"/>
        <w:spacing w:line="276" w:lineRule="auto"/>
        <w:outlineLvl w:val="0"/>
        <w:rPr>
          <w:rFonts w:ascii="Times New Roman" w:hAnsi="Times New Roman" w:cs="Times New Roman"/>
          <w:b/>
        </w:rPr>
      </w:pPr>
    </w:p>
    <w:p w14:paraId="3B82051C" w14:textId="14129E08" w:rsidR="000139A9" w:rsidRPr="00B03A7B" w:rsidRDefault="000139A9" w:rsidP="00AD07FF">
      <w:pPr>
        <w:pStyle w:val="Textbody"/>
        <w:spacing w:line="276" w:lineRule="auto"/>
        <w:outlineLvl w:val="0"/>
        <w:rPr>
          <w:rFonts w:ascii="Times New Roman" w:hAnsi="Times New Roman" w:cs="Times New Roman"/>
          <w:b/>
          <w:sz w:val="32"/>
          <w:szCs w:val="32"/>
        </w:rPr>
      </w:pPr>
      <w:r w:rsidRPr="00B03A7B">
        <w:rPr>
          <w:rFonts w:ascii="Times New Roman" w:hAnsi="Times New Roman" w:cs="Times New Roman"/>
          <w:b/>
          <w:sz w:val="32"/>
          <w:szCs w:val="32"/>
        </w:rPr>
        <w:t>References</w:t>
      </w:r>
    </w:p>
    <w:p w14:paraId="1EF442FE" w14:textId="77777777" w:rsidR="00F2105A" w:rsidRPr="00F2105A" w:rsidRDefault="00F2105A" w:rsidP="00F2105A">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F2105A">
        <w:rPr>
          <w:rFonts w:ascii="Times New Roman" w:hAnsi="Times New Roman" w:cs="Times New Roman"/>
        </w:rPr>
        <w:t xml:space="preserve">Ikeda, T. (1985). Metabolic rates of epipeagic marine zooplankton as a function of body mass and temperature. </w:t>
      </w:r>
      <w:r w:rsidRPr="00F2105A">
        <w:rPr>
          <w:rFonts w:ascii="Times New Roman" w:hAnsi="Times New Roman" w:cs="Times New Roman"/>
          <w:i/>
          <w:iCs/>
        </w:rPr>
        <w:t>Mar. Biol.</w:t>
      </w:r>
      <w:r w:rsidRPr="00F2105A">
        <w:rPr>
          <w:rFonts w:ascii="Times New Roman" w:hAnsi="Times New Roman" w:cs="Times New Roman"/>
        </w:rPr>
        <w:t xml:space="preserve"> 85, 1–11.</w:t>
      </w:r>
    </w:p>
    <w:p w14:paraId="1BBAD4C1" w14:textId="77777777" w:rsidR="00F2105A" w:rsidRPr="00F2105A" w:rsidRDefault="00F2105A" w:rsidP="00F2105A">
      <w:pPr>
        <w:pStyle w:val="Bibliography"/>
        <w:rPr>
          <w:rFonts w:ascii="Times New Roman" w:hAnsi="Times New Roman" w:cs="Times New Roman"/>
        </w:rPr>
      </w:pPr>
      <w:r w:rsidRPr="00F2105A">
        <w:rPr>
          <w:rFonts w:ascii="Times New Roman" w:hAnsi="Times New Roman" w:cs="Times New Roman"/>
        </w:rPr>
        <w:t xml:space="preserve">Roberts, G. O., Gelman, A., and Gilks, W. R. (1997). Weak convergence and optimal scaling of random walk Metropolis algorithms. </w:t>
      </w:r>
      <w:r w:rsidRPr="00F2105A">
        <w:rPr>
          <w:rFonts w:ascii="Times New Roman" w:hAnsi="Times New Roman" w:cs="Times New Roman"/>
          <w:i/>
          <w:iCs/>
        </w:rPr>
        <w:t>Ann. Appl. Probab.</w:t>
      </w:r>
      <w:r w:rsidRPr="00F2105A">
        <w:rPr>
          <w:rFonts w:ascii="Times New Roman" w:hAnsi="Times New Roman" w:cs="Times New Roman"/>
        </w:rPr>
        <w:t xml:space="preserve"> 7, 110–120. doi:10.1214/aoap/1034625254.</w:t>
      </w:r>
    </w:p>
    <w:p w14:paraId="6980B8B7" w14:textId="77777777" w:rsidR="00F2105A" w:rsidRPr="0027206C" w:rsidRDefault="00F2105A" w:rsidP="00F2105A">
      <w:pPr>
        <w:pStyle w:val="Bibliography"/>
        <w:rPr>
          <w:rFonts w:ascii="Times New Roman" w:hAnsi="Times New Roman" w:cs="Times New Roman"/>
          <w:lang w:val="nl-NL"/>
        </w:rPr>
      </w:pPr>
      <w:r w:rsidRPr="00F2105A">
        <w:rPr>
          <w:rFonts w:ascii="Times New Roman" w:hAnsi="Times New Roman" w:cs="Times New Roman"/>
        </w:rPr>
        <w:t xml:space="preserve">Roberts, G. O., and Rosenthal, J. S. (2001). Optimal scaling for various Metropolis-Hastings algorithms. </w:t>
      </w:r>
      <w:r w:rsidRPr="0027206C">
        <w:rPr>
          <w:rFonts w:ascii="Times New Roman" w:hAnsi="Times New Roman" w:cs="Times New Roman"/>
          <w:i/>
          <w:iCs/>
          <w:lang w:val="nl-NL"/>
        </w:rPr>
        <w:t>Stat. Sci.</w:t>
      </w:r>
      <w:r w:rsidRPr="0027206C">
        <w:rPr>
          <w:rFonts w:ascii="Times New Roman" w:hAnsi="Times New Roman" w:cs="Times New Roman"/>
          <w:lang w:val="nl-NL"/>
        </w:rPr>
        <w:t xml:space="preserve"> 16, 351–367. doi:10.1214/ss/1015346320.</w:t>
      </w:r>
    </w:p>
    <w:p w14:paraId="0A3B4510" w14:textId="77777777" w:rsidR="00F2105A" w:rsidRPr="0027206C" w:rsidRDefault="00F2105A" w:rsidP="00F2105A">
      <w:pPr>
        <w:pStyle w:val="Bibliography"/>
        <w:rPr>
          <w:rFonts w:ascii="Times New Roman" w:hAnsi="Times New Roman" w:cs="Times New Roman"/>
          <w:lang w:val="nl-NL"/>
        </w:rPr>
      </w:pPr>
      <w:r w:rsidRPr="0027206C">
        <w:rPr>
          <w:rFonts w:ascii="Times New Roman" w:hAnsi="Times New Roman" w:cs="Times New Roman"/>
          <w:lang w:val="nl-NL"/>
        </w:rPr>
        <w:t xml:space="preserve">Soetaert, K., Van den Meersche, K., van Oevelen, D., and LAPACK authors (2017). Package “limSolve.” </w:t>
      </w:r>
      <w:r w:rsidRPr="0027206C">
        <w:rPr>
          <w:rFonts w:ascii="Times New Roman" w:hAnsi="Times New Roman" w:cs="Times New Roman"/>
          <w:i/>
          <w:iCs/>
          <w:lang w:val="nl-NL"/>
        </w:rPr>
        <w:t>CRAN</w:t>
      </w:r>
      <w:r w:rsidRPr="0027206C">
        <w:rPr>
          <w:rFonts w:ascii="Times New Roman" w:hAnsi="Times New Roman" w:cs="Times New Roman"/>
          <w:lang w:val="nl-NL"/>
        </w:rPr>
        <w:t>.</w:t>
      </w:r>
    </w:p>
    <w:p w14:paraId="1ED51E9A" w14:textId="77777777" w:rsidR="00F2105A" w:rsidRPr="00F2105A" w:rsidRDefault="00F2105A" w:rsidP="00F2105A">
      <w:pPr>
        <w:pStyle w:val="Bibliography"/>
        <w:rPr>
          <w:rFonts w:ascii="Times New Roman" w:hAnsi="Times New Roman" w:cs="Times New Roman"/>
        </w:rPr>
      </w:pPr>
      <w:r w:rsidRPr="0027206C">
        <w:rPr>
          <w:rFonts w:ascii="Times New Roman" w:hAnsi="Times New Roman" w:cs="Times New Roman"/>
          <w:lang w:val="nl-NL"/>
        </w:rPr>
        <w:t xml:space="preserve">Van den Meersche, K., Soetaert, K., and van Oevelen, D. (2009). xsample(): An R Function for Sampling Linear Inverse Problems. </w:t>
      </w:r>
      <w:r w:rsidRPr="00F2105A">
        <w:rPr>
          <w:rFonts w:ascii="Times New Roman" w:hAnsi="Times New Roman" w:cs="Times New Roman"/>
          <w:i/>
          <w:iCs/>
        </w:rPr>
        <w:t>J. Stat. Softw. Code Snippets</w:t>
      </w:r>
      <w:r w:rsidRPr="00F2105A">
        <w:rPr>
          <w:rFonts w:ascii="Times New Roman" w:hAnsi="Times New Roman" w:cs="Times New Roman"/>
        </w:rPr>
        <w:t xml:space="preserve"> 30, 1–15.</w:t>
      </w:r>
    </w:p>
    <w:p w14:paraId="7103BEBA" w14:textId="77777777" w:rsidR="00F2105A" w:rsidRPr="00F2105A" w:rsidRDefault="00F2105A" w:rsidP="00F2105A">
      <w:pPr>
        <w:pStyle w:val="Bibliography"/>
        <w:rPr>
          <w:rFonts w:ascii="Times New Roman" w:hAnsi="Times New Roman" w:cs="Times New Roman"/>
        </w:rPr>
      </w:pPr>
      <w:r w:rsidRPr="00F2105A">
        <w:rPr>
          <w:rFonts w:ascii="Times New Roman" w:hAnsi="Times New Roman" w:cs="Times New Roman"/>
        </w:rPr>
        <w:t xml:space="preserve">Vézina, A., and Piatt, T. (1988). Food web dynamics in the ocean. I. Best-estimates of flow networks using inverse methods. </w:t>
      </w:r>
      <w:r w:rsidRPr="00F2105A">
        <w:rPr>
          <w:rFonts w:ascii="Times New Roman" w:hAnsi="Times New Roman" w:cs="Times New Roman"/>
          <w:i/>
          <w:iCs/>
        </w:rPr>
        <w:t>Mar. Ecol. Prog. Ser.</w:t>
      </w:r>
      <w:r w:rsidRPr="00F2105A">
        <w:rPr>
          <w:rFonts w:ascii="Times New Roman" w:hAnsi="Times New Roman" w:cs="Times New Roman"/>
        </w:rPr>
        <w:t xml:space="preserve"> 42, 269–287. doi:10.3354/meps042269.</w:t>
      </w:r>
    </w:p>
    <w:p w14:paraId="24E055D2" w14:textId="37B8DC08" w:rsidR="000139A9" w:rsidRPr="00AD07FF" w:rsidRDefault="00F2105A" w:rsidP="00AD07FF">
      <w:pPr>
        <w:pStyle w:val="Textbody"/>
        <w:spacing w:line="276" w:lineRule="auto"/>
        <w:outlineLvl w:val="0"/>
        <w:rPr>
          <w:rFonts w:ascii="Times New Roman" w:hAnsi="Times New Roman" w:cs="Times New Roman"/>
        </w:rPr>
      </w:pPr>
      <w:r>
        <w:rPr>
          <w:rFonts w:ascii="Times New Roman" w:hAnsi="Times New Roman" w:cs="Times New Roman"/>
        </w:rPr>
        <w:fldChar w:fldCharType="end"/>
      </w:r>
    </w:p>
    <w:sectPr w:rsidR="000139A9" w:rsidRPr="00AD07FF" w:rsidSect="0027206C">
      <w:footerReference w:type="default" r:id="rId12"/>
      <w:pgSz w:w="12240" w:h="15840" w:code="1"/>
      <w:pgMar w:top="1134" w:right="1134" w:bottom="1134" w:left="1134"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7756C" w14:textId="77777777" w:rsidR="00655D4F" w:rsidRDefault="00655D4F">
      <w:pPr>
        <w:spacing w:after="0" w:line="240" w:lineRule="auto"/>
      </w:pPr>
      <w:r>
        <w:separator/>
      </w:r>
    </w:p>
  </w:endnote>
  <w:endnote w:type="continuationSeparator" w:id="0">
    <w:p w14:paraId="3A108D3D" w14:textId="77777777" w:rsidR="00655D4F" w:rsidRDefault="00655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Calibri"/>
    <w:charset w:val="00"/>
    <w:family w:val="swiss"/>
    <w:pitch w:val="default"/>
    <w:sig w:usb0="A00002AF" w:usb1="500078FB" w:usb2="00000000" w:usb3="00000000" w:csb0="6000009F" w:csb1="DFD70000"/>
  </w:font>
  <w:font w:name="Droid Sans Fallback">
    <w:altName w:val="Times New Roman"/>
    <w:charset w:val="00"/>
    <w:family w:val="swiss"/>
    <w:pitch w:val="default"/>
  </w:font>
  <w:font w:name="FreeSans">
    <w:altName w:val="Calibri"/>
    <w:charset w:val="00"/>
    <w:family w:val="auto"/>
    <w:pitch w:val="default"/>
    <w:sig w:usb0="E4839EFF" w:usb1="4600FDFF" w:usb2="000030A0" w:usb3="00000584" w:csb0="600001BF" w:csb1="DFF7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Calibri"/>
    <w:charset w:val="00"/>
    <w:family w:val="roman"/>
    <w:pitch w:val="default"/>
    <w:sig w:usb0="E7006EFF" w:usb1="D200FDFF" w:usb2="0A246029" w:usb3="0400200C" w:csb0="600001FF" w:csb1="DFFF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049354"/>
      <w:docPartObj>
        <w:docPartGallery w:val="Page Numbers (Bottom of Page)"/>
        <w:docPartUnique/>
      </w:docPartObj>
    </w:sdtPr>
    <w:sdtEndPr>
      <w:rPr>
        <w:noProof/>
      </w:rPr>
    </w:sdtEndPr>
    <w:sdtContent>
      <w:p w14:paraId="2CC26928" w14:textId="77777777" w:rsidR="00053C05" w:rsidRDefault="00053C05">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39490191" w14:textId="77777777" w:rsidR="00053C05" w:rsidRDefault="00053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5E64C" w14:textId="77777777" w:rsidR="00655D4F" w:rsidRDefault="00655D4F">
      <w:pPr>
        <w:spacing w:after="0" w:line="240" w:lineRule="auto"/>
      </w:pPr>
      <w:r>
        <w:separator/>
      </w:r>
    </w:p>
  </w:footnote>
  <w:footnote w:type="continuationSeparator" w:id="0">
    <w:p w14:paraId="4D9BC85E" w14:textId="77777777" w:rsidR="00655D4F" w:rsidRDefault="00655D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62C12"/>
    <w:multiLevelType w:val="hybridMultilevel"/>
    <w:tmpl w:val="BB007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D51667"/>
    <w:multiLevelType w:val="hybridMultilevel"/>
    <w:tmpl w:val="420C5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7655C0"/>
    <w:multiLevelType w:val="hybridMultilevel"/>
    <w:tmpl w:val="C43A86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283"/>
    <w:rsid w:val="000139A9"/>
    <w:rsid w:val="00034B49"/>
    <w:rsid w:val="00053C05"/>
    <w:rsid w:val="000853BB"/>
    <w:rsid w:val="00100AD2"/>
    <w:rsid w:val="00102633"/>
    <w:rsid w:val="0011166A"/>
    <w:rsid w:val="0013661B"/>
    <w:rsid w:val="001431A1"/>
    <w:rsid w:val="0018584E"/>
    <w:rsid w:val="001E09D7"/>
    <w:rsid w:val="001F0639"/>
    <w:rsid w:val="0020611F"/>
    <w:rsid w:val="0027206C"/>
    <w:rsid w:val="002B71F2"/>
    <w:rsid w:val="002C0369"/>
    <w:rsid w:val="002F30CE"/>
    <w:rsid w:val="003343AB"/>
    <w:rsid w:val="00335695"/>
    <w:rsid w:val="00335AF1"/>
    <w:rsid w:val="00362CAA"/>
    <w:rsid w:val="0038198F"/>
    <w:rsid w:val="00383C4C"/>
    <w:rsid w:val="0045120F"/>
    <w:rsid w:val="004D3458"/>
    <w:rsid w:val="00501B43"/>
    <w:rsid w:val="00502B82"/>
    <w:rsid w:val="00516B3F"/>
    <w:rsid w:val="00526DA6"/>
    <w:rsid w:val="00531020"/>
    <w:rsid w:val="00555D3C"/>
    <w:rsid w:val="005641B8"/>
    <w:rsid w:val="00584365"/>
    <w:rsid w:val="005E1532"/>
    <w:rsid w:val="005F1215"/>
    <w:rsid w:val="00601C0F"/>
    <w:rsid w:val="00652BE0"/>
    <w:rsid w:val="00655D4F"/>
    <w:rsid w:val="00684D70"/>
    <w:rsid w:val="006C13A4"/>
    <w:rsid w:val="006D7CD2"/>
    <w:rsid w:val="007017A4"/>
    <w:rsid w:val="00771187"/>
    <w:rsid w:val="007B628E"/>
    <w:rsid w:val="007E0F07"/>
    <w:rsid w:val="007E1FA0"/>
    <w:rsid w:val="00804988"/>
    <w:rsid w:val="00814720"/>
    <w:rsid w:val="00822E0E"/>
    <w:rsid w:val="00831347"/>
    <w:rsid w:val="00896C1A"/>
    <w:rsid w:val="008A4A6B"/>
    <w:rsid w:val="008E5F65"/>
    <w:rsid w:val="009245BC"/>
    <w:rsid w:val="009531A3"/>
    <w:rsid w:val="009E1B01"/>
    <w:rsid w:val="009F273F"/>
    <w:rsid w:val="009F688F"/>
    <w:rsid w:val="00AD07FF"/>
    <w:rsid w:val="00AF4283"/>
    <w:rsid w:val="00B03A7B"/>
    <w:rsid w:val="00B15FC3"/>
    <w:rsid w:val="00B42681"/>
    <w:rsid w:val="00B472F7"/>
    <w:rsid w:val="00B500E6"/>
    <w:rsid w:val="00B547F8"/>
    <w:rsid w:val="00B813EC"/>
    <w:rsid w:val="00BA5276"/>
    <w:rsid w:val="00BE7B8A"/>
    <w:rsid w:val="00C02E88"/>
    <w:rsid w:val="00C223CF"/>
    <w:rsid w:val="00C773B0"/>
    <w:rsid w:val="00CB5153"/>
    <w:rsid w:val="00CD0274"/>
    <w:rsid w:val="00D071DB"/>
    <w:rsid w:val="00D41999"/>
    <w:rsid w:val="00D97182"/>
    <w:rsid w:val="00DA24CB"/>
    <w:rsid w:val="00DD5E46"/>
    <w:rsid w:val="00DD7D9B"/>
    <w:rsid w:val="00DF2DD8"/>
    <w:rsid w:val="00E20C94"/>
    <w:rsid w:val="00E90D00"/>
    <w:rsid w:val="00EE0A32"/>
    <w:rsid w:val="00F16522"/>
    <w:rsid w:val="00F2105A"/>
    <w:rsid w:val="00F50FF1"/>
    <w:rsid w:val="00F572C3"/>
    <w:rsid w:val="00F95A0A"/>
    <w:rsid w:val="00FD7219"/>
    <w:rsid w:val="00FF5062"/>
    <w:rsid w:val="00FF5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82342"/>
  <w15:chartTrackingRefBased/>
  <w15:docId w15:val="{BDC90898-37BF-441E-A592-A912B9E6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4283"/>
    <w:pPr>
      <w:widowControl w:val="0"/>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rsid w:val="00AF4283"/>
  </w:style>
  <w:style w:type="character" w:customStyle="1" w:styleId="CommentTextChar">
    <w:name w:val="Comment Text Char"/>
    <w:basedOn w:val="DefaultParagraphFont"/>
    <w:link w:val="CommentText"/>
    <w:qFormat/>
    <w:rsid w:val="00AF4283"/>
    <w:rPr>
      <w:rFonts w:ascii="Liberation Serif" w:eastAsia="Droid Sans Fallback" w:hAnsi="Liberation Serif" w:cs="FreeSans"/>
      <w:sz w:val="24"/>
      <w:szCs w:val="24"/>
      <w:lang w:eastAsia="zh-CN" w:bidi="hi-IN"/>
    </w:rPr>
  </w:style>
  <w:style w:type="character" w:styleId="CommentReference">
    <w:name w:val="annotation reference"/>
    <w:basedOn w:val="DefaultParagraphFont"/>
    <w:qFormat/>
    <w:rsid w:val="00AF4283"/>
    <w:rPr>
      <w:sz w:val="16"/>
      <w:szCs w:val="16"/>
    </w:rPr>
  </w:style>
  <w:style w:type="table" w:styleId="TableGrid">
    <w:name w:val="Table Grid"/>
    <w:basedOn w:val="TableNormal"/>
    <w:unhideWhenUsed/>
    <w:qFormat/>
    <w:rsid w:val="00AF4283"/>
    <w:pPr>
      <w:widowControl w:val="0"/>
      <w:spacing w:after="0" w:line="240" w:lineRule="auto"/>
      <w:jc w:val="both"/>
    </w:pPr>
    <w:rPr>
      <w:rFonts w:ascii="Times New Roman" w:eastAsia="SimSu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qFormat/>
    <w:rsid w:val="00AF4283"/>
    <w:pPr>
      <w:widowControl w:val="0"/>
      <w:textAlignment w:val="baseline"/>
    </w:pPr>
    <w:rPr>
      <w:rFonts w:ascii="Cambria" w:eastAsia="FreeSans" w:hAnsi="Cambria" w:cs="FreeSans"/>
      <w:color w:val="00000A"/>
      <w:sz w:val="24"/>
      <w:szCs w:val="24"/>
    </w:rPr>
  </w:style>
  <w:style w:type="paragraph" w:styleId="Footer">
    <w:name w:val="footer"/>
    <w:basedOn w:val="Normal"/>
    <w:link w:val="FooterChar"/>
    <w:uiPriority w:val="99"/>
    <w:unhideWhenUsed/>
    <w:rsid w:val="00AF4283"/>
    <w:pPr>
      <w:tabs>
        <w:tab w:val="center" w:pos="4680"/>
        <w:tab w:val="right" w:pos="9360"/>
      </w:tabs>
      <w:spacing w:after="0" w:line="240" w:lineRule="auto"/>
    </w:pPr>
    <w:rPr>
      <w:rFonts w:cs="Mangal"/>
      <w:szCs w:val="21"/>
    </w:rPr>
  </w:style>
  <w:style w:type="character" w:customStyle="1" w:styleId="FooterChar">
    <w:name w:val="Footer Char"/>
    <w:basedOn w:val="DefaultParagraphFont"/>
    <w:link w:val="Footer"/>
    <w:uiPriority w:val="99"/>
    <w:rsid w:val="00AF4283"/>
    <w:rPr>
      <w:rFonts w:ascii="Liberation Serif" w:eastAsia="Droid Sans Fallback" w:hAnsi="Liberation Serif" w:cs="Mangal"/>
      <w:sz w:val="24"/>
      <w:szCs w:val="21"/>
      <w:lang w:eastAsia="zh-CN" w:bidi="hi-IN"/>
    </w:rPr>
  </w:style>
  <w:style w:type="paragraph" w:styleId="BalloonText">
    <w:name w:val="Balloon Text"/>
    <w:basedOn w:val="Normal"/>
    <w:link w:val="BalloonTextChar"/>
    <w:uiPriority w:val="99"/>
    <w:semiHidden/>
    <w:unhideWhenUsed/>
    <w:rsid w:val="00AF4283"/>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AF4283"/>
    <w:rPr>
      <w:rFonts w:ascii="Segoe UI" w:eastAsia="Droid Sans Fallback" w:hAnsi="Segoe UI" w:cs="Mangal"/>
      <w:sz w:val="18"/>
      <w:szCs w:val="16"/>
      <w:lang w:eastAsia="zh-CN" w:bidi="hi-IN"/>
    </w:rPr>
  </w:style>
  <w:style w:type="character" w:styleId="LineNumber">
    <w:name w:val="line number"/>
    <w:basedOn w:val="DefaultParagraphFont"/>
    <w:uiPriority w:val="99"/>
    <w:semiHidden/>
    <w:unhideWhenUsed/>
    <w:rsid w:val="00AF4283"/>
  </w:style>
  <w:style w:type="paragraph" w:customStyle="1" w:styleId="Standard">
    <w:name w:val="Standard"/>
    <w:qFormat/>
    <w:rsid w:val="00F16522"/>
    <w:pPr>
      <w:textAlignment w:val="baseline"/>
    </w:pPr>
    <w:rPr>
      <w:rFonts w:ascii="Cambria" w:eastAsia="MS Mincho" w:hAnsi="Cambria" w:cs="DejaVu Sans"/>
      <w:color w:val="00000A"/>
      <w:sz w:val="24"/>
      <w:szCs w:val="24"/>
    </w:rPr>
  </w:style>
  <w:style w:type="paragraph" w:styleId="Caption">
    <w:name w:val="caption"/>
    <w:basedOn w:val="Normal"/>
    <w:next w:val="Normal"/>
    <w:qFormat/>
    <w:rsid w:val="00C223CF"/>
    <w:pPr>
      <w:suppressLineNumbers/>
      <w:spacing w:before="120" w:after="120"/>
    </w:pPr>
    <w:rPr>
      <w:i/>
      <w:iCs/>
    </w:rPr>
  </w:style>
  <w:style w:type="character" w:styleId="Hyperlink">
    <w:name w:val="Hyperlink"/>
    <w:basedOn w:val="DefaultParagraphFont"/>
    <w:uiPriority w:val="99"/>
    <w:unhideWhenUsed/>
    <w:rsid w:val="0013661B"/>
    <w:rPr>
      <w:color w:val="0000FF"/>
      <w:u w:val="single"/>
    </w:rPr>
  </w:style>
  <w:style w:type="character" w:styleId="FollowedHyperlink">
    <w:name w:val="FollowedHyperlink"/>
    <w:basedOn w:val="DefaultParagraphFont"/>
    <w:uiPriority w:val="99"/>
    <w:semiHidden/>
    <w:unhideWhenUsed/>
    <w:rsid w:val="0013661B"/>
    <w:rPr>
      <w:color w:val="800080"/>
      <w:u w:val="single"/>
    </w:rPr>
  </w:style>
  <w:style w:type="paragraph" w:customStyle="1" w:styleId="msonormal0">
    <w:name w:val="msonormal"/>
    <w:basedOn w:val="Normal"/>
    <w:rsid w:val="0013661B"/>
    <w:pPr>
      <w:widowControl/>
      <w:spacing w:before="100" w:beforeAutospacing="1" w:after="100" w:afterAutospacing="1" w:line="240" w:lineRule="auto"/>
    </w:pPr>
    <w:rPr>
      <w:rFonts w:ascii="Times New Roman" w:eastAsia="Times New Roman" w:hAnsi="Times New Roman" w:cs="Times New Roman"/>
      <w:lang w:eastAsia="en-US" w:bidi="ar-SA"/>
    </w:rPr>
  </w:style>
  <w:style w:type="paragraph" w:styleId="CommentSubject">
    <w:name w:val="annotation subject"/>
    <w:basedOn w:val="CommentText"/>
    <w:next w:val="CommentText"/>
    <w:link w:val="CommentSubjectChar"/>
    <w:uiPriority w:val="99"/>
    <w:semiHidden/>
    <w:unhideWhenUsed/>
    <w:rsid w:val="00E20C94"/>
    <w:pPr>
      <w:spacing w:line="240" w:lineRule="auto"/>
    </w:pPr>
    <w:rPr>
      <w:rFonts w:cs="Mangal"/>
      <w:b/>
      <w:bCs/>
      <w:sz w:val="20"/>
      <w:szCs w:val="18"/>
    </w:rPr>
  </w:style>
  <w:style w:type="character" w:customStyle="1" w:styleId="CommentSubjectChar">
    <w:name w:val="Comment Subject Char"/>
    <w:basedOn w:val="CommentTextChar"/>
    <w:link w:val="CommentSubject"/>
    <w:uiPriority w:val="99"/>
    <w:semiHidden/>
    <w:rsid w:val="00E20C94"/>
    <w:rPr>
      <w:rFonts w:ascii="Liberation Serif" w:eastAsia="Droid Sans Fallback" w:hAnsi="Liberation Serif" w:cs="Mangal"/>
      <w:b/>
      <w:bCs/>
      <w:sz w:val="20"/>
      <w:szCs w:val="18"/>
      <w:lang w:eastAsia="zh-CN" w:bidi="hi-IN"/>
    </w:rPr>
  </w:style>
  <w:style w:type="character" w:styleId="PlaceholderText">
    <w:name w:val="Placeholder Text"/>
    <w:basedOn w:val="DefaultParagraphFont"/>
    <w:uiPriority w:val="99"/>
    <w:semiHidden/>
    <w:rsid w:val="00335695"/>
    <w:rPr>
      <w:color w:val="808080"/>
    </w:rPr>
  </w:style>
  <w:style w:type="paragraph" w:styleId="Bibliography">
    <w:name w:val="Bibliography"/>
    <w:basedOn w:val="Normal"/>
    <w:next w:val="Normal"/>
    <w:uiPriority w:val="37"/>
    <w:unhideWhenUsed/>
    <w:rsid w:val="00F2105A"/>
    <w:pPr>
      <w:spacing w:after="240" w:line="240" w:lineRule="auto"/>
      <w:ind w:left="720" w:hanging="720"/>
    </w:pPr>
    <w:rPr>
      <w:rFonts w:cs="Mangal"/>
      <w:szCs w:val="21"/>
    </w:rPr>
  </w:style>
  <w:style w:type="character" w:styleId="UnresolvedMention">
    <w:name w:val="Unresolved Mention"/>
    <w:basedOn w:val="DefaultParagraphFont"/>
    <w:uiPriority w:val="99"/>
    <w:semiHidden/>
    <w:unhideWhenUsed/>
    <w:rsid w:val="00381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725">
      <w:bodyDiv w:val="1"/>
      <w:marLeft w:val="0"/>
      <w:marRight w:val="0"/>
      <w:marTop w:val="0"/>
      <w:marBottom w:val="0"/>
      <w:divBdr>
        <w:top w:val="none" w:sz="0" w:space="0" w:color="auto"/>
        <w:left w:val="none" w:sz="0" w:space="0" w:color="auto"/>
        <w:bottom w:val="none" w:sz="0" w:space="0" w:color="auto"/>
        <w:right w:val="none" w:sz="0" w:space="0" w:color="auto"/>
      </w:divBdr>
    </w:div>
    <w:div w:id="423651177">
      <w:bodyDiv w:val="1"/>
      <w:marLeft w:val="0"/>
      <w:marRight w:val="0"/>
      <w:marTop w:val="0"/>
      <w:marBottom w:val="0"/>
      <w:divBdr>
        <w:top w:val="none" w:sz="0" w:space="0" w:color="auto"/>
        <w:left w:val="none" w:sz="0" w:space="0" w:color="auto"/>
        <w:bottom w:val="none" w:sz="0" w:space="0" w:color="auto"/>
        <w:right w:val="none" w:sz="0" w:space="0" w:color="auto"/>
      </w:divBdr>
    </w:div>
    <w:div w:id="730620936">
      <w:bodyDiv w:val="1"/>
      <w:marLeft w:val="0"/>
      <w:marRight w:val="0"/>
      <w:marTop w:val="0"/>
      <w:marBottom w:val="0"/>
      <w:divBdr>
        <w:top w:val="none" w:sz="0" w:space="0" w:color="auto"/>
        <w:left w:val="none" w:sz="0" w:space="0" w:color="auto"/>
        <w:bottom w:val="none" w:sz="0" w:space="0" w:color="auto"/>
        <w:right w:val="none" w:sz="0" w:space="0" w:color="auto"/>
      </w:divBdr>
    </w:div>
    <w:div w:id="1297375065">
      <w:bodyDiv w:val="1"/>
      <w:marLeft w:val="0"/>
      <w:marRight w:val="0"/>
      <w:marTop w:val="0"/>
      <w:marBottom w:val="0"/>
      <w:divBdr>
        <w:top w:val="none" w:sz="0" w:space="0" w:color="auto"/>
        <w:left w:val="none" w:sz="0" w:space="0" w:color="auto"/>
        <w:bottom w:val="none" w:sz="0" w:space="0" w:color="auto"/>
        <w:right w:val="none" w:sz="0" w:space="0" w:color="auto"/>
      </w:divBdr>
    </w:div>
    <w:div w:id="195246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ithub.com/tbrycekelly/Inverse-DV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907AE-F9CC-4298-8DEE-B255B36B1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3216</Words>
  <Characters>18335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Kelly</dc:creator>
  <cp:keywords/>
  <dc:description/>
  <cp:lastModifiedBy>Sidra Amiri</cp:lastModifiedBy>
  <cp:revision>2</cp:revision>
  <dcterms:created xsi:type="dcterms:W3CDTF">2019-09-12T13:18:00Z</dcterms:created>
  <dcterms:modified xsi:type="dcterms:W3CDTF">2019-09-12T13:18:00Z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6d45c60b-d13b-3e3d-a30e-8cca2c83b8f9</vt:lpwstr>
  </property>
  <property fmtid="{D5CDD505-2E9C-101B-9397-08002B2CF9AE}" pid="4" name="Mendeley Citation Style_1">
    <vt:lpwstr>http://www.zotero.org/styles/limnology-and-oceanography</vt:lpwstr>
  </property>
  <property fmtid="{D5CDD505-2E9C-101B-9397-08002B2CF9AE}" pid="5" name="ZOTERO_PREF_1">
    <vt:lpwstr>&lt;data data-version="3" zotero-version="5.0.65"&gt;&lt;session id="KbAacG00"/&gt;&lt;style id="http://www.zotero.org/styles/frontiers-in-marine-science" hasBibliography="1" bibliographyStyleHasBeenSet="1"/&gt;&lt;prefs&gt;&lt;pref name="fieldType" value="Field"/&gt;&lt;pref name="autom</vt:lpwstr>
  </property>
  <property fmtid="{D5CDD505-2E9C-101B-9397-08002B2CF9AE}" pid="6" name="ZOTERO_PREF_2">
    <vt:lpwstr>aticJournalAbbreviations" value="true"/&gt;&lt;/prefs&gt;&lt;/data&gt;</vt:lpwstr>
  </property>
</Properties>
</file>