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C73B" w14:textId="77777777" w:rsidR="00860B05" w:rsidRDefault="001E24F5">
      <w:pPr>
        <w:jc w:val="center"/>
        <w:rPr>
          <w:rFonts w:ascii="Times New Roman" w:hAnsi="Times New Roman" w:cs="Times New Roman"/>
        </w:rPr>
      </w:pPr>
      <w:r>
        <w:object w:dxaOrig="4320" w:dyaOrig="3399" w14:anchorId="57192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170.25pt" o:ole="">
            <v:imagedata r:id="rId8" o:title=""/>
          </v:shape>
          <o:OLEObject Type="Embed" ProgID="Prism6.Document" ShapeID="_x0000_i1025" DrawAspect="Content" ObjectID="_1624960070" r:id="rId9"/>
        </w:object>
      </w:r>
    </w:p>
    <w:p w14:paraId="1AFB050B" w14:textId="77777777" w:rsidR="00860B05" w:rsidRDefault="001E24F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 Fig 1.</w:t>
      </w:r>
      <w:r>
        <w:rPr>
          <w:rFonts w:ascii="Times New Roman" w:hAnsi="Times New Roman" w:cs="Times New Roman" w:hint="eastAsia"/>
          <w:sz w:val="24"/>
          <w:szCs w:val="24"/>
        </w:rPr>
        <w:t xml:space="preserve"> EAE </w:t>
      </w:r>
      <w:r>
        <w:rPr>
          <w:rFonts w:ascii="Times New Roman" w:hAnsi="Times New Roman" w:hint="eastAsia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ice were injected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i.p.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with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vehicle </w:t>
      </w:r>
      <w:r>
        <w:rPr>
          <w:rFonts w:ascii="Times New Roman" w:hAnsi="Times New Roman"/>
          <w:color w:val="000000"/>
          <w:sz w:val="24"/>
          <w:szCs w:val="24"/>
        </w:rPr>
        <w:t xml:space="preserve">or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(50 mg</w:t>
      </w:r>
      <w:r>
        <w:rPr>
          <w:rFonts w:ascii="Times New Roman" w:hAnsi="Times New Roman" w:hint="eastAsia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kg) daily a</w:t>
      </w:r>
      <w:r>
        <w:rPr>
          <w:rFonts w:ascii="Times New Roman" w:hAnsi="Times New Roman" w:hint="eastAsia"/>
          <w:color w:val="000000"/>
          <w:sz w:val="24"/>
          <w:szCs w:val="24"/>
        </w:rPr>
        <w:t>fter the disease induction (</w:t>
      </w:r>
      <w:r>
        <w:rPr>
          <w:rFonts w:ascii="Times New Roman" w:hAnsi="Times New Roman"/>
          <w:color w:val="000000"/>
          <w:sz w:val="24"/>
          <w:szCs w:val="24"/>
        </w:rPr>
        <w:t>day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hint="eastAsia"/>
          <w:color w:val="000000"/>
          <w:sz w:val="24"/>
          <w:szCs w:val="24"/>
        </w:rPr>
        <w:t>p.i.</w:t>
      </w:r>
      <w:proofErr w:type="spellEnd"/>
      <w:r>
        <w:rPr>
          <w:rFonts w:ascii="Times New Roman" w:hAnsi="Times New Roman" w:hint="eastAsia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Clinical scores were recorded daily following a 0-5 scale.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 = </w:t>
      </w:r>
      <w:r>
        <w:rPr>
          <w:rFonts w:ascii="Times New Roman" w:hAnsi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mice each group. Symbols represent mean ± SD, ** </w:t>
      </w:r>
      <w:r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&lt; 0.01, determined by two-way ANOVA</w:t>
      </w:r>
      <w:r>
        <w:rPr>
          <w:rFonts w:ascii="Times New Roman" w:hAnsi="Times New Roman" w:hint="eastAsia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Data represent three independent experiments.</w:t>
      </w:r>
    </w:p>
    <w:p w14:paraId="2AFD2BF9" w14:textId="77777777" w:rsidR="00860B05" w:rsidRDefault="00860B05">
      <w:pPr>
        <w:rPr>
          <w:rFonts w:ascii="Times New Roman" w:hAnsi="Times New Roman" w:cs="Times New Roman"/>
          <w:sz w:val="24"/>
          <w:szCs w:val="24"/>
        </w:rPr>
      </w:pPr>
    </w:p>
    <w:p w14:paraId="4D8CB30B" w14:textId="77777777" w:rsidR="00860B05" w:rsidRDefault="00860B05">
      <w:pPr>
        <w:jc w:val="center"/>
        <w:rPr>
          <w:rFonts w:ascii="Times New Roman" w:hAnsi="Times New Roman" w:cs="Times New Roman"/>
        </w:rPr>
      </w:pPr>
    </w:p>
    <w:p w14:paraId="29BD80B1" w14:textId="77777777" w:rsidR="00860B05" w:rsidRDefault="00860B05">
      <w:pPr>
        <w:rPr>
          <w:rFonts w:ascii="Times New Roman" w:hAnsi="Times New Roman" w:cs="Times New Roman"/>
        </w:rPr>
      </w:pPr>
    </w:p>
    <w:p w14:paraId="65FEDC04" w14:textId="77777777" w:rsidR="00860B05" w:rsidRDefault="001E24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EECE95" wp14:editId="13781CFF">
            <wp:extent cx="3284855" cy="38703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6427" cy="3872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4B7DDC" w14:textId="77777777" w:rsidR="00860B05" w:rsidRDefault="001E24F5">
      <w:pPr>
        <w:jc w:val="left"/>
        <w:rPr>
          <w:rFonts w:ascii="SimSun" w:eastAsia="SimSun" w:hAnsi="SimSu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Sup Fig 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Naïve CD4</w:t>
      </w:r>
      <w:r>
        <w:rPr>
          <w:rFonts w:ascii="Times New Roman" w:eastAsia="SimSu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SimSun" w:hAnsi="Times New Roman" w:cs="Times New Roman"/>
          <w:sz w:val="24"/>
          <w:szCs w:val="24"/>
        </w:rPr>
        <w:t xml:space="preserve"> cells were cultured with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Scop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(100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μM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) under the Th1 (IL-12, 5 ng</w:t>
      </w:r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ml) and Th17 (TGF-β1, 2 ng</w:t>
      </w:r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ml, IL-6, 20 ng</w:t>
      </w:r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ml, IL-1β, 10 ng</w:t>
      </w:r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 xml:space="preserve">ml, anti-IL-4, 10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 xml:space="preserve">ml, and anti-IFN-γ, 10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μg</w:t>
      </w:r>
      <w:proofErr w:type="spellEnd"/>
      <w:r>
        <w:rPr>
          <w:rFonts w:ascii="Times New Roman" w:eastAsia="SimSun" w:hAnsi="Times New Roman" w:cs="Times New Roman" w:hint="eastAsia"/>
          <w:sz w:val="24"/>
          <w:szCs w:val="24"/>
        </w:rPr>
        <w:t>/</w:t>
      </w:r>
      <w:r>
        <w:rPr>
          <w:rFonts w:ascii="Times New Roman" w:eastAsia="SimSun" w:hAnsi="Times New Roman" w:cs="Times New Roman"/>
          <w:sz w:val="24"/>
          <w:szCs w:val="24"/>
        </w:rPr>
        <w:t>ml) polarizing condition</w:t>
      </w:r>
      <w:r>
        <w:rPr>
          <w:rFonts w:ascii="Times New Roman" w:eastAsia="SimSun" w:hAnsi="Times New Roman" w:cs="Times New Roman"/>
          <w:color w:val="4F81BD" w:themeColor="accent1"/>
          <w:sz w:val="24"/>
          <w:szCs w:val="24"/>
        </w:rPr>
        <w:t xml:space="preserve"> for </w:t>
      </w:r>
      <w:r>
        <w:rPr>
          <w:rFonts w:ascii="Times New Roman" w:eastAsia="SimSun" w:hAnsi="Times New Roman" w:cs="Times New Roman"/>
          <w:sz w:val="24"/>
          <w:szCs w:val="24"/>
        </w:rPr>
        <w:t>3 days of culture. Percentage of Th1 and Th17 cells was analyzed by intracellular staining of IFN-γ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</w:rPr>
        <w:t>and IL-17. Figures are representative of 3 independent experiments.</w:t>
      </w:r>
    </w:p>
    <w:p w14:paraId="54285D27" w14:textId="77777777" w:rsidR="00860B05" w:rsidRDefault="001E24F5">
      <w:pPr>
        <w:jc w:val="left"/>
        <w:rPr>
          <w:rFonts w:ascii="SimSun" w:eastAsia="SimSun" w:hAnsi="SimSun" w:cs="Times New Roman"/>
          <w:sz w:val="24"/>
          <w:szCs w:val="24"/>
        </w:rPr>
      </w:pPr>
      <w:r>
        <w:rPr>
          <w:rFonts w:ascii="SimSun" w:eastAsia="SimSun" w:hAnsi="SimSun" w:cs="Times New Roman" w:hint="eastAsia"/>
          <w:noProof/>
          <w:sz w:val="24"/>
          <w:szCs w:val="24"/>
        </w:rPr>
        <w:lastRenderedPageBreak/>
        <w:drawing>
          <wp:inline distT="0" distB="0" distL="0" distR="0" wp14:anchorId="01FD27A6" wp14:editId="67E6C9F1">
            <wp:extent cx="5009910" cy="7021830"/>
            <wp:effectExtent l="0" t="0" r="63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910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814D" w14:textId="77777777" w:rsidR="00860B05" w:rsidRDefault="001E24F5">
      <w:pPr>
        <w:widowControl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Sup Fig 3. </w:t>
      </w:r>
      <w:r>
        <w:rPr>
          <w:rFonts w:ascii="Times New Roman" w:eastAsia="MinionPro-Regular" w:hAnsi="Times New Roman"/>
          <w:sz w:val="24"/>
        </w:rPr>
        <w:t xml:space="preserve">A, </w:t>
      </w:r>
      <w:bookmarkStart w:id="0" w:name="OLE_LINK1"/>
      <w:proofErr w:type="spellStart"/>
      <w:r>
        <w:rPr>
          <w:rFonts w:ascii="Times New Roman" w:eastAsia="MinionPro-Regular" w:hAnsi="Times New Roman"/>
          <w:sz w:val="24"/>
        </w:rPr>
        <w:t>Scopoletin</w:t>
      </w:r>
      <w:proofErr w:type="spellEnd"/>
      <w:r>
        <w:rPr>
          <w:rFonts w:ascii="Times New Roman" w:eastAsia="MinionPro-Regular" w:hAnsi="Times New Roman"/>
          <w:sz w:val="24"/>
        </w:rPr>
        <w:t>- or vehicle-treated EAE mice were sacrificed at day</w:t>
      </w:r>
      <w:bookmarkEnd w:id="0"/>
      <w:r>
        <w:rPr>
          <w:rFonts w:ascii="Times New Roman" w:eastAsia="MinionPro-Regular" w:hAnsi="Times New Roman"/>
          <w:sz w:val="24"/>
        </w:rPr>
        <w:t xml:space="preserve"> 15 </w:t>
      </w:r>
      <w:proofErr w:type="spellStart"/>
      <w:r>
        <w:rPr>
          <w:rFonts w:ascii="Times New Roman" w:eastAsia="MinionPro-Regular" w:hAnsi="Times New Roman"/>
          <w:sz w:val="24"/>
        </w:rPr>
        <w:t>p.i.</w:t>
      </w:r>
      <w:proofErr w:type="spellEnd"/>
      <w:r>
        <w:rPr>
          <w:rFonts w:ascii="Times New Roman" w:eastAsia="MinionPro-Regular" w:hAnsi="Times New Roman"/>
          <w:sz w:val="24"/>
        </w:rPr>
        <w:t xml:space="preserve"> and splenocytes were </w:t>
      </w:r>
      <w:r>
        <w:rPr>
          <w:rFonts w:ascii="Times New Roman" w:hAnsi="Times New Roman"/>
          <w:bCs/>
          <w:sz w:val="24"/>
        </w:rPr>
        <w:t>isolated</w:t>
      </w:r>
      <w:r>
        <w:rPr>
          <w:rFonts w:ascii="Times New Roman" w:eastAsia="MinionPro-Regular" w:hAnsi="Times New Roman"/>
          <w:sz w:val="24"/>
        </w:rPr>
        <w:t xml:space="preserve"> </w:t>
      </w:r>
      <w:r>
        <w:rPr>
          <w:rFonts w:ascii="Times New Roman" w:eastAsia="MinionPro-Regular" w:hAnsi="Times New Roman" w:hint="eastAsia"/>
          <w:sz w:val="24"/>
        </w:rPr>
        <w:t>from</w:t>
      </w:r>
      <w:r>
        <w:rPr>
          <w:rFonts w:ascii="Times New Roman" w:eastAsia="MinionPro-Regular" w:hAnsi="Times New Roman"/>
          <w:sz w:val="24"/>
        </w:rPr>
        <w:t xml:space="preserve"> spleens. Splenocytes</w:t>
      </w:r>
      <w:r>
        <w:rPr>
          <w:rFonts w:ascii="Times New Roman" w:eastAsia="MinionPro-Regular" w:hAnsi="Times New Roman" w:hint="eastAsia"/>
          <w:sz w:val="24"/>
        </w:rPr>
        <w:t xml:space="preserve"> </w:t>
      </w:r>
      <w:r>
        <w:rPr>
          <w:rFonts w:ascii="Times New Roman" w:eastAsia="MinionPro-Regular" w:hAnsi="Times New Roman"/>
          <w:sz w:val="24"/>
        </w:rPr>
        <w:t>were cultured in the presence of MOG</w:t>
      </w:r>
      <w:r>
        <w:rPr>
          <w:rFonts w:ascii="Times New Roman" w:eastAsia="MinionPro-Regular" w:hAnsi="Times New Roman"/>
          <w:sz w:val="24"/>
          <w:vertAlign w:val="subscript"/>
        </w:rPr>
        <w:t>35–55</w:t>
      </w:r>
      <w:r>
        <w:rPr>
          <w:rFonts w:ascii="Times New Roman" w:eastAsia="MinionPro-Regular" w:hAnsi="Times New Roman"/>
          <w:sz w:val="24"/>
        </w:rPr>
        <w:t xml:space="preserve"> (25</w:t>
      </w:r>
      <w:r>
        <w:rPr>
          <w:rFonts w:ascii="Times New Roman" w:eastAsia="MinionPro-Regular" w:hAnsi="Times New Roman" w:hint="eastAsia"/>
          <w:sz w:val="24"/>
        </w:rPr>
        <w:t xml:space="preserve"> </w:t>
      </w:r>
      <w:proofErr w:type="spellStart"/>
      <w:r>
        <w:rPr>
          <w:rFonts w:ascii="Times New Roman" w:eastAsia="MinionPro-Regular" w:hAnsi="Times New Roman"/>
          <w:sz w:val="24"/>
        </w:rPr>
        <w:t>μg</w:t>
      </w:r>
      <w:proofErr w:type="spellEnd"/>
      <w:r>
        <w:rPr>
          <w:rFonts w:ascii="Times New Roman" w:eastAsia="MinionPro-Regular" w:hAnsi="Times New Roman"/>
          <w:sz w:val="24"/>
        </w:rPr>
        <w:t xml:space="preserve">/ml) for 72 h and supernatants </w:t>
      </w:r>
      <w:r w:rsidRPr="00C22026">
        <w:rPr>
          <w:rFonts w:ascii="Times New Roman" w:eastAsia="MinionPro-Regular" w:hAnsi="Times New Roman"/>
          <w:sz w:val="24"/>
        </w:rPr>
        <w:t>were analyzed for the level</w:t>
      </w:r>
      <w:r w:rsidRPr="00C22026">
        <w:rPr>
          <w:rFonts w:ascii="Times New Roman" w:eastAsia="MinionPro-Regular" w:hAnsi="Times New Roman" w:hint="eastAsia"/>
          <w:sz w:val="24"/>
        </w:rPr>
        <w:t xml:space="preserve"> </w:t>
      </w:r>
      <w:r w:rsidRPr="00C22026">
        <w:rPr>
          <w:rFonts w:ascii="Times New Roman" w:eastAsia="MinionPro-Regular" w:hAnsi="Times New Roman"/>
          <w:sz w:val="24"/>
        </w:rPr>
        <w:t>of indicated cytokines (mean ±</w:t>
      </w:r>
      <w:r w:rsidRPr="00C22026">
        <w:rPr>
          <w:rFonts w:ascii="Times New Roman" w:eastAsia="MinionPro-Regular" w:hAnsi="Times New Roman" w:hint="eastAsia"/>
          <w:sz w:val="24"/>
        </w:rPr>
        <w:t xml:space="preserve"> </w:t>
      </w:r>
      <w:r w:rsidRPr="00C22026">
        <w:rPr>
          <w:rFonts w:ascii="Times New Roman" w:eastAsia="MinionPro-Regular" w:hAnsi="Times New Roman"/>
          <w:sz w:val="24"/>
        </w:rPr>
        <w:t>SD, n</w:t>
      </w:r>
      <w:r w:rsidRPr="00C22026">
        <w:rPr>
          <w:rFonts w:ascii="Times New Roman" w:eastAsia="MinionPro-Regular" w:hAnsi="Times New Roman" w:hint="eastAsia"/>
          <w:sz w:val="24"/>
        </w:rPr>
        <w:t xml:space="preserve"> </w:t>
      </w:r>
      <w:r w:rsidRPr="00C22026">
        <w:rPr>
          <w:rFonts w:ascii="Times New Roman" w:eastAsia="MinionPro-Regular" w:hAnsi="Times New Roman"/>
          <w:sz w:val="24"/>
        </w:rPr>
        <w:t xml:space="preserve">= 5 each group). </w:t>
      </w:r>
      <w:r w:rsidRPr="00C22026">
        <w:rPr>
          <w:rFonts w:ascii="Times New Roman" w:eastAsia="MinionPro-Regular" w:hAnsi="Times New Roman" w:hint="eastAsia"/>
          <w:sz w:val="24"/>
        </w:rPr>
        <w:t xml:space="preserve">B, </w:t>
      </w:r>
      <w:proofErr w:type="spellStart"/>
      <w:r w:rsidRPr="00C22026">
        <w:rPr>
          <w:rFonts w:ascii="Times New Roman" w:eastAsia="MinionPro-Regular" w:hAnsi="Times New Roman"/>
          <w:sz w:val="24"/>
        </w:rPr>
        <w:t>Scopoletin</w:t>
      </w:r>
      <w:proofErr w:type="spellEnd"/>
      <w:r w:rsidRPr="00C22026">
        <w:rPr>
          <w:rFonts w:ascii="Times New Roman" w:eastAsia="MinionPro-Regular" w:hAnsi="Times New Roman"/>
          <w:sz w:val="24"/>
        </w:rPr>
        <w:t xml:space="preserve">- or vehicle-treated </w:t>
      </w:r>
      <w:r w:rsidRPr="00C22026">
        <w:rPr>
          <w:rFonts w:ascii="Times New Roman" w:eastAsia="MinionPro-Regular" w:hAnsi="Times New Roman"/>
          <w:sz w:val="24"/>
        </w:rPr>
        <w:lastRenderedPageBreak/>
        <w:t>EAE mice were sacrificed at day</w:t>
      </w:r>
      <w:r w:rsidRPr="00C22026">
        <w:rPr>
          <w:rFonts w:ascii="Times New Roman" w:eastAsia="MinionPro-Regular" w:hAnsi="Times New Roman" w:hint="eastAsia"/>
          <w:sz w:val="24"/>
        </w:rPr>
        <w:t xml:space="preserve"> 12 </w:t>
      </w:r>
      <w:proofErr w:type="spellStart"/>
      <w:r w:rsidRPr="00C22026">
        <w:rPr>
          <w:rFonts w:ascii="Times New Roman" w:eastAsia="MinionPro-Regular" w:hAnsi="Times New Roman" w:hint="eastAsia"/>
          <w:sz w:val="24"/>
        </w:rPr>
        <w:t>p.i.</w:t>
      </w:r>
      <w:proofErr w:type="spellEnd"/>
      <w:r w:rsidRPr="00C22026">
        <w:rPr>
          <w:rFonts w:ascii="Times New Roman" w:eastAsia="MinionPro-Regular" w:hAnsi="Times New Roman" w:hint="eastAsia"/>
          <w:sz w:val="24"/>
        </w:rPr>
        <w:t xml:space="preserve"> </w:t>
      </w:r>
      <w:r w:rsidR="00DD6FCA" w:rsidRPr="00C22026">
        <w:rPr>
          <w:rFonts w:ascii="Times New Roman" w:eastAsia="MinionPro-Regular" w:hAnsi="Times New Roman"/>
          <w:sz w:val="24"/>
        </w:rPr>
        <w:t xml:space="preserve">and the sera samples were harvested. </w:t>
      </w:r>
      <w:r w:rsidRPr="00C22026">
        <w:rPr>
          <w:rFonts w:ascii="Times New Roman" w:eastAsia="MinionPro-Regular" w:hAnsi="Times New Roman" w:hint="eastAsia"/>
          <w:sz w:val="24"/>
        </w:rPr>
        <w:t>The expression of the cytokines of IL-17a, IL-17f, IFN-</w:t>
      </w:r>
      <w:r w:rsidRPr="00C22026">
        <w:rPr>
          <w:rFonts w:ascii="Times New Roman" w:eastAsia="MinionPro-Regular" w:hAnsi="Times New Roman" w:cs="Times New Roman"/>
          <w:sz w:val="24"/>
        </w:rPr>
        <w:t>γ</w:t>
      </w:r>
      <w:r w:rsidRPr="00C22026">
        <w:rPr>
          <w:rFonts w:ascii="Times New Roman" w:eastAsia="MinionPro-Regular" w:hAnsi="Times New Roman" w:cs="Times New Roman" w:hint="eastAsia"/>
          <w:sz w:val="24"/>
        </w:rPr>
        <w:t>, GM-CSF, IL-1</w:t>
      </w:r>
      <w:r w:rsidRPr="00C22026">
        <w:rPr>
          <w:rFonts w:ascii="Times New Roman" w:eastAsia="MinionPro-Regular" w:hAnsi="Times New Roman" w:cs="Times New Roman"/>
          <w:sz w:val="24"/>
        </w:rPr>
        <w:t>β</w:t>
      </w:r>
      <w:r w:rsidRPr="00C22026">
        <w:rPr>
          <w:rFonts w:ascii="Times New Roman" w:eastAsia="MinionPro-Regular" w:hAnsi="Times New Roman" w:cs="Times New Roman" w:hint="eastAsia"/>
          <w:sz w:val="24"/>
        </w:rPr>
        <w:t xml:space="preserve"> and IL-6 as measured by RT-PCR.</w:t>
      </w:r>
      <w:r w:rsidRPr="00C22026">
        <w:rPr>
          <w:rFonts w:ascii="Times New Roman" w:eastAsia="MinionPro-Regular" w:hAnsi="Times New Roman" w:hint="eastAsia"/>
          <w:sz w:val="24"/>
        </w:rPr>
        <w:t xml:space="preserve"> C</w:t>
      </w:r>
      <w:r w:rsidRPr="00C22026">
        <w:rPr>
          <w:rFonts w:ascii="Times New Roman" w:eastAsia="MinionPro-Regular" w:hAnsi="Times New Roman"/>
          <w:sz w:val="24"/>
        </w:rPr>
        <w:t>, BM-DCs were pretreated with LPS (100ng/ml) and MOG</w:t>
      </w:r>
      <w:r w:rsidRPr="00C22026">
        <w:rPr>
          <w:rFonts w:ascii="Times New Roman" w:eastAsia="MinionPro-Regular" w:hAnsi="Times New Roman"/>
          <w:sz w:val="24"/>
          <w:vertAlign w:val="subscript"/>
        </w:rPr>
        <w:t>35–</w:t>
      </w:r>
      <w:r>
        <w:rPr>
          <w:rFonts w:ascii="Times New Roman" w:eastAsia="MinionPro-Regular" w:hAnsi="Times New Roman"/>
          <w:sz w:val="24"/>
          <w:vertAlign w:val="subscript"/>
        </w:rPr>
        <w:t>55</w:t>
      </w:r>
      <w:r>
        <w:rPr>
          <w:rFonts w:ascii="Times New Roman" w:eastAsia="MinionPro-Regular" w:hAnsi="Times New Roman"/>
          <w:sz w:val="24"/>
        </w:rPr>
        <w:t xml:space="preserve"> (10</w:t>
      </w:r>
      <w:r>
        <w:rPr>
          <w:rFonts w:ascii="Times New Roman" w:eastAsia="MinionPro-Regular" w:hAnsi="Times New Roman" w:hint="eastAsia"/>
          <w:sz w:val="24"/>
        </w:rPr>
        <w:t xml:space="preserve"> </w:t>
      </w:r>
      <w:proofErr w:type="spellStart"/>
      <w:r>
        <w:rPr>
          <w:rFonts w:ascii="Times New Roman" w:eastAsia="MinionPro-Regular" w:hAnsi="Times New Roman"/>
          <w:sz w:val="24"/>
        </w:rPr>
        <w:t>μg</w:t>
      </w:r>
      <w:proofErr w:type="spellEnd"/>
      <w:r>
        <w:rPr>
          <w:rFonts w:ascii="Times New Roman" w:eastAsia="MinionPro-Regular" w:hAnsi="Times New Roman"/>
          <w:sz w:val="24"/>
        </w:rPr>
        <w:t>/ml) for 18 h, then aspirated supernatant and co-cultured</w:t>
      </w:r>
      <w:r>
        <w:rPr>
          <w:rFonts w:ascii="Times New Roman" w:eastAsia="MinionPro-Regular" w:hAnsi="Times New Roman" w:hint="eastAsia"/>
          <w:sz w:val="24"/>
        </w:rPr>
        <w:t xml:space="preserve"> </w:t>
      </w:r>
      <w:r>
        <w:rPr>
          <w:rFonts w:ascii="Times New Roman" w:eastAsia="MinionPro-Regular" w:hAnsi="Times New Roman"/>
          <w:sz w:val="24"/>
        </w:rPr>
        <w:t>with CFSE stained T cells at a 1:10 ratio. T cell proliferation was determined by flow cytometry at day 3 and quantified. C, BM-DCs were pretreatment with or without Sn50 (20</w:t>
      </w:r>
      <w:r>
        <w:rPr>
          <w:rFonts w:ascii="Times New Roman" w:eastAsia="MinionPro-Regular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</w:rPr>
        <w:t>μ</w:t>
      </w:r>
      <w:r>
        <w:rPr>
          <w:rFonts w:ascii="Times New Roman" w:eastAsia="MinionPro-Regular" w:hAnsi="Times New Roman" w:cs="Times New Roman"/>
          <w:sz w:val="24"/>
        </w:rPr>
        <w:t>M</w:t>
      </w:r>
      <w:proofErr w:type="spellEnd"/>
      <w:r>
        <w:rPr>
          <w:rFonts w:ascii="Times New Roman" w:eastAsia="MinionPro-Regular" w:hAnsi="Times New Roman" w:cs="Times New Roman"/>
          <w:sz w:val="24"/>
        </w:rPr>
        <w:t>) for 1h, then added</w:t>
      </w:r>
      <w:r>
        <w:rPr>
          <w:rFonts w:ascii="Times New Roman" w:eastAsia="MinionPro-Regular" w:hAnsi="Times New Roman"/>
          <w:sz w:val="24"/>
        </w:rPr>
        <w:t xml:space="preserve"> LPS (100 ng/ml) and </w:t>
      </w:r>
      <w:proofErr w:type="spellStart"/>
      <w:r>
        <w:rPr>
          <w:rFonts w:ascii="Times New Roman" w:eastAsia="MinionPro-Regular" w:hAnsi="Times New Roman"/>
          <w:sz w:val="24"/>
        </w:rPr>
        <w:t>Scopoletin</w:t>
      </w:r>
      <w:proofErr w:type="spellEnd"/>
      <w:r>
        <w:rPr>
          <w:rFonts w:ascii="Times New Roman" w:eastAsia="MinionPro-Regular" w:hAnsi="Times New Roman"/>
          <w:sz w:val="24"/>
        </w:rPr>
        <w:t xml:space="preserve"> (100 </w:t>
      </w:r>
      <w:proofErr w:type="spellStart"/>
      <w:r>
        <w:rPr>
          <w:rFonts w:ascii="Times New Roman" w:eastAsia="SimSun" w:hAnsi="Times New Roman" w:cs="Times New Roman"/>
          <w:sz w:val="24"/>
        </w:rPr>
        <w:t>μ</w:t>
      </w:r>
      <w:r>
        <w:rPr>
          <w:rFonts w:ascii="Times New Roman" w:eastAsia="MinionPro-Regular" w:hAnsi="Times New Roman" w:cs="Times New Roman"/>
          <w:sz w:val="24"/>
        </w:rPr>
        <w:t>M</w:t>
      </w:r>
      <w:proofErr w:type="spellEnd"/>
      <w:r>
        <w:rPr>
          <w:rFonts w:ascii="Times New Roman" w:eastAsia="MinionPro-Regular" w:hAnsi="Times New Roman" w:cs="Times New Roman"/>
          <w:sz w:val="24"/>
        </w:rPr>
        <w:t>) for 4h. mRNA levels of IL-1</w:t>
      </w:r>
      <w:r>
        <w:rPr>
          <w:rFonts w:ascii="Times New Roman" w:eastAsia="SimSun" w:hAnsi="Times New Roman" w:cs="Times New Roman"/>
          <w:sz w:val="24"/>
        </w:rPr>
        <w:t xml:space="preserve">β and TNF-α </w:t>
      </w:r>
      <w:r>
        <w:rPr>
          <w:rFonts w:ascii="Times New Roman" w:eastAsia="MinionPro-Regular" w:hAnsi="Times New Roman" w:cs="Times New Roman"/>
          <w:sz w:val="24"/>
        </w:rPr>
        <w:t xml:space="preserve">from </w:t>
      </w:r>
      <w:r>
        <w:rPr>
          <w:rFonts w:ascii="Times New Roman" w:eastAsia="MinionPro-Regular" w:hAnsi="Times New Roman"/>
          <w:sz w:val="24"/>
        </w:rPr>
        <w:t>BM-DCs</w:t>
      </w:r>
      <w:r>
        <w:rPr>
          <w:rFonts w:ascii="Times New Roman" w:eastAsia="MinionPro-Regular" w:hAnsi="Times New Roman" w:cs="Times New Roman"/>
          <w:sz w:val="24"/>
        </w:rPr>
        <w:t xml:space="preserve"> were analyzed by real-time PCR.</w:t>
      </w:r>
      <w:r>
        <w:rPr>
          <w:rFonts w:ascii="Times New Roman" w:hAnsi="Times New Roman"/>
          <w:color w:val="000000"/>
          <w:sz w:val="24"/>
          <w:szCs w:val="24"/>
        </w:rPr>
        <w:t xml:space="preserve"> Symbols represent mean ± SD, *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z w:val="24"/>
          <w:szCs w:val="24"/>
        </w:rPr>
        <w:t xml:space="preserve"> &lt; 0.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5, </w:t>
      </w:r>
      <w:r>
        <w:rPr>
          <w:rFonts w:ascii="Times New Roman" w:hAnsi="Times New Roman"/>
          <w:color w:val="000000"/>
          <w:sz w:val="24"/>
          <w:szCs w:val="24"/>
        </w:rPr>
        <w:t>**</w:t>
      </w:r>
      <w:r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 &lt; 0.0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, determined by </w:t>
      </w:r>
      <w:r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/>
          <w:sz w:val="24"/>
        </w:rPr>
        <w:t>tudent’s t-test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B8F4288" w14:textId="77777777" w:rsidR="00860B05" w:rsidRDefault="001E24F5">
      <w:pPr>
        <w:widowControl/>
        <w:spacing w:line="480" w:lineRule="auto"/>
        <w:jc w:val="left"/>
        <w:rPr>
          <w:rFonts w:ascii="Times New Roman" w:eastAsia="MinionPro-Regular" w:hAnsi="Times New Roman"/>
          <w:sz w:val="24"/>
        </w:rPr>
      </w:pPr>
      <w:r>
        <w:rPr>
          <w:rFonts w:ascii="Times New Roman" w:eastAsia="MinionPro-Regular" w:hAnsi="Times New Roman"/>
          <w:noProof/>
          <w:sz w:val="24"/>
        </w:rPr>
        <w:lastRenderedPageBreak/>
        <w:drawing>
          <wp:inline distT="0" distB="0" distL="0" distR="0" wp14:anchorId="1BDE1D10" wp14:editId="330DB89E">
            <wp:extent cx="5274310" cy="5444490"/>
            <wp:effectExtent l="0" t="0" r="2540" b="3810"/>
            <wp:docPr id="3" name="图片 3" descr="C:\Users\vi fei\Desktop\sup fig4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vi fei\Desktop\sup fig4-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4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5A43" w14:textId="77777777" w:rsidR="00860B05" w:rsidRDefault="001E24F5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Sup Fig </w:t>
      </w:r>
      <w:r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4 </w:t>
      </w:r>
      <w:r>
        <w:rPr>
          <w:rFonts w:ascii="Times New Roman" w:eastAsia="SimSun" w:hAnsi="Times New Roman" w:cs="Times New Roman"/>
          <w:sz w:val="24"/>
          <w:szCs w:val="24"/>
        </w:rPr>
        <w:t xml:space="preserve">Cells were stained by Abs to CD11c, CD80, CD86, MHCII, CD4, CD8, CD11b surface-marker or isotype control Abs for 30 min on ice. </w:t>
      </w:r>
      <w:r>
        <w:rPr>
          <w:rFonts w:ascii="Times New Roman" w:eastAsia="SimSun" w:hAnsi="Times New Roman" w:cs="Times New Roman" w:hint="eastAsia"/>
          <w:sz w:val="24"/>
          <w:szCs w:val="24"/>
        </w:rPr>
        <w:t xml:space="preserve">Negative cells </w:t>
      </w:r>
      <w:r>
        <w:rPr>
          <w:rFonts w:ascii="Times New Roman" w:eastAsia="SimSun" w:hAnsi="Times New Roman" w:cs="Times New Roman"/>
          <w:sz w:val="24"/>
          <w:szCs w:val="24"/>
        </w:rPr>
        <w:t xml:space="preserve">were excluded by isotype control and every cell subset was analyzed by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FlowJo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software.</w:t>
      </w:r>
    </w:p>
    <w:p w14:paraId="6FAB83BE" w14:textId="77777777" w:rsidR="00860B05" w:rsidRDefault="00860B05">
      <w:pPr>
        <w:widowControl/>
        <w:spacing w:line="480" w:lineRule="auto"/>
        <w:jc w:val="left"/>
        <w:rPr>
          <w:rFonts w:ascii="Times New Roman" w:eastAsia="SimSun" w:hAnsi="Times New Roman" w:cs="Times New Roman"/>
          <w:sz w:val="24"/>
          <w:szCs w:val="24"/>
        </w:rPr>
      </w:pPr>
    </w:p>
    <w:p w14:paraId="21EA1433" w14:textId="77777777" w:rsidR="00860B05" w:rsidRDefault="001E24F5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</w:t>
      </w:r>
    </w:p>
    <w:p w14:paraId="2C15ABE4" w14:textId="77777777" w:rsidR="00860B05" w:rsidRDefault="001E24F5">
      <w:pPr>
        <w:widowControl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Primers used for real-time quantitative RT-PCR analysis</w:t>
      </w:r>
    </w:p>
    <w:tbl>
      <w:tblPr>
        <w:tblW w:w="7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80"/>
        <w:gridCol w:w="5360"/>
      </w:tblGrid>
      <w:tr w:rsidR="00860B05" w14:paraId="707F7A9B" w14:textId="77777777">
        <w:trPr>
          <w:trHeight w:val="390"/>
        </w:trPr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0089E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Gene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07777B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color w:val="000000"/>
                <w:kern w:val="0"/>
                <w:sz w:val="24"/>
              </w:rPr>
              <w:t>Primers</w:t>
            </w:r>
          </w:p>
        </w:tc>
      </w:tr>
      <w:tr w:rsidR="00860B05" w14:paraId="4E6714F5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F6CBD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 w:hint="eastAsia"/>
                <w:kern w:val="0"/>
                <w:sz w:val="24"/>
              </w:rPr>
              <w:t>GAPDH</w:t>
            </w:r>
            <w:r>
              <w:rPr>
                <w:rFonts w:ascii="Times New Roman" w:eastAsia="DengXian" w:hAnsi="Times New Roman"/>
                <w:kern w:val="0"/>
                <w:sz w:val="24"/>
              </w:rPr>
              <w:t xml:space="preserve">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B862C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CCAATGTGTCCGTCGTGGATCT</w:t>
            </w:r>
          </w:p>
        </w:tc>
      </w:tr>
      <w:tr w:rsidR="00860B05" w14:paraId="2FBD4552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BE613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 w:hint="eastAsia"/>
                <w:kern w:val="0"/>
                <w:sz w:val="24"/>
              </w:rPr>
              <w:lastRenderedPageBreak/>
              <w:t>GAPDH</w:t>
            </w:r>
            <w:r>
              <w:rPr>
                <w:rFonts w:ascii="Times New Roman" w:eastAsia="DengXian" w:hAnsi="Times New Roman"/>
                <w:kern w:val="0"/>
                <w:sz w:val="24"/>
              </w:rPr>
              <w:t xml:space="preserve">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5665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GTTGAAGTCGCAGGAGACAACC</w:t>
            </w:r>
          </w:p>
        </w:tc>
      </w:tr>
      <w:tr w:rsidR="00860B05" w14:paraId="01E52759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93289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IL-6 RT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59C8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ACACATGTTCTCTGGGAAATCGT</w:t>
            </w:r>
          </w:p>
        </w:tc>
      </w:tr>
      <w:tr w:rsidR="00860B05" w14:paraId="6196AFAD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34511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IL-6 RT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D7ED0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AAGTGCATCATCGTTGTTCATACA</w:t>
            </w:r>
          </w:p>
        </w:tc>
      </w:tr>
      <w:tr w:rsidR="00860B05" w14:paraId="42A0C1AA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6FF0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IL-12p35 RT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94033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CATCGATGAGCTGATGCAGT</w:t>
            </w:r>
          </w:p>
        </w:tc>
      </w:tr>
      <w:tr w:rsidR="00860B05" w14:paraId="18A22C5C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26822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IL-12p35 RT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19DDF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CAGATAGCCCATCACCCTGT</w:t>
            </w:r>
          </w:p>
        </w:tc>
      </w:tr>
      <w:tr w:rsidR="00860B05" w14:paraId="3E990639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C8FAE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IL-12p40 RT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0B9E9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AGGTCACACTGGACCAAAGG</w:t>
            </w:r>
          </w:p>
        </w:tc>
      </w:tr>
      <w:tr w:rsidR="00860B05" w14:paraId="33F43D7E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85BD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IL-12p40 RT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74CA6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TGGTTTGATGATGTCCCTGA</w:t>
            </w:r>
          </w:p>
        </w:tc>
      </w:tr>
      <w:tr w:rsidR="00860B05" w14:paraId="3CABBF9D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E5A9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IL-23p19 RT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26AE5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GACTCAGCCAACTCCTCCAG</w:t>
            </w:r>
          </w:p>
        </w:tc>
      </w:tr>
      <w:tr w:rsidR="00860B05" w14:paraId="543B8F0B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BD82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IL-23p19 RT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CE50A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GGCACTAAGGGCTCAGTCAG</w:t>
            </w:r>
          </w:p>
        </w:tc>
      </w:tr>
      <w:tr w:rsidR="00860B05" w14:paraId="166F9456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B6DBE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IL-1β RT F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DD635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CTCTCCACCTCAATGGACAGA</w:t>
            </w:r>
          </w:p>
        </w:tc>
      </w:tr>
      <w:tr w:rsidR="00860B05" w14:paraId="76F4A77B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A5BFE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IL-1β RT R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7F452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TGCTTGGGATCCACACTCTC</w:t>
            </w:r>
          </w:p>
        </w:tc>
      </w:tr>
      <w:tr w:rsidR="00860B05" w14:paraId="73BE62A0" w14:textId="7777777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A14A5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 xml:space="preserve">TNF-α RT F    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6B444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GACGTGGAACTGGCAGAAGAG</w:t>
            </w:r>
          </w:p>
        </w:tc>
      </w:tr>
      <w:tr w:rsidR="00860B05" w14:paraId="73700BF1" w14:textId="7777777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A90BB" w14:textId="77777777" w:rsidR="00860B05" w:rsidRDefault="001E24F5">
            <w:pPr>
              <w:widowControl/>
              <w:spacing w:line="480" w:lineRule="auto"/>
              <w:jc w:val="center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 xml:space="preserve">TNF-α RT R    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EF3279" w14:textId="77777777" w:rsidR="00860B05" w:rsidRDefault="001E24F5">
            <w:pPr>
              <w:widowControl/>
              <w:spacing w:line="480" w:lineRule="auto"/>
              <w:jc w:val="left"/>
              <w:rPr>
                <w:rFonts w:ascii="Times New Roman" w:eastAsia="DengXian" w:hAnsi="Times New Roman"/>
                <w:kern w:val="0"/>
                <w:sz w:val="24"/>
              </w:rPr>
            </w:pPr>
            <w:r>
              <w:rPr>
                <w:rFonts w:ascii="Times New Roman" w:eastAsia="DengXian" w:hAnsi="Times New Roman"/>
                <w:kern w:val="0"/>
                <w:sz w:val="24"/>
              </w:rPr>
              <w:t>GCCACAAGCAGGAATGAGAAG</w:t>
            </w:r>
          </w:p>
        </w:tc>
      </w:tr>
    </w:tbl>
    <w:p w14:paraId="2C872167" w14:textId="77777777" w:rsidR="00860B05" w:rsidRDefault="00860B05">
      <w:pPr>
        <w:jc w:val="left"/>
        <w:rPr>
          <w:rFonts w:ascii="Times New Roman" w:hAnsi="Times New Roman" w:cs="Times New Roman"/>
        </w:rPr>
      </w:pPr>
      <w:bookmarkStart w:id="1" w:name="_GoBack"/>
      <w:bookmarkEnd w:id="1"/>
    </w:p>
    <w:sectPr w:rsidR="00860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F17D" w14:textId="77777777" w:rsidR="00350809" w:rsidRDefault="00350809" w:rsidP="005C6B41">
      <w:r>
        <w:separator/>
      </w:r>
    </w:p>
  </w:endnote>
  <w:endnote w:type="continuationSeparator" w:id="0">
    <w:p w14:paraId="500A997B" w14:textId="77777777" w:rsidR="00350809" w:rsidRDefault="00350809" w:rsidP="005C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SimSun"/>
    <w:charset w:val="86"/>
    <w:family w:val="roman"/>
    <w:pitch w:val="default"/>
    <w:sig w:usb0="00000000" w:usb1="00000000" w:usb2="00000010" w:usb3="00000000" w:csb0="00040008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BE93" w14:textId="77777777" w:rsidR="00350809" w:rsidRDefault="00350809" w:rsidP="005C6B41">
      <w:r>
        <w:separator/>
      </w:r>
    </w:p>
  </w:footnote>
  <w:footnote w:type="continuationSeparator" w:id="0">
    <w:p w14:paraId="2A694783" w14:textId="77777777" w:rsidR="00350809" w:rsidRDefault="00350809" w:rsidP="005C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7F"/>
    <w:rsid w:val="00030F05"/>
    <w:rsid w:val="00037E37"/>
    <w:rsid w:val="000437E0"/>
    <w:rsid w:val="000642D1"/>
    <w:rsid w:val="00072AF1"/>
    <w:rsid w:val="00073FAA"/>
    <w:rsid w:val="00085A1A"/>
    <w:rsid w:val="00086F79"/>
    <w:rsid w:val="000A0329"/>
    <w:rsid w:val="000A6B0C"/>
    <w:rsid w:val="000B1097"/>
    <w:rsid w:val="000C438C"/>
    <w:rsid w:val="000C7434"/>
    <w:rsid w:val="000F0FBD"/>
    <w:rsid w:val="00107352"/>
    <w:rsid w:val="00121B33"/>
    <w:rsid w:val="00133CFB"/>
    <w:rsid w:val="0014014B"/>
    <w:rsid w:val="0014686E"/>
    <w:rsid w:val="00171CC6"/>
    <w:rsid w:val="001A5F5A"/>
    <w:rsid w:val="001B4EEA"/>
    <w:rsid w:val="001D6BCF"/>
    <w:rsid w:val="001E24F5"/>
    <w:rsid w:val="002041A1"/>
    <w:rsid w:val="00206AA2"/>
    <w:rsid w:val="00207013"/>
    <w:rsid w:val="00260423"/>
    <w:rsid w:val="00295622"/>
    <w:rsid w:val="002A4840"/>
    <w:rsid w:val="002A5553"/>
    <w:rsid w:val="002C4820"/>
    <w:rsid w:val="00305560"/>
    <w:rsid w:val="00317212"/>
    <w:rsid w:val="00324293"/>
    <w:rsid w:val="00345AC2"/>
    <w:rsid w:val="00350089"/>
    <w:rsid w:val="00350809"/>
    <w:rsid w:val="003948AA"/>
    <w:rsid w:val="003D0B28"/>
    <w:rsid w:val="003D338C"/>
    <w:rsid w:val="003E5B75"/>
    <w:rsid w:val="00402C81"/>
    <w:rsid w:val="00416DB7"/>
    <w:rsid w:val="00466127"/>
    <w:rsid w:val="00480399"/>
    <w:rsid w:val="00485B96"/>
    <w:rsid w:val="00495CD9"/>
    <w:rsid w:val="004B1919"/>
    <w:rsid w:val="005128A3"/>
    <w:rsid w:val="00534DE6"/>
    <w:rsid w:val="00535914"/>
    <w:rsid w:val="0056415D"/>
    <w:rsid w:val="0057201F"/>
    <w:rsid w:val="00581DCB"/>
    <w:rsid w:val="005B3EF5"/>
    <w:rsid w:val="005C6B41"/>
    <w:rsid w:val="005E61C9"/>
    <w:rsid w:val="0061412E"/>
    <w:rsid w:val="006171F0"/>
    <w:rsid w:val="00632749"/>
    <w:rsid w:val="00653840"/>
    <w:rsid w:val="0065797F"/>
    <w:rsid w:val="00673F82"/>
    <w:rsid w:val="0068167B"/>
    <w:rsid w:val="006B26A6"/>
    <w:rsid w:val="006B71D3"/>
    <w:rsid w:val="006B7FD7"/>
    <w:rsid w:val="007043D3"/>
    <w:rsid w:val="007050A4"/>
    <w:rsid w:val="0073463F"/>
    <w:rsid w:val="007428B0"/>
    <w:rsid w:val="00746667"/>
    <w:rsid w:val="007575F7"/>
    <w:rsid w:val="007659F2"/>
    <w:rsid w:val="00792078"/>
    <w:rsid w:val="007C5E77"/>
    <w:rsid w:val="007E5B8C"/>
    <w:rsid w:val="00844275"/>
    <w:rsid w:val="00847598"/>
    <w:rsid w:val="00860B05"/>
    <w:rsid w:val="00867FA5"/>
    <w:rsid w:val="008751F5"/>
    <w:rsid w:val="00875674"/>
    <w:rsid w:val="008A4287"/>
    <w:rsid w:val="008C214A"/>
    <w:rsid w:val="008E3F6C"/>
    <w:rsid w:val="008F0141"/>
    <w:rsid w:val="00903B79"/>
    <w:rsid w:val="00945481"/>
    <w:rsid w:val="009744AD"/>
    <w:rsid w:val="009A2592"/>
    <w:rsid w:val="009B5D63"/>
    <w:rsid w:val="009D724A"/>
    <w:rsid w:val="009F4B6A"/>
    <w:rsid w:val="00A108F0"/>
    <w:rsid w:val="00A34E7E"/>
    <w:rsid w:val="00A4045C"/>
    <w:rsid w:val="00AA3B8F"/>
    <w:rsid w:val="00AB496C"/>
    <w:rsid w:val="00AD7FF1"/>
    <w:rsid w:val="00B26D7D"/>
    <w:rsid w:val="00B33A42"/>
    <w:rsid w:val="00B36C3B"/>
    <w:rsid w:val="00B90F07"/>
    <w:rsid w:val="00BB7773"/>
    <w:rsid w:val="00BC2D53"/>
    <w:rsid w:val="00BF5EB8"/>
    <w:rsid w:val="00C22026"/>
    <w:rsid w:val="00C55609"/>
    <w:rsid w:val="00C963BD"/>
    <w:rsid w:val="00CB3F36"/>
    <w:rsid w:val="00CD3ADC"/>
    <w:rsid w:val="00D048BA"/>
    <w:rsid w:val="00D12755"/>
    <w:rsid w:val="00D26A2C"/>
    <w:rsid w:val="00D303F5"/>
    <w:rsid w:val="00DD6FCA"/>
    <w:rsid w:val="00DE5C3E"/>
    <w:rsid w:val="00DF4E9A"/>
    <w:rsid w:val="00E10351"/>
    <w:rsid w:val="00E240F5"/>
    <w:rsid w:val="00EA19AC"/>
    <w:rsid w:val="00EC2E4C"/>
    <w:rsid w:val="00EF2CF9"/>
    <w:rsid w:val="00F06EA1"/>
    <w:rsid w:val="00F40604"/>
    <w:rsid w:val="00F461FF"/>
    <w:rsid w:val="489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B94E97"/>
  <w15:docId w15:val="{1A7F282D-D208-4F81-8DE6-F79067FD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4D190F-3037-4A71-B09E-DFFFD17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Gillian Attard</cp:lastModifiedBy>
  <cp:revision>10</cp:revision>
  <cp:lastPrinted>2019-01-14T05:40:00Z</cp:lastPrinted>
  <dcterms:created xsi:type="dcterms:W3CDTF">2019-05-25T14:15:00Z</dcterms:created>
  <dcterms:modified xsi:type="dcterms:W3CDTF">2019-07-18T11:01:00Z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