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Supplementary data </w:t>
      </w:r>
      <w:r>
        <w:rPr>
          <w:rFonts w:hint="eastAsia" w:ascii="Times New Roman" w:hAnsi="Times New Roman" w:cs="Times New Roman"/>
          <w:b/>
          <w:iCs/>
          <w:sz w:val="24"/>
          <w:szCs w:val="24"/>
          <w:lang w:val="en-US" w:eastAsia="zh-CN"/>
        </w:rPr>
        <w:t>2</w:t>
      </w:r>
      <w:r>
        <w:rPr>
          <w:rFonts w:ascii="Times New Roman" w:hAnsi="Times New Roman" w:cs="Times New Roman"/>
          <w:b/>
          <w:iCs/>
          <w:sz w:val="24"/>
          <w:szCs w:val="24"/>
        </w:rPr>
        <w:t>：Primer name and primer sequences</w:t>
      </w:r>
    </w:p>
    <w:p>
      <w:pPr>
        <w:spacing w:line="44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Table S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  <w:szCs w:val="24"/>
        </w:rPr>
        <w:t>. Primer and sequences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904"/>
        <w:gridCol w:w="3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primer name</w:t>
            </w:r>
          </w:p>
        </w:tc>
        <w:tc>
          <w:tcPr>
            <w:tcW w:w="3904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sequence of forward primer(5′-3′)</w:t>
            </w:r>
          </w:p>
        </w:tc>
        <w:tc>
          <w:tcPr>
            <w:tcW w:w="3658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sequence of reverse primer(5′-3′)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SP1/SP2</w:t>
            </w:r>
          </w:p>
        </w:tc>
        <w:tc>
          <w:tcPr>
            <w:tcW w:w="3904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CCCGACATAGATGCAATAACTTC</w:t>
            </w:r>
          </w:p>
        </w:tc>
        <w:tc>
          <w:tcPr>
            <w:tcW w:w="3658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GCGCGGTGTCATCTATGTTACT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primer</w:t>
            </w:r>
            <w:r>
              <w:rPr>
                <w:rFonts w:ascii="Times New Roman" w:hAnsi="Times New Roman" w:eastAsia="宋体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</w:rPr>
              <w:t>LCH1</w:t>
            </w:r>
          </w:p>
        </w:tc>
        <w:tc>
          <w:tcPr>
            <w:tcW w:w="390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CTTTCAGTCATTCAGTGCGTAA</w:t>
            </w:r>
          </w:p>
        </w:tc>
        <w:tc>
          <w:tcPr>
            <w:tcW w:w="36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GCATGGCATTCATTGCTC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primer</w:t>
            </w:r>
            <w:r>
              <w:rPr>
                <w:rFonts w:ascii="Times New Roman" w:hAnsi="Times New Roman" w:eastAsia="宋体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</w:rPr>
              <w:t>LCH2</w:t>
            </w:r>
          </w:p>
        </w:tc>
        <w:tc>
          <w:tcPr>
            <w:tcW w:w="3904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ACTTGACAATCGATCCAACTAGC</w:t>
            </w:r>
          </w:p>
        </w:tc>
        <w:tc>
          <w:tcPr>
            <w:tcW w:w="365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CGAAGCTTTGCTGATCGGG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primer</w:t>
            </w:r>
            <w:r>
              <w:rPr>
                <w:rFonts w:ascii="Times New Roman" w:hAnsi="Times New Roman" w:eastAsia="宋体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eastAsia="宋体" w:cs="Times New Roman"/>
                <w:i/>
                <w:iCs/>
                <w:sz w:val="24"/>
                <w:szCs w:val="24"/>
              </w:rPr>
              <w:t>LCH3</w:t>
            </w:r>
          </w:p>
        </w:tc>
        <w:tc>
          <w:tcPr>
            <w:tcW w:w="3904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AGGAAGGAGGAGGTGTCGAG</w:t>
            </w:r>
          </w:p>
        </w:tc>
        <w:tc>
          <w:tcPr>
            <w:tcW w:w="365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CTATCGAGGAAGACACCGGC</w:t>
            </w:r>
          </w:p>
        </w:tc>
      </w:tr>
    </w:tbl>
    <w:p>
      <w:pPr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SP1/SP2: primer for detecting positive plants，</w:t>
      </w:r>
      <w:r>
        <w:rPr>
          <w:rFonts w:ascii="Times New Roman" w:hAnsi="Times New Roman" w:eastAsia="宋体" w:cs="Times New Roman"/>
          <w:sz w:val="24"/>
          <w:szCs w:val="24"/>
        </w:rPr>
        <w:t>primer</w:t>
      </w:r>
      <w:r>
        <w:rPr>
          <w:rFonts w:ascii="Times New Roman" w:hAnsi="Times New Roman" w:eastAsia="宋体" w:cs="Times New Roman"/>
          <w:iCs/>
          <w:sz w:val="24"/>
          <w:szCs w:val="24"/>
        </w:rPr>
        <w:t>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LCH1</w:t>
      </w:r>
      <w:r>
        <w:rPr>
          <w:rFonts w:ascii="Times New Roman" w:hAnsi="Times New Roman" w:eastAsia="宋体" w:cs="Times New Roman"/>
          <w:iCs/>
          <w:sz w:val="24"/>
          <w:szCs w:val="24"/>
        </w:rPr>
        <w:t>: Amplification primers for detecting mutations in the TS1 target site，</w:t>
      </w:r>
      <w:r>
        <w:rPr>
          <w:rFonts w:ascii="Times New Roman" w:hAnsi="Times New Roman" w:eastAsia="宋体" w:cs="Times New Roman"/>
          <w:sz w:val="24"/>
          <w:szCs w:val="24"/>
        </w:rPr>
        <w:t>primer</w:t>
      </w:r>
      <w:r>
        <w:rPr>
          <w:rFonts w:ascii="Times New Roman" w:hAnsi="Times New Roman" w:eastAsia="宋体" w:cs="Times New Roman"/>
          <w:iCs/>
          <w:sz w:val="24"/>
          <w:szCs w:val="24"/>
        </w:rPr>
        <w:t>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LCH2</w:t>
      </w:r>
      <w:r>
        <w:rPr>
          <w:rFonts w:ascii="Times New Roman" w:hAnsi="Times New Roman" w:eastAsia="宋体" w:cs="Times New Roman"/>
          <w:iCs/>
          <w:sz w:val="24"/>
          <w:szCs w:val="24"/>
        </w:rPr>
        <w:t>: Amplification primers for detecting mutations in the TS2 target site，</w:t>
      </w:r>
      <w:r>
        <w:rPr>
          <w:rFonts w:ascii="Times New Roman" w:hAnsi="Times New Roman" w:eastAsia="宋体" w:cs="Times New Roman"/>
          <w:sz w:val="24"/>
          <w:szCs w:val="24"/>
        </w:rPr>
        <w:t>primer</w:t>
      </w:r>
      <w:r>
        <w:rPr>
          <w:rFonts w:ascii="Times New Roman" w:hAnsi="Times New Roman" w:eastAsia="宋体" w:cs="Times New Roman"/>
          <w:iCs/>
          <w:sz w:val="24"/>
          <w:szCs w:val="24"/>
        </w:rPr>
        <w:t>-</w:t>
      </w:r>
      <w:r>
        <w:rPr>
          <w:rFonts w:ascii="Times New Roman" w:hAnsi="Times New Roman" w:eastAsia="宋体" w:cs="Times New Roman"/>
          <w:i/>
          <w:iCs/>
          <w:sz w:val="24"/>
          <w:szCs w:val="24"/>
        </w:rPr>
        <w:t>LCH3</w:t>
      </w:r>
      <w:r>
        <w:rPr>
          <w:rFonts w:ascii="Times New Roman" w:hAnsi="Times New Roman" w:eastAsia="宋体" w:cs="Times New Roman"/>
          <w:iCs/>
          <w:sz w:val="24"/>
          <w:szCs w:val="24"/>
        </w:rPr>
        <w:t>: Amplification primers for detecting mutations in the TS3 target site</w:t>
      </w:r>
    </w:p>
    <w:p>
      <w:pPr>
        <w:spacing w:before="156" w:beforeLines="50" w:line="440" w:lineRule="exact"/>
        <w:ind w:firstLine="960" w:firstLineChars="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cs="Times New Roman"/>
          <w:sz w:val="24"/>
          <w:szCs w:val="24"/>
        </w:rPr>
        <w:t>. Internal reference and Mn transporter gene primer sequence</w:t>
      </w:r>
    </w:p>
    <w:tbl>
      <w:tblPr>
        <w:tblStyle w:val="3"/>
        <w:tblW w:w="8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760"/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3760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of forward primer(5′-3′)</w:t>
            </w:r>
          </w:p>
        </w:tc>
        <w:tc>
          <w:tcPr>
            <w:tcW w:w="3805" w:type="dxa"/>
            <w:tcBorders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 of reverse primer(5′-3′)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OsActin</w:t>
            </w:r>
          </w:p>
        </w:tc>
        <w:tc>
          <w:tcPr>
            <w:tcW w:w="3760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CAGGCCGTCCTCTCTCTGTA</w:t>
            </w:r>
          </w:p>
        </w:tc>
        <w:tc>
          <w:tcPr>
            <w:tcW w:w="3805" w:type="dxa"/>
            <w:tcBorders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AAGGATAGCATGGGGGAGAG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OsNramp5</w:t>
            </w:r>
          </w:p>
        </w:tc>
        <w:tc>
          <w:tcPr>
            <w:tcW w:w="37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TTCGTTTATATTTGTGCGGTCC</w:t>
            </w:r>
          </w:p>
        </w:tc>
        <w:tc>
          <w:tcPr>
            <w:tcW w:w="38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CACCTCCCCTCAAATGCTTATA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OsYSL2</w:t>
            </w:r>
          </w:p>
        </w:tc>
        <w:tc>
          <w:tcPr>
            <w:tcW w:w="37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AGCGACAGATGAGGATACATTT</w:t>
            </w:r>
          </w:p>
        </w:tc>
        <w:tc>
          <w:tcPr>
            <w:tcW w:w="38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GTTGGAACATTATGGGTATCGC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OsNramp3</w:t>
            </w:r>
          </w:p>
        </w:tc>
        <w:tc>
          <w:tcPr>
            <w:tcW w:w="37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CAATTACAGGAACTTATGCGGG</w:t>
            </w:r>
          </w:p>
        </w:tc>
        <w:tc>
          <w:tcPr>
            <w:tcW w:w="38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TTGCCAAGGACCTAGTTAGAAG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8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OsYSL6</w:t>
            </w:r>
          </w:p>
        </w:tc>
        <w:tc>
          <w:tcPr>
            <w:tcW w:w="3760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GCAATCATATCTTGGGGTTTCC</w:t>
            </w:r>
          </w:p>
        </w:tc>
        <w:tc>
          <w:tcPr>
            <w:tcW w:w="3805" w:type="dxa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</w:tcPr>
          <w:p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CCTTGTATCCGTATAGCCCTTT</w:t>
            </w:r>
          </w:p>
        </w:tc>
      </w:tr>
    </w:tbl>
    <w:p>
      <w:pPr>
        <w:spacing w:before="156" w:beforeLines="50" w:line="440" w:lineRule="exact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</w:p>
    <w:p>
      <w:pPr>
        <w:spacing w:before="156" w:beforeLines="50" w:line="440" w:lineRule="exact"/>
        <w:rPr>
          <w:rFonts w:ascii="Times New Roman" w:hAnsi="Times New Roman" w:cs="Times New Roman"/>
          <w:b/>
          <w:iCs/>
          <w:sz w:val="28"/>
          <w:szCs w:val="28"/>
        </w:rPr>
      </w:pPr>
    </w:p>
    <w:p>
      <w:pPr>
        <w:spacing w:before="156" w:beforeLines="50" w:line="440" w:lineRule="exact"/>
        <w:rPr>
          <w:rFonts w:ascii="Times New Roman" w:hAnsi="Times New Roman" w:cs="Times New Roman"/>
          <w:b/>
          <w:iCs/>
          <w:sz w:val="28"/>
          <w:szCs w:val="28"/>
        </w:rPr>
      </w:pPr>
    </w:p>
    <w:p>
      <w:pPr>
        <w:spacing w:before="156" w:beforeLines="50" w:line="440" w:lineRule="exact"/>
        <w:rPr>
          <w:rFonts w:ascii="Times New Roman" w:hAnsi="Times New Roman" w:cs="Times New Roman"/>
          <w:b/>
          <w:i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5F"/>
    <w:rsid w:val="00977C8A"/>
    <w:rsid w:val="00C02A5F"/>
    <w:rsid w:val="0A4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2019-04-09T04:39:00Z</dcterms:created>
  <dc:creator>lystar2010</dc:creator>
  <cp:lastModifiedBy>巴斯德</cp:lastModifiedBy>
  <dcterms:modified xsi:type="dcterms:W3CDTF">2019-04-28T01:51:40Z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