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5BC" w:rsidRPr="00301519" w:rsidRDefault="00CD15BC" w:rsidP="003E70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EEA">
        <w:rPr>
          <w:rFonts w:ascii="Times New Roman" w:hAnsi="Times New Roman" w:cs="Times New Roman"/>
          <w:sz w:val="24"/>
          <w:szCs w:val="24"/>
        </w:rPr>
        <w:t xml:space="preserve">Table </w:t>
      </w:r>
      <w:r w:rsidR="0098607A" w:rsidRPr="00944EEA">
        <w:rPr>
          <w:rFonts w:ascii="Times New Roman" w:hAnsi="Times New Roman" w:cs="Times New Roman"/>
          <w:sz w:val="24"/>
          <w:szCs w:val="24"/>
        </w:rPr>
        <w:t>S</w:t>
      </w:r>
      <w:r w:rsidR="007C5C8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301519">
        <w:rPr>
          <w:rFonts w:ascii="Times New Roman" w:hAnsi="Times New Roman" w:cs="Times New Roman"/>
          <w:sz w:val="24"/>
          <w:szCs w:val="24"/>
        </w:rPr>
        <w:t xml:space="preserve"> </w:t>
      </w:r>
      <w:r w:rsidR="00E376D0">
        <w:rPr>
          <w:rFonts w:ascii="Times New Roman" w:hAnsi="Times New Roman" w:cs="Times New Roman" w:hint="eastAsia"/>
          <w:sz w:val="24"/>
          <w:szCs w:val="24"/>
        </w:rPr>
        <w:t>Retention time, ratio, and c</w:t>
      </w:r>
      <w:r w:rsidR="002F52F7" w:rsidRPr="00301519">
        <w:rPr>
          <w:rFonts w:ascii="Times New Roman" w:hAnsi="Times New Roman" w:cs="Times New Roman"/>
          <w:sz w:val="24"/>
          <w:szCs w:val="24"/>
        </w:rPr>
        <w:t>ontents</w:t>
      </w:r>
      <w:r w:rsidRPr="00301519">
        <w:rPr>
          <w:rFonts w:ascii="Times New Roman" w:hAnsi="Times New Roman" w:cs="Times New Roman"/>
          <w:sz w:val="24"/>
          <w:szCs w:val="24"/>
        </w:rPr>
        <w:t xml:space="preserve"> </w:t>
      </w:r>
      <w:r w:rsidR="004C4225" w:rsidRPr="00301519">
        <w:rPr>
          <w:rFonts w:ascii="Times New Roman" w:hAnsi="Times New Roman" w:cs="Times New Roman"/>
          <w:sz w:val="24"/>
          <w:szCs w:val="24"/>
        </w:rPr>
        <w:t xml:space="preserve">of </w:t>
      </w:r>
      <w:r w:rsidR="00FE53C8">
        <w:rPr>
          <w:rFonts w:ascii="Times New Roman" w:hAnsi="Times New Roman" w:cs="Times New Roman" w:hint="eastAsia"/>
          <w:sz w:val="24"/>
          <w:szCs w:val="24"/>
        </w:rPr>
        <w:t>20</w:t>
      </w:r>
      <w:r w:rsidR="00B00F04" w:rsidRPr="00301519">
        <w:rPr>
          <w:rFonts w:ascii="Times New Roman" w:hAnsi="Times New Roman" w:cs="Times New Roman"/>
          <w:sz w:val="24"/>
          <w:szCs w:val="24"/>
        </w:rPr>
        <w:t xml:space="preserve"> dominating </w:t>
      </w:r>
      <w:r w:rsidR="004C4225" w:rsidRPr="00301519">
        <w:rPr>
          <w:rFonts w:ascii="Times New Roman" w:hAnsi="Times New Roman" w:cs="Times New Roman"/>
          <w:sz w:val="24"/>
          <w:szCs w:val="24"/>
        </w:rPr>
        <w:t xml:space="preserve">components </w:t>
      </w:r>
      <w:r w:rsidR="00385111">
        <w:rPr>
          <w:rFonts w:ascii="Times New Roman" w:hAnsi="Times New Roman" w:cs="Times New Roman" w:hint="eastAsia"/>
          <w:sz w:val="24"/>
          <w:szCs w:val="24"/>
        </w:rPr>
        <w:t>in</w:t>
      </w:r>
      <w:r w:rsidR="004C4225" w:rsidRPr="00301519">
        <w:rPr>
          <w:rFonts w:ascii="Times New Roman" w:hAnsi="Times New Roman" w:cs="Times New Roman"/>
          <w:sz w:val="24"/>
          <w:szCs w:val="24"/>
        </w:rPr>
        <w:t xml:space="preserve"> EXD </w:t>
      </w:r>
      <w:r w:rsidR="00385111">
        <w:rPr>
          <w:rFonts w:ascii="Times New Roman" w:hAnsi="Times New Roman" w:cs="Times New Roman" w:hint="eastAsia"/>
          <w:sz w:val="24"/>
          <w:szCs w:val="24"/>
        </w:rPr>
        <w:t>extract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86"/>
        <w:gridCol w:w="2202"/>
        <w:gridCol w:w="2737"/>
        <w:gridCol w:w="1674"/>
        <w:gridCol w:w="1123"/>
      </w:tblGrid>
      <w:tr w:rsidR="00A61FEC" w:rsidRPr="00301519" w:rsidTr="00A61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b w:val="0"/>
                <w:sz w:val="24"/>
                <w:szCs w:val="24"/>
              </w:rPr>
              <w:t>Peak No.</w:t>
            </w:r>
          </w:p>
        </w:tc>
        <w:tc>
          <w:tcPr>
            <w:tcW w:w="129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b w:val="0"/>
                <w:sz w:val="24"/>
                <w:szCs w:val="24"/>
              </w:rPr>
              <w:t>Compound</w:t>
            </w:r>
          </w:p>
        </w:tc>
        <w:tc>
          <w:tcPr>
            <w:tcW w:w="1606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b w:val="0"/>
                <w:sz w:val="24"/>
                <w:szCs w:val="24"/>
              </w:rPr>
              <w:t>Retention time</w:t>
            </w:r>
          </w:p>
          <w:p w:rsidR="00A61FEC" w:rsidRPr="00301519" w:rsidRDefault="00A61FEC" w:rsidP="003E7061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b w:val="0"/>
                <w:sz w:val="24"/>
                <w:szCs w:val="24"/>
              </w:rPr>
              <w:t>(min)</w:t>
            </w:r>
          </w:p>
        </w:tc>
        <w:tc>
          <w:tcPr>
            <w:tcW w:w="98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b w:val="0"/>
                <w:sz w:val="24"/>
                <w:szCs w:val="24"/>
              </w:rPr>
              <w:t>Ratio</w:t>
            </w:r>
            <w:r w:rsidRPr="00301519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a</w:t>
            </w:r>
          </w:p>
          <w:p w:rsidR="00A61FEC" w:rsidRPr="00301519" w:rsidRDefault="00A61FEC" w:rsidP="003E7061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659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b w:val="0"/>
                <w:sz w:val="24"/>
                <w:szCs w:val="24"/>
              </w:rPr>
              <w:t>Content</w:t>
            </w:r>
            <w:r w:rsidRPr="00301519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b</w:t>
            </w:r>
          </w:p>
          <w:p w:rsidR="00A61FEC" w:rsidRPr="00301519" w:rsidRDefault="00A61FEC" w:rsidP="003E7061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b w:val="0"/>
                <w:sz w:val="24"/>
                <w:szCs w:val="24"/>
              </w:rPr>
              <w:t>(mg/L)</w:t>
            </w:r>
          </w:p>
        </w:tc>
      </w:tr>
      <w:tr w:rsidR="00A61FEC" w:rsidRPr="00301519" w:rsidTr="00A61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Magnolflorine</w:t>
            </w:r>
          </w:p>
        </w:tc>
        <w:tc>
          <w:tcPr>
            <w:tcW w:w="1606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6.76</w:t>
            </w:r>
          </w:p>
        </w:tc>
        <w:tc>
          <w:tcPr>
            <w:tcW w:w="98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1.56 </w:t>
            </w:r>
          </w:p>
        </w:tc>
        <w:tc>
          <w:tcPr>
            <w:tcW w:w="659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0.40 </w:t>
            </w:r>
          </w:p>
        </w:tc>
      </w:tr>
      <w:tr w:rsidR="00A61FEC" w:rsidRPr="00301519" w:rsidTr="00A61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9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Orcinol glucosid</w:t>
            </w:r>
            <w:r w:rsidR="001533C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06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8.62</w:t>
            </w:r>
          </w:p>
        </w:tc>
        <w:tc>
          <w:tcPr>
            <w:tcW w:w="98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2.07 </w:t>
            </w:r>
          </w:p>
        </w:tc>
        <w:tc>
          <w:tcPr>
            <w:tcW w:w="659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25.52 </w:t>
            </w:r>
          </w:p>
        </w:tc>
      </w:tr>
      <w:tr w:rsidR="00A61FEC" w:rsidRPr="00301519" w:rsidTr="00A61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9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Phellodendrine</w:t>
            </w:r>
          </w:p>
        </w:tc>
        <w:tc>
          <w:tcPr>
            <w:tcW w:w="1606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98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1.81 </w:t>
            </w:r>
          </w:p>
        </w:tc>
        <w:tc>
          <w:tcPr>
            <w:tcW w:w="659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5.68 </w:t>
            </w:r>
          </w:p>
        </w:tc>
      </w:tr>
      <w:tr w:rsidR="00A61FEC" w:rsidRPr="00301519" w:rsidTr="00A61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9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Mangiferin</w:t>
            </w:r>
          </w:p>
        </w:tc>
        <w:tc>
          <w:tcPr>
            <w:tcW w:w="1606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15.51</w:t>
            </w:r>
          </w:p>
        </w:tc>
        <w:tc>
          <w:tcPr>
            <w:tcW w:w="98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1.78 </w:t>
            </w:r>
          </w:p>
        </w:tc>
        <w:tc>
          <w:tcPr>
            <w:tcW w:w="659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5.87 </w:t>
            </w:r>
          </w:p>
        </w:tc>
      </w:tr>
      <w:tr w:rsidR="00A61FEC" w:rsidRPr="00301519" w:rsidTr="00A61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9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Ferulic acid</w:t>
            </w:r>
          </w:p>
        </w:tc>
        <w:tc>
          <w:tcPr>
            <w:tcW w:w="1606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30.35</w:t>
            </w:r>
          </w:p>
        </w:tc>
        <w:tc>
          <w:tcPr>
            <w:tcW w:w="98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0.87 </w:t>
            </w:r>
          </w:p>
        </w:tc>
        <w:tc>
          <w:tcPr>
            <w:tcW w:w="659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1.74 </w:t>
            </w:r>
          </w:p>
        </w:tc>
      </w:tr>
      <w:tr w:rsidR="00A61FEC" w:rsidRPr="00301519" w:rsidTr="00A61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29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Naringin</w:t>
            </w:r>
          </w:p>
        </w:tc>
        <w:tc>
          <w:tcPr>
            <w:tcW w:w="1606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31.85</w:t>
            </w:r>
          </w:p>
        </w:tc>
        <w:tc>
          <w:tcPr>
            <w:tcW w:w="98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1.44 </w:t>
            </w:r>
          </w:p>
        </w:tc>
        <w:tc>
          <w:tcPr>
            <w:tcW w:w="659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0.24 </w:t>
            </w:r>
          </w:p>
        </w:tc>
      </w:tr>
      <w:tr w:rsidR="00A61FEC" w:rsidRPr="00301519" w:rsidTr="00A61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29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Curculigoside</w:t>
            </w:r>
          </w:p>
        </w:tc>
        <w:tc>
          <w:tcPr>
            <w:tcW w:w="1606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32.98</w:t>
            </w:r>
          </w:p>
        </w:tc>
        <w:tc>
          <w:tcPr>
            <w:tcW w:w="98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0.88 </w:t>
            </w:r>
          </w:p>
        </w:tc>
        <w:tc>
          <w:tcPr>
            <w:tcW w:w="659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4.57 </w:t>
            </w:r>
          </w:p>
        </w:tc>
      </w:tr>
      <w:tr w:rsidR="00A61FEC" w:rsidRPr="00301519" w:rsidTr="00A61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9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Berberine</w:t>
            </w:r>
          </w:p>
        </w:tc>
        <w:tc>
          <w:tcPr>
            <w:tcW w:w="1606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34.87</w:t>
            </w:r>
          </w:p>
        </w:tc>
        <w:tc>
          <w:tcPr>
            <w:tcW w:w="98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13.09 </w:t>
            </w:r>
          </w:p>
        </w:tc>
        <w:tc>
          <w:tcPr>
            <w:tcW w:w="659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6.85 </w:t>
            </w:r>
          </w:p>
        </w:tc>
      </w:tr>
      <w:tr w:rsidR="00A61FEC" w:rsidRPr="00301519" w:rsidTr="00A61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29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Palmatine</w:t>
            </w:r>
          </w:p>
        </w:tc>
        <w:tc>
          <w:tcPr>
            <w:tcW w:w="1606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98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0.21 </w:t>
            </w:r>
          </w:p>
        </w:tc>
        <w:tc>
          <w:tcPr>
            <w:tcW w:w="659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0.23 </w:t>
            </w:r>
          </w:p>
        </w:tc>
      </w:tr>
      <w:tr w:rsidR="00A61FEC" w:rsidRPr="00301519" w:rsidTr="00A61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29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Jatrorrhizine</w:t>
            </w:r>
          </w:p>
        </w:tc>
        <w:tc>
          <w:tcPr>
            <w:tcW w:w="1606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36.08</w:t>
            </w:r>
          </w:p>
        </w:tc>
        <w:tc>
          <w:tcPr>
            <w:tcW w:w="98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0.22 </w:t>
            </w:r>
          </w:p>
        </w:tc>
        <w:tc>
          <w:tcPr>
            <w:tcW w:w="659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0.78 </w:t>
            </w:r>
          </w:p>
        </w:tc>
      </w:tr>
      <w:tr w:rsidR="00A61FEC" w:rsidRPr="00301519" w:rsidTr="00A61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29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Epimedin A</w:t>
            </w:r>
          </w:p>
        </w:tc>
        <w:tc>
          <w:tcPr>
            <w:tcW w:w="1606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98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5.90 </w:t>
            </w:r>
          </w:p>
        </w:tc>
        <w:tc>
          <w:tcPr>
            <w:tcW w:w="659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7.91 </w:t>
            </w:r>
          </w:p>
        </w:tc>
      </w:tr>
      <w:tr w:rsidR="00A61FEC" w:rsidRPr="00301519" w:rsidTr="00A61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29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Epimedin B</w:t>
            </w:r>
          </w:p>
        </w:tc>
        <w:tc>
          <w:tcPr>
            <w:tcW w:w="1606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39.04</w:t>
            </w:r>
          </w:p>
        </w:tc>
        <w:tc>
          <w:tcPr>
            <w:tcW w:w="98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13.62 </w:t>
            </w:r>
          </w:p>
        </w:tc>
        <w:tc>
          <w:tcPr>
            <w:tcW w:w="659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14.80 </w:t>
            </w:r>
          </w:p>
        </w:tc>
      </w:tr>
      <w:tr w:rsidR="00A61FEC" w:rsidRPr="00301519" w:rsidTr="00A61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29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Epimedin C</w:t>
            </w:r>
          </w:p>
        </w:tc>
        <w:tc>
          <w:tcPr>
            <w:tcW w:w="1606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39.87</w:t>
            </w:r>
          </w:p>
        </w:tc>
        <w:tc>
          <w:tcPr>
            <w:tcW w:w="98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10.65 </w:t>
            </w:r>
          </w:p>
        </w:tc>
        <w:tc>
          <w:tcPr>
            <w:tcW w:w="659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13.49 </w:t>
            </w:r>
          </w:p>
        </w:tc>
      </w:tr>
      <w:tr w:rsidR="00A61FEC" w:rsidRPr="00301519" w:rsidTr="00A61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29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Icariin</w:t>
            </w:r>
          </w:p>
        </w:tc>
        <w:tc>
          <w:tcPr>
            <w:tcW w:w="1606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40.85</w:t>
            </w:r>
          </w:p>
        </w:tc>
        <w:tc>
          <w:tcPr>
            <w:tcW w:w="98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20.96 </w:t>
            </w:r>
          </w:p>
        </w:tc>
        <w:tc>
          <w:tcPr>
            <w:tcW w:w="659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34.38 </w:t>
            </w:r>
          </w:p>
        </w:tc>
      </w:tr>
      <w:tr w:rsidR="00A61FEC" w:rsidRPr="00301519" w:rsidTr="00A61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29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Anemarsaponin B</w:t>
            </w:r>
          </w:p>
        </w:tc>
        <w:tc>
          <w:tcPr>
            <w:tcW w:w="1606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42.77</w:t>
            </w:r>
          </w:p>
        </w:tc>
        <w:tc>
          <w:tcPr>
            <w:tcW w:w="98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0.50 </w:t>
            </w:r>
          </w:p>
        </w:tc>
        <w:tc>
          <w:tcPr>
            <w:tcW w:w="659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13.94 </w:t>
            </w:r>
          </w:p>
        </w:tc>
      </w:tr>
      <w:tr w:rsidR="00A61FEC" w:rsidRPr="00301519" w:rsidTr="00A61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29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Baohuoside I</w:t>
            </w:r>
          </w:p>
        </w:tc>
        <w:tc>
          <w:tcPr>
            <w:tcW w:w="1606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45.82</w:t>
            </w:r>
          </w:p>
        </w:tc>
        <w:tc>
          <w:tcPr>
            <w:tcW w:w="98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2.05 </w:t>
            </w:r>
          </w:p>
        </w:tc>
        <w:tc>
          <w:tcPr>
            <w:tcW w:w="659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3.82 </w:t>
            </w:r>
          </w:p>
        </w:tc>
      </w:tr>
      <w:tr w:rsidR="00A61FEC" w:rsidRPr="00301519" w:rsidTr="00A61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29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Obacunon</w:t>
            </w:r>
          </w:p>
        </w:tc>
        <w:tc>
          <w:tcPr>
            <w:tcW w:w="1606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52.23</w:t>
            </w:r>
          </w:p>
        </w:tc>
        <w:tc>
          <w:tcPr>
            <w:tcW w:w="98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1.70 </w:t>
            </w:r>
          </w:p>
        </w:tc>
        <w:tc>
          <w:tcPr>
            <w:tcW w:w="659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7.15 </w:t>
            </w:r>
          </w:p>
        </w:tc>
      </w:tr>
      <w:tr w:rsidR="00A61FEC" w:rsidRPr="00301519" w:rsidTr="00A61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29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Timosaponin BII</w:t>
            </w:r>
          </w:p>
        </w:tc>
        <w:tc>
          <w:tcPr>
            <w:tcW w:w="1606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53.14</w:t>
            </w:r>
          </w:p>
        </w:tc>
        <w:tc>
          <w:tcPr>
            <w:tcW w:w="98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2.29 </w:t>
            </w:r>
          </w:p>
        </w:tc>
        <w:tc>
          <w:tcPr>
            <w:tcW w:w="659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14.61 </w:t>
            </w:r>
          </w:p>
        </w:tc>
      </w:tr>
      <w:tr w:rsidR="00A61FEC" w:rsidRPr="00301519" w:rsidTr="00A61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9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Protodioscin</w:t>
            </w:r>
          </w:p>
        </w:tc>
        <w:tc>
          <w:tcPr>
            <w:tcW w:w="1606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53.97</w:t>
            </w:r>
          </w:p>
        </w:tc>
        <w:tc>
          <w:tcPr>
            <w:tcW w:w="98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0.73 </w:t>
            </w:r>
          </w:p>
        </w:tc>
        <w:tc>
          <w:tcPr>
            <w:tcW w:w="659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2.35 </w:t>
            </w:r>
          </w:p>
        </w:tc>
      </w:tr>
      <w:tr w:rsidR="00A61FEC" w:rsidRPr="00301519" w:rsidTr="00A61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29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Anhydroicaritin</w:t>
            </w:r>
          </w:p>
        </w:tc>
        <w:tc>
          <w:tcPr>
            <w:tcW w:w="1606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>55.09</w:t>
            </w:r>
          </w:p>
        </w:tc>
        <w:tc>
          <w:tcPr>
            <w:tcW w:w="982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2.07 </w:t>
            </w:r>
          </w:p>
        </w:tc>
        <w:tc>
          <w:tcPr>
            <w:tcW w:w="659" w:type="pct"/>
            <w:shd w:val="clear" w:color="auto" w:fill="auto"/>
          </w:tcPr>
          <w:p w:rsidR="00A61FEC" w:rsidRPr="00301519" w:rsidRDefault="00A61FEC" w:rsidP="003E70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9">
              <w:rPr>
                <w:rFonts w:ascii="Times New Roman" w:hAnsi="Times New Roman" w:cs="Times New Roman"/>
                <w:sz w:val="24"/>
                <w:szCs w:val="24"/>
              </w:rPr>
              <w:t xml:space="preserve">3.67 </w:t>
            </w:r>
          </w:p>
        </w:tc>
      </w:tr>
    </w:tbl>
    <w:p w:rsidR="003649C6" w:rsidRPr="00301519" w:rsidRDefault="00A61FEC" w:rsidP="003E70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151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301519">
        <w:rPr>
          <w:rFonts w:ascii="Times New Roman" w:hAnsi="Times New Roman" w:cs="Times New Roman"/>
          <w:sz w:val="24"/>
          <w:szCs w:val="24"/>
        </w:rPr>
        <w:t xml:space="preserve"> Ratio=Peak area of the analyte/total peak are</w:t>
      </w:r>
      <w:r w:rsidRPr="00CD2F54">
        <w:rPr>
          <w:rFonts w:ascii="Times New Roman" w:hAnsi="Times New Roman" w:cs="Times New Roman"/>
          <w:sz w:val="24"/>
          <w:szCs w:val="24"/>
        </w:rPr>
        <w:t>a of EXD</w:t>
      </w:r>
      <w:r w:rsidR="00CD2F54" w:rsidRPr="00CD2F54">
        <w:rPr>
          <w:rFonts w:ascii="Times New Roman" w:hAnsi="Times New Roman" w:cs="Times New Roman"/>
          <w:sz w:val="24"/>
          <w:szCs w:val="24"/>
        </w:rPr>
        <w:t xml:space="preserve"> × 100%</w:t>
      </w:r>
    </w:p>
    <w:p w:rsidR="00A61FEC" w:rsidRPr="00301519" w:rsidRDefault="00A61FEC" w:rsidP="003E70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1519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301519">
        <w:rPr>
          <w:rFonts w:ascii="Times New Roman" w:hAnsi="Times New Roman" w:cs="Times New Roman"/>
          <w:sz w:val="24"/>
          <w:szCs w:val="24"/>
        </w:rPr>
        <w:t xml:space="preserve"> The content of the analyte in </w:t>
      </w:r>
      <w:r w:rsidR="00F43D8B" w:rsidRPr="00301519"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="00F43D8B" w:rsidRPr="00301519">
        <w:rPr>
          <w:rFonts w:ascii="Times New Roman" w:hAnsi="Times New Roman" w:cs="Times New Roman"/>
          <w:sz w:val="24"/>
          <w:szCs w:val="24"/>
        </w:rPr>
        <w:t>mg(</w:t>
      </w:r>
      <w:proofErr w:type="gramEnd"/>
      <w:r w:rsidR="00F43D8B" w:rsidRPr="00301519">
        <w:rPr>
          <w:rFonts w:ascii="Times New Roman" w:hAnsi="Times New Roman" w:cs="Times New Roman"/>
          <w:sz w:val="24"/>
          <w:szCs w:val="24"/>
        </w:rPr>
        <w:t>crude drug)/mL EXD</w:t>
      </w:r>
      <w:r w:rsidR="002C62D6" w:rsidRPr="00301519">
        <w:rPr>
          <w:rFonts w:ascii="Times New Roman" w:hAnsi="Times New Roman" w:cs="Times New Roman"/>
          <w:sz w:val="24"/>
          <w:szCs w:val="24"/>
        </w:rPr>
        <w:t xml:space="preserve"> extract</w:t>
      </w:r>
      <w:r w:rsidR="00F43D8B" w:rsidRPr="0030151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61FEC" w:rsidRPr="00301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ED9" w:rsidRDefault="00396ED9" w:rsidP="00CD15BC">
      <w:r>
        <w:separator/>
      </w:r>
    </w:p>
  </w:endnote>
  <w:endnote w:type="continuationSeparator" w:id="0">
    <w:p w:rsidR="00396ED9" w:rsidRDefault="00396ED9" w:rsidP="00CD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ED9" w:rsidRDefault="00396ED9" w:rsidP="00CD15BC">
      <w:r>
        <w:separator/>
      </w:r>
    </w:p>
  </w:footnote>
  <w:footnote w:type="continuationSeparator" w:id="0">
    <w:p w:rsidR="00396ED9" w:rsidRDefault="00396ED9" w:rsidP="00CD1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Y_MEDREF_DOCUID" w:val="{E59D23ED-50F1-4451-86FA-AE3A733A0E7D}"/>
    <w:docVar w:name="KY_MEDREF_VERSION" w:val="3"/>
  </w:docVars>
  <w:rsids>
    <w:rsidRoot w:val="00A25DE7"/>
    <w:rsid w:val="00010C52"/>
    <w:rsid w:val="00052721"/>
    <w:rsid w:val="00052800"/>
    <w:rsid w:val="00071431"/>
    <w:rsid w:val="000868CB"/>
    <w:rsid w:val="00091B4F"/>
    <w:rsid w:val="000A6554"/>
    <w:rsid w:val="000B4516"/>
    <w:rsid w:val="000B55F8"/>
    <w:rsid w:val="000C4DC0"/>
    <w:rsid w:val="000D4F04"/>
    <w:rsid w:val="000E211F"/>
    <w:rsid w:val="000E506E"/>
    <w:rsid w:val="00103CF3"/>
    <w:rsid w:val="00131A0D"/>
    <w:rsid w:val="0013607A"/>
    <w:rsid w:val="001423B1"/>
    <w:rsid w:val="00152699"/>
    <w:rsid w:val="001533C6"/>
    <w:rsid w:val="00153CD4"/>
    <w:rsid w:val="00165C20"/>
    <w:rsid w:val="001914B9"/>
    <w:rsid w:val="001C1558"/>
    <w:rsid w:val="001C7D9D"/>
    <w:rsid w:val="0020126F"/>
    <w:rsid w:val="0021036F"/>
    <w:rsid w:val="00227441"/>
    <w:rsid w:val="002504A0"/>
    <w:rsid w:val="002564AD"/>
    <w:rsid w:val="002717FD"/>
    <w:rsid w:val="00277F9A"/>
    <w:rsid w:val="002B654E"/>
    <w:rsid w:val="002C62D6"/>
    <w:rsid w:val="002F52F7"/>
    <w:rsid w:val="00301519"/>
    <w:rsid w:val="003062E5"/>
    <w:rsid w:val="00330604"/>
    <w:rsid w:val="00331BD3"/>
    <w:rsid w:val="00342AD5"/>
    <w:rsid w:val="0035524B"/>
    <w:rsid w:val="003649C6"/>
    <w:rsid w:val="003722C2"/>
    <w:rsid w:val="00385111"/>
    <w:rsid w:val="00396ED9"/>
    <w:rsid w:val="003A6009"/>
    <w:rsid w:val="003B23BB"/>
    <w:rsid w:val="003B5D54"/>
    <w:rsid w:val="003B647B"/>
    <w:rsid w:val="003D52E2"/>
    <w:rsid w:val="003D7DBB"/>
    <w:rsid w:val="003E0FFF"/>
    <w:rsid w:val="003E6817"/>
    <w:rsid w:val="003E7061"/>
    <w:rsid w:val="004167BC"/>
    <w:rsid w:val="00421CB9"/>
    <w:rsid w:val="00441D5A"/>
    <w:rsid w:val="00454905"/>
    <w:rsid w:val="00460C28"/>
    <w:rsid w:val="004C4225"/>
    <w:rsid w:val="004C5930"/>
    <w:rsid w:val="00501EFF"/>
    <w:rsid w:val="0051773E"/>
    <w:rsid w:val="00543A7A"/>
    <w:rsid w:val="0057064A"/>
    <w:rsid w:val="00582C59"/>
    <w:rsid w:val="00595593"/>
    <w:rsid w:val="005959F8"/>
    <w:rsid w:val="005B0E43"/>
    <w:rsid w:val="005E5874"/>
    <w:rsid w:val="005F23A3"/>
    <w:rsid w:val="00604064"/>
    <w:rsid w:val="00606236"/>
    <w:rsid w:val="00615B8D"/>
    <w:rsid w:val="0062437D"/>
    <w:rsid w:val="00674555"/>
    <w:rsid w:val="006A0D87"/>
    <w:rsid w:val="006B41C3"/>
    <w:rsid w:val="006D476B"/>
    <w:rsid w:val="006D51DA"/>
    <w:rsid w:val="006F3BB7"/>
    <w:rsid w:val="00702BFE"/>
    <w:rsid w:val="00737CB5"/>
    <w:rsid w:val="00752AEB"/>
    <w:rsid w:val="00752BF2"/>
    <w:rsid w:val="00786E77"/>
    <w:rsid w:val="007C391D"/>
    <w:rsid w:val="007C5C81"/>
    <w:rsid w:val="007C74AF"/>
    <w:rsid w:val="007E4EF2"/>
    <w:rsid w:val="007E50B4"/>
    <w:rsid w:val="007F4974"/>
    <w:rsid w:val="008453D0"/>
    <w:rsid w:val="00851909"/>
    <w:rsid w:val="00852C68"/>
    <w:rsid w:val="008668B6"/>
    <w:rsid w:val="00871C87"/>
    <w:rsid w:val="0088311D"/>
    <w:rsid w:val="008B3988"/>
    <w:rsid w:val="008C7CB9"/>
    <w:rsid w:val="008E535F"/>
    <w:rsid w:val="008E754F"/>
    <w:rsid w:val="009110F8"/>
    <w:rsid w:val="00934CCB"/>
    <w:rsid w:val="00935E8A"/>
    <w:rsid w:val="00941499"/>
    <w:rsid w:val="00944EEA"/>
    <w:rsid w:val="00946032"/>
    <w:rsid w:val="00951EF1"/>
    <w:rsid w:val="0098607A"/>
    <w:rsid w:val="00990F73"/>
    <w:rsid w:val="009D0EC9"/>
    <w:rsid w:val="009D24FD"/>
    <w:rsid w:val="009F7867"/>
    <w:rsid w:val="00A25DE7"/>
    <w:rsid w:val="00A61FEC"/>
    <w:rsid w:val="00A84681"/>
    <w:rsid w:val="00A90B08"/>
    <w:rsid w:val="00A96785"/>
    <w:rsid w:val="00B00F04"/>
    <w:rsid w:val="00B02BF3"/>
    <w:rsid w:val="00B16D55"/>
    <w:rsid w:val="00B5631E"/>
    <w:rsid w:val="00B5692B"/>
    <w:rsid w:val="00BB74FA"/>
    <w:rsid w:val="00BC31D9"/>
    <w:rsid w:val="00BC5D62"/>
    <w:rsid w:val="00C27290"/>
    <w:rsid w:val="00C2791B"/>
    <w:rsid w:val="00C805A9"/>
    <w:rsid w:val="00C9526B"/>
    <w:rsid w:val="00CA28D8"/>
    <w:rsid w:val="00CD15BC"/>
    <w:rsid w:val="00CD2F54"/>
    <w:rsid w:val="00CF4A2D"/>
    <w:rsid w:val="00D0571C"/>
    <w:rsid w:val="00D156C9"/>
    <w:rsid w:val="00D37320"/>
    <w:rsid w:val="00D55206"/>
    <w:rsid w:val="00D77EA5"/>
    <w:rsid w:val="00D810DD"/>
    <w:rsid w:val="00D85209"/>
    <w:rsid w:val="00D871AC"/>
    <w:rsid w:val="00D87DF6"/>
    <w:rsid w:val="00D90D15"/>
    <w:rsid w:val="00DD7041"/>
    <w:rsid w:val="00DE6F04"/>
    <w:rsid w:val="00E27650"/>
    <w:rsid w:val="00E27B88"/>
    <w:rsid w:val="00E3358F"/>
    <w:rsid w:val="00E376D0"/>
    <w:rsid w:val="00E51155"/>
    <w:rsid w:val="00E52E7C"/>
    <w:rsid w:val="00E6073B"/>
    <w:rsid w:val="00E7014A"/>
    <w:rsid w:val="00EA0D69"/>
    <w:rsid w:val="00EA1CF9"/>
    <w:rsid w:val="00EC13F9"/>
    <w:rsid w:val="00EF5C98"/>
    <w:rsid w:val="00EF728A"/>
    <w:rsid w:val="00F153FB"/>
    <w:rsid w:val="00F169E9"/>
    <w:rsid w:val="00F303EB"/>
    <w:rsid w:val="00F3592E"/>
    <w:rsid w:val="00F43D8B"/>
    <w:rsid w:val="00F849CB"/>
    <w:rsid w:val="00FA1824"/>
    <w:rsid w:val="00FB0AAA"/>
    <w:rsid w:val="00FB7250"/>
    <w:rsid w:val="00FD7856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2B5EC"/>
  <w15:docId w15:val="{148C7553-7B4A-4FF5-877B-EB3F70ED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15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1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15BC"/>
    <w:rPr>
      <w:sz w:val="18"/>
      <w:szCs w:val="18"/>
    </w:rPr>
  </w:style>
  <w:style w:type="table" w:styleId="a7">
    <w:name w:val="Table Grid"/>
    <w:basedOn w:val="a1"/>
    <w:uiPriority w:val="59"/>
    <w:rsid w:val="0093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60406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wangnani</cp:lastModifiedBy>
  <cp:revision>110</cp:revision>
  <cp:lastPrinted>2018-10-22T02:39:00Z</cp:lastPrinted>
  <dcterms:created xsi:type="dcterms:W3CDTF">2017-06-21T03:19:00Z</dcterms:created>
  <dcterms:modified xsi:type="dcterms:W3CDTF">2019-06-27T12:35:00Z</dcterms:modified>
</cp:coreProperties>
</file>