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1AB" w:rsidRDefault="000E31AB" w:rsidP="00453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3F4">
        <w:rPr>
          <w:rFonts w:ascii="Times New Roman" w:hAnsi="Times New Roman" w:cs="Times New Roman"/>
          <w:b/>
          <w:sz w:val="24"/>
          <w:szCs w:val="24"/>
        </w:rPr>
        <w:t>Supplementary Materials</w:t>
      </w:r>
    </w:p>
    <w:p w:rsidR="006D3598" w:rsidRPr="005823F4" w:rsidRDefault="006D3598" w:rsidP="00453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FEC" w:rsidRDefault="00F86FEC" w:rsidP="00B26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C6F" w:rsidRPr="00B26905" w:rsidRDefault="00633930" w:rsidP="004531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690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Figure. </w:t>
      </w:r>
      <w:r w:rsidR="00CF7BDC" w:rsidRPr="00B26905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633930" w:rsidRDefault="00633930" w:rsidP="004531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3880" cy="2395647"/>
            <wp:effectExtent l="19050" t="0" r="0" b="0"/>
            <wp:docPr id="1" name="Picture 0" descr="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7609" cy="240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30" w:rsidRDefault="00633930" w:rsidP="004531C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S. </w:t>
      </w:r>
      <w:r w:rsidRPr="00C510DD">
        <w:rPr>
          <w:rFonts w:ascii="Times New Roman" w:hAnsi="Times New Roman" w:cs="Times New Roman"/>
          <w:b/>
          <w:sz w:val="24"/>
          <w:szCs w:val="24"/>
        </w:rPr>
        <w:t>Fig</w:t>
      </w:r>
      <w:r w:rsidR="00CF7BDC">
        <w:rPr>
          <w:rFonts w:ascii="Times New Roman" w:hAnsi="Times New Roman" w:cs="Times New Roman"/>
          <w:b/>
          <w:sz w:val="24"/>
          <w:szCs w:val="24"/>
        </w:rPr>
        <w:t>1</w:t>
      </w:r>
      <w:r w:rsidRPr="00C510DD">
        <w:rPr>
          <w:rFonts w:ascii="Times New Roman" w:hAnsi="Times New Roman" w:cs="Times New Roman"/>
          <w:b/>
          <w:sz w:val="24"/>
          <w:szCs w:val="24"/>
        </w:rPr>
        <w:t xml:space="preserve">.  Relative expression levels of miR-375 and AEG-1 in normal and </w:t>
      </w:r>
      <w:r w:rsidR="006D3598">
        <w:rPr>
          <w:rFonts w:ascii="Times New Roman" w:hAnsi="Times New Roman" w:cs="Times New Roman"/>
          <w:b/>
          <w:sz w:val="24"/>
          <w:szCs w:val="24"/>
        </w:rPr>
        <w:t>C33A</w:t>
      </w:r>
      <w:r w:rsidRPr="00C510D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Quantitative Real-Time PCR was performed to a</w:t>
      </w:r>
      <w:r w:rsidR="008F0C8B">
        <w:rPr>
          <w:rFonts w:ascii="Times New Roman" w:hAnsi="Times New Roman" w:cs="Times New Roman"/>
          <w:sz w:val="24"/>
          <w:szCs w:val="24"/>
        </w:rPr>
        <w:t xml:space="preserve">nalyze the expression level of </w:t>
      </w:r>
      <w:r>
        <w:rPr>
          <w:rFonts w:ascii="Times New Roman" w:hAnsi="Times New Roman" w:cs="Times New Roman"/>
          <w:sz w:val="24"/>
          <w:szCs w:val="24"/>
        </w:rPr>
        <w:t xml:space="preserve">miR-375 </w:t>
      </w:r>
      <w:r w:rsidRPr="00C510DD">
        <w:rPr>
          <w:rFonts w:ascii="Times New Roman" w:hAnsi="Times New Roman" w:cs="Times New Roman"/>
          <w:b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 xml:space="preserve">and AEG-1 </w:t>
      </w:r>
      <w:r w:rsidRPr="00C510DD">
        <w:rPr>
          <w:rFonts w:ascii="Times New Roman" w:hAnsi="Times New Roman" w:cs="Times New Roman"/>
          <w:b/>
          <w:sz w:val="24"/>
          <w:szCs w:val="24"/>
        </w:rPr>
        <w:t>(B)</w:t>
      </w:r>
      <w:r w:rsidR="00416ABA">
        <w:rPr>
          <w:rFonts w:ascii="Times New Roman" w:hAnsi="Times New Roman" w:cs="Times New Roman"/>
          <w:sz w:val="24"/>
          <w:szCs w:val="24"/>
        </w:rPr>
        <w:t xml:space="preserve"> from normal and </w:t>
      </w:r>
      <w:r w:rsidR="006D3598">
        <w:rPr>
          <w:rFonts w:ascii="Times New Roman" w:hAnsi="Times New Roman" w:cs="Times New Roman"/>
          <w:sz w:val="24"/>
          <w:szCs w:val="24"/>
        </w:rPr>
        <w:t>C33A cells</w:t>
      </w:r>
      <w:r>
        <w:rPr>
          <w:rFonts w:ascii="Times New Roman" w:hAnsi="Times New Roman" w:cs="Times New Roman"/>
          <w:sz w:val="24"/>
          <w:szCs w:val="24"/>
        </w:rPr>
        <w:t>, RNU6 and GAPDH were used to normalize the expression.</w:t>
      </w:r>
      <w:r w:rsidR="008621B8">
        <w:rPr>
          <w:rFonts w:ascii="Times New Roman" w:hAnsi="Times New Roman" w:cs="Times New Roman"/>
          <w:sz w:val="24"/>
          <w:szCs w:val="24"/>
        </w:rPr>
        <w:t xml:space="preserve"> 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Error bars represent mean </w:t>
      </w:r>
      <w:r w:rsidR="000B4F09" w:rsidRPr="00CE3895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F09" w:rsidRPr="00CE3895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B4F09" w:rsidRPr="00CE3895">
        <w:rPr>
          <w:rFonts w:ascii="Times New Roman" w:hAnsi="Times New Roman" w:cs="Times New Roman"/>
          <w:sz w:val="24"/>
          <w:szCs w:val="24"/>
        </w:rPr>
        <w:t xml:space="preserve"> and</w:t>
      </w:r>
      <w:r w:rsidR="008621B8">
        <w:rPr>
          <w:rFonts w:ascii="Times New Roman" w:hAnsi="Times New Roman" w:cs="Times New Roman"/>
          <w:sz w:val="24"/>
          <w:szCs w:val="24"/>
        </w:rPr>
        <w:t xml:space="preserve"> </w:t>
      </w:r>
      <w:r w:rsidR="00B66FD7">
        <w:rPr>
          <w:rFonts w:ascii="Times New Roman" w:hAnsi="Times New Roman" w:cs="Times New Roman"/>
          <w:i/>
          <w:sz w:val="24"/>
          <w:szCs w:val="24"/>
        </w:rPr>
        <w:t>P-</w:t>
      </w:r>
      <w:r w:rsidR="00B66FD7">
        <w:rPr>
          <w:rFonts w:ascii="Times New Roman" w:hAnsi="Times New Roman" w:cs="Times New Roman"/>
          <w:sz w:val="24"/>
          <w:szCs w:val="24"/>
        </w:rPr>
        <w:t>Values are represented as **</w:t>
      </w:r>
      <w:r w:rsidR="00B66FD7">
        <w:rPr>
          <w:rFonts w:ascii="Times New Roman" w:hAnsi="Times New Roman" w:cs="Times New Roman"/>
          <w:i/>
          <w:sz w:val="24"/>
          <w:szCs w:val="24"/>
        </w:rPr>
        <w:t>P</w:t>
      </w:r>
      <w:r w:rsidR="00B66FD7"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 w:rsidR="00B66FD7">
        <w:rPr>
          <w:rFonts w:ascii="Times New Roman" w:hAnsi="Times New Roman" w:cs="Times New Roman"/>
          <w:sz w:val="24"/>
          <w:szCs w:val="24"/>
        </w:rPr>
        <w:t xml:space="preserve">0.05, </w:t>
      </w:r>
      <w:r w:rsidR="00B66FD7">
        <w:rPr>
          <w:rFonts w:ascii="Times New Roman" w:hAnsi="Times New Roman"/>
          <w:sz w:val="24"/>
          <w:szCs w:val="24"/>
        </w:rPr>
        <w:t>compared to the corresponding controls</w:t>
      </w:r>
    </w:p>
    <w:p w:rsidR="00B66FD7" w:rsidRPr="00B66FD7" w:rsidRDefault="00B66FD7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6FD7">
        <w:rPr>
          <w:rFonts w:ascii="Times New Roman" w:hAnsi="Times New Roman" w:cs="Times New Roman"/>
          <w:b/>
          <w:sz w:val="24"/>
          <w:szCs w:val="24"/>
        </w:rPr>
        <w:t xml:space="preserve">Supplementary Figure. </w:t>
      </w:r>
      <w:r w:rsidR="00A53026">
        <w:rPr>
          <w:rFonts w:ascii="Times New Roman" w:hAnsi="Times New Roman" w:cs="Times New Roman"/>
          <w:b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48597" cy="3660016"/>
            <wp:effectExtent l="19050" t="0" r="4453" b="0"/>
            <wp:docPr id="2" name="Picture 1" descr="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8597" cy="36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D7" w:rsidRDefault="00B66FD7" w:rsidP="004531C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S. </w:t>
      </w:r>
      <w:r w:rsidRPr="00C510DD">
        <w:rPr>
          <w:rFonts w:ascii="Times New Roman" w:hAnsi="Times New Roman" w:cs="Times New Roman"/>
          <w:b/>
          <w:sz w:val="24"/>
          <w:szCs w:val="24"/>
        </w:rPr>
        <w:t>Fig</w:t>
      </w:r>
      <w:r w:rsidR="002B77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3026">
        <w:rPr>
          <w:rFonts w:ascii="Times New Roman" w:hAnsi="Times New Roman" w:cs="Times New Roman"/>
          <w:b/>
          <w:sz w:val="24"/>
          <w:szCs w:val="24"/>
        </w:rPr>
        <w:t>2</w:t>
      </w:r>
      <w:r w:rsidRPr="0023596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miR-375 reg</w:t>
      </w:r>
      <w:r w:rsidR="006D3598">
        <w:rPr>
          <w:rFonts w:ascii="Times New Roman" w:hAnsi="Times New Roman" w:cs="Times New Roman"/>
          <w:b/>
          <w:sz w:val="24"/>
          <w:szCs w:val="24"/>
        </w:rPr>
        <w:t>ulates AEG-1 expression in C33A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C33A cells were transfected with Mock Control, miR-Mimic Negative Control, miR-Inhibitor Negative Control, miR-37</w:t>
      </w:r>
      <w:r w:rsidR="00177087">
        <w:rPr>
          <w:rFonts w:ascii="Times New Roman" w:hAnsi="Times New Roman" w:cs="Times New Roman"/>
          <w:sz w:val="24"/>
          <w:szCs w:val="24"/>
        </w:rPr>
        <w:t xml:space="preserve">5 mimic, miR-375 Inhibitor, siRNA Negative </w:t>
      </w:r>
      <w:r>
        <w:rPr>
          <w:rFonts w:ascii="Times New Roman" w:hAnsi="Times New Roman" w:cs="Times New Roman"/>
          <w:sz w:val="24"/>
          <w:szCs w:val="24"/>
        </w:rPr>
        <w:t xml:space="preserve">Control and AEG-1 siRNA and the expression level of miR-375 and AEG-1 were estimated by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qRT-PCR</w:t>
      </w:r>
      <w:r>
        <w:rPr>
          <w:rFonts w:ascii="Times New Roman" w:hAnsi="Times New Roman" w:cs="Times New Roman"/>
          <w:sz w:val="24"/>
          <w:szCs w:val="24"/>
        </w:rPr>
        <w:t xml:space="preserve"> using RNU6 and GAPDH, respectively for normalization. miR-375 mimic increased endogenous miR-375 expression in </w:t>
      </w:r>
      <w:r w:rsidR="003F5F84">
        <w:rPr>
          <w:rFonts w:ascii="Times New Roman" w:hAnsi="Times New Roman" w:cs="Times New Roman"/>
          <w:sz w:val="24"/>
          <w:szCs w:val="24"/>
        </w:rPr>
        <w:t xml:space="preserve">C33A </w:t>
      </w:r>
      <w:r>
        <w:rPr>
          <w:rFonts w:ascii="Times New Roman" w:hAnsi="Times New Roman" w:cs="Times New Roman"/>
          <w:sz w:val="24"/>
          <w:szCs w:val="24"/>
        </w:rPr>
        <w:t>cells (</w:t>
      </w:r>
      <w:r w:rsidRPr="00DE780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miR-375 Inhibitor decreased endogenous miR-375 expression (</w:t>
      </w:r>
      <w:r w:rsidRPr="00DE780B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). Ectopic expression of miR-375 decreased AEG-1 mRNA expression (</w:t>
      </w:r>
      <w:r w:rsidRPr="00DE780B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AEG-1 mRNA expression increased while inhibiting endogenous miR-375 by using miR-375 inhibitor (</w:t>
      </w:r>
      <w:r w:rsidRPr="00C91F04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). AEG-1 siRNA decreased AEG-1 mRNA expression (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 in CC cells.</w:t>
      </w:r>
      <w:r w:rsidR="008F0C8B">
        <w:rPr>
          <w:rFonts w:ascii="Times New Roman" w:hAnsi="Times New Roman" w:cs="Times New Roman"/>
          <w:sz w:val="24"/>
          <w:szCs w:val="24"/>
        </w:rPr>
        <w:t xml:space="preserve"> 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Error bars represent mean </w:t>
      </w:r>
      <w:r w:rsidR="000B4F09" w:rsidRPr="00CE3895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F09" w:rsidRPr="00CE3895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B4F09" w:rsidRPr="00CE3895">
        <w:rPr>
          <w:rFonts w:ascii="Times New Roman" w:hAnsi="Times New Roman" w:cs="Times New Roman"/>
          <w:sz w:val="24"/>
          <w:szCs w:val="24"/>
        </w:rPr>
        <w:t xml:space="preserve"> and</w:t>
      </w:r>
      <w:r w:rsidR="005E2F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P-</w:t>
      </w:r>
      <w:r>
        <w:rPr>
          <w:rFonts w:ascii="Times New Roman" w:hAnsi="Times New Roman" w:cs="Times New Roman"/>
          <w:sz w:val="24"/>
          <w:szCs w:val="24"/>
        </w:rPr>
        <w:t>Values are represented as</w:t>
      </w:r>
      <w:r w:rsidR="008621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***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>0.001, ****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>0.0001</w:t>
      </w:r>
      <w:r>
        <w:rPr>
          <w:rFonts w:ascii="Times New Roman" w:hAnsi="Times New Roman"/>
          <w:sz w:val="24"/>
          <w:szCs w:val="24"/>
        </w:rPr>
        <w:t>compared to the corresponding controls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75F2" w:rsidRDefault="007C75F2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F2" w:rsidRDefault="000E592F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66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7C75F2" w:rsidRPr="00B66FD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7C75F2" w:rsidRPr="00B66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3026"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0B4F09" w:rsidRDefault="00610D27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90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67960" cy="7790213"/>
            <wp:effectExtent l="19050" t="0" r="0" b="0"/>
            <wp:docPr id="8" name="Picture 7" descr="SI FIG 3 C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FIG 3 C33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010" cy="778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41" w:rsidRDefault="000E4C41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314" w:rsidRDefault="007C75F2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S. </w:t>
      </w:r>
      <w:r w:rsidRPr="00C510DD">
        <w:rPr>
          <w:rFonts w:ascii="Times New Roman" w:hAnsi="Times New Roman" w:cs="Times New Roman"/>
          <w:b/>
          <w:sz w:val="24"/>
          <w:szCs w:val="24"/>
        </w:rPr>
        <w:t>Fig</w:t>
      </w:r>
      <w:r w:rsidR="002B77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3026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Ectopic expression of miR-375 inhibits C33A. </w:t>
      </w:r>
      <w:r w:rsidRPr="00AD4AA6">
        <w:rPr>
          <w:rFonts w:ascii="Times New Roman" w:hAnsi="Times New Roman" w:cs="Times New Roman"/>
          <w:i/>
          <w:sz w:val="24"/>
          <w:szCs w:val="24"/>
        </w:rPr>
        <w:t>In vitro</w:t>
      </w:r>
      <w:r w:rsidR="00BF699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scratch assay were performed in </w:t>
      </w:r>
      <w:r w:rsidRPr="000E4C41">
        <w:rPr>
          <w:rFonts w:ascii="Times New Roman" w:hAnsi="Times New Roman" w:cs="Times New Roman"/>
          <w:sz w:val="24"/>
          <w:szCs w:val="24"/>
        </w:rPr>
        <w:t>C33A</w:t>
      </w:r>
      <w:r w:rsidR="006D3598">
        <w:rPr>
          <w:rFonts w:ascii="Times New Roman" w:hAnsi="Times New Roman" w:cs="Times New Roman"/>
          <w:sz w:val="24"/>
          <w:szCs w:val="24"/>
        </w:rPr>
        <w:t xml:space="preserve"> cells</w:t>
      </w:r>
      <w:r w:rsidR="00EE18DF">
        <w:rPr>
          <w:rFonts w:ascii="Times New Roman" w:hAnsi="Times New Roman" w:cs="Times New Roman"/>
          <w:sz w:val="24"/>
          <w:szCs w:val="24"/>
        </w:rPr>
        <w:t xml:space="preserve"> at 0, 12 and 24</w:t>
      </w:r>
      <w:r>
        <w:rPr>
          <w:rFonts w:ascii="Times New Roman" w:hAnsi="Times New Roman" w:cs="Times New Roman"/>
          <w:sz w:val="24"/>
          <w:szCs w:val="24"/>
        </w:rPr>
        <w:t xml:space="preserve"> h post-transfection with miR-375 mimic, miR-375 Inhibitor, AEG-1 siRNA and their controls</w:t>
      </w:r>
      <w:r w:rsidR="00C20314">
        <w:rPr>
          <w:rFonts w:ascii="Times New Roman" w:hAnsi="Times New Roman" w:cs="Times New Roman"/>
          <w:sz w:val="24"/>
          <w:szCs w:val="24"/>
        </w:rPr>
        <w:t xml:space="preserve"> (</w:t>
      </w:r>
      <w:r w:rsidR="00C20314" w:rsidRPr="00C20314">
        <w:rPr>
          <w:rFonts w:ascii="Times New Roman" w:hAnsi="Times New Roman" w:cs="Times New Roman"/>
          <w:b/>
          <w:sz w:val="24"/>
          <w:szCs w:val="24"/>
        </w:rPr>
        <w:t>A</w:t>
      </w:r>
      <w:r w:rsidR="00C2031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Gap distance of cells was quantified by using Image J.</w:t>
      </w:r>
      <w:r w:rsidR="00BF69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Transwell invasion assay with Matrigel was performed in miR-375 mimic, miR-375 Inhibitor,</w:t>
      </w:r>
      <w:r w:rsidR="004C5F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AEG-1 siRNA a</w:t>
      </w:r>
      <w:r w:rsidR="00C20314">
        <w:rPr>
          <w:rFonts w:ascii="Times New Roman" w:hAnsi="Times New Roman" w:cs="Times New Roman"/>
          <w:sz w:val="24"/>
          <w:szCs w:val="24"/>
        </w:rPr>
        <w:t>nd their controls transfected C33A</w:t>
      </w:r>
      <w:r>
        <w:rPr>
          <w:rFonts w:ascii="Times New Roman" w:hAnsi="Times New Roman" w:cs="Times New Roman"/>
          <w:sz w:val="24"/>
          <w:szCs w:val="24"/>
        </w:rPr>
        <w:t xml:space="preserve"> cells (</w:t>
      </w:r>
      <w:r w:rsidR="00C20314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). Transwell migration assay without Matrigel was performed in miR-375 mimic, miR-375 Inhibitor,AEG-1 siRNA a</w:t>
      </w:r>
      <w:r w:rsidR="00C20314">
        <w:rPr>
          <w:rFonts w:ascii="Times New Roman" w:hAnsi="Times New Roman" w:cs="Times New Roman"/>
          <w:sz w:val="24"/>
          <w:szCs w:val="24"/>
        </w:rPr>
        <w:t>nd their controls transfected C33A</w:t>
      </w:r>
      <w:r>
        <w:rPr>
          <w:rFonts w:ascii="Times New Roman" w:hAnsi="Times New Roman" w:cs="Times New Roman"/>
          <w:sz w:val="24"/>
          <w:szCs w:val="24"/>
        </w:rPr>
        <w:t xml:space="preserve"> cells (</w:t>
      </w:r>
      <w:r w:rsidR="00C20314" w:rsidRPr="00C20314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).</w:t>
      </w:r>
      <w:r w:rsidR="000B4F09">
        <w:rPr>
          <w:rFonts w:ascii="Times New Roman" w:hAnsi="Times New Roman" w:cs="Times New Roman"/>
          <w:sz w:val="24"/>
          <w:szCs w:val="24"/>
        </w:rPr>
        <w:t xml:space="preserve"> Transwell invasion and migration assay was performed in AEG-1 siRNA 2 and their negative control transfected C33A cells (</w:t>
      </w:r>
      <w:r w:rsidR="000B4F09" w:rsidRPr="00227D68">
        <w:rPr>
          <w:rFonts w:ascii="Times New Roman" w:hAnsi="Times New Roman" w:cs="Times New Roman"/>
          <w:b/>
          <w:sz w:val="24"/>
          <w:szCs w:val="24"/>
        </w:rPr>
        <w:t>D</w:t>
      </w:r>
      <w:r w:rsidR="000B4F09">
        <w:rPr>
          <w:rFonts w:ascii="Times New Roman" w:hAnsi="Times New Roman" w:cs="Times New Roman"/>
          <w:b/>
          <w:sz w:val="24"/>
          <w:szCs w:val="24"/>
        </w:rPr>
        <w:t>-E</w:t>
      </w:r>
      <w:r w:rsidR="000B4F09">
        <w:rPr>
          <w:rFonts w:ascii="Times New Roman" w:hAnsi="Times New Roman" w:cs="Times New Roman"/>
          <w:sz w:val="24"/>
          <w:szCs w:val="24"/>
        </w:rPr>
        <w:t>).</w:t>
      </w:r>
      <w:r w:rsidR="00C20314" w:rsidRPr="00D0229D">
        <w:rPr>
          <w:rFonts w:ascii="Times New Roman" w:hAnsi="Times New Roman" w:cs="Times New Roman"/>
          <w:sz w:val="24"/>
          <w:szCs w:val="24"/>
        </w:rPr>
        <w:t xml:space="preserve">The scale bars represent </w:t>
      </w:r>
      <w:r w:rsidR="00C20314">
        <w:rPr>
          <w:rFonts w:ascii="Times New Roman" w:hAnsi="Times New Roman" w:cs="Times New Roman"/>
          <w:sz w:val="24"/>
          <w:szCs w:val="24"/>
        </w:rPr>
        <w:t>1</w:t>
      </w:r>
      <w:r w:rsidR="00C20314" w:rsidRPr="00D0229D">
        <w:rPr>
          <w:rFonts w:ascii="Times New Roman" w:hAnsi="Times New Roman" w:cs="Times New Roman"/>
          <w:sz w:val="24"/>
          <w:szCs w:val="24"/>
        </w:rPr>
        <w:t xml:space="preserve">00 </w:t>
      </w:r>
      <w:r w:rsidR="00C20314" w:rsidRPr="00D0229D">
        <w:rPr>
          <w:rFonts w:ascii="Times New Roman" w:hAnsi="Times New Roman" w:cs="Times New Roman"/>
          <w:i/>
          <w:sz w:val="24"/>
          <w:szCs w:val="24"/>
        </w:rPr>
        <w:t>µm</w:t>
      </w:r>
      <w:r w:rsidR="00C20314">
        <w:rPr>
          <w:rFonts w:ascii="Times New Roman" w:hAnsi="Times New Roman" w:cs="Times New Roman"/>
          <w:i/>
          <w:sz w:val="24"/>
          <w:szCs w:val="24"/>
        </w:rPr>
        <w:t>.</w:t>
      </w:r>
      <w:r w:rsidR="00C32A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Error bars represent mean </w:t>
      </w:r>
      <w:r w:rsidR="000B4F09" w:rsidRPr="00CE3895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F09" w:rsidRPr="00CE3895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B4F09" w:rsidRPr="00CE3895">
        <w:rPr>
          <w:rFonts w:ascii="Times New Roman" w:hAnsi="Times New Roman" w:cs="Times New Roman"/>
          <w:sz w:val="24"/>
          <w:szCs w:val="24"/>
        </w:rPr>
        <w:t xml:space="preserve"> and</w:t>
      </w:r>
      <w:r w:rsidR="00BF699D">
        <w:rPr>
          <w:rFonts w:ascii="Times New Roman" w:hAnsi="Times New Roman" w:cs="Times New Roman"/>
          <w:sz w:val="24"/>
          <w:szCs w:val="24"/>
        </w:rPr>
        <w:t xml:space="preserve"> </w:t>
      </w:r>
      <w:r w:rsidR="00C20314">
        <w:rPr>
          <w:rFonts w:ascii="Times New Roman" w:hAnsi="Times New Roman" w:cs="Times New Roman"/>
          <w:i/>
          <w:sz w:val="24"/>
          <w:szCs w:val="24"/>
        </w:rPr>
        <w:t>P-</w:t>
      </w:r>
      <w:r w:rsidR="00C20314">
        <w:rPr>
          <w:rFonts w:ascii="Times New Roman" w:hAnsi="Times New Roman" w:cs="Times New Roman"/>
          <w:sz w:val="24"/>
          <w:szCs w:val="24"/>
        </w:rPr>
        <w:t>Values are represented as **</w:t>
      </w:r>
      <w:r w:rsidR="00C20314">
        <w:rPr>
          <w:rFonts w:ascii="Times New Roman" w:hAnsi="Times New Roman" w:cs="Times New Roman"/>
          <w:i/>
          <w:sz w:val="24"/>
          <w:szCs w:val="24"/>
        </w:rPr>
        <w:t>P</w:t>
      </w:r>
      <w:r w:rsidR="00C20314"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 w:rsidR="00C20314">
        <w:rPr>
          <w:rFonts w:ascii="Times New Roman" w:hAnsi="Times New Roman" w:cs="Times New Roman"/>
          <w:sz w:val="24"/>
          <w:szCs w:val="24"/>
        </w:rPr>
        <w:t>0.05, ***</w:t>
      </w:r>
      <w:r w:rsidR="00C20314">
        <w:rPr>
          <w:rFonts w:ascii="Times New Roman" w:hAnsi="Times New Roman" w:cs="Times New Roman"/>
          <w:i/>
          <w:sz w:val="24"/>
          <w:szCs w:val="24"/>
        </w:rPr>
        <w:t>P</w:t>
      </w:r>
      <w:r w:rsidR="00C20314"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 w:rsidR="00C20314">
        <w:rPr>
          <w:rFonts w:ascii="Times New Roman" w:hAnsi="Times New Roman" w:cs="Times New Roman"/>
          <w:sz w:val="24"/>
          <w:szCs w:val="24"/>
        </w:rPr>
        <w:t>0.001</w:t>
      </w:r>
      <w:r w:rsidR="00C20314">
        <w:rPr>
          <w:rFonts w:ascii="Times New Roman" w:hAnsi="Times New Roman"/>
          <w:sz w:val="24"/>
          <w:szCs w:val="24"/>
        </w:rPr>
        <w:t>compared to the corresponding controls</w:t>
      </w:r>
      <w:r w:rsidR="00C20314">
        <w:rPr>
          <w:rFonts w:ascii="Times New Roman" w:hAnsi="Times New Roman" w:cs="Times New Roman"/>
          <w:sz w:val="24"/>
          <w:szCs w:val="24"/>
        </w:rPr>
        <w:t>.</w:t>
      </w:r>
    </w:p>
    <w:p w:rsidR="002E0931" w:rsidRDefault="002E0931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931" w:rsidRDefault="002E0931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931" w:rsidRPr="00B26905" w:rsidRDefault="002E0931" w:rsidP="002E09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6905">
        <w:rPr>
          <w:rFonts w:ascii="Times New Roman" w:hAnsi="Times New Roman" w:cs="Times New Roman"/>
          <w:b/>
          <w:bCs/>
          <w:sz w:val="24"/>
          <w:szCs w:val="24"/>
        </w:rPr>
        <w:t>Supplementary Figure. 4</w:t>
      </w:r>
    </w:p>
    <w:p w:rsidR="002E0931" w:rsidRPr="00B26905" w:rsidRDefault="002E0931" w:rsidP="002E09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E0931" w:rsidRDefault="00610D27" w:rsidP="002E09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69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71420"/>
            <wp:effectExtent l="19050" t="0" r="0" b="0"/>
            <wp:docPr id="14" name="Picture 8" descr="SI - 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- Fig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31" w:rsidRDefault="002E0931" w:rsidP="002E0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AF6" w:rsidRDefault="002E0931" w:rsidP="00C32AF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S. Fig 4</w:t>
      </w:r>
      <w:r w:rsidRPr="0012723A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gramStart"/>
      <w:r w:rsidRPr="0012723A">
        <w:rPr>
          <w:rFonts w:ascii="Times New Roman" w:hAnsi="Times New Roman" w:cs="Times New Roman"/>
          <w:b/>
          <w:sz w:val="24"/>
          <w:szCs w:val="24"/>
        </w:rPr>
        <w:t>miR-375</w:t>
      </w:r>
      <w:proofErr w:type="gramEnd"/>
      <w:r w:rsidRPr="0012723A">
        <w:rPr>
          <w:rFonts w:ascii="Times New Roman" w:hAnsi="Times New Roman" w:cs="Times New Roman"/>
          <w:b/>
          <w:sz w:val="24"/>
          <w:szCs w:val="24"/>
        </w:rPr>
        <w:t xml:space="preserve"> suppressed angiogenesis in </w:t>
      </w:r>
      <w:r w:rsidRPr="006E075F">
        <w:rPr>
          <w:rFonts w:ascii="Times New Roman" w:hAnsi="Times New Roman" w:cs="Times New Roman"/>
          <w:b/>
          <w:sz w:val="24"/>
          <w:szCs w:val="24"/>
        </w:rPr>
        <w:t>HUVECs .</w:t>
      </w:r>
      <w:r w:rsidRPr="0012723A">
        <w:rPr>
          <w:rFonts w:ascii="Times New Roman" w:hAnsi="Times New Roman" w:cs="Times New Roman"/>
          <w:sz w:val="24"/>
          <w:szCs w:val="24"/>
        </w:rPr>
        <w:t>HUVECs were transfected with miR-375 mimic, miR-375 Inhibitor, AEG-1 siRNA and their controls and then cultured for 16 h incubation. The HUVECs capillary-like tubular structures were examined by branch points and total tube length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2AF6" w:rsidRPr="00C32AF6">
        <w:rPr>
          <w:rFonts w:ascii="Times New Roman" w:hAnsi="Times New Roman" w:cs="Times New Roman"/>
          <w:sz w:val="24"/>
          <w:szCs w:val="24"/>
        </w:rPr>
        <w:t xml:space="preserve"> </w:t>
      </w:r>
      <w:r w:rsidR="00C32AF6" w:rsidRPr="00D0229D">
        <w:rPr>
          <w:rFonts w:ascii="Times New Roman" w:hAnsi="Times New Roman" w:cs="Times New Roman"/>
          <w:sz w:val="24"/>
          <w:szCs w:val="24"/>
        </w:rPr>
        <w:t xml:space="preserve">The scale bars represent </w:t>
      </w:r>
      <w:r w:rsidR="00C32AF6">
        <w:rPr>
          <w:rFonts w:ascii="Times New Roman" w:hAnsi="Times New Roman" w:cs="Times New Roman"/>
          <w:sz w:val="24"/>
          <w:szCs w:val="24"/>
        </w:rPr>
        <w:t>1</w:t>
      </w:r>
      <w:r w:rsidR="00C32AF6" w:rsidRPr="00D0229D">
        <w:rPr>
          <w:rFonts w:ascii="Times New Roman" w:hAnsi="Times New Roman" w:cs="Times New Roman"/>
          <w:sz w:val="24"/>
          <w:szCs w:val="24"/>
        </w:rPr>
        <w:t xml:space="preserve">00 </w:t>
      </w:r>
      <w:r w:rsidR="00C32AF6" w:rsidRPr="00D0229D">
        <w:rPr>
          <w:rFonts w:ascii="Times New Roman" w:hAnsi="Times New Roman" w:cs="Times New Roman"/>
          <w:i/>
          <w:sz w:val="24"/>
          <w:szCs w:val="24"/>
        </w:rPr>
        <w:t>µm</w:t>
      </w:r>
      <w:r w:rsidR="00C32AF6">
        <w:rPr>
          <w:rFonts w:ascii="Times New Roman" w:hAnsi="Times New Roman" w:cs="Times New Roman"/>
          <w:i/>
          <w:sz w:val="24"/>
          <w:szCs w:val="24"/>
        </w:rPr>
        <w:t>.</w:t>
      </w:r>
      <w:r w:rsidR="007878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2AF6" w:rsidRPr="00CE3895">
        <w:rPr>
          <w:rFonts w:ascii="Times New Roman" w:hAnsi="Times New Roman" w:cs="Times New Roman"/>
          <w:sz w:val="24"/>
          <w:szCs w:val="24"/>
        </w:rPr>
        <w:t xml:space="preserve">Error bars represent mean </w:t>
      </w:r>
      <w:r w:rsidR="00C32AF6" w:rsidRPr="00CE3895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C32AF6" w:rsidRPr="00CE3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AF6" w:rsidRPr="00CE3895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C32AF6" w:rsidRPr="00CE3895">
        <w:rPr>
          <w:rFonts w:ascii="Times New Roman" w:hAnsi="Times New Roman" w:cs="Times New Roman"/>
          <w:sz w:val="24"/>
          <w:szCs w:val="24"/>
        </w:rPr>
        <w:t xml:space="preserve"> and</w:t>
      </w:r>
      <w:r w:rsidR="00C32AF6">
        <w:rPr>
          <w:rFonts w:ascii="Times New Roman" w:hAnsi="Times New Roman" w:cs="Times New Roman"/>
          <w:sz w:val="24"/>
          <w:szCs w:val="24"/>
        </w:rPr>
        <w:t xml:space="preserve"> </w:t>
      </w:r>
      <w:r w:rsidR="00C32AF6">
        <w:rPr>
          <w:rFonts w:ascii="Times New Roman" w:hAnsi="Times New Roman" w:cs="Times New Roman"/>
          <w:i/>
          <w:sz w:val="24"/>
          <w:szCs w:val="24"/>
        </w:rPr>
        <w:t>P-</w:t>
      </w:r>
      <w:r w:rsidR="00C32AF6">
        <w:rPr>
          <w:rFonts w:ascii="Times New Roman" w:hAnsi="Times New Roman" w:cs="Times New Roman"/>
          <w:sz w:val="24"/>
          <w:szCs w:val="24"/>
        </w:rPr>
        <w:t>Values are represented as **</w:t>
      </w:r>
      <w:r w:rsidR="00C32AF6">
        <w:rPr>
          <w:rFonts w:ascii="Times New Roman" w:hAnsi="Times New Roman" w:cs="Times New Roman"/>
          <w:i/>
          <w:sz w:val="24"/>
          <w:szCs w:val="24"/>
        </w:rPr>
        <w:t>P</w:t>
      </w:r>
      <w:r w:rsidR="00C32AF6"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 w:rsidR="00C32AF6">
        <w:rPr>
          <w:rFonts w:ascii="Times New Roman" w:hAnsi="Times New Roman" w:cs="Times New Roman"/>
          <w:sz w:val="24"/>
          <w:szCs w:val="24"/>
        </w:rPr>
        <w:t>0.05, ***</w:t>
      </w:r>
      <w:r w:rsidR="00C32AF6">
        <w:rPr>
          <w:rFonts w:ascii="Times New Roman" w:hAnsi="Times New Roman" w:cs="Times New Roman"/>
          <w:i/>
          <w:sz w:val="24"/>
          <w:szCs w:val="24"/>
        </w:rPr>
        <w:t>P</w:t>
      </w:r>
      <w:r w:rsidR="00C32AF6"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 w:rsidR="00C32AF6">
        <w:rPr>
          <w:rFonts w:ascii="Times New Roman" w:hAnsi="Times New Roman" w:cs="Times New Roman"/>
          <w:sz w:val="24"/>
          <w:szCs w:val="24"/>
        </w:rPr>
        <w:t>0.001</w:t>
      </w:r>
      <w:r w:rsidR="00C32AF6">
        <w:rPr>
          <w:rFonts w:ascii="Times New Roman" w:hAnsi="Times New Roman"/>
          <w:sz w:val="24"/>
          <w:szCs w:val="24"/>
        </w:rPr>
        <w:t>compared to the corresponding controls</w:t>
      </w:r>
      <w:r w:rsidR="00C32AF6">
        <w:rPr>
          <w:rFonts w:ascii="Times New Roman" w:hAnsi="Times New Roman" w:cs="Times New Roman"/>
          <w:sz w:val="24"/>
          <w:szCs w:val="24"/>
        </w:rPr>
        <w:t>.</w:t>
      </w:r>
    </w:p>
    <w:p w:rsidR="002E0931" w:rsidRPr="0012723A" w:rsidRDefault="002E0931" w:rsidP="002E0931">
      <w:pPr>
        <w:rPr>
          <w:rFonts w:ascii="Times New Roman" w:hAnsi="Times New Roman" w:cs="Times New Roman"/>
          <w:sz w:val="24"/>
          <w:szCs w:val="24"/>
        </w:rPr>
      </w:pPr>
    </w:p>
    <w:p w:rsidR="002E0931" w:rsidRDefault="002E0931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1C4" w:rsidRDefault="004531C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026" w:rsidRPr="0012723A" w:rsidRDefault="00A53026" w:rsidP="00A530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3026" w:rsidRDefault="00A53026" w:rsidP="00A530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3026" w:rsidRPr="00B26905" w:rsidRDefault="00A53026" w:rsidP="00A530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26905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Figure.</w:t>
      </w:r>
      <w:proofErr w:type="gramEnd"/>
      <w:r w:rsidRPr="00B269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0931" w:rsidRPr="00B26905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A53026" w:rsidRDefault="00A53026" w:rsidP="00A530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3026" w:rsidRDefault="00610D27" w:rsidP="00A530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69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9854" cy="7829389"/>
            <wp:effectExtent l="19050" t="0" r="0" b="0"/>
            <wp:docPr id="10" name="Picture 9" descr="SI - 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- Fig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677" cy="782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26" w:rsidRDefault="00A53026" w:rsidP="00A530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S. Fig </w:t>
      </w:r>
      <w:r w:rsidR="002E0931">
        <w:rPr>
          <w:rFonts w:ascii="Times New Roman" w:hAnsi="Times New Roman" w:cs="Times New Roman"/>
          <w:b/>
          <w:sz w:val="24"/>
          <w:szCs w:val="24"/>
        </w:rPr>
        <w:t>5</w:t>
      </w:r>
      <w:r w:rsidRPr="0012723A">
        <w:rPr>
          <w:rFonts w:ascii="Times New Roman" w:hAnsi="Times New Roman" w:cs="Times New Roman"/>
          <w:b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sz w:val="24"/>
          <w:szCs w:val="24"/>
        </w:rPr>
        <w:t xml:space="preserve">AEG-1 siRNA </w:t>
      </w:r>
      <w:r w:rsidRPr="0012723A">
        <w:rPr>
          <w:rFonts w:ascii="Times New Roman" w:hAnsi="Times New Roman" w:cs="Times New Roman"/>
          <w:b/>
          <w:sz w:val="24"/>
          <w:szCs w:val="24"/>
        </w:rPr>
        <w:t>2 suppressed the invasion, migration and angiogenesis of cervical cancer cells.</w:t>
      </w:r>
      <w:r w:rsidR="00BF69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7E16">
        <w:rPr>
          <w:rFonts w:ascii="Times New Roman" w:hAnsi="Times New Roman" w:cs="Times New Roman"/>
          <w:sz w:val="24"/>
          <w:szCs w:val="24"/>
        </w:rPr>
        <w:t>Transwell invasion assay with Matrigel was performed in AEG-1 siRNA 2 and their controls transfected CC cells 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7F7E16">
        <w:rPr>
          <w:rFonts w:ascii="Times New Roman" w:hAnsi="Times New Roman" w:cs="Times New Roman"/>
          <w:sz w:val="24"/>
          <w:szCs w:val="24"/>
        </w:rPr>
        <w:t>). Transwell migration assay without Matrigel was performed in AEG-1 siRNA 2 and their controls transfected CC cells (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7F7E16">
        <w:rPr>
          <w:rFonts w:ascii="Times New Roman" w:hAnsi="Times New Roman" w:cs="Times New Roman"/>
          <w:sz w:val="24"/>
          <w:szCs w:val="24"/>
        </w:rPr>
        <w:t>). HUVECs were transfected with AEG-1 siRNA 2 and their controls and then cultured for 16 h incubation. The HUVECs capillary-like tubular structures were examined by branch points and total tube length (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7F7E16">
        <w:rPr>
          <w:rFonts w:ascii="Times New Roman" w:hAnsi="Times New Roman" w:cs="Times New Roman"/>
          <w:sz w:val="24"/>
          <w:szCs w:val="24"/>
        </w:rPr>
        <w:t xml:space="preserve">). The scale bars represent 100 </w:t>
      </w:r>
      <w:r w:rsidRPr="007F7E16">
        <w:rPr>
          <w:rFonts w:ascii="Times New Roman" w:hAnsi="Times New Roman" w:cs="Times New Roman"/>
          <w:i/>
          <w:sz w:val="24"/>
          <w:szCs w:val="24"/>
        </w:rPr>
        <w:t>µm.</w:t>
      </w:r>
      <w:r w:rsidR="00BF69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229D">
        <w:rPr>
          <w:rFonts w:ascii="Times New Roman" w:hAnsi="Times New Roman" w:cs="Times New Roman"/>
          <w:sz w:val="24"/>
          <w:szCs w:val="24"/>
        </w:rPr>
        <w:t xml:space="preserve">The scale bars represent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0229D">
        <w:rPr>
          <w:rFonts w:ascii="Times New Roman" w:hAnsi="Times New Roman" w:cs="Times New Roman"/>
          <w:sz w:val="24"/>
          <w:szCs w:val="24"/>
        </w:rPr>
        <w:t xml:space="preserve">00 </w:t>
      </w:r>
      <w:r w:rsidRPr="00D0229D">
        <w:rPr>
          <w:rFonts w:ascii="Times New Roman" w:hAnsi="Times New Roman" w:cs="Times New Roman"/>
          <w:i/>
          <w:sz w:val="24"/>
          <w:szCs w:val="24"/>
        </w:rPr>
        <w:t>µm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7F7E16">
        <w:rPr>
          <w:rFonts w:ascii="Times New Roman" w:hAnsi="Times New Roman" w:cs="Times New Roman"/>
          <w:sz w:val="24"/>
          <w:szCs w:val="24"/>
        </w:rPr>
        <w:t xml:space="preserve">Error bars represent mean </w:t>
      </w:r>
      <w:r w:rsidRPr="007F7E16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7F7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7E16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Pr="007F7E16">
        <w:rPr>
          <w:rFonts w:ascii="Times New Roman" w:hAnsi="Times New Roman" w:cs="Times New Roman"/>
          <w:sz w:val="24"/>
          <w:szCs w:val="24"/>
        </w:rPr>
        <w:t xml:space="preserve"> and</w:t>
      </w:r>
      <w:r w:rsidR="008F0C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P-</w:t>
      </w:r>
      <w:r>
        <w:rPr>
          <w:rFonts w:ascii="Times New Roman" w:hAnsi="Times New Roman" w:cs="Times New Roman"/>
          <w:sz w:val="24"/>
          <w:szCs w:val="24"/>
        </w:rPr>
        <w:t>Values are represented as **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>0.05, ***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>0.001</w:t>
      </w:r>
      <w:r>
        <w:rPr>
          <w:rFonts w:ascii="Times New Roman" w:hAnsi="Times New Roman"/>
          <w:sz w:val="24"/>
          <w:szCs w:val="24"/>
        </w:rPr>
        <w:t>compared to the corresponding controls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026" w:rsidRDefault="00A53026" w:rsidP="00A530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1B8" w:rsidRDefault="008621B8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F2" w:rsidRDefault="007C75F2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66FD7">
        <w:rPr>
          <w:rFonts w:ascii="Times New Roman" w:hAnsi="Times New Roman" w:cs="Times New Roman"/>
          <w:b/>
          <w:sz w:val="24"/>
          <w:szCs w:val="24"/>
        </w:rPr>
        <w:t>Supplementary</w:t>
      </w:r>
      <w:r w:rsidR="004C5F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6FD7">
        <w:rPr>
          <w:rFonts w:ascii="Times New Roman" w:hAnsi="Times New Roman" w:cs="Times New Roman"/>
          <w:b/>
          <w:sz w:val="24"/>
          <w:szCs w:val="24"/>
        </w:rPr>
        <w:t xml:space="preserve"> Figure</w:t>
      </w:r>
      <w:proofErr w:type="gramEnd"/>
      <w:r w:rsidRPr="00B66F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2723A">
        <w:rPr>
          <w:rFonts w:ascii="Times New Roman" w:hAnsi="Times New Roman" w:cs="Times New Roman"/>
          <w:b/>
          <w:sz w:val="24"/>
          <w:szCs w:val="24"/>
        </w:rPr>
        <w:t>6</w:t>
      </w:r>
    </w:p>
    <w:p w:rsidR="00C20314" w:rsidRDefault="004D19A9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9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7993" cy="3329796"/>
            <wp:effectExtent l="19050" t="0" r="5607" b="0"/>
            <wp:docPr id="3" name="Picture 0" descr="S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8E" w:rsidRDefault="00C2031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S. </w:t>
      </w:r>
      <w:r w:rsidRPr="00C510DD">
        <w:rPr>
          <w:rFonts w:ascii="Times New Roman" w:hAnsi="Times New Roman" w:cs="Times New Roman"/>
          <w:b/>
          <w:sz w:val="24"/>
          <w:szCs w:val="24"/>
        </w:rPr>
        <w:t>Fig</w:t>
      </w:r>
      <w:r w:rsidR="002B77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723A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miR-375 inhibits cellular proliferation, enhance 5-Fluorouracil sensitivity and Immunocytochemistry in </w:t>
      </w:r>
      <w:r w:rsidR="00E23EC1">
        <w:rPr>
          <w:rFonts w:ascii="Times New Roman" w:hAnsi="Times New Roman" w:cs="Times New Roman"/>
          <w:b/>
          <w:sz w:val="24"/>
          <w:szCs w:val="24"/>
        </w:rPr>
        <w:t>C33A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F59C1">
        <w:rPr>
          <w:rFonts w:ascii="Times New Roman" w:hAnsi="Times New Roman" w:cs="Times New Roman"/>
          <w:sz w:val="24"/>
          <w:szCs w:val="24"/>
        </w:rPr>
        <w:t xml:space="preserve">AEG-1 </w:t>
      </w:r>
      <w:r>
        <w:rPr>
          <w:rFonts w:ascii="Times New Roman" w:hAnsi="Times New Roman" w:cs="Times New Roman"/>
          <w:sz w:val="24"/>
          <w:szCs w:val="24"/>
        </w:rPr>
        <w:t>Protein expression was determined by Immunocytochemistry (</w:t>
      </w:r>
      <w:r w:rsidRPr="006F59C1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).</w:t>
      </w:r>
      <w:r w:rsidR="00E23EC1">
        <w:rPr>
          <w:rFonts w:ascii="Times New Roman" w:hAnsi="Times New Roman" w:cs="Times New Roman"/>
          <w:sz w:val="24"/>
          <w:szCs w:val="24"/>
        </w:rPr>
        <w:t>Effect of miR-375 mimic on C33A</w:t>
      </w:r>
      <w:r>
        <w:rPr>
          <w:rFonts w:ascii="Times New Roman" w:hAnsi="Times New Roman" w:cs="Times New Roman"/>
          <w:sz w:val="24"/>
          <w:szCs w:val="24"/>
        </w:rPr>
        <w:t xml:space="preserve"> cells proliferation of by MTT assay (</w:t>
      </w:r>
      <w:r w:rsidRPr="00194756">
        <w:rPr>
          <w:rFonts w:ascii="Times New Roman" w:hAnsi="Times New Roman" w:cs="Times New Roman"/>
          <w:b/>
          <w:sz w:val="24"/>
          <w:szCs w:val="24"/>
        </w:rPr>
        <w:t>B</w:t>
      </w:r>
      <w:r w:rsidR="00E23EC1">
        <w:rPr>
          <w:rFonts w:ascii="Times New Roman" w:hAnsi="Times New Roman" w:cs="Times New Roman"/>
          <w:sz w:val="24"/>
          <w:szCs w:val="24"/>
        </w:rPr>
        <w:t>). C33A</w:t>
      </w:r>
      <w:r>
        <w:rPr>
          <w:rFonts w:ascii="Times New Roman" w:hAnsi="Times New Roman" w:cs="Times New Roman"/>
          <w:sz w:val="24"/>
          <w:szCs w:val="24"/>
        </w:rPr>
        <w:t xml:space="preserve"> cells were transfected with a mock control, </w:t>
      </w:r>
      <w:r w:rsidR="006568AE">
        <w:rPr>
          <w:rFonts w:ascii="Times New Roman" w:hAnsi="Times New Roman" w:cs="Times New Roman"/>
          <w:sz w:val="24"/>
          <w:szCs w:val="24"/>
        </w:rPr>
        <w:t xml:space="preserve">5-Fluorouracil </w:t>
      </w:r>
      <w:r>
        <w:rPr>
          <w:rFonts w:ascii="Times New Roman" w:hAnsi="Times New Roman" w:cs="Times New Roman"/>
          <w:sz w:val="24"/>
          <w:szCs w:val="24"/>
        </w:rPr>
        <w:t>and then the miR-375</w:t>
      </w:r>
      <w:r w:rsidR="006568AE">
        <w:rPr>
          <w:rFonts w:ascii="Times New Roman" w:hAnsi="Times New Roman" w:cs="Times New Roman"/>
          <w:sz w:val="24"/>
          <w:szCs w:val="24"/>
        </w:rPr>
        <w:t xml:space="preserve"> mimic</w:t>
      </w:r>
      <w:r>
        <w:rPr>
          <w:rFonts w:ascii="Times New Roman" w:hAnsi="Times New Roman" w:cs="Times New Roman"/>
          <w:sz w:val="24"/>
          <w:szCs w:val="24"/>
        </w:rPr>
        <w:t xml:space="preserve"> transfected cells were treated with IC</w:t>
      </w:r>
      <w:r w:rsidRPr="00236F3F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Value of 5-Fluorouracil and incubated at different time intervals (6, 12 and 24 h) (</w:t>
      </w:r>
      <w:r w:rsidRPr="00194756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D0229D">
        <w:rPr>
          <w:rFonts w:ascii="Times New Roman" w:hAnsi="Times New Roman" w:cs="Times New Roman"/>
          <w:sz w:val="24"/>
          <w:szCs w:val="24"/>
        </w:rPr>
        <w:t xml:space="preserve"> The scale bars represent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0229D">
        <w:rPr>
          <w:rFonts w:ascii="Times New Roman" w:hAnsi="Times New Roman" w:cs="Times New Roman"/>
          <w:sz w:val="24"/>
          <w:szCs w:val="24"/>
        </w:rPr>
        <w:t xml:space="preserve">00 </w:t>
      </w:r>
      <w:r w:rsidRPr="00D0229D">
        <w:rPr>
          <w:rFonts w:ascii="Times New Roman" w:hAnsi="Times New Roman" w:cs="Times New Roman"/>
          <w:i/>
          <w:sz w:val="24"/>
          <w:szCs w:val="24"/>
        </w:rPr>
        <w:t>µm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BF69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Error bars represent mean </w:t>
      </w:r>
      <w:r w:rsidR="000B4F09" w:rsidRPr="00CE3895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F09" w:rsidRPr="00CE3895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B4F09" w:rsidRPr="00CE3895">
        <w:rPr>
          <w:rFonts w:ascii="Times New Roman" w:hAnsi="Times New Roman" w:cs="Times New Roman"/>
          <w:sz w:val="24"/>
          <w:szCs w:val="24"/>
        </w:rPr>
        <w:t xml:space="preserve"> and</w:t>
      </w:r>
      <w:r w:rsidR="00BF69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P-</w:t>
      </w:r>
      <w:r>
        <w:rPr>
          <w:rFonts w:ascii="Times New Roman" w:hAnsi="Times New Roman" w:cs="Times New Roman"/>
          <w:sz w:val="24"/>
          <w:szCs w:val="24"/>
        </w:rPr>
        <w:t>Values are represented as **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>0.05, ***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>0.001</w:t>
      </w:r>
      <w:r>
        <w:rPr>
          <w:rFonts w:ascii="Times New Roman" w:hAnsi="Times New Roman"/>
          <w:sz w:val="24"/>
          <w:szCs w:val="24"/>
        </w:rPr>
        <w:t>compared to the corresponding controls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21B8" w:rsidRDefault="008621B8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1B8" w:rsidRDefault="008621B8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38E" w:rsidRDefault="002E538E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66FD7">
        <w:rPr>
          <w:rFonts w:ascii="Times New Roman" w:hAnsi="Times New Roman" w:cs="Times New Roman"/>
          <w:b/>
          <w:sz w:val="24"/>
          <w:szCs w:val="24"/>
        </w:rPr>
        <w:lastRenderedPageBreak/>
        <w:t>Supplementary Figure.</w:t>
      </w:r>
      <w:proofErr w:type="gramEnd"/>
      <w:r w:rsidRPr="00B66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723A">
        <w:rPr>
          <w:rFonts w:ascii="Times New Roman" w:hAnsi="Times New Roman" w:cs="Times New Roman"/>
          <w:b/>
          <w:sz w:val="24"/>
          <w:szCs w:val="24"/>
        </w:rPr>
        <w:t>7</w:t>
      </w:r>
    </w:p>
    <w:p w:rsidR="002E538E" w:rsidRDefault="002E538E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458210"/>
            <wp:effectExtent l="19050" t="0" r="0" b="0"/>
            <wp:docPr id="5" name="Picture 4" descr="Fi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8E" w:rsidRDefault="002E538E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S. </w:t>
      </w:r>
      <w:r w:rsidRPr="00C510DD">
        <w:rPr>
          <w:rFonts w:ascii="Times New Roman" w:hAnsi="Times New Roman" w:cs="Times New Roman"/>
          <w:b/>
          <w:sz w:val="24"/>
          <w:szCs w:val="24"/>
        </w:rPr>
        <w:t>Fig</w:t>
      </w:r>
      <w:r w:rsidR="0012723A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miR-375 induces cell cycle arrest and apoptosis </w:t>
      </w:r>
      <w:r w:rsidRPr="00CD0A67">
        <w:rPr>
          <w:rFonts w:ascii="Times New Roman" w:hAnsi="Times New Roman" w:cs="Times New Roman"/>
          <w:b/>
          <w:i/>
          <w:sz w:val="24"/>
          <w:szCs w:val="24"/>
        </w:rPr>
        <w:t>in vitro</w:t>
      </w:r>
      <w:r w:rsidRPr="00CD0A6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C33A</w:t>
      </w:r>
      <w:r w:rsidR="00D91DC6">
        <w:rPr>
          <w:rFonts w:ascii="Times New Roman" w:hAnsi="Times New Roman" w:cs="Times New Roman"/>
          <w:sz w:val="24"/>
          <w:szCs w:val="24"/>
        </w:rPr>
        <w:t xml:space="preserve"> cell</w:t>
      </w:r>
      <w:r w:rsidR="006D359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were transfected with miR-375 mimic, miR-375 Inhibitor,AEG-1 siRNA and their controls and 48h later, the effect of miR-375 on cell cycle was evaluated by the Flow cytometry (</w:t>
      </w:r>
      <w:r w:rsidRPr="00C16D57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). Apoptosis was assessed in cells transfected with miR-375 mimic, miR-375 Inhibitor,</w:t>
      </w:r>
      <w:r w:rsidR="00416A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AEG-1 siRNA and their controls by Flow cytometry (</w:t>
      </w:r>
      <w:r w:rsidRPr="007A78F8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).</w:t>
      </w:r>
      <w:r w:rsidR="00416ABA">
        <w:rPr>
          <w:rFonts w:ascii="Times New Roman" w:hAnsi="Times New Roman" w:cs="Times New Roman"/>
          <w:sz w:val="24"/>
          <w:szCs w:val="24"/>
        </w:rPr>
        <w:t xml:space="preserve"> 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Error bars represent mean </w:t>
      </w:r>
      <w:r w:rsidR="000B4F09" w:rsidRPr="00CE3895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F09" w:rsidRPr="00CE3895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B4F09" w:rsidRPr="00CE3895">
        <w:rPr>
          <w:rFonts w:ascii="Times New Roman" w:hAnsi="Times New Roman" w:cs="Times New Roman"/>
          <w:sz w:val="24"/>
          <w:szCs w:val="24"/>
        </w:rPr>
        <w:t xml:space="preserve"> and</w:t>
      </w:r>
      <w:r w:rsidR="00BF69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P-</w:t>
      </w:r>
      <w:r>
        <w:rPr>
          <w:rFonts w:ascii="Times New Roman" w:hAnsi="Times New Roman" w:cs="Times New Roman"/>
          <w:sz w:val="24"/>
          <w:szCs w:val="24"/>
        </w:rPr>
        <w:t>Values are represented as **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>0.05</w:t>
      </w:r>
      <w:r w:rsidR="00C32A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compared to the corresponding controls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31C4" w:rsidRDefault="004531C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1C4" w:rsidRDefault="004531C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1C4" w:rsidRDefault="004531C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1C4" w:rsidRDefault="004531C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1C4" w:rsidRDefault="004531C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1C4" w:rsidRDefault="004531C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1C4" w:rsidRDefault="004531C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1C4" w:rsidRDefault="004531C4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1B8" w:rsidRDefault="008621B8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1B8" w:rsidRDefault="008621B8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38E" w:rsidRDefault="002E538E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66FD7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="00FC52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6FD7">
        <w:rPr>
          <w:rFonts w:ascii="Times New Roman" w:hAnsi="Times New Roman" w:cs="Times New Roman"/>
          <w:b/>
          <w:sz w:val="24"/>
          <w:szCs w:val="24"/>
        </w:rPr>
        <w:t xml:space="preserve"> Figure</w:t>
      </w:r>
      <w:proofErr w:type="gramEnd"/>
      <w:r w:rsidRPr="00B66F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2723A">
        <w:rPr>
          <w:rFonts w:ascii="Times New Roman" w:hAnsi="Times New Roman" w:cs="Times New Roman"/>
          <w:b/>
          <w:sz w:val="24"/>
          <w:szCs w:val="24"/>
        </w:rPr>
        <w:t>8</w:t>
      </w:r>
    </w:p>
    <w:p w:rsidR="002E538E" w:rsidRDefault="002E538E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25438" cy="3590365"/>
            <wp:effectExtent l="19050" t="0" r="8412" b="0"/>
            <wp:docPr id="6" name="Picture 5" descr="Fi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6297" cy="359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09" w:rsidRPr="00CE3895" w:rsidRDefault="002E538E" w:rsidP="000B4F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S. </w:t>
      </w:r>
      <w:r w:rsidRPr="00C510DD">
        <w:rPr>
          <w:rFonts w:ascii="Times New Roman" w:hAnsi="Times New Roman" w:cs="Times New Roman"/>
          <w:b/>
          <w:sz w:val="24"/>
          <w:szCs w:val="24"/>
        </w:rPr>
        <w:t>Fig</w:t>
      </w:r>
      <w:r w:rsidR="002B77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723A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miR-375 suppresses AEG-1 protein level in C33A</w:t>
      </w:r>
      <w:r w:rsidR="0045094A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>Western blot validation of AEG-1 protein expression in C33A</w:t>
      </w:r>
      <w:r w:rsidR="0045094A">
        <w:rPr>
          <w:rFonts w:ascii="Times New Roman" w:hAnsi="Times New Roman" w:cs="Times New Roman"/>
          <w:sz w:val="24"/>
        </w:rPr>
        <w:t xml:space="preserve"> cell</w:t>
      </w:r>
      <w:r w:rsidR="006D3598">
        <w:rPr>
          <w:rFonts w:ascii="Times New Roman" w:hAnsi="Times New Roman" w:cs="Times New Roman"/>
          <w:sz w:val="24"/>
        </w:rPr>
        <w:t xml:space="preserve">s </w:t>
      </w:r>
      <w:r>
        <w:rPr>
          <w:rFonts w:ascii="Times New Roman" w:hAnsi="Times New Roman" w:cs="Times New Roman"/>
          <w:sz w:val="24"/>
        </w:rPr>
        <w:t xml:space="preserve">after transfecting </w:t>
      </w:r>
      <w:r>
        <w:rPr>
          <w:rFonts w:ascii="Times New Roman" w:hAnsi="Times New Roman" w:cs="Times New Roman"/>
          <w:sz w:val="24"/>
          <w:szCs w:val="24"/>
        </w:rPr>
        <w:t>miR-375 mimic, miR-375 Inhibitor,</w:t>
      </w:r>
      <w:r w:rsidR="00FC52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AEG-1 siRNA and their controls</w:t>
      </w:r>
      <w:r>
        <w:rPr>
          <w:rFonts w:ascii="Times New Roman" w:hAnsi="Times New Roman" w:cs="Times New Roman"/>
          <w:sz w:val="24"/>
        </w:rPr>
        <w:t xml:space="preserve"> with β-actin as the loading control .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Error bars represent mean </w:t>
      </w:r>
      <w:r w:rsidR="000B4F09" w:rsidRPr="00CE3895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0B4F09" w:rsidRPr="00CE3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F09" w:rsidRPr="00CE3895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0B4F09" w:rsidRPr="00CE3895">
        <w:rPr>
          <w:rFonts w:ascii="Times New Roman" w:hAnsi="Times New Roman" w:cs="Times New Roman"/>
          <w:sz w:val="24"/>
          <w:szCs w:val="24"/>
        </w:rPr>
        <w:t xml:space="preserve"> and</w:t>
      </w:r>
      <w:r w:rsidR="000B4F09" w:rsidRPr="00CE3895">
        <w:rPr>
          <w:rFonts w:ascii="Times New Roman" w:hAnsi="Times New Roman"/>
          <w:i/>
          <w:sz w:val="24"/>
          <w:szCs w:val="24"/>
        </w:rPr>
        <w:t xml:space="preserve"> P-</w:t>
      </w:r>
      <w:r w:rsidR="000B4F09" w:rsidRPr="00CE3895">
        <w:rPr>
          <w:rFonts w:ascii="Times New Roman" w:hAnsi="Times New Roman"/>
          <w:sz w:val="24"/>
          <w:szCs w:val="24"/>
        </w:rPr>
        <w:t xml:space="preserve">Values are represented as </w:t>
      </w:r>
      <w:r w:rsidR="00C32AF6">
        <w:rPr>
          <w:rFonts w:ascii="Times New Roman" w:hAnsi="Times New Roman" w:cs="Times New Roman"/>
          <w:sz w:val="24"/>
          <w:szCs w:val="24"/>
        </w:rPr>
        <w:t>**</w:t>
      </w:r>
      <w:r w:rsidR="00C32AF6">
        <w:rPr>
          <w:rFonts w:ascii="Times New Roman" w:hAnsi="Times New Roman" w:cs="Times New Roman"/>
          <w:i/>
          <w:sz w:val="24"/>
          <w:szCs w:val="24"/>
        </w:rPr>
        <w:t>P</w:t>
      </w:r>
      <w:r w:rsidR="00C32AF6" w:rsidRPr="002A2E1B">
        <w:rPr>
          <w:rFonts w:ascii="Times New Roman" w:hAnsi="Times New Roman" w:cs="Times New Roman"/>
          <w:i/>
          <w:sz w:val="24"/>
          <w:szCs w:val="24"/>
          <w:u w:val="single"/>
        </w:rPr>
        <w:t>&lt;</w:t>
      </w:r>
      <w:r w:rsidR="00C32AF6">
        <w:rPr>
          <w:rFonts w:ascii="Times New Roman" w:hAnsi="Times New Roman" w:cs="Times New Roman"/>
          <w:sz w:val="24"/>
          <w:szCs w:val="24"/>
        </w:rPr>
        <w:t xml:space="preserve">0.05, </w:t>
      </w:r>
      <w:r w:rsidR="000B4F09" w:rsidRPr="00CE3895">
        <w:rPr>
          <w:rFonts w:ascii="Times New Roman" w:hAnsi="Times New Roman"/>
          <w:sz w:val="24"/>
          <w:szCs w:val="24"/>
        </w:rPr>
        <w:t>***</w:t>
      </w:r>
      <w:r w:rsidR="000B4F09" w:rsidRPr="00CE3895">
        <w:rPr>
          <w:rFonts w:ascii="Times New Roman" w:hAnsi="Times New Roman"/>
          <w:i/>
          <w:sz w:val="24"/>
          <w:szCs w:val="24"/>
        </w:rPr>
        <w:t>P</w:t>
      </w:r>
      <w:r w:rsidR="000B4F09" w:rsidRPr="00CE3895">
        <w:rPr>
          <w:rFonts w:ascii="Times New Roman" w:hAnsi="Times New Roman"/>
          <w:i/>
          <w:sz w:val="24"/>
          <w:szCs w:val="24"/>
          <w:u w:val="single"/>
        </w:rPr>
        <w:t>&lt;</w:t>
      </w:r>
      <w:r w:rsidR="000B4F09" w:rsidRPr="00CE3895">
        <w:rPr>
          <w:rFonts w:ascii="Times New Roman" w:hAnsi="Times New Roman"/>
          <w:sz w:val="24"/>
          <w:szCs w:val="24"/>
        </w:rPr>
        <w:t xml:space="preserve"> 0.001</w:t>
      </w:r>
      <w:r w:rsidR="00C32AF6">
        <w:rPr>
          <w:rFonts w:ascii="Times New Roman" w:hAnsi="Times New Roman"/>
          <w:sz w:val="24"/>
          <w:szCs w:val="24"/>
        </w:rPr>
        <w:t xml:space="preserve"> </w:t>
      </w:r>
      <w:r w:rsidR="000B4F09" w:rsidRPr="00CE3895">
        <w:rPr>
          <w:rFonts w:ascii="Times New Roman" w:hAnsi="Times New Roman"/>
          <w:sz w:val="24"/>
          <w:szCs w:val="24"/>
        </w:rPr>
        <w:t>compared to the corresponding controls.</w:t>
      </w:r>
    </w:p>
    <w:p w:rsidR="002E538E" w:rsidRDefault="002E538E" w:rsidP="004531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38E" w:rsidRDefault="002E538E" w:rsidP="004531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314" w:rsidRDefault="00C20314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92D" w:rsidRDefault="0017792D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92D" w:rsidRDefault="0017792D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92D" w:rsidRDefault="0017792D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92D" w:rsidRDefault="0017792D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92D" w:rsidRDefault="0017792D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92D" w:rsidRDefault="0017792D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21B8" w:rsidRDefault="008621B8" w:rsidP="004531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92D" w:rsidRPr="00B26905" w:rsidRDefault="0017792D" w:rsidP="004531C4">
      <w:pPr>
        <w:spacing w:line="240" w:lineRule="auto"/>
        <w:rPr>
          <w:rFonts w:ascii="Times New Roman" w:hAnsi="Times New Roman" w:cs="Times New Roman"/>
          <w:b/>
          <w:bCs/>
          <w:noProof/>
        </w:rPr>
      </w:pPr>
      <w:r w:rsidRPr="00B26905">
        <w:rPr>
          <w:rFonts w:ascii="Times New Roman" w:hAnsi="Times New Roman" w:cs="Times New Roman"/>
          <w:b/>
          <w:bCs/>
          <w:noProof/>
        </w:rPr>
        <w:lastRenderedPageBreak/>
        <w:t xml:space="preserve">Supplementry Fig </w:t>
      </w:r>
      <w:r w:rsidR="008621B8">
        <w:rPr>
          <w:rFonts w:ascii="Times New Roman" w:hAnsi="Times New Roman" w:cs="Times New Roman"/>
          <w:b/>
          <w:bCs/>
          <w:noProof/>
        </w:rPr>
        <w:t xml:space="preserve">. </w:t>
      </w:r>
      <w:r w:rsidR="0012723A" w:rsidRPr="00B26905">
        <w:rPr>
          <w:rFonts w:ascii="Times New Roman" w:hAnsi="Times New Roman" w:cs="Times New Roman"/>
          <w:b/>
          <w:bCs/>
          <w:noProof/>
        </w:rPr>
        <w:t>9</w:t>
      </w:r>
      <w:r w:rsidRPr="00B26905">
        <w:rPr>
          <w:rFonts w:ascii="Times New Roman" w:hAnsi="Times New Roman" w:cs="Times New Roman"/>
          <w:b/>
          <w:bCs/>
          <w:noProof/>
        </w:rPr>
        <w:t>:</w:t>
      </w:r>
    </w:p>
    <w:p w:rsidR="0017792D" w:rsidRDefault="0017792D" w:rsidP="004531C4">
      <w:pPr>
        <w:spacing w:line="240" w:lineRule="auto"/>
      </w:pPr>
      <w:r>
        <w:rPr>
          <w:noProof/>
        </w:rPr>
        <w:drawing>
          <wp:inline distT="0" distB="0" distL="0" distR="0">
            <wp:extent cx="5943600" cy="4798695"/>
            <wp:effectExtent l="19050" t="0" r="0" b="0"/>
            <wp:docPr id="7" name="Picture 0" descr="SF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1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92D" w:rsidRPr="00B565FE" w:rsidRDefault="0017792D" w:rsidP="004531C4">
      <w:pPr>
        <w:pStyle w:val="MDPI51figurecaption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S. </w:t>
      </w:r>
      <w:r w:rsidRPr="00C510DD">
        <w:rPr>
          <w:rFonts w:ascii="Times New Roman" w:hAnsi="Times New Roman"/>
          <w:b/>
          <w:sz w:val="24"/>
          <w:szCs w:val="24"/>
        </w:rPr>
        <w:t>Fig</w:t>
      </w:r>
      <w:r w:rsidR="008F0C8B">
        <w:rPr>
          <w:rFonts w:ascii="Times New Roman" w:hAnsi="Times New Roman"/>
          <w:b/>
          <w:sz w:val="24"/>
          <w:szCs w:val="24"/>
        </w:rPr>
        <w:t xml:space="preserve"> </w:t>
      </w:r>
      <w:r w:rsidR="0012723A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B565FE">
        <w:rPr>
          <w:rFonts w:ascii="Times New Roman" w:hAnsi="Times New Roman"/>
          <w:b/>
          <w:sz w:val="24"/>
          <w:szCs w:val="24"/>
        </w:rPr>
        <w:t>HPV</w:t>
      </w:r>
      <w:r>
        <w:rPr>
          <w:rFonts w:ascii="Times New Roman" w:hAnsi="Times New Roman"/>
          <w:b/>
          <w:sz w:val="24"/>
          <w:szCs w:val="24"/>
        </w:rPr>
        <w:t xml:space="preserve"> 16 E6/E7 regulates </w:t>
      </w:r>
      <w:r w:rsidRPr="00B565FE">
        <w:rPr>
          <w:rFonts w:ascii="Times New Roman" w:hAnsi="Times New Roman"/>
          <w:b/>
          <w:sz w:val="24"/>
          <w:szCs w:val="24"/>
        </w:rPr>
        <w:t>miR-375 and AEG-1 expression</w:t>
      </w:r>
      <w:r>
        <w:rPr>
          <w:rFonts w:ascii="Times New Roman" w:hAnsi="Times New Roman"/>
          <w:b/>
          <w:sz w:val="24"/>
          <w:szCs w:val="24"/>
        </w:rPr>
        <w:t xml:space="preserve"> in CaSki cell line</w:t>
      </w:r>
      <w:r w:rsidRPr="00B565FE">
        <w:rPr>
          <w:rFonts w:ascii="Times New Roman" w:hAnsi="Times New Roman"/>
          <w:b/>
          <w:sz w:val="24"/>
          <w:szCs w:val="24"/>
        </w:rPr>
        <w:t>:</w:t>
      </w:r>
      <w:r w:rsidRPr="00B565FE">
        <w:rPr>
          <w:rFonts w:ascii="Times New Roman" w:hAnsi="Times New Roman"/>
          <w:sz w:val="24"/>
          <w:szCs w:val="24"/>
        </w:rPr>
        <w:t xml:space="preserve"> Effect of HPV16 E6/E7 siR</w:t>
      </w:r>
      <w:r>
        <w:rPr>
          <w:rFonts w:ascii="Times New Roman" w:hAnsi="Times New Roman"/>
          <w:sz w:val="24"/>
          <w:szCs w:val="24"/>
        </w:rPr>
        <w:t xml:space="preserve">NA on miR-375 expression (A) and </w:t>
      </w:r>
      <w:r w:rsidRPr="00B565FE">
        <w:rPr>
          <w:rFonts w:ascii="Times New Roman" w:hAnsi="Times New Roman"/>
          <w:sz w:val="24"/>
          <w:szCs w:val="24"/>
        </w:rPr>
        <w:t>AEG-1</w:t>
      </w:r>
      <w:r>
        <w:rPr>
          <w:rFonts w:ascii="Times New Roman" w:hAnsi="Times New Roman"/>
          <w:sz w:val="24"/>
          <w:szCs w:val="24"/>
        </w:rPr>
        <w:t xml:space="preserve"> expression </w:t>
      </w:r>
      <w:r w:rsidRPr="00B565FE">
        <w:rPr>
          <w:rFonts w:ascii="Times New Roman" w:hAnsi="Times New Roman"/>
          <w:sz w:val="24"/>
          <w:szCs w:val="24"/>
        </w:rPr>
        <w:t>(B)</w:t>
      </w:r>
      <w:r>
        <w:rPr>
          <w:rFonts w:ascii="Times New Roman" w:hAnsi="Times New Roman"/>
          <w:sz w:val="24"/>
          <w:szCs w:val="24"/>
        </w:rPr>
        <w:t xml:space="preserve">.          </w:t>
      </w:r>
      <w:r w:rsidR="000B4F09" w:rsidRPr="00CE3895">
        <w:rPr>
          <w:rFonts w:ascii="Times New Roman" w:hAnsi="Times New Roman"/>
          <w:color w:val="auto"/>
          <w:sz w:val="24"/>
          <w:szCs w:val="24"/>
        </w:rPr>
        <w:t xml:space="preserve">Error bars represent mean </w:t>
      </w:r>
      <w:r w:rsidR="000B4F09" w:rsidRPr="00CE3895">
        <w:rPr>
          <w:rFonts w:ascii="Times New Roman" w:hAnsi="Times New Roman"/>
          <w:color w:val="auto"/>
          <w:sz w:val="24"/>
          <w:szCs w:val="24"/>
          <w:u w:val="single"/>
        </w:rPr>
        <w:t>+</w:t>
      </w:r>
      <w:r w:rsidR="000B4F09" w:rsidRPr="00CE3895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0B4F09" w:rsidRPr="00CE3895">
        <w:rPr>
          <w:rFonts w:ascii="Times New Roman" w:hAnsi="Times New Roman"/>
          <w:color w:val="auto"/>
          <w:sz w:val="24"/>
          <w:szCs w:val="24"/>
        </w:rPr>
        <w:t>s.d.</w:t>
      </w:r>
      <w:proofErr w:type="spellEnd"/>
      <w:r w:rsidR="000B4F09" w:rsidRPr="00CE3895">
        <w:rPr>
          <w:rFonts w:ascii="Times New Roman" w:hAnsi="Times New Roman"/>
          <w:color w:val="auto"/>
          <w:sz w:val="24"/>
          <w:szCs w:val="24"/>
        </w:rPr>
        <w:t xml:space="preserve"> and</w:t>
      </w:r>
      <w:r w:rsidR="00C32AF6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B565FE">
        <w:rPr>
          <w:rFonts w:ascii="Times New Roman" w:hAnsi="Times New Roman"/>
          <w:i/>
          <w:sz w:val="24"/>
          <w:szCs w:val="24"/>
        </w:rPr>
        <w:t>P-</w:t>
      </w:r>
      <w:r w:rsidRPr="00B565FE">
        <w:rPr>
          <w:rFonts w:ascii="Times New Roman" w:hAnsi="Times New Roman"/>
          <w:sz w:val="24"/>
          <w:szCs w:val="24"/>
        </w:rPr>
        <w:t xml:space="preserve">Values are represented as </w:t>
      </w:r>
      <w:r>
        <w:rPr>
          <w:rFonts w:ascii="Times New Roman" w:hAnsi="Times New Roman"/>
          <w:sz w:val="24"/>
          <w:szCs w:val="24"/>
        </w:rPr>
        <w:t>***</w:t>
      </w:r>
      <w:r>
        <w:rPr>
          <w:rFonts w:ascii="Times New Roman" w:hAnsi="Times New Roman"/>
          <w:i/>
          <w:sz w:val="24"/>
          <w:szCs w:val="24"/>
        </w:rPr>
        <w:t>P</w:t>
      </w:r>
      <w:r w:rsidRPr="002A2E1B">
        <w:rPr>
          <w:rFonts w:ascii="Times New Roman" w:hAnsi="Times New Roman"/>
          <w:i/>
          <w:sz w:val="24"/>
          <w:szCs w:val="24"/>
          <w:u w:val="single"/>
        </w:rPr>
        <w:t>&lt;</w:t>
      </w:r>
      <w:r>
        <w:rPr>
          <w:rFonts w:ascii="Times New Roman" w:hAnsi="Times New Roman"/>
          <w:sz w:val="24"/>
          <w:szCs w:val="24"/>
        </w:rPr>
        <w:t>0.001, ****</w:t>
      </w:r>
      <w:r>
        <w:rPr>
          <w:rFonts w:ascii="Times New Roman" w:hAnsi="Times New Roman"/>
          <w:i/>
          <w:sz w:val="24"/>
          <w:szCs w:val="24"/>
        </w:rPr>
        <w:t>P</w:t>
      </w:r>
      <w:r w:rsidRPr="002A2E1B">
        <w:rPr>
          <w:rFonts w:ascii="Times New Roman" w:hAnsi="Times New Roman"/>
          <w:i/>
          <w:sz w:val="24"/>
          <w:szCs w:val="24"/>
          <w:u w:val="single"/>
        </w:rPr>
        <w:t>&lt;</w:t>
      </w:r>
      <w:r>
        <w:rPr>
          <w:rFonts w:ascii="Times New Roman" w:hAnsi="Times New Roman"/>
          <w:sz w:val="24"/>
          <w:szCs w:val="24"/>
        </w:rPr>
        <w:t>0.0001 compared to the corresponding controls.</w:t>
      </w:r>
    </w:p>
    <w:p w:rsidR="0017792D" w:rsidRDefault="0017792D" w:rsidP="00C203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5F2" w:rsidRDefault="007C75F2" w:rsidP="007C75F2">
      <w:pPr>
        <w:rPr>
          <w:rFonts w:ascii="Times New Roman" w:hAnsi="Times New Roman" w:cs="Times New Roman"/>
          <w:b/>
          <w:sz w:val="24"/>
          <w:szCs w:val="24"/>
        </w:rPr>
      </w:pPr>
    </w:p>
    <w:p w:rsidR="000E31AB" w:rsidRDefault="000E31AB" w:rsidP="007C75F2">
      <w:pPr>
        <w:rPr>
          <w:rFonts w:ascii="Times New Roman" w:hAnsi="Times New Roman" w:cs="Times New Roman"/>
          <w:b/>
          <w:sz w:val="24"/>
          <w:szCs w:val="24"/>
        </w:rPr>
      </w:pPr>
    </w:p>
    <w:p w:rsidR="004531C4" w:rsidRDefault="004531C4" w:rsidP="007C75F2">
      <w:pPr>
        <w:rPr>
          <w:rFonts w:ascii="Times New Roman" w:hAnsi="Times New Roman" w:cs="Times New Roman"/>
          <w:b/>
          <w:sz w:val="24"/>
          <w:szCs w:val="24"/>
        </w:rPr>
      </w:pPr>
    </w:p>
    <w:p w:rsidR="004531C4" w:rsidRDefault="004531C4" w:rsidP="007C75F2">
      <w:pPr>
        <w:rPr>
          <w:rFonts w:ascii="Times New Roman" w:hAnsi="Times New Roman" w:cs="Times New Roman"/>
          <w:b/>
          <w:sz w:val="24"/>
          <w:szCs w:val="24"/>
        </w:rPr>
      </w:pPr>
    </w:p>
    <w:p w:rsidR="004531C4" w:rsidRDefault="004531C4" w:rsidP="007C75F2">
      <w:pPr>
        <w:rPr>
          <w:rFonts w:ascii="Times New Roman" w:hAnsi="Times New Roman" w:cs="Times New Roman"/>
          <w:b/>
          <w:sz w:val="24"/>
          <w:szCs w:val="24"/>
        </w:rPr>
      </w:pPr>
    </w:p>
    <w:p w:rsidR="000E31AB" w:rsidRDefault="000E31AB" w:rsidP="007C75F2">
      <w:pPr>
        <w:rPr>
          <w:rFonts w:ascii="Times New Roman" w:hAnsi="Times New Roman" w:cs="Times New Roman"/>
          <w:b/>
          <w:sz w:val="24"/>
          <w:szCs w:val="24"/>
        </w:rPr>
      </w:pPr>
    </w:p>
    <w:p w:rsidR="000E31AB" w:rsidRDefault="000E31AB" w:rsidP="004531C4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lastRenderedPageBreak/>
        <w:t>Supplementary Table.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1: </w:t>
      </w:r>
    </w:p>
    <w:p w:rsidR="000E31AB" w:rsidRDefault="000E31AB" w:rsidP="004531C4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E31AB" w:rsidRPr="00DE2E62" w:rsidRDefault="000E31AB" w:rsidP="004531C4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DE2E62">
        <w:rPr>
          <w:rFonts w:ascii="Times New Roman" w:hAnsi="Times New Roman" w:cs="Times New Roman"/>
          <w:b/>
          <w:sz w:val="24"/>
        </w:rPr>
        <w:t>miR-375 and U6 Reverse Transcription (RT) Primer</w:t>
      </w:r>
    </w:p>
    <w:tbl>
      <w:tblPr>
        <w:tblStyle w:val="TableGrid"/>
        <w:tblW w:w="11070" w:type="dxa"/>
        <w:tblInd w:w="-882" w:type="dxa"/>
        <w:tblLook w:val="04A0" w:firstRow="1" w:lastRow="0" w:firstColumn="1" w:lastColumn="0" w:noHBand="0" w:noVBand="1"/>
      </w:tblPr>
      <w:tblGrid>
        <w:gridCol w:w="720"/>
        <w:gridCol w:w="1080"/>
        <w:gridCol w:w="9270"/>
      </w:tblGrid>
      <w:tr w:rsidR="000E31AB" w:rsidRPr="00DE2E62" w:rsidTr="0094540A">
        <w:tc>
          <w:tcPr>
            <w:tcW w:w="720" w:type="dxa"/>
          </w:tcPr>
          <w:p w:rsidR="000E31AB" w:rsidRPr="00DE2E62" w:rsidRDefault="000E31AB" w:rsidP="004531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E2E62"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1080" w:type="dxa"/>
          </w:tcPr>
          <w:p w:rsidR="000E31AB" w:rsidRPr="00DE2E62" w:rsidRDefault="000E31AB" w:rsidP="004531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E2E62">
              <w:rPr>
                <w:rFonts w:ascii="Times New Roman" w:hAnsi="Times New Roman" w:cs="Times New Roman"/>
                <w:b/>
                <w:sz w:val="24"/>
              </w:rPr>
              <w:t>Gene</w:t>
            </w:r>
          </w:p>
        </w:tc>
        <w:tc>
          <w:tcPr>
            <w:tcW w:w="9270" w:type="dxa"/>
          </w:tcPr>
          <w:p w:rsidR="000E31AB" w:rsidRPr="00DE2E62" w:rsidRDefault="000E31AB" w:rsidP="004531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E2E62">
              <w:rPr>
                <w:rFonts w:ascii="Times New Roman" w:hAnsi="Times New Roman" w:cs="Times New Roman"/>
                <w:b/>
                <w:sz w:val="24"/>
              </w:rPr>
              <w:t>RT</w:t>
            </w:r>
          </w:p>
        </w:tc>
      </w:tr>
      <w:tr w:rsidR="000E31AB" w:rsidRPr="00DE2E62" w:rsidTr="0094540A">
        <w:tc>
          <w:tcPr>
            <w:tcW w:w="720" w:type="dxa"/>
          </w:tcPr>
          <w:p w:rsidR="000E31AB" w:rsidRPr="00DE2E62" w:rsidRDefault="000E31AB" w:rsidP="004531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E2E62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080" w:type="dxa"/>
          </w:tcPr>
          <w:p w:rsidR="000E31AB" w:rsidRPr="00DE2E62" w:rsidRDefault="000E31AB" w:rsidP="004531C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2E62">
              <w:rPr>
                <w:rFonts w:ascii="Times New Roman" w:hAnsi="Times New Roman" w:cs="Times New Roman"/>
                <w:sz w:val="24"/>
              </w:rPr>
              <w:t>miR-375</w:t>
            </w:r>
          </w:p>
        </w:tc>
        <w:tc>
          <w:tcPr>
            <w:tcW w:w="9270" w:type="dxa"/>
          </w:tcPr>
          <w:p w:rsidR="000E31AB" w:rsidRPr="00DE2E62" w:rsidRDefault="000E31AB" w:rsidP="004531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E63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82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GTCGTATCCAGTGCAGGGTCCGAGGTATTCGCACTGGATACGACTCACGC</w:t>
            </w:r>
            <w:r w:rsidRPr="001E5E63">
              <w:rPr>
                <w:rFonts w:ascii="Times New Roman" w:hAnsi="Times New Roman" w:cs="Times New Roman"/>
                <w:sz w:val="24"/>
                <w:szCs w:val="24"/>
              </w:rPr>
              <w:t>-3’</w:t>
            </w:r>
          </w:p>
        </w:tc>
      </w:tr>
      <w:tr w:rsidR="000E31AB" w:rsidRPr="00DE2E62" w:rsidTr="0094540A">
        <w:tc>
          <w:tcPr>
            <w:tcW w:w="720" w:type="dxa"/>
          </w:tcPr>
          <w:p w:rsidR="000E31AB" w:rsidRPr="00DE2E62" w:rsidRDefault="000E31AB" w:rsidP="004531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E2E62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080" w:type="dxa"/>
          </w:tcPr>
          <w:p w:rsidR="000E31AB" w:rsidRPr="00DE2E62" w:rsidRDefault="000E31AB" w:rsidP="004531C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2E62">
              <w:rPr>
                <w:rFonts w:ascii="Times New Roman" w:hAnsi="Times New Roman" w:cs="Times New Roman"/>
                <w:sz w:val="24"/>
              </w:rPr>
              <w:t>U6</w:t>
            </w:r>
          </w:p>
        </w:tc>
        <w:tc>
          <w:tcPr>
            <w:tcW w:w="9270" w:type="dxa"/>
          </w:tcPr>
          <w:p w:rsidR="000E31AB" w:rsidRPr="00DE2E62" w:rsidRDefault="000E31AB" w:rsidP="004531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E63">
              <w:rPr>
                <w:rFonts w:ascii="Times New Roman" w:hAnsi="Times New Roman" w:cs="Times New Roman"/>
                <w:sz w:val="24"/>
                <w:szCs w:val="24"/>
              </w:rPr>
              <w:t>5’-</w:t>
            </w:r>
            <w:r w:rsidRPr="00982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AACGCTTCACGAATTTGCGT</w:t>
            </w:r>
            <w:r w:rsidRPr="001E5E63">
              <w:rPr>
                <w:rFonts w:ascii="Times New Roman" w:hAnsi="Times New Roman" w:cs="Times New Roman"/>
                <w:sz w:val="24"/>
                <w:szCs w:val="24"/>
              </w:rPr>
              <w:t>-3’</w:t>
            </w:r>
          </w:p>
        </w:tc>
      </w:tr>
    </w:tbl>
    <w:p w:rsidR="000E31AB" w:rsidRDefault="000E31AB" w:rsidP="004531C4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610D27" w:rsidRDefault="00610D27" w:rsidP="00610D27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>upplementary Table.2:</w:t>
      </w:r>
    </w:p>
    <w:p w:rsidR="000E31AB" w:rsidRDefault="00610D27" w:rsidP="004531C4">
      <w:pPr>
        <w:spacing w:line="240" w:lineRule="auto"/>
        <w:jc w:val="both"/>
      </w:pPr>
      <w:r>
        <w:rPr>
          <w:rFonts w:ascii="Times New Roman" w:hAnsi="Times New Roman" w:cs="Times New Roman"/>
          <w:b/>
          <w:sz w:val="24"/>
        </w:rPr>
        <w:t xml:space="preserve">List of </w:t>
      </w:r>
      <w:r w:rsidR="000E31AB">
        <w:rPr>
          <w:rFonts w:ascii="Times New Roman" w:hAnsi="Times New Roman" w:cs="Times New Roman"/>
          <w:b/>
          <w:sz w:val="24"/>
        </w:rPr>
        <w:t>qRT-PCR Primer</w:t>
      </w:r>
      <w:r>
        <w:rPr>
          <w:rFonts w:ascii="Times New Roman" w:hAnsi="Times New Roman" w:cs="Times New Roman"/>
          <w:b/>
          <w:sz w:val="24"/>
        </w:rPr>
        <w:t>s</w:t>
      </w:r>
    </w:p>
    <w:tbl>
      <w:tblPr>
        <w:tblStyle w:val="TableGrid"/>
        <w:tblpPr w:leftFromText="180" w:rightFromText="180" w:vertAnchor="page" w:horzAnchor="page" w:tblpX="178" w:tblpY="5926"/>
        <w:tblW w:w="11718" w:type="dxa"/>
        <w:tblLayout w:type="fixed"/>
        <w:tblLook w:val="04A0" w:firstRow="1" w:lastRow="0" w:firstColumn="1" w:lastColumn="0" w:noHBand="0" w:noVBand="1"/>
      </w:tblPr>
      <w:tblGrid>
        <w:gridCol w:w="648"/>
        <w:gridCol w:w="1080"/>
        <w:gridCol w:w="3600"/>
        <w:gridCol w:w="3600"/>
        <w:gridCol w:w="900"/>
        <w:gridCol w:w="630"/>
        <w:gridCol w:w="1260"/>
      </w:tblGrid>
      <w:tr w:rsidR="00C62ABA" w:rsidRPr="00FB0DF8" w:rsidTr="00B26905">
        <w:tc>
          <w:tcPr>
            <w:tcW w:w="648" w:type="dxa"/>
          </w:tcPr>
          <w:p w:rsidR="00C62ABA" w:rsidRPr="00FB0DF8" w:rsidRDefault="00C62ABA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S.No</w:t>
            </w:r>
          </w:p>
        </w:tc>
        <w:tc>
          <w:tcPr>
            <w:tcW w:w="1080" w:type="dxa"/>
          </w:tcPr>
          <w:p w:rsidR="00C62ABA" w:rsidRPr="00FB0DF8" w:rsidRDefault="00C62ABA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Gene</w:t>
            </w:r>
          </w:p>
        </w:tc>
        <w:tc>
          <w:tcPr>
            <w:tcW w:w="3600" w:type="dxa"/>
          </w:tcPr>
          <w:p w:rsidR="00C62ABA" w:rsidRPr="00FB0DF8" w:rsidRDefault="00C62ABA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Forward Primer</w:t>
            </w:r>
          </w:p>
        </w:tc>
        <w:tc>
          <w:tcPr>
            <w:tcW w:w="3600" w:type="dxa"/>
          </w:tcPr>
          <w:p w:rsidR="00C62ABA" w:rsidRPr="00FB0DF8" w:rsidRDefault="00C62ABA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Reverse Primer</w:t>
            </w:r>
          </w:p>
        </w:tc>
        <w:tc>
          <w:tcPr>
            <w:tcW w:w="900" w:type="dxa"/>
          </w:tcPr>
          <w:p w:rsidR="00C62ABA" w:rsidRPr="00FB0DF8" w:rsidRDefault="00C62ABA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Length</w:t>
            </w:r>
          </w:p>
          <w:p w:rsidR="00C62ABA" w:rsidRPr="00FB0DF8" w:rsidRDefault="00C62ABA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proofErr w:type="spellStart"/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bp</w:t>
            </w:r>
            <w:proofErr w:type="spellEnd"/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630" w:type="dxa"/>
          </w:tcPr>
          <w:p w:rsidR="00C62ABA" w:rsidRPr="00FB0DF8" w:rsidRDefault="00C62ABA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GC</w:t>
            </w:r>
            <w:r w:rsidR="00031BE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</w:t>
            </w:r>
            <w:proofErr w:type="gramStart"/>
            <w:r w:rsidR="00031BE3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%</w:t>
            </w:r>
            <w:proofErr w:type="gramEnd"/>
            <w:r w:rsidR="00031BE3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260" w:type="dxa"/>
          </w:tcPr>
          <w:p w:rsidR="00C62ABA" w:rsidRPr="00FB0DF8" w:rsidRDefault="00C62ABA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Melting</w:t>
            </w:r>
          </w:p>
          <w:p w:rsidR="00C62ABA" w:rsidRPr="00FB0DF8" w:rsidRDefault="00610D27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Temperature</w:t>
            </w:r>
          </w:p>
          <w:p w:rsidR="00C62ABA" w:rsidRPr="00FB0DF8" w:rsidRDefault="00C62ABA" w:rsidP="00610D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Pr="00FB0DF8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0</w:t>
            </w:r>
            <w:r w:rsidRPr="00FB0DF8">
              <w:rPr>
                <w:rFonts w:ascii="Times New Roman" w:hAnsi="Times New Roman" w:cs="Times New Roman"/>
                <w:b/>
                <w:sz w:val="18"/>
                <w:szCs w:val="18"/>
              </w:rPr>
              <w:t>C)</w:t>
            </w:r>
          </w:p>
        </w:tc>
      </w:tr>
      <w:tr w:rsidR="00C62ABA" w:rsidRPr="0005697E" w:rsidTr="00B26905">
        <w:tc>
          <w:tcPr>
            <w:tcW w:w="648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08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miR-375</w:t>
            </w: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AGCCGTTTGTTCGTTCGGCT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GTGCAGGGTCCGAGGT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  <w:tc>
          <w:tcPr>
            <w:tcW w:w="9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86 </w:t>
            </w:r>
          </w:p>
        </w:tc>
        <w:tc>
          <w:tcPr>
            <w:tcW w:w="63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260" w:type="dxa"/>
          </w:tcPr>
          <w:p w:rsidR="00C62ABA" w:rsidRPr="0005697E" w:rsidRDefault="00DD2D4B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  <w:r w:rsidR="00174EB1">
              <w:rPr>
                <w:rFonts w:ascii="Times New Roman" w:hAnsi="Times New Roman" w:cs="Times New Roman"/>
                <w:sz w:val="18"/>
                <w:szCs w:val="18"/>
              </w:rPr>
              <w:t>.29</w:t>
            </w:r>
          </w:p>
        </w:tc>
      </w:tr>
      <w:tr w:rsidR="00C62ABA" w:rsidRPr="0005697E" w:rsidTr="00B26905">
        <w:trPr>
          <w:trHeight w:val="440"/>
        </w:trPr>
        <w:tc>
          <w:tcPr>
            <w:tcW w:w="648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U6</w:t>
            </w: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CTCGCTTCGGCAGCACA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AACGCTTCACGAATTTGCGT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  <w:tc>
          <w:tcPr>
            <w:tcW w:w="9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94 </w:t>
            </w:r>
          </w:p>
        </w:tc>
        <w:tc>
          <w:tcPr>
            <w:tcW w:w="63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47 </w:t>
            </w:r>
          </w:p>
        </w:tc>
        <w:tc>
          <w:tcPr>
            <w:tcW w:w="126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174EB1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  <w:r w:rsidR="00692AF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62ABA" w:rsidRPr="0005697E" w:rsidTr="00B26905">
        <w:tc>
          <w:tcPr>
            <w:tcW w:w="648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8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AEG-1</w:t>
            </w: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AAATAGCCAGCCTATCAAGACTC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  <w:r w:rsidRPr="0005697E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 </w:t>
            </w:r>
          </w:p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TTCAGACTTGGTCTGTGAAGGAG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  <w:tc>
          <w:tcPr>
            <w:tcW w:w="9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178 </w:t>
            </w:r>
          </w:p>
        </w:tc>
        <w:tc>
          <w:tcPr>
            <w:tcW w:w="63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6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174EB1">
              <w:rPr>
                <w:rFonts w:ascii="Times New Roman" w:hAnsi="Times New Roman" w:cs="Times New Roman"/>
                <w:sz w:val="18"/>
                <w:szCs w:val="18"/>
              </w:rPr>
              <w:t>3.68</w:t>
            </w:r>
          </w:p>
        </w:tc>
      </w:tr>
      <w:tr w:rsidR="00C62ABA" w:rsidRPr="0005697E" w:rsidTr="00B26905">
        <w:trPr>
          <w:trHeight w:val="467"/>
        </w:trPr>
        <w:tc>
          <w:tcPr>
            <w:tcW w:w="648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08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GAPDH</w:t>
            </w: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ATGGGGAAGGTGAAGGTCG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GGGTCATTGATGGCAACAATATC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  <w:tc>
          <w:tcPr>
            <w:tcW w:w="9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107 </w:t>
            </w:r>
          </w:p>
        </w:tc>
        <w:tc>
          <w:tcPr>
            <w:tcW w:w="63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260" w:type="dxa"/>
          </w:tcPr>
          <w:p w:rsidR="00C62ABA" w:rsidRPr="0005697E" w:rsidRDefault="00174EB1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  <w:r w:rsidR="00692AF4">
              <w:rPr>
                <w:rFonts w:ascii="Times New Roman" w:hAnsi="Times New Roman" w:cs="Times New Roman"/>
                <w:sz w:val="18"/>
                <w:szCs w:val="18"/>
              </w:rPr>
              <w:t>.00</w:t>
            </w:r>
          </w:p>
        </w:tc>
      </w:tr>
      <w:tr w:rsidR="00C62ABA" w:rsidRPr="0005697E" w:rsidTr="00B26905">
        <w:tc>
          <w:tcPr>
            <w:tcW w:w="648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8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HPV 16 E6</w:t>
            </w: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GCAAAGACATCTGGACAAAAAG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ACCGACCCCTTATATTATGGAATC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  <w:tc>
          <w:tcPr>
            <w:tcW w:w="9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 </w:t>
            </w:r>
          </w:p>
        </w:tc>
        <w:tc>
          <w:tcPr>
            <w:tcW w:w="63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260" w:type="dxa"/>
          </w:tcPr>
          <w:p w:rsidR="00C62ABA" w:rsidRPr="0005697E" w:rsidRDefault="00174EB1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69.22</w:t>
            </w:r>
          </w:p>
        </w:tc>
      </w:tr>
      <w:tr w:rsidR="00C62ABA" w:rsidRPr="0005697E" w:rsidTr="00B26905">
        <w:tc>
          <w:tcPr>
            <w:tcW w:w="648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108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HPV 16 E7</w:t>
            </w: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GAACCGGACAGAGCCCATTA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ACACTTGCAACAAAAGGTTACA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  <w:tc>
          <w:tcPr>
            <w:tcW w:w="9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48 </w:t>
            </w:r>
          </w:p>
        </w:tc>
        <w:tc>
          <w:tcPr>
            <w:tcW w:w="63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42 </w:t>
            </w:r>
          </w:p>
        </w:tc>
        <w:tc>
          <w:tcPr>
            <w:tcW w:w="1260" w:type="dxa"/>
          </w:tcPr>
          <w:p w:rsidR="00C62ABA" w:rsidRPr="0005697E" w:rsidRDefault="00174EB1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68.47</w:t>
            </w:r>
          </w:p>
        </w:tc>
      </w:tr>
      <w:tr w:rsidR="00C62ABA" w:rsidRPr="0005697E" w:rsidTr="00B26905">
        <w:trPr>
          <w:trHeight w:val="274"/>
        </w:trPr>
        <w:tc>
          <w:tcPr>
            <w:tcW w:w="648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108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HPV 18 E6</w:t>
            </w: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GATCTGTGCACGGAACTGAACA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GGTTATTTCTATGTCTTGCAGTG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  <w:tc>
          <w:tcPr>
            <w:tcW w:w="9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48 </w:t>
            </w:r>
          </w:p>
        </w:tc>
        <w:tc>
          <w:tcPr>
            <w:tcW w:w="63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260" w:type="dxa"/>
          </w:tcPr>
          <w:p w:rsidR="00C62ABA" w:rsidRPr="0005697E" w:rsidRDefault="00174EB1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70.41</w:t>
            </w:r>
          </w:p>
        </w:tc>
      </w:tr>
      <w:tr w:rsidR="00C62ABA" w:rsidRPr="0005697E" w:rsidTr="00B26905">
        <w:tc>
          <w:tcPr>
            <w:tcW w:w="648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108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HPV 18 E7</w:t>
            </w: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CAACGTCACACAATGTTGTGTA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:rsidR="00C62ABA" w:rsidRPr="0005697E" w:rsidRDefault="00C62ABA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0569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TCAATTCTGGCTTCACACTTAC</w:t>
            </w:r>
            <w:r w:rsidRPr="0005697E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  <w:tc>
          <w:tcPr>
            <w:tcW w:w="90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 </w:t>
            </w:r>
          </w:p>
        </w:tc>
        <w:tc>
          <w:tcPr>
            <w:tcW w:w="630" w:type="dxa"/>
          </w:tcPr>
          <w:p w:rsidR="00C62ABA" w:rsidRPr="0005697E" w:rsidRDefault="00C62ABA" w:rsidP="00610D2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40 </w:t>
            </w:r>
          </w:p>
        </w:tc>
        <w:tc>
          <w:tcPr>
            <w:tcW w:w="1260" w:type="dxa"/>
          </w:tcPr>
          <w:p w:rsidR="00C62ABA" w:rsidRPr="0005697E" w:rsidRDefault="00174EB1" w:rsidP="00610D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70.11</w:t>
            </w:r>
          </w:p>
        </w:tc>
      </w:tr>
    </w:tbl>
    <w:p w:rsidR="000E31AB" w:rsidRDefault="000E31AB" w:rsidP="000E31AB"/>
    <w:p w:rsidR="000E31AB" w:rsidRDefault="000E31AB" w:rsidP="000E31AB"/>
    <w:p w:rsidR="000E31AB" w:rsidRDefault="000E31AB" w:rsidP="007C75F2">
      <w:pPr>
        <w:rPr>
          <w:rFonts w:ascii="Times New Roman" w:hAnsi="Times New Roman" w:cs="Times New Roman"/>
          <w:b/>
          <w:sz w:val="24"/>
          <w:szCs w:val="24"/>
        </w:rPr>
      </w:pPr>
    </w:p>
    <w:p w:rsidR="00B66FD7" w:rsidRPr="00633930" w:rsidRDefault="00B66FD7" w:rsidP="00B66FD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66FD7" w:rsidRPr="00633930" w:rsidSect="00166C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930"/>
    <w:rsid w:val="00031BE3"/>
    <w:rsid w:val="000B4F09"/>
    <w:rsid w:val="000E31AB"/>
    <w:rsid w:val="000E4C41"/>
    <w:rsid w:val="000E592F"/>
    <w:rsid w:val="0012723A"/>
    <w:rsid w:val="00166C6F"/>
    <w:rsid w:val="00174EB1"/>
    <w:rsid w:val="00177087"/>
    <w:rsid w:val="0017792D"/>
    <w:rsid w:val="0019324A"/>
    <w:rsid w:val="001E01D8"/>
    <w:rsid w:val="002B7753"/>
    <w:rsid w:val="002E0931"/>
    <w:rsid w:val="002E538E"/>
    <w:rsid w:val="003B7DE7"/>
    <w:rsid w:val="003F5F84"/>
    <w:rsid w:val="00416ABA"/>
    <w:rsid w:val="0045094A"/>
    <w:rsid w:val="004531C4"/>
    <w:rsid w:val="004A3369"/>
    <w:rsid w:val="004C5FF1"/>
    <w:rsid w:val="004D19A9"/>
    <w:rsid w:val="005823F4"/>
    <w:rsid w:val="005C057D"/>
    <w:rsid w:val="005E2F22"/>
    <w:rsid w:val="00610D27"/>
    <w:rsid w:val="00633930"/>
    <w:rsid w:val="006568AE"/>
    <w:rsid w:val="00692AF4"/>
    <w:rsid w:val="006D3598"/>
    <w:rsid w:val="006E075F"/>
    <w:rsid w:val="0070453B"/>
    <w:rsid w:val="00743183"/>
    <w:rsid w:val="007878BB"/>
    <w:rsid w:val="007C75F2"/>
    <w:rsid w:val="00820C09"/>
    <w:rsid w:val="008240BD"/>
    <w:rsid w:val="008621B8"/>
    <w:rsid w:val="008F0C8B"/>
    <w:rsid w:val="009A3C3D"/>
    <w:rsid w:val="00A00836"/>
    <w:rsid w:val="00A53026"/>
    <w:rsid w:val="00B26905"/>
    <w:rsid w:val="00B66FD7"/>
    <w:rsid w:val="00BF699D"/>
    <w:rsid w:val="00C012C2"/>
    <w:rsid w:val="00C20314"/>
    <w:rsid w:val="00C32AF6"/>
    <w:rsid w:val="00C4748C"/>
    <w:rsid w:val="00C62ABA"/>
    <w:rsid w:val="00C80C20"/>
    <w:rsid w:val="00CF7BDC"/>
    <w:rsid w:val="00D50FC2"/>
    <w:rsid w:val="00D91DC6"/>
    <w:rsid w:val="00DD2D4B"/>
    <w:rsid w:val="00E13660"/>
    <w:rsid w:val="00E174A3"/>
    <w:rsid w:val="00E21024"/>
    <w:rsid w:val="00E23EC1"/>
    <w:rsid w:val="00E921AA"/>
    <w:rsid w:val="00EA1582"/>
    <w:rsid w:val="00EE18DF"/>
    <w:rsid w:val="00F23513"/>
    <w:rsid w:val="00F86FEC"/>
    <w:rsid w:val="00FC52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930"/>
    <w:rPr>
      <w:rFonts w:ascii="Tahoma" w:hAnsi="Tahoma" w:cs="Tahoma"/>
      <w:sz w:val="16"/>
      <w:szCs w:val="16"/>
    </w:rPr>
  </w:style>
  <w:style w:type="paragraph" w:customStyle="1" w:styleId="MDPI51figurecaption">
    <w:name w:val="MDPI_5.1_figure_caption"/>
    <w:basedOn w:val="Normal"/>
    <w:qFormat/>
    <w:rsid w:val="0017792D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table" w:styleId="TableGrid">
    <w:name w:val="Table Grid"/>
    <w:basedOn w:val="TableNormal"/>
    <w:uiPriority w:val="59"/>
    <w:rsid w:val="000E31A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B2690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930"/>
    <w:rPr>
      <w:rFonts w:ascii="Tahoma" w:hAnsi="Tahoma" w:cs="Tahoma"/>
      <w:sz w:val="16"/>
      <w:szCs w:val="16"/>
    </w:rPr>
  </w:style>
  <w:style w:type="paragraph" w:customStyle="1" w:styleId="MDPI51figurecaption">
    <w:name w:val="MDPI_5.1_figure_caption"/>
    <w:basedOn w:val="Normal"/>
    <w:qFormat/>
    <w:rsid w:val="0017792D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table" w:styleId="TableGrid">
    <w:name w:val="Table Grid"/>
    <w:basedOn w:val="TableNormal"/>
    <w:uiPriority w:val="59"/>
    <w:rsid w:val="000E31A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B269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GOD</cp:lastModifiedBy>
  <cp:revision>2</cp:revision>
  <dcterms:created xsi:type="dcterms:W3CDTF">2019-09-06T14:59:00Z</dcterms:created>
  <dcterms:modified xsi:type="dcterms:W3CDTF">2019-09-06T14:59:00Z</dcterms:modified>
</cp:coreProperties>
</file>