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1F" w:rsidRPr="00477DF2" w:rsidRDefault="008D5A1F" w:rsidP="008D5A1F">
      <w:pPr>
        <w:jc w:val="both"/>
        <w:rPr>
          <w:rFonts w:ascii="Times New Roman" w:hAnsi="Times New Roman" w:cs="Times New Roman"/>
        </w:rPr>
      </w:pPr>
      <w:r w:rsidRPr="00477DF2">
        <w:rPr>
          <w:rFonts w:ascii="Times New Roman" w:hAnsi="Times New Roman" w:cs="Times New Roman"/>
          <w:b/>
          <w:bCs/>
        </w:rPr>
        <w:t xml:space="preserve">Table S1: </w:t>
      </w:r>
      <w:proofErr w:type="spellStart"/>
      <w:r w:rsidRPr="00477DF2">
        <w:rPr>
          <w:rFonts w:ascii="Times New Roman" w:hAnsi="Times New Roman" w:cs="Times New Roman"/>
          <w:b/>
          <w:bCs/>
        </w:rPr>
        <w:t>Clinicobiological</w:t>
      </w:r>
      <w:proofErr w:type="spellEnd"/>
      <w:r w:rsidRPr="00477DF2">
        <w:rPr>
          <w:rFonts w:ascii="Times New Roman" w:hAnsi="Times New Roman" w:cs="Times New Roman"/>
          <w:b/>
          <w:bCs/>
        </w:rPr>
        <w:t xml:space="preserve"> characteristics of </w:t>
      </w:r>
      <w:r>
        <w:rPr>
          <w:rFonts w:ascii="Times New Roman" w:hAnsi="Times New Roman" w:cs="Times New Roman"/>
          <w:b/>
          <w:bCs/>
        </w:rPr>
        <w:t xml:space="preserve">CRC </w:t>
      </w:r>
      <w:r w:rsidRPr="00477DF2">
        <w:rPr>
          <w:rFonts w:ascii="Times New Roman" w:hAnsi="Times New Roman" w:cs="Times New Roman"/>
          <w:b/>
          <w:bCs/>
        </w:rPr>
        <w:t xml:space="preserve">patients. </w:t>
      </w:r>
      <w:r w:rsidRPr="00477DF2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</w:t>
      </w:r>
      <w:r w:rsidRPr="00477DF2">
        <w:rPr>
          <w:rFonts w:ascii="Times New Roman" w:hAnsi="Times New Roman" w:cs="Times New Roman"/>
        </w:rPr>
        <w:t xml:space="preserve"> table summarize</w:t>
      </w:r>
      <w:r>
        <w:rPr>
          <w:rFonts w:ascii="Times New Roman" w:hAnsi="Times New Roman" w:cs="Times New Roman"/>
        </w:rPr>
        <w:t>s</w:t>
      </w:r>
      <w:r w:rsidRPr="00477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proofErr w:type="spellStart"/>
      <w:r w:rsidRPr="00477DF2">
        <w:rPr>
          <w:rFonts w:ascii="Times New Roman" w:hAnsi="Times New Roman" w:cs="Times New Roman"/>
        </w:rPr>
        <w:t>clinicobiological</w:t>
      </w:r>
      <w:proofErr w:type="spellEnd"/>
      <w:r w:rsidRPr="00477DF2">
        <w:rPr>
          <w:rFonts w:ascii="Times New Roman" w:hAnsi="Times New Roman" w:cs="Times New Roman"/>
        </w:rPr>
        <w:t xml:space="preserve"> characteristics of </w:t>
      </w:r>
      <w:r>
        <w:rPr>
          <w:rFonts w:ascii="Times New Roman" w:hAnsi="Times New Roman" w:cs="Times New Roman"/>
        </w:rPr>
        <w:t>CRC</w:t>
      </w:r>
      <w:r w:rsidRPr="00477DF2">
        <w:rPr>
          <w:rFonts w:ascii="Times New Roman" w:hAnsi="Times New Roman" w:cs="Times New Roman"/>
        </w:rPr>
        <w:t xml:space="preserve"> patients </w:t>
      </w:r>
      <w:r>
        <w:rPr>
          <w:rFonts w:ascii="Times New Roman" w:hAnsi="Times New Roman" w:cs="Times New Roman"/>
        </w:rPr>
        <w:t xml:space="preserve">enrolled in the ‘Epitopes-CRC02’ trial (NCT02817178) before (baseline) and after </w:t>
      </w:r>
      <w:r w:rsidRPr="00477DF2">
        <w:rPr>
          <w:rFonts w:ascii="Times New Roman" w:hAnsi="Times New Roman" w:cs="Times New Roman"/>
        </w:rPr>
        <w:t>chemotherapy</w:t>
      </w:r>
      <w:r>
        <w:rPr>
          <w:rFonts w:ascii="Times New Roman" w:hAnsi="Times New Roman" w:cs="Times New Roman"/>
        </w:rPr>
        <w:t xml:space="preserve"> treatment </w:t>
      </w:r>
      <w:r>
        <w:rPr>
          <w:rFonts w:ascii="Times New Roman" w:eastAsia="Times New Roman" w:hAnsi="Times New Roman" w:cs="Times New Roman"/>
        </w:rPr>
        <w:t>(n=96).</w:t>
      </w:r>
    </w:p>
    <w:p w:rsidR="008D5A1F" w:rsidRDefault="008D5A1F" w:rsidP="008D5A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35"/>
        <w:gridCol w:w="2235"/>
        <w:gridCol w:w="2275"/>
      </w:tblGrid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8A045A" w:rsidRDefault="008D5A1F" w:rsidP="00BD7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  <w:b/>
                <w:bCs/>
              </w:rPr>
            </w:pPr>
            <w:r w:rsidRPr="00914F52">
              <w:rPr>
                <w:rFonts w:ascii="Times New Roman" w:hAnsi="Times New Roman" w:cs="Times New Roman"/>
                <w:b/>
                <w:bCs/>
              </w:rPr>
              <w:t>Patients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  <w:b/>
                <w:bCs/>
              </w:rPr>
            </w:pPr>
            <w:r w:rsidRPr="00914F52">
              <w:rPr>
                <w:rFonts w:ascii="Times New Roman" w:hAnsi="Times New Roman" w:cs="Times New Roman"/>
                <w:b/>
                <w:bCs/>
              </w:rPr>
              <w:t>Patients at baseline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  <w:b/>
                <w:bCs/>
              </w:rPr>
            </w:pPr>
            <w:r w:rsidRPr="00914F52">
              <w:rPr>
                <w:rFonts w:ascii="Times New Roman" w:hAnsi="Times New Roman" w:cs="Times New Roman"/>
                <w:b/>
                <w:bCs/>
              </w:rPr>
              <w:t>Patients after treatment</w:t>
            </w:r>
          </w:p>
        </w:tc>
      </w:tr>
      <w:tr w:rsidR="008D5A1F" w:rsidRPr="00914F52" w:rsidTr="00BD71D8">
        <w:trPr>
          <w:trHeight w:val="324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96 (%)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86 (%)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91 (%)</w:t>
            </w:r>
          </w:p>
        </w:tc>
      </w:tr>
      <w:tr w:rsidR="008D5A1F" w:rsidRPr="00914F52" w:rsidTr="00BD71D8">
        <w:trPr>
          <w:trHeight w:val="501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  <w:b/>
                <w:bCs/>
              </w:rPr>
            </w:pPr>
            <w:r w:rsidRPr="00914F52">
              <w:rPr>
                <w:rFonts w:ascii="Times New Roman" w:hAnsi="Times New Roman" w:cs="Times New Roman"/>
                <w:b/>
                <w:bCs/>
              </w:rPr>
              <w:t>Age - years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&lt;65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44 (46%)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40 (47%)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43 (48%)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&gt;=65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51 (54%)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45 (53%)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47 (52%)</w:t>
            </w:r>
          </w:p>
        </w:tc>
      </w:tr>
      <w:tr w:rsidR="008D5A1F" w:rsidRPr="00914F52" w:rsidTr="00BD71D8">
        <w:trPr>
          <w:trHeight w:val="501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  <w:b/>
                <w:bCs/>
              </w:rPr>
            </w:pPr>
            <w:r w:rsidRPr="00914F52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33 (34%)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31 (36%)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31 (34%)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63 (66%)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55 (64%)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60 (66%)</w:t>
            </w:r>
          </w:p>
        </w:tc>
      </w:tr>
      <w:tr w:rsidR="008D5A1F" w:rsidRPr="00914F52" w:rsidTr="00BD71D8">
        <w:trPr>
          <w:trHeight w:val="501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  <w:b/>
                <w:bCs/>
              </w:rPr>
            </w:pPr>
            <w:r w:rsidRPr="00914F52">
              <w:rPr>
                <w:rFonts w:ascii="Times New Roman" w:hAnsi="Times New Roman" w:cs="Times New Roman"/>
                <w:b/>
                <w:bCs/>
              </w:rPr>
              <w:t>Tumor location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rectum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27 (29%)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22 (27%)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26 (29%)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colon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66 (71%)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61 (73%)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62 (71%)</w:t>
            </w:r>
          </w:p>
        </w:tc>
      </w:tr>
      <w:tr w:rsidR="008D5A1F" w:rsidRPr="00914F52" w:rsidTr="00BD71D8">
        <w:trPr>
          <w:trHeight w:val="501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  <w:b/>
                <w:bCs/>
              </w:rPr>
            </w:pPr>
            <w:r w:rsidRPr="00914F52">
              <w:rPr>
                <w:rFonts w:ascii="Times New Roman" w:hAnsi="Times New Roman" w:cs="Times New Roman"/>
                <w:b/>
                <w:bCs/>
              </w:rPr>
              <w:t>Microsatellites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MSI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9 (19%)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8 (19%)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9 (20%)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MSS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38 (81%)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35 (81%)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36 (80%)</w:t>
            </w:r>
          </w:p>
        </w:tc>
      </w:tr>
      <w:tr w:rsidR="008D5A1F" w:rsidRPr="00914F52" w:rsidTr="00BD71D8">
        <w:trPr>
          <w:trHeight w:val="501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  <w:b/>
                <w:bCs/>
              </w:rPr>
            </w:pPr>
            <w:r w:rsidRPr="00914F52">
              <w:rPr>
                <w:rFonts w:ascii="Times New Roman" w:hAnsi="Times New Roman" w:cs="Times New Roman"/>
                <w:b/>
                <w:bCs/>
              </w:rPr>
              <w:t>RAS Status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43 (51%)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37 (49%)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41 (52%)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WT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41 (49%)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39 (51%)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38 (48%)</w:t>
            </w:r>
          </w:p>
        </w:tc>
      </w:tr>
      <w:tr w:rsidR="008D5A1F" w:rsidRPr="00914F52" w:rsidTr="00BD71D8">
        <w:trPr>
          <w:trHeight w:val="501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  <w:b/>
                <w:bCs/>
              </w:rPr>
            </w:pPr>
            <w:r w:rsidRPr="00914F52">
              <w:rPr>
                <w:rFonts w:ascii="Times New Roman" w:hAnsi="Times New Roman" w:cs="Times New Roman"/>
                <w:b/>
                <w:bCs/>
              </w:rPr>
              <w:t>BRAF Status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9 (11%)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9 (12%)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9 (11%)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WT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75 (89%)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67 (88%)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70 (89%)</w:t>
            </w:r>
          </w:p>
        </w:tc>
      </w:tr>
      <w:tr w:rsidR="008D5A1F" w:rsidRPr="00914F52" w:rsidTr="00BD71D8">
        <w:trPr>
          <w:trHeight w:val="501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  <w:b/>
                <w:bCs/>
              </w:rPr>
            </w:pPr>
            <w:r w:rsidRPr="00914F52">
              <w:rPr>
                <w:rFonts w:ascii="Times New Roman" w:hAnsi="Times New Roman" w:cs="Times New Roman"/>
                <w:b/>
                <w:bCs/>
              </w:rPr>
              <w:t>Time of metastasis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proofErr w:type="spellStart"/>
            <w:r w:rsidRPr="00914F52">
              <w:rPr>
                <w:rFonts w:ascii="Times New Roman" w:hAnsi="Times New Roman" w:cs="Times New Roman"/>
              </w:rPr>
              <w:t>Metachronous</w:t>
            </w:r>
            <w:proofErr w:type="spellEnd"/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18 (19%)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15 (18%)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18 (20%)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Synchronous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75 (81%)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68 (82%)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70 (80%)</w:t>
            </w:r>
          </w:p>
        </w:tc>
      </w:tr>
      <w:tr w:rsidR="008D5A1F" w:rsidRPr="00914F52" w:rsidTr="00BD71D8">
        <w:trPr>
          <w:trHeight w:val="501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  <w:b/>
                <w:bCs/>
              </w:rPr>
            </w:pPr>
            <w:r w:rsidRPr="00914F52">
              <w:rPr>
                <w:rFonts w:ascii="Times New Roman" w:hAnsi="Times New Roman" w:cs="Times New Roman"/>
                <w:b/>
                <w:bCs/>
              </w:rPr>
              <w:t>Metastatic localization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Extra hepatic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20 (21%)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18 (22%)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20 (23%)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Hepatic and other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28 (30%)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23 (28%)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27 (31%)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Hepatic only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45 (49%)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42 (50%)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41 (46%)</w:t>
            </w:r>
          </w:p>
        </w:tc>
      </w:tr>
      <w:tr w:rsidR="008D5A1F" w:rsidRPr="00914F52" w:rsidTr="00BD71D8">
        <w:trPr>
          <w:trHeight w:val="501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  <w:b/>
                <w:bCs/>
              </w:rPr>
            </w:pPr>
            <w:r w:rsidRPr="00914F52">
              <w:rPr>
                <w:rFonts w:ascii="Times New Roman" w:hAnsi="Times New Roman" w:cs="Times New Roman"/>
                <w:b/>
                <w:bCs/>
              </w:rPr>
              <w:t>Lymphocyte count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&lt;1000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11 (12%)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10 (12.5%)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11 (13%)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&gt;=1000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79 (88%)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70 (87.5%)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74 (87%)</w:t>
            </w:r>
          </w:p>
        </w:tc>
      </w:tr>
      <w:tr w:rsidR="008D5A1F" w:rsidRPr="00914F52" w:rsidTr="00BD71D8">
        <w:trPr>
          <w:trHeight w:val="501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  <w:b/>
                <w:bCs/>
              </w:rPr>
            </w:pPr>
            <w:r w:rsidRPr="00914F52">
              <w:rPr>
                <w:rFonts w:ascii="Times New Roman" w:hAnsi="Times New Roman" w:cs="Times New Roman"/>
                <w:b/>
                <w:bCs/>
              </w:rPr>
              <w:t>ACE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 </w:t>
            </w:r>
          </w:p>
        </w:tc>
      </w:tr>
      <w:tr w:rsidR="008D5A1F" w:rsidRPr="00914F52" w:rsidTr="00BD71D8">
        <w:trPr>
          <w:trHeight w:val="312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&lt;20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36 (45%)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31 (44%)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34 (45%)</w:t>
            </w:r>
          </w:p>
        </w:tc>
      </w:tr>
      <w:tr w:rsidR="008D5A1F" w:rsidRPr="00914F52" w:rsidTr="00BD71D8">
        <w:trPr>
          <w:trHeight w:val="324"/>
        </w:trPr>
        <w:tc>
          <w:tcPr>
            <w:tcW w:w="242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&gt;=20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n= 44 (65%)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40 (56%)</w:t>
            </w:r>
          </w:p>
        </w:tc>
        <w:tc>
          <w:tcPr>
            <w:tcW w:w="2560" w:type="dxa"/>
            <w:hideMark/>
          </w:tcPr>
          <w:p w:rsidR="008D5A1F" w:rsidRPr="00914F52" w:rsidRDefault="008D5A1F" w:rsidP="00BD71D8">
            <w:pPr>
              <w:rPr>
                <w:rFonts w:ascii="Times New Roman" w:hAnsi="Times New Roman" w:cs="Times New Roman"/>
              </w:rPr>
            </w:pPr>
            <w:r w:rsidRPr="00914F52">
              <w:rPr>
                <w:rFonts w:ascii="Times New Roman" w:hAnsi="Times New Roman" w:cs="Times New Roman"/>
              </w:rPr>
              <w:t>42 (55%)</w:t>
            </w:r>
          </w:p>
        </w:tc>
      </w:tr>
    </w:tbl>
    <w:p w:rsidR="00F31866" w:rsidRDefault="00F31866" w:rsidP="008D5A1F">
      <w:bookmarkStart w:id="0" w:name="_GoBack"/>
      <w:bookmarkEnd w:id="0"/>
    </w:p>
    <w:sectPr w:rsidR="00F31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1F"/>
    <w:rsid w:val="008D5A1F"/>
    <w:rsid w:val="00F3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D6E4"/>
  <w15:chartTrackingRefBased/>
  <w15:docId w15:val="{543C2ECC-4EB4-4124-8F5E-4372E2C9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1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A1F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2019-08-23T10:00:00Z</dcterms:created>
  <dcterms:modified xsi:type="dcterms:W3CDTF">2019-08-23T10:01:00Z</dcterms:modified>
</cp:coreProperties>
</file>