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B7E6B" w14:textId="40357125" w:rsidR="004825A0" w:rsidRDefault="004825A0" w:rsidP="004825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upplementary Figure legends:</w:t>
      </w:r>
    </w:p>
    <w:p w14:paraId="5D427846" w14:textId="2AF2C73B" w:rsidR="004825A0" w:rsidRDefault="004825A0" w:rsidP="004825A0">
      <w:pPr>
        <w:rPr>
          <w:rFonts w:ascii="Times New Roman" w:hAnsi="Times New Roman" w:cs="Times New Roman"/>
        </w:rPr>
      </w:pPr>
    </w:p>
    <w:p w14:paraId="14B18A2E" w14:textId="77777777" w:rsidR="004825A0" w:rsidRPr="00E954F8" w:rsidRDefault="004825A0" w:rsidP="004825A0">
      <w:pPr>
        <w:rPr>
          <w:rFonts w:ascii="Times New Roman" w:hAnsi="Times New Roman" w:cs="Times New Roman"/>
        </w:rPr>
      </w:pPr>
      <w:r w:rsidRPr="004825A0">
        <w:rPr>
          <w:rFonts w:ascii="Times New Roman" w:hAnsi="Times New Roman" w:cs="Times New Roman"/>
          <w:b/>
        </w:rPr>
        <w:t>Figure S1:</w:t>
      </w:r>
      <w:r w:rsidRPr="00E954F8">
        <w:rPr>
          <w:rFonts w:ascii="Times New Roman" w:hAnsi="Times New Roman" w:cs="Times New Roman"/>
        </w:rPr>
        <w:t xml:space="preserve"> The identification process of lncRNAs.</w:t>
      </w:r>
    </w:p>
    <w:p w14:paraId="43005F4D" w14:textId="47ACD43F" w:rsidR="004825A0" w:rsidRPr="00E954F8" w:rsidRDefault="004825A0" w:rsidP="004825A0">
      <w:pPr>
        <w:rPr>
          <w:rFonts w:ascii="Times New Roman" w:hAnsi="Times New Roman" w:cs="Times New Roman"/>
        </w:rPr>
      </w:pPr>
      <w:r w:rsidRPr="004825A0">
        <w:rPr>
          <w:rFonts w:ascii="Times New Roman" w:hAnsi="Times New Roman" w:cs="Times New Roman"/>
          <w:b/>
        </w:rPr>
        <w:t>Figure</w:t>
      </w:r>
      <w:r>
        <w:rPr>
          <w:rFonts w:ascii="Times New Roman" w:hAnsi="Times New Roman" w:cs="Times New Roman"/>
          <w:b/>
        </w:rPr>
        <w:t xml:space="preserve"> </w:t>
      </w:r>
      <w:r w:rsidRPr="004825A0">
        <w:rPr>
          <w:rFonts w:ascii="Times New Roman" w:hAnsi="Times New Roman" w:cs="Times New Roman"/>
          <w:b/>
        </w:rPr>
        <w:t xml:space="preserve">S2: </w:t>
      </w:r>
      <w:r w:rsidRPr="00E954F8">
        <w:rPr>
          <w:rFonts w:ascii="Times New Roman" w:hAnsi="Times New Roman" w:cs="Times New Roman"/>
        </w:rPr>
        <w:t>Clustering results of mRNAs and lncRNAs</w:t>
      </w:r>
      <w:r>
        <w:rPr>
          <w:rFonts w:ascii="Times New Roman" w:hAnsi="Times New Roman" w:cs="Times New Roman"/>
        </w:rPr>
        <w:t xml:space="preserve"> </w:t>
      </w:r>
      <w:r w:rsidRPr="00E954F8">
        <w:rPr>
          <w:rFonts w:ascii="Times New Roman" w:hAnsi="Times New Roman" w:cs="Times New Roman"/>
        </w:rPr>
        <w:t>in four tissues under different salt</w:t>
      </w:r>
      <w:r>
        <w:rPr>
          <w:rFonts w:ascii="Times New Roman" w:hAnsi="Times New Roman" w:cs="Times New Roman"/>
        </w:rPr>
        <w:t xml:space="preserve"> </w:t>
      </w:r>
      <w:r w:rsidRPr="00E954F8">
        <w:rPr>
          <w:rFonts w:ascii="Times New Roman" w:hAnsi="Times New Roman" w:cs="Times New Roman"/>
        </w:rPr>
        <w:t>concentration in</w:t>
      </w:r>
      <w:r w:rsidRPr="004825A0">
        <w:rPr>
          <w:rFonts w:ascii="Times New Roman" w:hAnsi="Times New Roman" w:cs="Times New Roman"/>
          <w:i/>
        </w:rPr>
        <w:t xml:space="preserve"> </w:t>
      </w:r>
      <w:r w:rsidRPr="00E954F8">
        <w:rPr>
          <w:rFonts w:ascii="Times New Roman" w:hAnsi="Times New Roman" w:cs="Times New Roman"/>
          <w:i/>
        </w:rPr>
        <w:t>P</w:t>
      </w:r>
      <w:r w:rsidRPr="00E954F8">
        <w:rPr>
          <w:rFonts w:ascii="Times New Roman" w:hAnsi="Times New Roman" w:cs="Times New Roman"/>
          <w:i/>
          <w:szCs w:val="21"/>
        </w:rPr>
        <w:t>. euphratica</w:t>
      </w:r>
      <w:r w:rsidRPr="00E954F8">
        <w:rPr>
          <w:rFonts w:ascii="Times New Roman" w:hAnsi="Times New Roman" w:cs="Times New Roman"/>
          <w:szCs w:val="21"/>
        </w:rPr>
        <w:t xml:space="preserve"> (A)</w:t>
      </w:r>
      <w:r>
        <w:rPr>
          <w:rFonts w:ascii="Times New Roman" w:hAnsi="Times New Roman" w:cs="Times New Roman"/>
          <w:szCs w:val="21"/>
        </w:rPr>
        <w:t xml:space="preserve"> and</w:t>
      </w:r>
      <w:r w:rsidRPr="00E954F8">
        <w:rPr>
          <w:rFonts w:ascii="Times New Roman" w:hAnsi="Times New Roman" w:cs="Times New Roman"/>
        </w:rPr>
        <w:t xml:space="preserve"> </w:t>
      </w:r>
      <w:r w:rsidRPr="00E954F8">
        <w:rPr>
          <w:rFonts w:ascii="Times New Roman" w:hAnsi="Times New Roman" w:cs="Times New Roman"/>
          <w:i/>
          <w:szCs w:val="21"/>
        </w:rPr>
        <w:t>P. alba</w:t>
      </w:r>
      <w:r w:rsidRPr="00E954F8">
        <w:rPr>
          <w:rFonts w:ascii="Times New Roman" w:hAnsi="Times New Roman" w:cs="Times New Roman"/>
          <w:szCs w:val="21"/>
        </w:rPr>
        <w:t xml:space="preserve"> var. </w:t>
      </w:r>
      <w:r w:rsidRPr="00E954F8">
        <w:rPr>
          <w:rFonts w:ascii="Times New Roman" w:hAnsi="Times New Roman" w:cs="Times New Roman"/>
          <w:i/>
          <w:szCs w:val="21"/>
        </w:rPr>
        <w:t>pyramidalis</w:t>
      </w:r>
      <w:r w:rsidRPr="00E954F8">
        <w:rPr>
          <w:rFonts w:ascii="Times New Roman" w:hAnsi="Times New Roman" w:cs="Times New Roman"/>
          <w:szCs w:val="21"/>
        </w:rPr>
        <w:t xml:space="preserve"> (B).</w:t>
      </w:r>
    </w:p>
    <w:p w14:paraId="43BE6701" w14:textId="5D847CE7" w:rsidR="00190680" w:rsidRPr="00190680" w:rsidRDefault="00190680" w:rsidP="004825A0">
      <w:pPr>
        <w:rPr>
          <w:rFonts w:ascii="Times New Roman" w:hAnsi="Times New Roman" w:cs="Times New Roman"/>
        </w:rPr>
      </w:pPr>
      <w:r w:rsidRPr="00190680">
        <w:rPr>
          <w:rFonts w:ascii="Times New Roman" w:hAnsi="Times New Roman" w:cs="Times New Roman"/>
          <w:b/>
        </w:rPr>
        <w:t xml:space="preserve">Figure S3: </w:t>
      </w:r>
      <w:r w:rsidRPr="00190680">
        <w:rPr>
          <w:rFonts w:ascii="Times New Roman" w:hAnsi="Times New Roman" w:cs="Times New Roman"/>
        </w:rPr>
        <w:t xml:space="preserve">qRT-PCR (quantitative real-time PCR) verification of four selected different expressed lncNRAs. Comparison of RNA sequencing (RNA-Seq) data (blue bar) with qRT-PCR data (red line). The normalized expression levels (FPKM) from the RNA-Seq results are indicated on the y-axis to the left. The relative qRT-PCR expression level is shown on the y-axis to the right. </w:t>
      </w:r>
      <w:r w:rsidR="00C819EE" w:rsidRPr="00BB1C95">
        <w:rPr>
          <w:rFonts w:ascii="Times New Roman" w:hAnsi="Times New Roman" w:cs="Times New Roman"/>
          <w:szCs w:val="21"/>
        </w:rPr>
        <w:t>18S RNA was used as an internal control. Primers: 18</w:t>
      </w:r>
      <w:r w:rsidR="00C819EE" w:rsidRPr="00BB1C95">
        <w:rPr>
          <w:rFonts w:ascii="Times New Roman" w:hAnsi="Times New Roman" w:cs="Times New Roman" w:hint="eastAsia"/>
          <w:szCs w:val="21"/>
        </w:rPr>
        <w:t>S</w:t>
      </w:r>
      <w:r w:rsidR="00C819EE" w:rsidRPr="00BB1C95">
        <w:rPr>
          <w:rFonts w:ascii="Times New Roman" w:hAnsi="Times New Roman" w:cs="Times New Roman"/>
          <w:szCs w:val="21"/>
        </w:rPr>
        <w:t xml:space="preserve"> RNA, F</w:t>
      </w:r>
      <w:r w:rsidR="00C819EE" w:rsidRPr="00BB1C95">
        <w:rPr>
          <w:szCs w:val="21"/>
        </w:rPr>
        <w:t xml:space="preserve"> </w:t>
      </w:r>
      <w:r w:rsidR="00C819EE" w:rsidRPr="00BB1C95">
        <w:rPr>
          <w:rFonts w:ascii="Times New Roman" w:hAnsi="Times New Roman" w:cs="Times New Roman"/>
          <w:szCs w:val="21"/>
        </w:rPr>
        <w:t>GATTCTATGGGTGGTGGTGG, R CAGGCTGAGGTCTCGTTCG; Peu_00167161, F AGCAGTGACGTTGTTGATGGA, R GCCCACTCCGTATGTGTGAA; Pal_00041124, F ATGCATGATGCCACTCCCTT, R ACAGGGACCTAGCTTCCGTTA; Pal_00132209, F TGCAATTTCATGCAAGGGATACAA, R TCAGTTGGGAGAGCGTCAGA; Pal_00184400, F GGTGGCTTGCATGTTTGAGG, R CATGCTGCCAAGTGCAATCA.</w:t>
      </w:r>
    </w:p>
    <w:p w14:paraId="6FC6B304" w14:textId="5A1561BD" w:rsidR="004825A0" w:rsidRPr="00E954F8" w:rsidRDefault="004825A0" w:rsidP="004825A0">
      <w:pPr>
        <w:rPr>
          <w:rFonts w:ascii="Times New Roman" w:hAnsi="Times New Roman" w:cs="Times New Roman"/>
          <w:b/>
        </w:rPr>
      </w:pPr>
      <w:r w:rsidRPr="004825A0">
        <w:rPr>
          <w:rFonts w:ascii="Times New Roman" w:hAnsi="Times New Roman" w:cs="Times New Roman"/>
          <w:b/>
        </w:rPr>
        <w:t>Figure S</w:t>
      </w:r>
      <w:r w:rsidR="00190680">
        <w:rPr>
          <w:rFonts w:ascii="Times New Roman" w:hAnsi="Times New Roman" w:cs="Times New Roman"/>
          <w:b/>
        </w:rPr>
        <w:t>4</w:t>
      </w:r>
      <w:r w:rsidRPr="004825A0">
        <w:rPr>
          <w:rFonts w:ascii="Times New Roman" w:hAnsi="Times New Roman" w:cs="Times New Roman"/>
          <w:b/>
        </w:rPr>
        <w:t>:</w:t>
      </w:r>
      <w:r w:rsidRPr="00E954F8">
        <w:rPr>
          <w:rFonts w:ascii="Times New Roman" w:hAnsi="Times New Roman" w:cs="Times New Roman"/>
        </w:rPr>
        <w:t xml:space="preserve"> The spearman correlation coefficient of lncRNA and its target genes in </w:t>
      </w:r>
      <w:r w:rsidRPr="00E954F8">
        <w:rPr>
          <w:rFonts w:ascii="Times New Roman" w:hAnsi="Times New Roman" w:cs="Times New Roman"/>
          <w:i/>
        </w:rPr>
        <w:t>P</w:t>
      </w:r>
      <w:r w:rsidRPr="00E954F8">
        <w:rPr>
          <w:rFonts w:ascii="Times New Roman" w:hAnsi="Times New Roman" w:cs="Times New Roman"/>
          <w:i/>
          <w:szCs w:val="21"/>
        </w:rPr>
        <w:t>. euphratica</w:t>
      </w:r>
      <w:r w:rsidRPr="00E954F8">
        <w:rPr>
          <w:rFonts w:ascii="Times New Roman" w:hAnsi="Times New Roman" w:cs="Times New Roman"/>
          <w:szCs w:val="21"/>
        </w:rPr>
        <w:t xml:space="preserve"> (A)</w:t>
      </w:r>
      <w:r w:rsidRPr="00E954F8">
        <w:rPr>
          <w:rFonts w:ascii="Times New Roman" w:hAnsi="Times New Roman" w:cs="Times New Roman"/>
          <w:i/>
          <w:szCs w:val="21"/>
        </w:rPr>
        <w:t xml:space="preserve"> </w:t>
      </w:r>
      <w:r w:rsidRPr="00E954F8">
        <w:rPr>
          <w:rFonts w:ascii="Times New Roman" w:hAnsi="Times New Roman" w:cs="Times New Roman"/>
          <w:szCs w:val="21"/>
        </w:rPr>
        <w:t xml:space="preserve">and </w:t>
      </w:r>
      <w:r w:rsidRPr="00E954F8">
        <w:rPr>
          <w:rFonts w:ascii="Times New Roman" w:hAnsi="Times New Roman" w:cs="Times New Roman"/>
          <w:i/>
          <w:szCs w:val="21"/>
        </w:rPr>
        <w:t>P. alba</w:t>
      </w:r>
      <w:r w:rsidRPr="00E954F8">
        <w:rPr>
          <w:rFonts w:ascii="Times New Roman" w:hAnsi="Times New Roman" w:cs="Times New Roman"/>
          <w:szCs w:val="21"/>
        </w:rPr>
        <w:t xml:space="preserve"> var. </w:t>
      </w:r>
      <w:r w:rsidRPr="00E954F8">
        <w:rPr>
          <w:rFonts w:ascii="Times New Roman" w:hAnsi="Times New Roman" w:cs="Times New Roman"/>
          <w:i/>
          <w:szCs w:val="21"/>
        </w:rPr>
        <w:t>pyramidalis</w:t>
      </w:r>
      <w:r w:rsidRPr="00E954F8">
        <w:rPr>
          <w:rFonts w:ascii="Times New Roman" w:hAnsi="Times New Roman" w:cs="Times New Roman"/>
          <w:szCs w:val="21"/>
        </w:rPr>
        <w:t xml:space="preserve"> (B).</w:t>
      </w:r>
    </w:p>
    <w:p w14:paraId="4D606D39" w14:textId="77CF677F" w:rsidR="004825A0" w:rsidRDefault="004825A0" w:rsidP="004825A0">
      <w:pPr>
        <w:rPr>
          <w:rFonts w:ascii="Times New Roman" w:hAnsi="Times New Roman" w:cs="Times New Roman"/>
        </w:rPr>
      </w:pPr>
      <w:r w:rsidRPr="004825A0">
        <w:rPr>
          <w:rFonts w:ascii="Times New Roman" w:hAnsi="Times New Roman" w:cs="Times New Roman"/>
          <w:b/>
        </w:rPr>
        <w:t>Figure S</w:t>
      </w:r>
      <w:r w:rsidR="00190680">
        <w:rPr>
          <w:rFonts w:ascii="Times New Roman" w:hAnsi="Times New Roman" w:cs="Times New Roman"/>
          <w:b/>
        </w:rPr>
        <w:t>5</w:t>
      </w:r>
      <w:r w:rsidRPr="004825A0">
        <w:rPr>
          <w:rFonts w:ascii="Times New Roman" w:hAnsi="Times New Roman" w:cs="Times New Roman"/>
          <w:b/>
        </w:rPr>
        <w:t>:</w:t>
      </w:r>
      <w:r w:rsidRPr="00E954F8">
        <w:rPr>
          <w:rFonts w:ascii="Times New Roman" w:hAnsi="Times New Roman" w:cs="Times New Roman"/>
        </w:rPr>
        <w:t xml:space="preserve"> The expression patterns of lncRNAs in different salt concentration in four tissues in </w:t>
      </w:r>
      <w:r w:rsidRPr="00E954F8">
        <w:rPr>
          <w:rFonts w:ascii="Times New Roman" w:hAnsi="Times New Roman" w:cs="Times New Roman"/>
          <w:i/>
        </w:rPr>
        <w:t>P</w:t>
      </w:r>
      <w:r w:rsidRPr="00E954F8">
        <w:rPr>
          <w:rFonts w:ascii="Times New Roman" w:hAnsi="Times New Roman" w:cs="Times New Roman"/>
          <w:i/>
          <w:szCs w:val="21"/>
        </w:rPr>
        <w:t>. euphratica</w:t>
      </w:r>
      <w:r w:rsidRPr="00E954F8">
        <w:rPr>
          <w:rFonts w:ascii="Times New Roman" w:hAnsi="Times New Roman" w:cs="Times New Roman"/>
          <w:szCs w:val="21"/>
        </w:rPr>
        <w:t xml:space="preserve"> (A)</w:t>
      </w:r>
      <w:r w:rsidRPr="00E954F8">
        <w:rPr>
          <w:rFonts w:ascii="Times New Roman" w:hAnsi="Times New Roman" w:cs="Times New Roman"/>
          <w:i/>
          <w:szCs w:val="21"/>
        </w:rPr>
        <w:t xml:space="preserve"> </w:t>
      </w:r>
      <w:r w:rsidRPr="00E954F8">
        <w:rPr>
          <w:rFonts w:ascii="Times New Roman" w:hAnsi="Times New Roman" w:cs="Times New Roman"/>
          <w:szCs w:val="21"/>
        </w:rPr>
        <w:t xml:space="preserve">and </w:t>
      </w:r>
      <w:r w:rsidRPr="00E954F8">
        <w:rPr>
          <w:rFonts w:ascii="Times New Roman" w:hAnsi="Times New Roman" w:cs="Times New Roman"/>
          <w:i/>
          <w:szCs w:val="21"/>
        </w:rPr>
        <w:t>P. alba</w:t>
      </w:r>
      <w:r w:rsidRPr="00E954F8">
        <w:rPr>
          <w:rFonts w:ascii="Times New Roman" w:hAnsi="Times New Roman" w:cs="Times New Roman"/>
          <w:szCs w:val="21"/>
        </w:rPr>
        <w:t xml:space="preserve"> var. </w:t>
      </w:r>
      <w:r w:rsidRPr="00E954F8">
        <w:rPr>
          <w:rFonts w:ascii="Times New Roman" w:hAnsi="Times New Roman" w:cs="Times New Roman"/>
          <w:i/>
          <w:szCs w:val="21"/>
        </w:rPr>
        <w:t>pyramidalis</w:t>
      </w:r>
      <w:r w:rsidRPr="00E954F8">
        <w:rPr>
          <w:rFonts w:ascii="Times New Roman" w:hAnsi="Times New Roman" w:cs="Times New Roman"/>
          <w:szCs w:val="21"/>
        </w:rPr>
        <w:t xml:space="preserve"> (B).</w:t>
      </w:r>
    </w:p>
    <w:p w14:paraId="3ED1E100" w14:textId="1FA61F02" w:rsidR="004825A0" w:rsidRPr="004825A0" w:rsidRDefault="004825A0" w:rsidP="004825A0">
      <w:pPr>
        <w:rPr>
          <w:rFonts w:ascii="Times New Roman" w:hAnsi="Times New Roman" w:cs="Times New Roman"/>
        </w:rPr>
      </w:pPr>
    </w:p>
    <w:p w14:paraId="16845DD0" w14:textId="77777777" w:rsidR="004825A0" w:rsidRDefault="004825A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FDA72D1" w14:textId="1C2D723D" w:rsidR="00BE51E8" w:rsidRPr="00E954F8" w:rsidRDefault="009C3C1C" w:rsidP="00E92EC5">
      <w:pPr>
        <w:jc w:val="center"/>
        <w:rPr>
          <w:rFonts w:ascii="Times New Roman" w:hAnsi="Times New Roman" w:cs="Times New Roman"/>
        </w:rPr>
      </w:pPr>
      <w:r w:rsidRPr="00E954F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3D3DE3" wp14:editId="243552EE">
            <wp:extent cx="1743368" cy="5130800"/>
            <wp:effectExtent l="0" t="0" r="9525" b="0"/>
            <wp:docPr id="1" name="图片 1" descr="D:\program\my study\LncRNA\paper\v1\sup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\my study\LncRNA\paper\v1\sup\Figure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47" cy="514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6C1D" w14:textId="747DD1DC" w:rsidR="009C3C1C" w:rsidRPr="00E954F8" w:rsidRDefault="009C3C1C" w:rsidP="00E92EC5">
      <w:pPr>
        <w:jc w:val="center"/>
        <w:rPr>
          <w:rFonts w:ascii="Times New Roman" w:hAnsi="Times New Roman" w:cs="Times New Roman"/>
        </w:rPr>
      </w:pPr>
      <w:r w:rsidRPr="00E954F8">
        <w:rPr>
          <w:rFonts w:ascii="Times New Roman" w:hAnsi="Times New Roman" w:cs="Times New Roman"/>
        </w:rPr>
        <w:t>Figure S1: The identification process of lncRNAs.</w:t>
      </w:r>
    </w:p>
    <w:p w14:paraId="1885E99D" w14:textId="7A98B087" w:rsidR="009C3C1C" w:rsidRPr="00E954F8" w:rsidRDefault="009C3C1C" w:rsidP="00E92EC5">
      <w:pPr>
        <w:widowControl/>
        <w:jc w:val="center"/>
        <w:rPr>
          <w:rFonts w:ascii="Times New Roman" w:hAnsi="Times New Roman" w:cs="Times New Roman"/>
        </w:rPr>
      </w:pPr>
      <w:r w:rsidRPr="00E954F8">
        <w:rPr>
          <w:rFonts w:ascii="Times New Roman" w:hAnsi="Times New Roman" w:cs="Times New Roman"/>
        </w:rPr>
        <w:br w:type="page"/>
      </w:r>
    </w:p>
    <w:p w14:paraId="4EB91897" w14:textId="0DD56E39" w:rsidR="009C3C1C" w:rsidRPr="00E954F8" w:rsidRDefault="009C3C1C" w:rsidP="00E92EC5">
      <w:pPr>
        <w:jc w:val="center"/>
        <w:rPr>
          <w:rFonts w:ascii="Times New Roman" w:hAnsi="Times New Roman" w:cs="Times New Roman"/>
        </w:rPr>
      </w:pPr>
      <w:r w:rsidRPr="00E954F8">
        <w:rPr>
          <w:rFonts w:ascii="Times New Roman" w:hAnsi="Times New Roman" w:cs="Times New Roman"/>
          <w:noProof/>
        </w:rPr>
        <w:drawing>
          <wp:inline distT="0" distB="0" distL="0" distR="0" wp14:anchorId="5AA5F9B4" wp14:editId="248B44A7">
            <wp:extent cx="5264150" cy="2609850"/>
            <wp:effectExtent l="0" t="0" r="0" b="0"/>
            <wp:docPr id="4" name="图片 4" descr="D:\program\my study\temper\毕业相关\毕业论文\pa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\my study\temper\毕业相关\毕业论文\pay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81B5" w14:textId="010397EA" w:rsidR="00190680" w:rsidRDefault="009C3C1C" w:rsidP="00E92EC5">
      <w:pPr>
        <w:jc w:val="center"/>
        <w:rPr>
          <w:rFonts w:ascii="Times New Roman" w:hAnsi="Times New Roman" w:cs="Times New Roman"/>
          <w:szCs w:val="21"/>
        </w:rPr>
      </w:pPr>
      <w:r w:rsidRPr="00E954F8">
        <w:rPr>
          <w:rFonts w:ascii="Times New Roman" w:hAnsi="Times New Roman" w:cs="Times New Roman"/>
        </w:rPr>
        <w:t>Figure S2: Clustering results of mRNAs and lncRNAs</w:t>
      </w:r>
      <w:r w:rsidR="004825A0">
        <w:rPr>
          <w:rFonts w:ascii="Times New Roman" w:hAnsi="Times New Roman" w:cs="Times New Roman"/>
        </w:rPr>
        <w:t xml:space="preserve"> </w:t>
      </w:r>
      <w:r w:rsidRPr="00E954F8">
        <w:rPr>
          <w:rFonts w:ascii="Times New Roman" w:hAnsi="Times New Roman" w:cs="Times New Roman"/>
        </w:rPr>
        <w:t>in four tissues under different salt concentration</w:t>
      </w:r>
      <w:r w:rsidR="00E954F8" w:rsidRPr="00E954F8">
        <w:rPr>
          <w:rFonts w:ascii="Times New Roman" w:hAnsi="Times New Roman" w:cs="Times New Roman"/>
        </w:rPr>
        <w:t xml:space="preserve"> in</w:t>
      </w:r>
      <w:r w:rsidR="004825A0" w:rsidRPr="004825A0">
        <w:rPr>
          <w:rFonts w:ascii="Times New Roman" w:hAnsi="Times New Roman" w:cs="Times New Roman"/>
          <w:i/>
        </w:rPr>
        <w:t xml:space="preserve"> </w:t>
      </w:r>
      <w:r w:rsidR="004825A0" w:rsidRPr="00E954F8">
        <w:rPr>
          <w:rFonts w:ascii="Times New Roman" w:hAnsi="Times New Roman" w:cs="Times New Roman"/>
          <w:i/>
        </w:rPr>
        <w:t>P</w:t>
      </w:r>
      <w:r w:rsidR="004825A0" w:rsidRPr="00E954F8">
        <w:rPr>
          <w:rFonts w:ascii="Times New Roman" w:hAnsi="Times New Roman" w:cs="Times New Roman"/>
          <w:i/>
          <w:szCs w:val="21"/>
        </w:rPr>
        <w:t>. euphratica</w:t>
      </w:r>
      <w:r w:rsidR="004825A0" w:rsidRPr="00E954F8">
        <w:rPr>
          <w:rFonts w:ascii="Times New Roman" w:hAnsi="Times New Roman" w:cs="Times New Roman"/>
          <w:szCs w:val="21"/>
        </w:rPr>
        <w:t xml:space="preserve"> (A)</w:t>
      </w:r>
      <w:r w:rsidR="004825A0">
        <w:rPr>
          <w:rFonts w:ascii="Times New Roman" w:hAnsi="Times New Roman" w:cs="Times New Roman"/>
          <w:szCs w:val="21"/>
        </w:rPr>
        <w:t xml:space="preserve"> and</w:t>
      </w:r>
      <w:r w:rsidR="00E954F8" w:rsidRPr="00E954F8">
        <w:rPr>
          <w:rFonts w:ascii="Times New Roman" w:hAnsi="Times New Roman" w:cs="Times New Roman"/>
        </w:rPr>
        <w:t xml:space="preserve"> </w:t>
      </w:r>
      <w:r w:rsidR="00E954F8" w:rsidRPr="00E954F8">
        <w:rPr>
          <w:rFonts w:ascii="Times New Roman" w:hAnsi="Times New Roman" w:cs="Times New Roman"/>
          <w:i/>
          <w:szCs w:val="21"/>
        </w:rPr>
        <w:t>P. alba</w:t>
      </w:r>
      <w:r w:rsidR="00E954F8" w:rsidRPr="00E954F8">
        <w:rPr>
          <w:rFonts w:ascii="Times New Roman" w:hAnsi="Times New Roman" w:cs="Times New Roman"/>
          <w:szCs w:val="21"/>
        </w:rPr>
        <w:t xml:space="preserve"> var. </w:t>
      </w:r>
      <w:r w:rsidR="00E954F8" w:rsidRPr="00E954F8">
        <w:rPr>
          <w:rFonts w:ascii="Times New Roman" w:hAnsi="Times New Roman" w:cs="Times New Roman"/>
          <w:i/>
          <w:szCs w:val="21"/>
        </w:rPr>
        <w:t>pyramidalis</w:t>
      </w:r>
      <w:r w:rsidR="00E954F8" w:rsidRPr="00E954F8">
        <w:rPr>
          <w:rFonts w:ascii="Times New Roman" w:hAnsi="Times New Roman" w:cs="Times New Roman"/>
          <w:szCs w:val="21"/>
        </w:rPr>
        <w:t xml:space="preserve"> (B).</w:t>
      </w:r>
    </w:p>
    <w:p w14:paraId="01E799DE" w14:textId="77777777" w:rsidR="00190680" w:rsidRDefault="0019068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69D70F8" w14:textId="169A2D70" w:rsidR="009C3C1C" w:rsidRDefault="001D2EA2" w:rsidP="00E92EC5">
      <w:pPr>
        <w:jc w:val="center"/>
        <w:rPr>
          <w:rFonts w:ascii="Times New Roman" w:hAnsi="Times New Roman" w:cs="Times New Roman"/>
          <w:b/>
        </w:rPr>
      </w:pPr>
      <w:r w:rsidRPr="001D2EA2">
        <w:rPr>
          <w:rFonts w:ascii="Times New Roman" w:hAnsi="Times New Roman" w:cs="Times New Roman"/>
          <w:b/>
          <w:noProof/>
        </w:rPr>
        <w:drawing>
          <wp:inline distT="0" distB="0" distL="0" distR="0" wp14:anchorId="3368FF6A" wp14:editId="5545BD9B">
            <wp:extent cx="5274310" cy="4144935"/>
            <wp:effectExtent l="0" t="0" r="2540" b="8255"/>
            <wp:docPr id="3" name="图片 3" descr="D:\program\my study\LncRNA\paper\sup\qRT-P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\my study\LncRNA\paper\sup\qRT-PCR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BF9FC5" w14:textId="3810A6BF" w:rsidR="00E92EC5" w:rsidRPr="00E954F8" w:rsidRDefault="00190680" w:rsidP="00190680">
      <w:pPr>
        <w:jc w:val="center"/>
        <w:rPr>
          <w:rFonts w:ascii="Times New Roman" w:hAnsi="Times New Roman" w:cs="Times New Roman"/>
        </w:rPr>
      </w:pPr>
      <w:r w:rsidRPr="00E954F8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3</w:t>
      </w:r>
      <w:r w:rsidRPr="00E954F8">
        <w:rPr>
          <w:rFonts w:ascii="Times New Roman" w:hAnsi="Times New Roman" w:cs="Times New Roman"/>
        </w:rPr>
        <w:t xml:space="preserve">: </w:t>
      </w:r>
      <w:r w:rsidRPr="00190680">
        <w:rPr>
          <w:rFonts w:ascii="Times New Roman" w:hAnsi="Times New Roman" w:cs="Times New Roman"/>
        </w:rPr>
        <w:t xml:space="preserve">qRT-PCR (quantitative real-time PCR) verification </w:t>
      </w:r>
      <w:r>
        <w:rPr>
          <w:rFonts w:ascii="Times New Roman" w:hAnsi="Times New Roman" w:cs="Times New Roman"/>
        </w:rPr>
        <w:t xml:space="preserve">of four selected different expressed lncNRAs. </w:t>
      </w:r>
      <w:r w:rsidRPr="00190680">
        <w:rPr>
          <w:rFonts w:ascii="Times New Roman" w:hAnsi="Times New Roman" w:cs="Times New Roman"/>
        </w:rPr>
        <w:t>Comparison of</w:t>
      </w:r>
      <w:r>
        <w:rPr>
          <w:rFonts w:ascii="Times New Roman" w:hAnsi="Times New Roman" w:cs="Times New Roman"/>
        </w:rPr>
        <w:t xml:space="preserve"> </w:t>
      </w:r>
      <w:r w:rsidRPr="00190680">
        <w:rPr>
          <w:rFonts w:ascii="Times New Roman" w:hAnsi="Times New Roman" w:cs="Times New Roman"/>
        </w:rPr>
        <w:t>RNA sequencing (RNA-Seq) data (blue bar) with qRT-PCR data (red line)</w:t>
      </w:r>
      <w:r>
        <w:rPr>
          <w:rFonts w:ascii="Times New Roman" w:hAnsi="Times New Roman" w:cs="Times New Roman"/>
        </w:rPr>
        <w:t xml:space="preserve">. </w:t>
      </w:r>
      <w:r w:rsidRPr="00190680">
        <w:rPr>
          <w:rFonts w:ascii="Times New Roman" w:hAnsi="Times New Roman" w:cs="Times New Roman"/>
        </w:rPr>
        <w:t>The normalized expression</w:t>
      </w:r>
      <w:r>
        <w:rPr>
          <w:rFonts w:ascii="Times New Roman" w:hAnsi="Times New Roman" w:cs="Times New Roman"/>
        </w:rPr>
        <w:t xml:space="preserve"> </w:t>
      </w:r>
      <w:r w:rsidRPr="00190680">
        <w:rPr>
          <w:rFonts w:ascii="Times New Roman" w:hAnsi="Times New Roman" w:cs="Times New Roman"/>
        </w:rPr>
        <w:t>levels (FPKM) from the RNA-Seq results are indicated on the y-axis to the left.</w:t>
      </w:r>
      <w:r>
        <w:rPr>
          <w:rFonts w:ascii="Times New Roman" w:hAnsi="Times New Roman" w:cs="Times New Roman"/>
        </w:rPr>
        <w:t xml:space="preserve"> </w:t>
      </w:r>
      <w:r w:rsidRPr="00190680">
        <w:rPr>
          <w:rFonts w:ascii="Times New Roman" w:hAnsi="Times New Roman" w:cs="Times New Roman"/>
        </w:rPr>
        <w:t>The relative qRT-PCR</w:t>
      </w:r>
      <w:r>
        <w:rPr>
          <w:rFonts w:ascii="Times New Roman" w:hAnsi="Times New Roman" w:cs="Times New Roman"/>
        </w:rPr>
        <w:t xml:space="preserve"> </w:t>
      </w:r>
      <w:r w:rsidRPr="00190680">
        <w:rPr>
          <w:rFonts w:ascii="Times New Roman" w:hAnsi="Times New Roman" w:cs="Times New Roman"/>
        </w:rPr>
        <w:t>expression level is shown on the y-axis to</w:t>
      </w:r>
      <w:r w:rsidRPr="00BB1C95">
        <w:rPr>
          <w:rFonts w:ascii="Times New Roman" w:hAnsi="Times New Roman" w:cs="Times New Roman"/>
          <w:szCs w:val="21"/>
        </w:rPr>
        <w:t xml:space="preserve"> the right. </w:t>
      </w:r>
      <w:r w:rsidR="00BB1C95" w:rsidRPr="00BB1C95">
        <w:rPr>
          <w:rFonts w:ascii="Times New Roman" w:hAnsi="Times New Roman" w:cs="Times New Roman"/>
          <w:szCs w:val="21"/>
        </w:rPr>
        <w:t xml:space="preserve">18S RNA </w:t>
      </w:r>
      <w:r w:rsidRPr="00BB1C95">
        <w:rPr>
          <w:rFonts w:ascii="Times New Roman" w:hAnsi="Times New Roman" w:cs="Times New Roman"/>
          <w:szCs w:val="21"/>
        </w:rPr>
        <w:t>was used as an internal control.</w:t>
      </w:r>
      <w:r w:rsidR="00BB1C95" w:rsidRPr="00BB1C95">
        <w:rPr>
          <w:rFonts w:ascii="Times New Roman" w:hAnsi="Times New Roman" w:cs="Times New Roman"/>
          <w:szCs w:val="21"/>
        </w:rPr>
        <w:t xml:space="preserve"> Primers: 18</w:t>
      </w:r>
      <w:r w:rsidR="00BB1C95" w:rsidRPr="00BB1C95">
        <w:rPr>
          <w:rFonts w:ascii="Times New Roman" w:hAnsi="Times New Roman" w:cs="Times New Roman" w:hint="eastAsia"/>
          <w:szCs w:val="21"/>
        </w:rPr>
        <w:t>S</w:t>
      </w:r>
      <w:r w:rsidR="00BB1C95" w:rsidRPr="00BB1C95">
        <w:rPr>
          <w:rFonts w:ascii="Times New Roman" w:hAnsi="Times New Roman" w:cs="Times New Roman"/>
          <w:szCs w:val="21"/>
        </w:rPr>
        <w:t xml:space="preserve"> RNA, F</w:t>
      </w:r>
      <w:r w:rsidR="00BB1C95" w:rsidRPr="00BB1C95">
        <w:rPr>
          <w:szCs w:val="21"/>
        </w:rPr>
        <w:t xml:space="preserve"> </w:t>
      </w:r>
      <w:r w:rsidR="00BB1C95" w:rsidRPr="00BB1C95">
        <w:rPr>
          <w:rFonts w:ascii="Times New Roman" w:hAnsi="Times New Roman" w:cs="Times New Roman"/>
          <w:szCs w:val="21"/>
        </w:rPr>
        <w:t>GATTCTATGGGTGGTGGTGG, R CAGGCTGAGGTCTCGTTCG; Peu_00167161, F AGCAGTGACGTTGTTGATGGA, R GCCCACTCCGTATGTGTGAA; Pal_00041124, F ATGCATGATGCCACTCCCTT, R ACAGGGACCTAGCTTCCGTTA; Pal_00132209, F TGCAATTTCATGCAAGGGATACAA, R TCAGTTGGGAGAGCGTCAGA; Pal_00184400, F GGTGGCTTGCATGTTTGAGG, R CATGCTGCCAAGTGCAATCA.</w:t>
      </w:r>
    </w:p>
    <w:p w14:paraId="4A1B4090" w14:textId="453B0EFF" w:rsidR="009C3C1C" w:rsidRPr="00E92EC5" w:rsidRDefault="00E92EC5" w:rsidP="00E92EC5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E58B26" w14:textId="63AA9134" w:rsidR="009C3C1C" w:rsidRPr="00E954F8" w:rsidRDefault="009C3C1C" w:rsidP="00E92EC5">
      <w:pPr>
        <w:jc w:val="center"/>
        <w:rPr>
          <w:rFonts w:ascii="Times New Roman" w:hAnsi="Times New Roman" w:cs="Times New Roman"/>
        </w:rPr>
      </w:pPr>
      <w:r w:rsidRPr="00E954F8">
        <w:rPr>
          <w:rFonts w:ascii="Times New Roman" w:hAnsi="Times New Roman" w:cs="Times New Roman"/>
          <w:noProof/>
        </w:rPr>
        <w:drawing>
          <wp:inline distT="0" distB="0" distL="0" distR="0" wp14:anchorId="498246BA" wp14:editId="11898471">
            <wp:extent cx="5274310" cy="2623969"/>
            <wp:effectExtent l="0" t="0" r="2540" b="5080"/>
            <wp:docPr id="2" name="图片 2" descr="D:\program\my study\LncRNA\paper\v1\sup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\my study\LncRNA\paper\v1\sup\Figure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173E6" w14:textId="7166780F" w:rsidR="009C3C1C" w:rsidRPr="00E954F8" w:rsidRDefault="009C3C1C" w:rsidP="00E92EC5">
      <w:pPr>
        <w:jc w:val="center"/>
        <w:rPr>
          <w:rFonts w:ascii="Times New Roman" w:hAnsi="Times New Roman" w:cs="Times New Roman"/>
          <w:b/>
        </w:rPr>
      </w:pPr>
      <w:r w:rsidRPr="00E954F8">
        <w:rPr>
          <w:rFonts w:ascii="Times New Roman" w:hAnsi="Times New Roman" w:cs="Times New Roman"/>
        </w:rPr>
        <w:t>Figure S</w:t>
      </w:r>
      <w:r w:rsidR="00190680">
        <w:rPr>
          <w:rFonts w:ascii="Times New Roman" w:hAnsi="Times New Roman" w:cs="Times New Roman"/>
        </w:rPr>
        <w:t>4</w:t>
      </w:r>
      <w:r w:rsidRPr="00E954F8">
        <w:rPr>
          <w:rFonts w:ascii="Times New Roman" w:hAnsi="Times New Roman" w:cs="Times New Roman"/>
        </w:rPr>
        <w:t xml:space="preserve">: The spearman correlation coefficient of lncRNA and its target genes in </w:t>
      </w:r>
      <w:r w:rsidR="00E954F8" w:rsidRPr="00E954F8">
        <w:rPr>
          <w:rFonts w:ascii="Times New Roman" w:hAnsi="Times New Roman" w:cs="Times New Roman"/>
          <w:i/>
        </w:rPr>
        <w:t>P</w:t>
      </w:r>
      <w:r w:rsidR="00E954F8" w:rsidRPr="00E954F8">
        <w:rPr>
          <w:rFonts w:ascii="Times New Roman" w:hAnsi="Times New Roman" w:cs="Times New Roman"/>
          <w:i/>
          <w:szCs w:val="21"/>
        </w:rPr>
        <w:t>. euphratica</w:t>
      </w:r>
      <w:r w:rsidR="00E954F8" w:rsidRPr="00E954F8">
        <w:rPr>
          <w:rFonts w:ascii="Times New Roman" w:hAnsi="Times New Roman" w:cs="Times New Roman"/>
          <w:szCs w:val="21"/>
        </w:rPr>
        <w:t xml:space="preserve"> (A)</w:t>
      </w:r>
      <w:r w:rsidR="00E954F8" w:rsidRPr="00E954F8">
        <w:rPr>
          <w:rFonts w:ascii="Times New Roman" w:hAnsi="Times New Roman" w:cs="Times New Roman"/>
          <w:i/>
          <w:szCs w:val="21"/>
        </w:rPr>
        <w:t xml:space="preserve"> </w:t>
      </w:r>
      <w:r w:rsidR="00E954F8" w:rsidRPr="00E954F8">
        <w:rPr>
          <w:rFonts w:ascii="Times New Roman" w:hAnsi="Times New Roman" w:cs="Times New Roman"/>
          <w:szCs w:val="21"/>
        </w:rPr>
        <w:t xml:space="preserve">and </w:t>
      </w:r>
      <w:r w:rsidR="00E954F8" w:rsidRPr="00E954F8">
        <w:rPr>
          <w:rFonts w:ascii="Times New Roman" w:hAnsi="Times New Roman" w:cs="Times New Roman"/>
          <w:i/>
          <w:szCs w:val="21"/>
        </w:rPr>
        <w:t>P. alba</w:t>
      </w:r>
      <w:r w:rsidR="00E954F8" w:rsidRPr="00E954F8">
        <w:rPr>
          <w:rFonts w:ascii="Times New Roman" w:hAnsi="Times New Roman" w:cs="Times New Roman"/>
          <w:szCs w:val="21"/>
        </w:rPr>
        <w:t xml:space="preserve"> var. </w:t>
      </w:r>
      <w:r w:rsidR="00E954F8" w:rsidRPr="00E954F8">
        <w:rPr>
          <w:rFonts w:ascii="Times New Roman" w:hAnsi="Times New Roman" w:cs="Times New Roman"/>
          <w:i/>
          <w:szCs w:val="21"/>
        </w:rPr>
        <w:t>pyramidalis</w:t>
      </w:r>
      <w:r w:rsidR="00E954F8" w:rsidRPr="00E954F8">
        <w:rPr>
          <w:rFonts w:ascii="Times New Roman" w:hAnsi="Times New Roman" w:cs="Times New Roman"/>
          <w:szCs w:val="21"/>
        </w:rPr>
        <w:t xml:space="preserve"> (B).</w:t>
      </w:r>
    </w:p>
    <w:p w14:paraId="4FDA9465" w14:textId="7527E5DD" w:rsidR="009C3C1C" w:rsidRPr="00E954F8" w:rsidRDefault="009C3C1C" w:rsidP="00E92EC5">
      <w:pPr>
        <w:widowControl/>
        <w:jc w:val="center"/>
        <w:rPr>
          <w:rFonts w:ascii="Times New Roman" w:hAnsi="Times New Roman" w:cs="Times New Roman"/>
        </w:rPr>
      </w:pPr>
      <w:r w:rsidRPr="00E954F8">
        <w:rPr>
          <w:rFonts w:ascii="Times New Roman" w:hAnsi="Times New Roman" w:cs="Times New Roman"/>
        </w:rPr>
        <w:br w:type="page"/>
      </w:r>
    </w:p>
    <w:p w14:paraId="1C47D40B" w14:textId="09B427E8" w:rsidR="009C3C1C" w:rsidRPr="00E954F8" w:rsidRDefault="009C3C1C" w:rsidP="00E92EC5">
      <w:pPr>
        <w:jc w:val="center"/>
        <w:rPr>
          <w:rFonts w:ascii="Times New Roman" w:hAnsi="Times New Roman" w:cs="Times New Roman"/>
        </w:rPr>
      </w:pPr>
      <w:r w:rsidRPr="00E954F8">
        <w:rPr>
          <w:rFonts w:ascii="Times New Roman" w:hAnsi="Times New Roman" w:cs="Times New Roman"/>
          <w:noProof/>
        </w:rPr>
        <w:drawing>
          <wp:inline distT="0" distB="0" distL="0" distR="0" wp14:anchorId="589FCC88" wp14:editId="3983A094">
            <wp:extent cx="3923353" cy="6540500"/>
            <wp:effectExtent l="0" t="0" r="1270" b="0"/>
            <wp:docPr id="5" name="图片 5" descr="D:\program\my study\LncRNA\paper\v1\sup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gram\my study\LncRNA\paper\v1\sup\Figure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44" cy="65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BB676" w14:textId="69DF8161" w:rsidR="009C3C1C" w:rsidRDefault="009C3C1C" w:rsidP="00E92EC5">
      <w:pPr>
        <w:jc w:val="center"/>
        <w:rPr>
          <w:rFonts w:ascii="Times New Roman" w:hAnsi="Times New Roman" w:cs="Times New Roman"/>
        </w:rPr>
      </w:pPr>
      <w:r w:rsidRPr="00E954F8">
        <w:rPr>
          <w:rFonts w:ascii="Times New Roman" w:hAnsi="Times New Roman" w:cs="Times New Roman"/>
        </w:rPr>
        <w:t>Figure S</w:t>
      </w:r>
      <w:r w:rsidR="00190680">
        <w:rPr>
          <w:rFonts w:ascii="Times New Roman" w:hAnsi="Times New Roman" w:cs="Times New Roman"/>
        </w:rPr>
        <w:t>5</w:t>
      </w:r>
      <w:r w:rsidRPr="00E954F8">
        <w:rPr>
          <w:rFonts w:ascii="Times New Roman" w:hAnsi="Times New Roman" w:cs="Times New Roman"/>
        </w:rPr>
        <w:t xml:space="preserve">: The expression patterns of lncRNAs in different salt concentration in four tissues in </w:t>
      </w:r>
      <w:r w:rsidRPr="00E954F8">
        <w:rPr>
          <w:rFonts w:ascii="Times New Roman" w:hAnsi="Times New Roman" w:cs="Times New Roman"/>
          <w:i/>
        </w:rPr>
        <w:t>P</w:t>
      </w:r>
      <w:r w:rsidRPr="00E954F8">
        <w:rPr>
          <w:rFonts w:ascii="Times New Roman" w:hAnsi="Times New Roman" w:cs="Times New Roman"/>
          <w:i/>
          <w:szCs w:val="21"/>
        </w:rPr>
        <w:t>. euphratica</w:t>
      </w:r>
      <w:r w:rsidRPr="00E954F8">
        <w:rPr>
          <w:rFonts w:ascii="Times New Roman" w:hAnsi="Times New Roman" w:cs="Times New Roman"/>
          <w:szCs w:val="21"/>
        </w:rPr>
        <w:t xml:space="preserve"> (A)</w:t>
      </w:r>
      <w:r w:rsidRPr="00E954F8">
        <w:rPr>
          <w:rFonts w:ascii="Times New Roman" w:hAnsi="Times New Roman" w:cs="Times New Roman"/>
          <w:i/>
          <w:szCs w:val="21"/>
        </w:rPr>
        <w:t xml:space="preserve"> </w:t>
      </w:r>
      <w:r w:rsidRPr="00E954F8">
        <w:rPr>
          <w:rFonts w:ascii="Times New Roman" w:hAnsi="Times New Roman" w:cs="Times New Roman"/>
          <w:szCs w:val="21"/>
        </w:rPr>
        <w:t xml:space="preserve">and </w:t>
      </w:r>
      <w:r w:rsidRPr="00E954F8">
        <w:rPr>
          <w:rFonts w:ascii="Times New Roman" w:hAnsi="Times New Roman" w:cs="Times New Roman"/>
          <w:i/>
          <w:szCs w:val="21"/>
        </w:rPr>
        <w:t>P. alba</w:t>
      </w:r>
      <w:r w:rsidRPr="00E954F8">
        <w:rPr>
          <w:rFonts w:ascii="Times New Roman" w:hAnsi="Times New Roman" w:cs="Times New Roman"/>
          <w:szCs w:val="21"/>
        </w:rPr>
        <w:t xml:space="preserve"> var. </w:t>
      </w:r>
      <w:r w:rsidRPr="00E954F8">
        <w:rPr>
          <w:rFonts w:ascii="Times New Roman" w:hAnsi="Times New Roman" w:cs="Times New Roman"/>
          <w:i/>
          <w:szCs w:val="21"/>
        </w:rPr>
        <w:t>pyramidalis</w:t>
      </w:r>
      <w:r w:rsidRPr="00E954F8">
        <w:rPr>
          <w:rFonts w:ascii="Times New Roman" w:hAnsi="Times New Roman" w:cs="Times New Roman"/>
          <w:szCs w:val="21"/>
        </w:rPr>
        <w:t xml:space="preserve"> (B).</w:t>
      </w:r>
    </w:p>
    <w:p w14:paraId="6C2FC3E6" w14:textId="77777777" w:rsidR="00E954F8" w:rsidRPr="00E954F8" w:rsidRDefault="00E954F8" w:rsidP="00E92EC5">
      <w:pPr>
        <w:jc w:val="center"/>
        <w:rPr>
          <w:rFonts w:ascii="Times New Roman" w:hAnsi="Times New Roman" w:cs="Times New Roman"/>
        </w:rPr>
      </w:pPr>
    </w:p>
    <w:sectPr w:rsidR="00E954F8" w:rsidRPr="00E954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5B921" w14:textId="77777777" w:rsidR="00232B3C" w:rsidRDefault="00232B3C" w:rsidP="004825A0">
      <w:r>
        <w:separator/>
      </w:r>
    </w:p>
  </w:endnote>
  <w:endnote w:type="continuationSeparator" w:id="0">
    <w:p w14:paraId="00B2502B" w14:textId="77777777" w:rsidR="00232B3C" w:rsidRDefault="00232B3C" w:rsidP="00482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PalladioL-Roma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9D761" w14:textId="77777777" w:rsidR="00232B3C" w:rsidRDefault="00232B3C" w:rsidP="004825A0">
      <w:r>
        <w:separator/>
      </w:r>
    </w:p>
  </w:footnote>
  <w:footnote w:type="continuationSeparator" w:id="0">
    <w:p w14:paraId="710ABF74" w14:textId="77777777" w:rsidR="00232B3C" w:rsidRDefault="00232B3C" w:rsidP="004825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280"/>
    <w:rsid w:val="00190680"/>
    <w:rsid w:val="001D2EA2"/>
    <w:rsid w:val="00232B3C"/>
    <w:rsid w:val="004825A0"/>
    <w:rsid w:val="00525A73"/>
    <w:rsid w:val="006609A6"/>
    <w:rsid w:val="006625E2"/>
    <w:rsid w:val="00733280"/>
    <w:rsid w:val="00734FD9"/>
    <w:rsid w:val="009C3C1C"/>
    <w:rsid w:val="00BB1C95"/>
    <w:rsid w:val="00BE03FA"/>
    <w:rsid w:val="00BE51E8"/>
    <w:rsid w:val="00C819EE"/>
    <w:rsid w:val="00E92EC5"/>
    <w:rsid w:val="00E954F8"/>
    <w:rsid w:val="00F5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B1110E"/>
  <w15:chartTrackingRefBased/>
  <w15:docId w15:val="{9B46420D-99F4-4710-BF33-CFE92F8F6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25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25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25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25A0"/>
    <w:rPr>
      <w:sz w:val="18"/>
      <w:szCs w:val="18"/>
    </w:rPr>
  </w:style>
  <w:style w:type="character" w:customStyle="1" w:styleId="fontstyle01">
    <w:name w:val="fontstyle01"/>
    <w:basedOn w:val="a0"/>
    <w:rsid w:val="00190680"/>
    <w:rPr>
      <w:rFonts w:ascii="URWPalladioL-Roma" w:hAnsi="URWPalladioL-Roma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月落</dc:creator>
  <cp:keywords/>
  <dc:description/>
  <cp:lastModifiedBy>月 落</cp:lastModifiedBy>
  <cp:revision>5</cp:revision>
  <dcterms:created xsi:type="dcterms:W3CDTF">2019-06-25T07:59:00Z</dcterms:created>
  <dcterms:modified xsi:type="dcterms:W3CDTF">2019-07-01T08:02:00Z</dcterms:modified>
</cp:coreProperties>
</file>