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3C9598E" w:rsidR="00994A3D" w:rsidRPr="001549D3" w:rsidRDefault="00994A3D" w:rsidP="002D130D">
      <w:pPr>
        <w:pStyle w:val="2"/>
        <w:numPr>
          <w:ilvl w:val="0"/>
          <w:numId w:val="20"/>
        </w:numPr>
      </w:pPr>
      <w:r w:rsidRPr="0001436A">
        <w:t>Supplementary</w:t>
      </w:r>
      <w:r w:rsidRPr="001549D3">
        <w:t xml:space="preserve"> Figures</w:t>
      </w:r>
    </w:p>
    <w:p w14:paraId="6754D378" w14:textId="394E9ED6" w:rsidR="00994A3D" w:rsidRPr="001549D3" w:rsidRDefault="002D130D" w:rsidP="00994A3D">
      <w:pPr>
        <w:keepNext/>
        <w:rPr>
          <w:rFonts w:cs="Times New Roman"/>
          <w:szCs w:val="24"/>
        </w:rPr>
      </w:pPr>
      <w:r w:rsidRPr="00E20477">
        <w:rPr>
          <w:rFonts w:cs="Times New Roman"/>
          <w:b/>
          <w:bCs/>
          <w:szCs w:val="24"/>
        </w:rPr>
        <w:t>Figure S1</w:t>
      </w:r>
    </w:p>
    <w:p w14:paraId="3C419443" w14:textId="76DF93E4" w:rsidR="00994A3D" w:rsidRPr="001549D3" w:rsidRDefault="002D130D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b/>
          <w:bCs/>
          <w:noProof/>
          <w:color w:val="000000"/>
          <w:szCs w:val="24"/>
        </w:rPr>
        <w:drawing>
          <wp:inline distT="0" distB="0" distL="0" distR="0" wp14:anchorId="7A39904E" wp14:editId="0D61F18E">
            <wp:extent cx="5274310" cy="3583763"/>
            <wp:effectExtent l="0" t="0" r="2540" b="0"/>
            <wp:docPr id="2" name="图片 2" descr="F:\军医数据\第一批数据\HFK418\文章图\Frontiers\投稿\Figure\Figure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军医数据\第一批数据\HFK418\文章图\Frontiers\投稿\Figure\FigureS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D653" w14:textId="77777777" w:rsidR="002D130D" w:rsidRPr="008931EC" w:rsidRDefault="002D130D" w:rsidP="002D130D">
      <w:pPr>
        <w:rPr>
          <w:rFonts w:cs="Times New Roman"/>
          <w:color w:val="231F20"/>
          <w:szCs w:val="24"/>
        </w:rPr>
      </w:pPr>
      <w:r w:rsidRPr="00E20477">
        <w:rPr>
          <w:rFonts w:cs="Times New Roman"/>
          <w:b/>
          <w:bCs/>
          <w:szCs w:val="24"/>
        </w:rPr>
        <w:t>Figure S1.</w:t>
      </w:r>
      <w:r w:rsidRPr="00E20477">
        <w:rPr>
          <w:rFonts w:cs="Times New Roman"/>
          <w:b/>
          <w:szCs w:val="24"/>
        </w:rPr>
        <w:t xml:space="preserve"> </w:t>
      </w:r>
      <w:r w:rsidRPr="008C5E66">
        <w:rPr>
          <w:rFonts w:cs="Times New Roman"/>
          <w:b/>
          <w:szCs w:val="24"/>
        </w:rPr>
        <w:t>Carbapenemase activity assay</w:t>
      </w:r>
      <w:r>
        <w:rPr>
          <w:rFonts w:cs="Times New Roman" w:hint="eastAsia"/>
          <w:color w:val="231F20"/>
          <w:szCs w:val="24"/>
        </w:rPr>
        <w:t xml:space="preserve"> </w:t>
      </w:r>
      <w:r w:rsidRPr="00E20477">
        <w:rPr>
          <w:rFonts w:cs="Times New Roman"/>
          <w:b/>
          <w:szCs w:val="24"/>
        </w:rPr>
        <w:t>(imipenem–EDTA E-test)</w:t>
      </w:r>
    </w:p>
    <w:p w14:paraId="6C8E0584" w14:textId="77777777" w:rsidR="002D130D" w:rsidRDefault="002D130D" w:rsidP="002D130D">
      <w:pPr>
        <w:rPr>
          <w:rFonts w:cs="Times New Roman" w:hint="eastAsia"/>
          <w:szCs w:val="24"/>
          <w:lang w:eastAsia="zh-CN"/>
        </w:rPr>
      </w:pPr>
      <w:r w:rsidRPr="00E20477">
        <w:rPr>
          <w:rFonts w:cs="Times New Roman"/>
          <w:i/>
          <w:color w:val="000000" w:themeColor="text1"/>
          <w:szCs w:val="24"/>
        </w:rPr>
        <w:t>P. mirabilis</w:t>
      </w:r>
      <w:r w:rsidRPr="00E20477">
        <w:rPr>
          <w:rFonts w:cs="Times New Roman"/>
          <w:color w:val="000000" w:themeColor="text1"/>
          <w:szCs w:val="24"/>
        </w:rPr>
        <w:t xml:space="preserve"> HFK418 and</w:t>
      </w:r>
      <w:r w:rsidRPr="00E20477">
        <w:rPr>
          <w:rFonts w:cs="Times New Roman"/>
          <w:i/>
          <w:szCs w:val="24"/>
        </w:rPr>
        <w:t xml:space="preserve"> E. coli </w:t>
      </w:r>
      <w:r w:rsidRPr="00E20477">
        <w:rPr>
          <w:rFonts w:cs="Times New Roman"/>
          <w:szCs w:val="24"/>
        </w:rPr>
        <w:t>J53Azi</w:t>
      </w:r>
      <w:r w:rsidRPr="00E20477">
        <w:rPr>
          <w:rFonts w:cs="Times New Roman"/>
          <w:szCs w:val="24"/>
          <w:vertAlign w:val="superscript"/>
        </w:rPr>
        <w:t>R</w:t>
      </w:r>
      <w:r w:rsidRPr="00E20477">
        <w:rPr>
          <w:rFonts w:cs="Times New Roman"/>
          <w:color w:val="000000" w:themeColor="text1"/>
          <w:szCs w:val="24"/>
        </w:rPr>
        <w:t xml:space="preserve"> transconjugant strain HFK418-NDM-J53 were </w:t>
      </w:r>
      <w:r w:rsidRPr="00E20477">
        <w:rPr>
          <w:rFonts w:cs="Times New Roman"/>
          <w:szCs w:val="24"/>
        </w:rPr>
        <w:t>detected by imipenem–EDTA E-test.</w:t>
      </w:r>
    </w:p>
    <w:p w14:paraId="42EE8757" w14:textId="53CAEEF8" w:rsidR="002D130D" w:rsidRDefault="002D130D" w:rsidP="002D130D">
      <w:pPr>
        <w:spacing w:before="0" w:after="200" w:line="276" w:lineRule="auto"/>
        <w:rPr>
          <w:rFonts w:cs="Times New Roman" w:hint="eastAsia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page"/>
      </w:r>
    </w:p>
    <w:p w14:paraId="18303F74" w14:textId="526520D9" w:rsidR="002D130D" w:rsidRDefault="002D130D" w:rsidP="002D130D">
      <w:pPr>
        <w:rPr>
          <w:rFonts w:cs="Times New Roman" w:hint="eastAsia"/>
          <w:szCs w:val="24"/>
          <w:lang w:eastAsia="zh-CN"/>
        </w:rPr>
      </w:pPr>
      <w:r>
        <w:rPr>
          <w:rFonts w:cs="Times New Roman"/>
          <w:b/>
          <w:bCs/>
          <w:szCs w:val="24"/>
        </w:rPr>
        <w:lastRenderedPageBreak/>
        <w:t>Figure S</w:t>
      </w:r>
      <w:r>
        <w:rPr>
          <w:rFonts w:cs="Times New Roman" w:hint="eastAsia"/>
          <w:b/>
          <w:bCs/>
          <w:szCs w:val="24"/>
          <w:lang w:eastAsia="zh-CN"/>
        </w:rPr>
        <w:t>2:</w:t>
      </w:r>
    </w:p>
    <w:p w14:paraId="7B65BC41" w14:textId="66108B28" w:rsidR="00DE23E8" w:rsidRDefault="002D130D" w:rsidP="00654E8F">
      <w:pPr>
        <w:spacing w:before="240"/>
        <w:rPr>
          <w:rFonts w:cs="Times New Roman" w:hint="eastAsia"/>
          <w:szCs w:val="24"/>
          <w:lang w:eastAsia="zh-CN"/>
        </w:rPr>
      </w:pPr>
      <w:r w:rsidRPr="00794EC2">
        <w:rPr>
          <w:rFonts w:cs="Times New Roman"/>
          <w:szCs w:val="24"/>
        </w:rPr>
        <w:object w:dxaOrig="4154" w:dyaOrig="4320" w14:anchorId="6F493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pt;height:3in" o:ole="">
            <v:imagedata r:id="rId10" o:title=""/>
          </v:shape>
          <o:OLEObject Type="Embed" ProgID="FoxitReader.Document" ShapeID="_x0000_i1025" DrawAspect="Content" ObjectID="_1606371006" r:id="rId11"/>
        </w:object>
      </w:r>
    </w:p>
    <w:p w14:paraId="7F573AB6" w14:textId="77777777" w:rsidR="002D130D" w:rsidRPr="00E20477" w:rsidRDefault="002D130D" w:rsidP="002D130D">
      <w:pPr>
        <w:rPr>
          <w:rFonts w:cs="Times New Roman"/>
          <w:szCs w:val="24"/>
        </w:rPr>
      </w:pPr>
      <w:r w:rsidRPr="00E20477">
        <w:rPr>
          <w:rFonts w:cs="Times New Roman"/>
          <w:b/>
          <w:bCs/>
          <w:szCs w:val="24"/>
        </w:rPr>
        <w:t xml:space="preserve">Figure S2. Schematic maps of </w:t>
      </w:r>
      <w:r w:rsidRPr="00E20477">
        <w:rPr>
          <w:rFonts w:cs="Times New Roman"/>
          <w:b/>
          <w:szCs w:val="24"/>
        </w:rPr>
        <w:t>pHFK418-NDM</w:t>
      </w:r>
      <w:r w:rsidRPr="00E20477">
        <w:rPr>
          <w:rFonts w:cs="Times New Roman"/>
          <w:b/>
          <w:bCs/>
          <w:szCs w:val="24"/>
        </w:rPr>
        <w:t xml:space="preserve"> and related plasmids.</w:t>
      </w:r>
    </w:p>
    <w:p w14:paraId="13C39CDA" w14:textId="4002C4DA" w:rsidR="002D130D" w:rsidRDefault="002D130D" w:rsidP="002D130D">
      <w:pPr>
        <w:rPr>
          <w:rFonts w:cs="Times New Roman" w:hint="eastAsia"/>
          <w:bCs/>
          <w:szCs w:val="24"/>
          <w:lang w:eastAsia="zh-CN"/>
        </w:rPr>
      </w:pPr>
      <w:r w:rsidRPr="00E20477">
        <w:rPr>
          <w:rFonts w:cs="Times New Roman"/>
          <w:bCs/>
          <w:szCs w:val="24"/>
        </w:rPr>
        <w:t>The seven plasmids pPrY2001</w:t>
      </w:r>
      <w:r>
        <w:rPr>
          <w:rFonts w:cs="Times New Roman" w:hint="eastAsia"/>
          <w:bCs/>
          <w:szCs w:val="24"/>
        </w:rPr>
        <w:t xml:space="preserve"> </w:t>
      </w:r>
      <w:r w:rsidRPr="00E20477">
        <w:rPr>
          <w:rFonts w:cs="Times New Roman"/>
          <w:bCs/>
          <w:szCs w:val="24"/>
        </w:rPr>
        <w:t>(</w:t>
      </w:r>
      <w:r w:rsidRPr="00E20477">
        <w:rPr>
          <w:rFonts w:cs="Times New Roman"/>
          <w:szCs w:val="24"/>
        </w:rPr>
        <w:t>KF295828</w:t>
      </w:r>
      <w:r w:rsidRPr="00E20477">
        <w:rPr>
          <w:rFonts w:cs="Times New Roman"/>
          <w:bCs/>
          <w:szCs w:val="24"/>
        </w:rPr>
        <w:t>)</w:t>
      </w:r>
      <w:r>
        <w:rPr>
          <w:rFonts w:cs="Times New Roman" w:hint="eastAsia"/>
          <w:bCs/>
          <w:szCs w:val="24"/>
        </w:rPr>
        <w:t>,</w:t>
      </w:r>
      <w:r w:rsidRPr="00E20477">
        <w:rPr>
          <w:rFonts w:cs="Times New Roman"/>
          <w:bCs/>
          <w:szCs w:val="24"/>
        </w:rPr>
        <w:t xml:space="preserve"> p06-1619-1 (</w:t>
      </w:r>
      <w:r w:rsidRPr="00E20477">
        <w:rPr>
          <w:rFonts w:cs="Times New Roman"/>
          <w:szCs w:val="24"/>
        </w:rPr>
        <w:t>KX832929</w:t>
      </w:r>
      <w:r w:rsidRPr="00E20477">
        <w:rPr>
          <w:rFonts w:cs="Times New Roman"/>
          <w:bCs/>
          <w:szCs w:val="24"/>
        </w:rPr>
        <w:t>), pC131 (</w:t>
      </w:r>
      <w:r w:rsidRPr="00E20477">
        <w:rPr>
          <w:rFonts w:cs="Times New Roman"/>
          <w:szCs w:val="24"/>
        </w:rPr>
        <w:t>KX774387</w:t>
      </w:r>
      <w:r w:rsidRPr="00E20477">
        <w:rPr>
          <w:rFonts w:cs="Times New Roman"/>
          <w:bCs/>
          <w:szCs w:val="24"/>
        </w:rPr>
        <w:t>), pHFK418-NDM</w:t>
      </w:r>
      <w:r w:rsidRPr="00E20477">
        <w:rPr>
          <w:rFonts w:cs="Times New Roman"/>
          <w:szCs w:val="24"/>
        </w:rPr>
        <w:t xml:space="preserve"> (this study), pPp47 (MG516912), pPm60 (MG516911), and p16Pre36-NDM (KX832927) </w:t>
      </w:r>
      <w:r w:rsidRPr="00E20477">
        <w:rPr>
          <w:rFonts w:cs="Times New Roman"/>
          <w:bCs/>
          <w:szCs w:val="24"/>
        </w:rPr>
        <w:fldChar w:fldCharType="begin">
          <w:fldData xml:space="preserve">PEVuZE5vdGU+PENpdGU+PEF1dGhvcj5NYXJxdWV6LU9ydGl6PC9BdXRob3I+PFllYXI+MjAxNzwv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</w:fldData>
        </w:fldChar>
      </w:r>
      <w:r w:rsidRPr="00E20477">
        <w:rPr>
          <w:rFonts w:cs="Times New Roman"/>
          <w:bCs/>
          <w:szCs w:val="24"/>
        </w:rPr>
        <w:instrText xml:space="preserve"> ADDIN EN.CITE </w:instrText>
      </w:r>
      <w:r w:rsidRPr="00E20477">
        <w:rPr>
          <w:rFonts w:cs="Times New Roman"/>
          <w:bCs/>
          <w:szCs w:val="24"/>
        </w:rPr>
        <w:fldChar w:fldCharType="begin">
          <w:fldData xml:space="preserve">PEVuZE5vdGU+PENpdGU+PEF1dGhvcj5NYXJxdWV6LU9ydGl6PC9BdXRob3I+PFllYXI+MjAxNzwv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</w:fldData>
        </w:fldChar>
      </w:r>
      <w:r w:rsidRPr="00E20477">
        <w:rPr>
          <w:rFonts w:cs="Times New Roman"/>
          <w:bCs/>
          <w:szCs w:val="24"/>
        </w:rPr>
        <w:instrText xml:space="preserve"> ADDIN EN.CITE.DATA </w:instrText>
      </w:r>
      <w:r w:rsidRPr="00E20477">
        <w:rPr>
          <w:rFonts w:cs="Times New Roman"/>
          <w:bCs/>
          <w:szCs w:val="24"/>
        </w:rPr>
      </w:r>
      <w:r w:rsidRPr="00E20477">
        <w:rPr>
          <w:rFonts w:cs="Times New Roman"/>
          <w:bCs/>
          <w:szCs w:val="24"/>
        </w:rPr>
        <w:fldChar w:fldCharType="end"/>
      </w:r>
      <w:r w:rsidRPr="00E20477">
        <w:rPr>
          <w:rFonts w:cs="Times New Roman"/>
          <w:bCs/>
          <w:szCs w:val="24"/>
        </w:rPr>
      </w:r>
      <w:r w:rsidRPr="00E20477">
        <w:rPr>
          <w:rFonts w:cs="Times New Roman"/>
          <w:bCs/>
          <w:szCs w:val="24"/>
        </w:rPr>
        <w:fldChar w:fldCharType="end"/>
      </w:r>
      <w:hyperlink w:anchor="_ENREF_12" w:tooltip="Marquez-Ortiz, 2017 #54" w:history="1"/>
      <w:hyperlink w:anchor="_ENREF_12" w:tooltip="Marquez-Ortiz, 2017 #54" w:history="1"/>
      <w:r w:rsidRPr="00E20477">
        <w:rPr>
          <w:rFonts w:cs="Times New Roman"/>
          <w:color w:val="000000"/>
          <w:szCs w:val="24"/>
        </w:rPr>
        <w:t xml:space="preserve">are included in the comparative analysis. </w:t>
      </w:r>
      <w:r w:rsidRPr="00E20477">
        <w:rPr>
          <w:rFonts w:cs="Times New Roman"/>
          <w:bCs/>
          <w:szCs w:val="24"/>
        </w:rPr>
        <w:t>Genes are denoted by arrows, and the backbone and accessory module regions are highlighted in black and color, respectively. The innermost circle presents GC-skew [(G-C)/(G+C)], with a window size of 500 bp and a step size of 20-bp. The next-to-innermost circle presents GC content.</w:t>
      </w:r>
    </w:p>
    <w:p w14:paraId="5F15477C" w14:textId="795D84FB" w:rsidR="002D130D" w:rsidRDefault="002D130D" w:rsidP="002D130D">
      <w:pPr>
        <w:rPr>
          <w:rFonts w:cs="Times New Roman" w:hint="eastAsia"/>
          <w:bCs/>
          <w:szCs w:val="24"/>
          <w:lang w:eastAsia="zh-CN"/>
        </w:rPr>
      </w:pPr>
      <w:r w:rsidRPr="00E20477">
        <w:rPr>
          <w:rFonts w:cs="Times New Roman"/>
          <w:b/>
          <w:bCs/>
          <w:szCs w:val="24"/>
        </w:rPr>
        <w:t>Figure S3</w:t>
      </w:r>
      <w:r>
        <w:rPr>
          <w:rFonts w:cs="Times New Roman" w:hint="eastAsia"/>
          <w:b/>
          <w:bCs/>
          <w:szCs w:val="24"/>
          <w:lang w:eastAsia="zh-CN"/>
        </w:rPr>
        <w:t>:</w:t>
      </w:r>
    </w:p>
    <w:p w14:paraId="532C3275" w14:textId="77777777" w:rsidR="002D130D" w:rsidRPr="00794EC2" w:rsidRDefault="002D130D" w:rsidP="002D130D">
      <w:pPr>
        <w:rPr>
          <w:rFonts w:cs="Times New Roman"/>
          <w:bCs/>
          <w:kern w:val="2"/>
          <w:szCs w:val="24"/>
        </w:rPr>
      </w:pPr>
      <w:r>
        <w:rPr>
          <w:rFonts w:cs="Times New Roman"/>
          <w:bCs/>
          <w:noProof/>
          <w:szCs w:val="24"/>
        </w:rPr>
        <w:drawing>
          <wp:inline distT="0" distB="0" distL="0" distR="0" wp14:anchorId="073109AC" wp14:editId="7F4CBCA2">
            <wp:extent cx="5274310" cy="795601"/>
            <wp:effectExtent l="0" t="0" r="2540" b="5080"/>
            <wp:docPr id="3" name="图片 3" descr="F:\军医数据\第一批数据\HFK418\文章图\Frontiers\投稿\Figure\FigureS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军医数据\第一批数据\HFK418\文章图\Frontiers\投稿\Figure\FigureS3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8A538" w14:textId="77777777" w:rsidR="002D130D" w:rsidRPr="00E20477" w:rsidRDefault="002D130D" w:rsidP="002D130D">
      <w:pPr>
        <w:autoSpaceDE w:val="0"/>
        <w:autoSpaceDN w:val="0"/>
        <w:adjustRightInd w:val="0"/>
        <w:rPr>
          <w:rFonts w:cs="Times New Roman"/>
          <w:bCs/>
          <w:szCs w:val="24"/>
        </w:rPr>
      </w:pPr>
      <w:r w:rsidRPr="00E20477">
        <w:rPr>
          <w:rFonts w:cs="Times New Roman"/>
          <w:b/>
          <w:bCs/>
          <w:szCs w:val="24"/>
        </w:rPr>
        <w:t xml:space="preserve">Figure S3. Linear comparison of </w:t>
      </w:r>
      <w:r w:rsidRPr="00E20477">
        <w:rPr>
          <w:rFonts w:cs="Times New Roman"/>
          <w:b/>
          <w:szCs w:val="24"/>
        </w:rPr>
        <w:t>pHFK418-NDM</w:t>
      </w:r>
      <w:r w:rsidRPr="00E20477">
        <w:rPr>
          <w:rFonts w:cs="Times New Roman"/>
          <w:b/>
          <w:bCs/>
          <w:szCs w:val="24"/>
        </w:rPr>
        <w:t xml:space="preserve"> with related plasmids.</w:t>
      </w:r>
    </w:p>
    <w:p w14:paraId="380732B5" w14:textId="77777777" w:rsidR="002D130D" w:rsidRPr="00E20477" w:rsidRDefault="002D130D" w:rsidP="002D130D">
      <w:pPr>
        <w:autoSpaceDE w:val="0"/>
        <w:autoSpaceDN w:val="0"/>
        <w:adjustRightInd w:val="0"/>
        <w:rPr>
          <w:rFonts w:cs="Times New Roman"/>
          <w:bCs/>
          <w:szCs w:val="24"/>
        </w:rPr>
      </w:pPr>
      <w:r w:rsidRPr="00E20477">
        <w:rPr>
          <w:rFonts w:cs="Times New Roman"/>
          <w:bCs/>
          <w:szCs w:val="24"/>
        </w:rPr>
        <w:t>A linear comparison was carried out for the complete DNA sequences of pPrY2001</w:t>
      </w:r>
      <w:r>
        <w:rPr>
          <w:rFonts w:cs="Times New Roman" w:hint="eastAsia"/>
          <w:bCs/>
          <w:szCs w:val="24"/>
        </w:rPr>
        <w:t xml:space="preserve"> </w:t>
      </w:r>
      <w:r w:rsidRPr="00E20477">
        <w:rPr>
          <w:rFonts w:cs="Times New Roman"/>
          <w:bCs/>
          <w:szCs w:val="24"/>
        </w:rPr>
        <w:t>(</w:t>
      </w:r>
      <w:r w:rsidRPr="00E20477">
        <w:rPr>
          <w:rFonts w:cs="Times New Roman"/>
          <w:szCs w:val="24"/>
        </w:rPr>
        <w:t>KF295828</w:t>
      </w:r>
      <w:r w:rsidRPr="00E20477">
        <w:rPr>
          <w:rFonts w:cs="Times New Roman"/>
          <w:bCs/>
          <w:szCs w:val="24"/>
        </w:rPr>
        <w:t>)</w:t>
      </w:r>
      <w:r>
        <w:rPr>
          <w:rFonts w:cs="Times New Roman" w:hint="eastAsia"/>
          <w:bCs/>
          <w:szCs w:val="24"/>
        </w:rPr>
        <w:t>,</w:t>
      </w:r>
      <w:r w:rsidRPr="00E20477">
        <w:rPr>
          <w:rFonts w:cs="Times New Roman"/>
          <w:bCs/>
          <w:szCs w:val="24"/>
        </w:rPr>
        <w:t xml:space="preserve"> p06-1619-1 (</w:t>
      </w:r>
      <w:r w:rsidRPr="00E20477">
        <w:rPr>
          <w:rFonts w:cs="Times New Roman"/>
          <w:szCs w:val="24"/>
        </w:rPr>
        <w:t>KX832929</w:t>
      </w:r>
      <w:r w:rsidRPr="00E20477">
        <w:rPr>
          <w:rFonts w:cs="Times New Roman"/>
          <w:bCs/>
          <w:szCs w:val="24"/>
        </w:rPr>
        <w:t>), pC131 (</w:t>
      </w:r>
      <w:r w:rsidRPr="00E20477">
        <w:rPr>
          <w:rFonts w:cs="Times New Roman"/>
          <w:szCs w:val="24"/>
        </w:rPr>
        <w:t>KX774387</w:t>
      </w:r>
      <w:r w:rsidRPr="00E20477">
        <w:rPr>
          <w:rFonts w:cs="Times New Roman"/>
          <w:bCs/>
          <w:szCs w:val="24"/>
        </w:rPr>
        <w:t>), pHFK418-NDM</w:t>
      </w:r>
      <w:r w:rsidRPr="00E20477">
        <w:rPr>
          <w:rFonts w:cs="Times New Roman"/>
          <w:szCs w:val="24"/>
        </w:rPr>
        <w:t xml:space="preserve"> (this study), pPp47 (MG516912), pPm60 (MG516911), and p16Pre36-NDM (KX832927)</w:t>
      </w:r>
      <w:hyperlink w:anchor="_ENREF_11" w:tooltip="Marquez-Ortiz, 2017 #54" w:history="1"/>
      <w:hyperlink w:anchor="_ENREF_11" w:tooltip="Marquez-Ortiz, 2017 #54" w:history="1"/>
      <w:r w:rsidRPr="00E20477">
        <w:rPr>
          <w:rFonts w:cs="Times New Roman"/>
          <w:szCs w:val="24"/>
        </w:rPr>
        <w:t xml:space="preserve">. </w:t>
      </w:r>
      <w:r w:rsidRPr="00E20477">
        <w:rPr>
          <w:rFonts w:cs="Times New Roman"/>
          <w:bCs/>
          <w:szCs w:val="24"/>
        </w:rPr>
        <w:t>Genes are denoted by arrows. Genes, mobile elements and other features are colored based on function classification. Shading denotes regions of homology (&gt;95% nucleotide identity).</w:t>
      </w:r>
    </w:p>
    <w:p w14:paraId="64F753D0" w14:textId="77777777" w:rsidR="002D130D" w:rsidRPr="001549D3" w:rsidRDefault="002D130D" w:rsidP="00654E8F">
      <w:pPr>
        <w:spacing w:before="240"/>
        <w:rPr>
          <w:rFonts w:hint="eastAsia"/>
          <w:lang w:eastAsia="zh-CN"/>
        </w:rPr>
      </w:pPr>
      <w:bookmarkStart w:id="0" w:name="_GoBack"/>
      <w:bookmarkEnd w:id="0"/>
    </w:p>
    <w:sectPr w:rsidR="002D130D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B053A" w14:textId="77777777" w:rsidR="00F10826" w:rsidRDefault="00F10826" w:rsidP="00117666">
      <w:pPr>
        <w:spacing w:after="0"/>
      </w:pPr>
      <w:r>
        <w:separator/>
      </w:r>
    </w:p>
  </w:endnote>
  <w:endnote w:type="continuationSeparator" w:id="0">
    <w:p w14:paraId="146CB692" w14:textId="77777777" w:rsidR="00F10826" w:rsidRDefault="00F1082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D130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D130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D130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D130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904961" w14:textId="77777777" w:rsidR="00F10826" w:rsidRDefault="00F10826" w:rsidP="00117666">
      <w:pPr>
        <w:spacing w:after="0"/>
      </w:pPr>
      <w:r>
        <w:separator/>
      </w:r>
    </w:p>
  </w:footnote>
  <w:footnote w:type="continuationSeparator" w:id="0">
    <w:p w14:paraId="69D76DF1" w14:textId="77777777" w:rsidR="00F10826" w:rsidRDefault="00F1082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7D0196"/>
    <w:multiLevelType w:val="hybridMultilevel"/>
    <w:tmpl w:val="10D04EA0"/>
    <w:lvl w:ilvl="0" w:tplc="ED486F0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D130D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10826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5869E47-D34B-4E58-AE73-A447B4ECE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User</cp:lastModifiedBy>
  <cp:revision>2</cp:revision>
  <cp:lastPrinted>2013-10-03T12:51:00Z</cp:lastPrinted>
  <dcterms:created xsi:type="dcterms:W3CDTF">2018-12-15T01:23:00Z</dcterms:created>
  <dcterms:modified xsi:type="dcterms:W3CDTF">2018-12-15T01:23:00Z</dcterms:modified>
</cp:coreProperties>
</file>